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17F" w:rsidRPr="00CF42A7" w:rsidRDefault="0074017F" w:rsidP="003C6092">
      <w:pPr>
        <w:tabs>
          <w:tab w:val="clear" w:pos="0"/>
          <w:tab w:val="clear" w:pos="284"/>
          <w:tab w:val="left" w:pos="708"/>
        </w:tabs>
        <w:spacing w:before="80"/>
        <w:ind w:left="709"/>
        <w:jc w:val="left"/>
        <w:rPr>
          <w:b/>
          <w:noProof/>
          <w:sz w:val="22"/>
          <w:szCs w:val="22"/>
        </w:rPr>
      </w:pPr>
    </w:p>
    <w:p w:rsidR="003C6092" w:rsidRPr="00CF42A7" w:rsidRDefault="004520EA" w:rsidP="003C6092">
      <w:pPr>
        <w:tabs>
          <w:tab w:val="clear" w:pos="0"/>
          <w:tab w:val="clear" w:pos="284"/>
          <w:tab w:val="left" w:pos="708"/>
        </w:tabs>
        <w:spacing w:before="80"/>
        <w:ind w:left="709"/>
        <w:jc w:val="left"/>
        <w:rPr>
          <w:b/>
          <w:sz w:val="22"/>
          <w:szCs w:val="22"/>
        </w:rPr>
      </w:pPr>
      <w:r>
        <w:rPr>
          <w:b/>
          <w:noProof/>
          <w:sz w:val="22"/>
          <w:szCs w:val="22"/>
        </w:rPr>
        <w:pict>
          <v:rect id="Rectangle 2" o:spid="_x0000_s1027" style="position:absolute;left:0;text-align:left;margin-left:-56.6pt;margin-top:195.45pt;width:244.35pt;height:28.25pt;rotation:-90;z-index:25166131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" o:allowincell="f" filled="f" stroked="f" strokecolor="white" strokeweight="1pt">
            <v:fill opacity="52428f"/>
            <v:textbox style="layout-flow:vertical;mso-layout-flow-alt:bottom-to-top;mso-next-textbox:#Rectangle 2" inset="1mm,1mm,1mm,1mm">
              <w:txbxContent>
                <w:p w:rsidR="00CD37B7" w:rsidRDefault="00CD37B7" w:rsidP="003C6092">
                  <w:pPr>
                    <w:pStyle w:val="Default"/>
                    <w:rPr>
                      <w:sz w:val="18"/>
                      <w:szCs w:val="18"/>
                    </w:rPr>
                  </w:pPr>
                </w:p>
                <w:p w:rsidR="00CD37B7" w:rsidRDefault="00CD37B7" w:rsidP="0074017F">
                  <w:pPr>
                    <w:pStyle w:val="Defaul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 xml:space="preserve">SMLOUVA O DÍLO NA STAVEBNÍ PRÁCE  </w:t>
                  </w:r>
                </w:p>
              </w:txbxContent>
            </v:textbox>
            <w10:wrap anchorx="page" anchory="page"/>
          </v:rect>
        </w:pict>
      </w:r>
      <w:r w:rsidR="003C6092" w:rsidRPr="00CF42A7">
        <w:rPr>
          <w:b/>
          <w:noProof/>
          <w:sz w:val="22"/>
          <w:szCs w:val="22"/>
        </w:rPr>
        <w:drawing>
          <wp:anchor distT="0" distB="0" distL="114300" distR="114300" simplePos="0" relativeHeight="251660288" behindDoc="1" locked="0" layoutInCell="1" allowOverlap="1">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003C6092" w:rsidRPr="00CF42A7">
        <w:rPr>
          <w:b/>
          <w:noProof/>
          <w:sz w:val="22"/>
          <w:szCs w:val="22"/>
        </w:rPr>
        <w:t>Krajská správa a údržba silnic Středočeského kraje, příspěvková organizace</w:t>
      </w:r>
    </w:p>
    <w:p w:rsidR="003C6092" w:rsidRPr="00CF42A7" w:rsidRDefault="003C6092" w:rsidP="003C6092">
      <w:pPr>
        <w:spacing w:before="80"/>
        <w:ind w:left="709"/>
        <w:rPr>
          <w:sz w:val="22"/>
          <w:szCs w:val="22"/>
        </w:rPr>
      </w:pPr>
      <w:r w:rsidRPr="00CF42A7">
        <w:rPr>
          <w:sz w:val="22"/>
          <w:szCs w:val="22"/>
        </w:rPr>
        <w:t>se sídlem:</w:t>
      </w:r>
      <w:r w:rsidRPr="00CF42A7">
        <w:rPr>
          <w:sz w:val="22"/>
          <w:szCs w:val="22"/>
        </w:rPr>
        <w:tab/>
      </w:r>
      <w:r w:rsidRPr="00CF42A7">
        <w:rPr>
          <w:sz w:val="22"/>
          <w:szCs w:val="22"/>
        </w:rPr>
        <w:tab/>
        <w:t>Zborovská 81/11, Praha 5, Smíchov PSČ: 150 00</w:t>
      </w:r>
      <w:r w:rsidRPr="00CF42A7">
        <w:rPr>
          <w:sz w:val="22"/>
          <w:szCs w:val="22"/>
        </w:rPr>
        <w:tab/>
      </w:r>
    </w:p>
    <w:p w:rsidR="003C6092" w:rsidRPr="00CF42A7" w:rsidRDefault="003C6092" w:rsidP="003C6092">
      <w:pPr>
        <w:spacing w:before="80"/>
        <w:ind w:left="709"/>
        <w:rPr>
          <w:sz w:val="22"/>
          <w:szCs w:val="22"/>
        </w:rPr>
      </w:pPr>
      <w:r w:rsidRPr="00CF42A7">
        <w:rPr>
          <w:sz w:val="22"/>
          <w:szCs w:val="22"/>
        </w:rPr>
        <w:t>IČO:</w:t>
      </w:r>
      <w:r w:rsidRPr="00CF42A7">
        <w:rPr>
          <w:sz w:val="22"/>
          <w:szCs w:val="22"/>
        </w:rPr>
        <w:tab/>
      </w:r>
      <w:r w:rsidRPr="00CF42A7">
        <w:rPr>
          <w:sz w:val="22"/>
          <w:szCs w:val="22"/>
        </w:rPr>
        <w:tab/>
        <w:t>00066001</w:t>
      </w:r>
    </w:p>
    <w:p w:rsidR="003C6092" w:rsidRPr="00CF42A7" w:rsidRDefault="003C6092" w:rsidP="003C6092">
      <w:pPr>
        <w:spacing w:before="80"/>
        <w:ind w:left="709"/>
        <w:rPr>
          <w:sz w:val="22"/>
          <w:szCs w:val="22"/>
        </w:rPr>
      </w:pPr>
      <w:r w:rsidRPr="00CF42A7">
        <w:rPr>
          <w:sz w:val="22"/>
          <w:szCs w:val="22"/>
        </w:rPr>
        <w:t>DIČ:</w:t>
      </w:r>
      <w:r w:rsidRPr="00CF42A7">
        <w:rPr>
          <w:sz w:val="22"/>
          <w:szCs w:val="22"/>
        </w:rPr>
        <w:tab/>
        <w:t xml:space="preserve"> </w:t>
      </w:r>
      <w:r w:rsidRPr="00CF42A7">
        <w:rPr>
          <w:sz w:val="22"/>
          <w:szCs w:val="22"/>
        </w:rPr>
        <w:tab/>
        <w:t>CZ00066001</w:t>
      </w:r>
    </w:p>
    <w:p w:rsidR="003C6092" w:rsidRPr="00CF42A7" w:rsidRDefault="003C6092" w:rsidP="003C6092">
      <w:pPr>
        <w:tabs>
          <w:tab w:val="left" w:pos="2835"/>
        </w:tabs>
        <w:spacing w:before="80"/>
        <w:ind w:left="709"/>
        <w:rPr>
          <w:sz w:val="22"/>
          <w:szCs w:val="22"/>
        </w:rPr>
      </w:pPr>
      <w:r w:rsidRPr="00CF42A7">
        <w:rPr>
          <w:sz w:val="22"/>
          <w:szCs w:val="22"/>
        </w:rPr>
        <w:t xml:space="preserve">jejímž jménem jedná </w:t>
      </w:r>
      <w:r w:rsidR="00AA4671" w:rsidRPr="00CF42A7">
        <w:rPr>
          <w:sz w:val="22"/>
          <w:szCs w:val="22"/>
        </w:rPr>
        <w:t>Bc. Zdeněk Dvořák, ředitel</w:t>
      </w:r>
    </w:p>
    <w:p w:rsidR="003C6092" w:rsidRPr="00CF42A7" w:rsidRDefault="00AA4671" w:rsidP="003C6092">
      <w:pPr>
        <w:tabs>
          <w:tab w:val="left" w:pos="2835"/>
        </w:tabs>
        <w:spacing w:before="80"/>
        <w:ind w:left="709"/>
        <w:rPr>
          <w:sz w:val="22"/>
          <w:szCs w:val="22"/>
        </w:rPr>
      </w:pPr>
      <w:r w:rsidRPr="00CF42A7">
        <w:rPr>
          <w:sz w:val="22"/>
          <w:szCs w:val="22"/>
        </w:rPr>
        <w:t>č. smlouvy:</w:t>
      </w:r>
      <w:r w:rsidRPr="00CF42A7">
        <w:rPr>
          <w:sz w:val="22"/>
          <w:szCs w:val="22"/>
        </w:rPr>
        <w:tab/>
      </w:r>
    </w:p>
    <w:p w:rsidR="003C6092" w:rsidRPr="00CF42A7" w:rsidRDefault="003C6092" w:rsidP="003C6092">
      <w:pPr>
        <w:tabs>
          <w:tab w:val="clear" w:pos="284"/>
          <w:tab w:val="left" w:pos="709"/>
        </w:tabs>
        <w:spacing w:before="80"/>
        <w:rPr>
          <w:sz w:val="22"/>
          <w:szCs w:val="22"/>
        </w:rPr>
      </w:pPr>
      <w:r w:rsidRPr="00CF42A7">
        <w:rPr>
          <w:sz w:val="22"/>
          <w:szCs w:val="22"/>
        </w:rPr>
        <w:tab/>
        <w:t xml:space="preserve">dále jen </w:t>
      </w:r>
      <w:r w:rsidRPr="00CF42A7">
        <w:rPr>
          <w:b/>
          <w:sz w:val="22"/>
          <w:szCs w:val="22"/>
        </w:rPr>
        <w:t>„Objednatel“</w:t>
      </w:r>
      <w:r w:rsidRPr="00CF42A7">
        <w:rPr>
          <w:sz w:val="22"/>
          <w:szCs w:val="22"/>
        </w:rPr>
        <w:t xml:space="preserve"> na straně jedné</w:t>
      </w:r>
    </w:p>
    <w:p w:rsidR="003C6092" w:rsidRPr="00CF42A7" w:rsidRDefault="003C6092" w:rsidP="003C6092">
      <w:pPr>
        <w:tabs>
          <w:tab w:val="clear" w:pos="284"/>
          <w:tab w:val="left" w:pos="709"/>
        </w:tabs>
        <w:spacing w:before="80"/>
        <w:rPr>
          <w:sz w:val="22"/>
          <w:szCs w:val="22"/>
        </w:rPr>
      </w:pPr>
    </w:p>
    <w:p w:rsidR="003C6092" w:rsidRPr="00CF42A7" w:rsidRDefault="003C6092" w:rsidP="003C6092">
      <w:pPr>
        <w:tabs>
          <w:tab w:val="clear" w:pos="284"/>
          <w:tab w:val="left" w:pos="709"/>
        </w:tabs>
        <w:spacing w:before="80"/>
        <w:rPr>
          <w:sz w:val="22"/>
          <w:szCs w:val="22"/>
        </w:rPr>
      </w:pPr>
      <w:r w:rsidRPr="00CF42A7">
        <w:rPr>
          <w:sz w:val="22"/>
          <w:szCs w:val="22"/>
        </w:rPr>
        <w:tab/>
        <w:t>a</w:t>
      </w:r>
    </w:p>
    <w:p w:rsidR="003C6092" w:rsidRPr="00CF42A7" w:rsidRDefault="003C6092" w:rsidP="003C6092">
      <w:pPr>
        <w:tabs>
          <w:tab w:val="clear" w:pos="284"/>
          <w:tab w:val="left" w:pos="709"/>
        </w:tabs>
        <w:spacing w:before="80"/>
        <w:rPr>
          <w:sz w:val="22"/>
          <w:szCs w:val="22"/>
        </w:rPr>
      </w:pPr>
    </w:p>
    <w:p w:rsidR="003C6092" w:rsidRPr="00CF42A7" w:rsidRDefault="003C6092" w:rsidP="003C6092">
      <w:pPr>
        <w:tabs>
          <w:tab w:val="clear" w:pos="1701"/>
        </w:tabs>
        <w:spacing w:before="80"/>
        <w:rPr>
          <w:b/>
          <w:sz w:val="22"/>
          <w:szCs w:val="22"/>
        </w:rPr>
      </w:pPr>
      <w:r w:rsidRPr="00CF42A7">
        <w:rPr>
          <w:sz w:val="22"/>
          <w:szCs w:val="22"/>
        </w:rPr>
        <w:tab/>
      </w:r>
      <w:r w:rsidRPr="00CF42A7">
        <w:rPr>
          <w:sz w:val="22"/>
          <w:szCs w:val="22"/>
        </w:rPr>
        <w:tab/>
      </w:r>
      <w:r w:rsidR="0042125E">
        <w:rPr>
          <w:b/>
          <w:sz w:val="22"/>
          <w:szCs w:val="22"/>
        </w:rPr>
        <w:t>Ing. Pavel Kabát</w:t>
      </w:r>
    </w:p>
    <w:p w:rsidR="003C6092" w:rsidRPr="00CF42A7" w:rsidRDefault="003C6092" w:rsidP="003C6092">
      <w:pPr>
        <w:spacing w:before="80"/>
        <w:ind w:left="709"/>
        <w:rPr>
          <w:sz w:val="22"/>
          <w:szCs w:val="22"/>
        </w:rPr>
      </w:pPr>
      <w:r w:rsidRPr="00CF42A7">
        <w:rPr>
          <w:sz w:val="22"/>
          <w:szCs w:val="22"/>
        </w:rPr>
        <w:t>se sídlem:</w:t>
      </w:r>
      <w:r w:rsidRPr="00CF42A7">
        <w:rPr>
          <w:sz w:val="22"/>
          <w:szCs w:val="22"/>
        </w:rPr>
        <w:tab/>
      </w:r>
      <w:r w:rsidRPr="00CF42A7">
        <w:rPr>
          <w:sz w:val="22"/>
          <w:szCs w:val="22"/>
        </w:rPr>
        <w:tab/>
      </w:r>
      <w:r w:rsidR="0042125E">
        <w:rPr>
          <w:sz w:val="22"/>
          <w:szCs w:val="22"/>
        </w:rPr>
        <w:t>Komenského nám. 54, 281 44  Zásmuky</w:t>
      </w:r>
    </w:p>
    <w:p w:rsidR="003C6092" w:rsidRPr="00CF42A7" w:rsidRDefault="003C6092" w:rsidP="003C6092">
      <w:pPr>
        <w:spacing w:before="80"/>
        <w:ind w:left="709"/>
        <w:rPr>
          <w:sz w:val="22"/>
          <w:szCs w:val="22"/>
        </w:rPr>
      </w:pPr>
      <w:r w:rsidRPr="00CF42A7">
        <w:rPr>
          <w:sz w:val="22"/>
          <w:szCs w:val="22"/>
        </w:rPr>
        <w:t>IČO:</w:t>
      </w:r>
      <w:r w:rsidRPr="00CF42A7">
        <w:rPr>
          <w:sz w:val="22"/>
          <w:szCs w:val="22"/>
        </w:rPr>
        <w:tab/>
      </w:r>
      <w:r w:rsidRPr="00CF42A7">
        <w:rPr>
          <w:sz w:val="22"/>
          <w:szCs w:val="22"/>
        </w:rPr>
        <w:tab/>
      </w:r>
      <w:r w:rsidR="0042125E">
        <w:rPr>
          <w:sz w:val="22"/>
          <w:szCs w:val="22"/>
        </w:rPr>
        <w:t>11295317</w:t>
      </w:r>
    </w:p>
    <w:p w:rsidR="003C6092" w:rsidRPr="00CF42A7" w:rsidRDefault="003C6092" w:rsidP="003C6092">
      <w:pPr>
        <w:spacing w:before="80"/>
        <w:ind w:left="709"/>
        <w:rPr>
          <w:sz w:val="22"/>
          <w:szCs w:val="22"/>
        </w:rPr>
      </w:pPr>
      <w:r w:rsidRPr="00CF42A7">
        <w:rPr>
          <w:sz w:val="22"/>
          <w:szCs w:val="22"/>
        </w:rPr>
        <w:t>DIČ:</w:t>
      </w:r>
      <w:r w:rsidRPr="00CF42A7">
        <w:rPr>
          <w:sz w:val="22"/>
          <w:szCs w:val="22"/>
        </w:rPr>
        <w:tab/>
      </w:r>
      <w:r w:rsidRPr="00CF42A7">
        <w:rPr>
          <w:sz w:val="22"/>
          <w:szCs w:val="22"/>
        </w:rPr>
        <w:tab/>
      </w:r>
      <w:r w:rsidR="0042125E">
        <w:rPr>
          <w:sz w:val="22"/>
          <w:szCs w:val="22"/>
        </w:rPr>
        <w:t>CZ5909221582</w:t>
      </w:r>
    </w:p>
    <w:p w:rsidR="003C6092" w:rsidRDefault="003C6092" w:rsidP="003C6092">
      <w:pPr>
        <w:spacing w:before="80"/>
        <w:ind w:left="709"/>
        <w:rPr>
          <w:sz w:val="22"/>
          <w:szCs w:val="22"/>
        </w:rPr>
      </w:pPr>
      <w:r w:rsidRPr="00CF42A7">
        <w:rPr>
          <w:sz w:val="22"/>
          <w:szCs w:val="22"/>
        </w:rPr>
        <w:t>bankovní spojení:</w:t>
      </w:r>
      <w:r w:rsidRPr="00CF42A7">
        <w:rPr>
          <w:sz w:val="22"/>
          <w:szCs w:val="22"/>
        </w:rPr>
        <w:tab/>
      </w:r>
      <w:r w:rsidR="0042125E">
        <w:rPr>
          <w:sz w:val="22"/>
          <w:szCs w:val="22"/>
        </w:rPr>
        <w:t>UniCredit Bank Czech Republic and Slovakia, a.s.</w:t>
      </w:r>
    </w:p>
    <w:p w:rsidR="0042125E" w:rsidRPr="00CF42A7" w:rsidRDefault="0042125E" w:rsidP="003C6092">
      <w:pPr>
        <w:spacing w:before="80"/>
        <w:ind w:left="709"/>
        <w:rPr>
          <w:sz w:val="22"/>
          <w:szCs w:val="22"/>
        </w:rPr>
      </w:pPr>
      <w:r>
        <w:rPr>
          <w:sz w:val="22"/>
          <w:szCs w:val="22"/>
        </w:rPr>
        <w:tab/>
      </w:r>
      <w:r>
        <w:rPr>
          <w:sz w:val="22"/>
          <w:szCs w:val="22"/>
        </w:rPr>
        <w:tab/>
      </w:r>
      <w:r>
        <w:rPr>
          <w:sz w:val="22"/>
          <w:szCs w:val="22"/>
        </w:rPr>
        <w:tab/>
        <w:t xml:space="preserve">č. účtu: </w:t>
      </w:r>
      <w:r w:rsidR="00DF2CC7">
        <w:rPr>
          <w:sz w:val="22"/>
          <w:szCs w:val="22"/>
        </w:rPr>
        <w:t>XXXXXXXXXX/XXXX</w:t>
      </w:r>
    </w:p>
    <w:p w:rsidR="003C6092" w:rsidRPr="00CF42A7" w:rsidRDefault="003C6092" w:rsidP="003C6092">
      <w:pPr>
        <w:spacing w:before="80"/>
        <w:ind w:left="709"/>
        <w:rPr>
          <w:sz w:val="22"/>
          <w:szCs w:val="22"/>
        </w:rPr>
      </w:pPr>
      <w:r w:rsidRPr="00CF42A7">
        <w:rPr>
          <w:sz w:val="22"/>
          <w:szCs w:val="22"/>
        </w:rPr>
        <w:t>zapsaná v </w:t>
      </w:r>
      <w:r w:rsidR="0042125E">
        <w:rPr>
          <w:sz w:val="22"/>
          <w:szCs w:val="22"/>
        </w:rPr>
        <w:t>živnostenském</w:t>
      </w:r>
      <w:r w:rsidRPr="00CF42A7">
        <w:rPr>
          <w:sz w:val="22"/>
          <w:szCs w:val="22"/>
        </w:rPr>
        <w:t xml:space="preserve"> rejstříku </w:t>
      </w:r>
      <w:r w:rsidR="0042125E">
        <w:rPr>
          <w:sz w:val="22"/>
          <w:szCs w:val="22"/>
        </w:rPr>
        <w:t>u Městského úřadu v Kolíně</w:t>
      </w:r>
    </w:p>
    <w:p w:rsidR="003C6092" w:rsidRPr="00CF42A7" w:rsidRDefault="003C6092" w:rsidP="003C6092">
      <w:pPr>
        <w:spacing w:before="80"/>
        <w:ind w:left="709"/>
        <w:rPr>
          <w:sz w:val="22"/>
          <w:szCs w:val="22"/>
        </w:rPr>
      </w:pPr>
      <w:r w:rsidRPr="00CF42A7">
        <w:rPr>
          <w:sz w:val="22"/>
          <w:szCs w:val="22"/>
        </w:rPr>
        <w:t xml:space="preserve">jejímž jménem jedná </w:t>
      </w:r>
      <w:r w:rsidR="0042125E">
        <w:rPr>
          <w:sz w:val="22"/>
          <w:szCs w:val="22"/>
        </w:rPr>
        <w:t>Ing. Pavel Kabát, podnikatel</w:t>
      </w:r>
    </w:p>
    <w:p w:rsidR="003C6092" w:rsidRPr="00CF42A7" w:rsidRDefault="00AA4671" w:rsidP="003C6092">
      <w:pPr>
        <w:spacing w:before="80"/>
        <w:ind w:left="709"/>
        <w:rPr>
          <w:sz w:val="22"/>
          <w:szCs w:val="22"/>
        </w:rPr>
      </w:pPr>
      <w:r w:rsidRPr="00CF42A7">
        <w:rPr>
          <w:sz w:val="22"/>
          <w:szCs w:val="22"/>
        </w:rPr>
        <w:t>č. smlouvy:</w:t>
      </w:r>
      <w:r w:rsidRPr="00CF42A7">
        <w:rPr>
          <w:sz w:val="22"/>
          <w:szCs w:val="22"/>
        </w:rPr>
        <w:tab/>
      </w:r>
    </w:p>
    <w:p w:rsidR="003C6092" w:rsidRPr="00CF42A7" w:rsidRDefault="003C6092" w:rsidP="003C6092">
      <w:pPr>
        <w:tabs>
          <w:tab w:val="clear" w:pos="0"/>
          <w:tab w:val="clear" w:pos="284"/>
          <w:tab w:val="left" w:pos="-1985"/>
          <w:tab w:val="left" w:pos="709"/>
        </w:tabs>
        <w:spacing w:before="80"/>
        <w:rPr>
          <w:sz w:val="22"/>
          <w:szCs w:val="22"/>
        </w:rPr>
      </w:pPr>
      <w:r w:rsidRPr="00CF42A7">
        <w:rPr>
          <w:snapToGrid w:val="0"/>
          <w:sz w:val="22"/>
          <w:szCs w:val="22"/>
        </w:rPr>
        <w:tab/>
      </w:r>
      <w:r w:rsidRPr="00CF42A7">
        <w:rPr>
          <w:sz w:val="22"/>
          <w:szCs w:val="22"/>
        </w:rPr>
        <w:t xml:space="preserve">dále jen </w:t>
      </w:r>
      <w:r w:rsidRPr="00CF42A7">
        <w:rPr>
          <w:b/>
          <w:sz w:val="22"/>
          <w:szCs w:val="22"/>
        </w:rPr>
        <w:t>„Zhotovitel“</w:t>
      </w:r>
      <w:r w:rsidRPr="00CF42A7">
        <w:rPr>
          <w:sz w:val="22"/>
          <w:szCs w:val="22"/>
        </w:rPr>
        <w:t xml:space="preserve"> na straně druhé</w:t>
      </w:r>
    </w:p>
    <w:p w:rsidR="003C6092" w:rsidRPr="00CF42A7" w:rsidRDefault="003C6092" w:rsidP="003C6092">
      <w:pPr>
        <w:tabs>
          <w:tab w:val="clear" w:pos="0"/>
          <w:tab w:val="left" w:pos="-1985"/>
        </w:tabs>
        <w:spacing w:before="80"/>
        <w:ind w:left="709"/>
        <w:rPr>
          <w:b/>
          <w:sz w:val="22"/>
          <w:szCs w:val="22"/>
        </w:rPr>
      </w:pPr>
    </w:p>
    <w:p w:rsidR="003C6092" w:rsidRPr="00CF42A7" w:rsidRDefault="003C6092" w:rsidP="003C6092">
      <w:pPr>
        <w:tabs>
          <w:tab w:val="clear" w:pos="0"/>
          <w:tab w:val="left" w:pos="-1985"/>
        </w:tabs>
        <w:spacing w:before="80"/>
        <w:ind w:left="709"/>
        <w:rPr>
          <w:sz w:val="22"/>
          <w:szCs w:val="22"/>
        </w:rPr>
      </w:pPr>
      <w:r w:rsidRPr="00CF42A7">
        <w:rPr>
          <w:sz w:val="22"/>
          <w:szCs w:val="22"/>
        </w:rPr>
        <w:t xml:space="preserve">(Objednatel a Zhotovitel společně dále jen </w:t>
      </w:r>
      <w:r w:rsidRPr="00CF42A7">
        <w:rPr>
          <w:b/>
          <w:sz w:val="22"/>
          <w:szCs w:val="22"/>
        </w:rPr>
        <w:t>„smluvní strany“</w:t>
      </w:r>
      <w:r w:rsidRPr="00CF42A7">
        <w:rPr>
          <w:sz w:val="22"/>
          <w:szCs w:val="22"/>
        </w:rPr>
        <w:t>)</w:t>
      </w:r>
    </w:p>
    <w:p w:rsidR="003C6092" w:rsidRPr="00CF42A7" w:rsidRDefault="003C6092" w:rsidP="003C6092">
      <w:pPr>
        <w:tabs>
          <w:tab w:val="clear" w:pos="0"/>
          <w:tab w:val="left" w:pos="-1985"/>
        </w:tabs>
        <w:spacing w:before="80"/>
        <w:ind w:left="709"/>
        <w:rPr>
          <w:b/>
          <w:sz w:val="22"/>
          <w:szCs w:val="22"/>
        </w:rPr>
      </w:pPr>
    </w:p>
    <w:p w:rsidR="003C6092" w:rsidRPr="00CF42A7" w:rsidRDefault="003C6092" w:rsidP="003C6092">
      <w:pPr>
        <w:spacing w:before="80"/>
        <w:rPr>
          <w:sz w:val="22"/>
          <w:szCs w:val="22"/>
        </w:rPr>
      </w:pPr>
      <w:r w:rsidRPr="00CF42A7">
        <w:rPr>
          <w:sz w:val="22"/>
          <w:szCs w:val="22"/>
        </w:rPr>
        <w:t xml:space="preserve">uzavírají ve smyslu ustanovení § 2586 a násl. zákona č. 89/2012 Sb., občanského zákoníku (dále též </w:t>
      </w:r>
      <w:r w:rsidRPr="00CF42A7">
        <w:rPr>
          <w:b/>
          <w:sz w:val="22"/>
          <w:szCs w:val="22"/>
        </w:rPr>
        <w:t>„občanský zákoník“</w:t>
      </w:r>
      <w:r w:rsidRPr="00CF42A7">
        <w:rPr>
          <w:sz w:val="22"/>
          <w:szCs w:val="22"/>
        </w:rPr>
        <w:t xml:space="preserve">), tuto </w:t>
      </w:r>
    </w:p>
    <w:p w:rsidR="003C6092" w:rsidRPr="00CF42A7" w:rsidRDefault="003C6092" w:rsidP="003C6092">
      <w:pPr>
        <w:pStyle w:val="zkltextcentr12"/>
        <w:spacing w:before="80"/>
        <w:rPr>
          <w:sz w:val="22"/>
          <w:szCs w:val="22"/>
        </w:rPr>
      </w:pPr>
    </w:p>
    <w:p w:rsidR="003C6092" w:rsidRPr="00CF42A7" w:rsidRDefault="003C6092" w:rsidP="003C6092">
      <w:pPr>
        <w:pStyle w:val="zkltextcentrbold12"/>
        <w:spacing w:before="80"/>
        <w:rPr>
          <w:sz w:val="22"/>
          <w:szCs w:val="22"/>
        </w:rPr>
      </w:pPr>
      <w:r w:rsidRPr="00CF42A7">
        <w:rPr>
          <w:sz w:val="22"/>
          <w:szCs w:val="22"/>
        </w:rPr>
        <w:t>smlouvu o dílo</w:t>
      </w:r>
    </w:p>
    <w:p w:rsidR="003C6092" w:rsidRPr="00CF42A7" w:rsidRDefault="003C6092" w:rsidP="003C6092">
      <w:pPr>
        <w:pStyle w:val="zkltextcentr12"/>
        <w:spacing w:before="80"/>
        <w:rPr>
          <w:sz w:val="22"/>
          <w:szCs w:val="22"/>
        </w:rPr>
      </w:pPr>
      <w:r w:rsidRPr="00CF42A7">
        <w:rPr>
          <w:sz w:val="22"/>
          <w:szCs w:val="22"/>
        </w:rPr>
        <w:t xml:space="preserve">(dále jen </w:t>
      </w:r>
      <w:r w:rsidRPr="00CF42A7">
        <w:rPr>
          <w:b/>
          <w:sz w:val="22"/>
          <w:szCs w:val="22"/>
        </w:rPr>
        <w:t>„Smlouva“</w:t>
      </w:r>
      <w:r w:rsidRPr="00CF42A7">
        <w:rPr>
          <w:sz w:val="22"/>
          <w:szCs w:val="22"/>
        </w:rPr>
        <w:t>):</w:t>
      </w:r>
    </w:p>
    <w:p w:rsidR="00B934D0" w:rsidRPr="00CF42A7" w:rsidRDefault="00B934D0" w:rsidP="003C6092">
      <w:pPr>
        <w:pStyle w:val="zkltextcentr12"/>
        <w:spacing w:before="80"/>
        <w:rPr>
          <w:sz w:val="22"/>
          <w:szCs w:val="22"/>
        </w:rPr>
      </w:pPr>
    </w:p>
    <w:p w:rsidR="003C6092" w:rsidRPr="00CF42A7" w:rsidRDefault="003C6092" w:rsidP="003C6092">
      <w:pPr>
        <w:pStyle w:val="slolnku"/>
        <w:numPr>
          <w:ilvl w:val="0"/>
          <w:numId w:val="1"/>
        </w:numPr>
        <w:spacing w:before="80" w:after="0"/>
        <w:ind w:left="0"/>
        <w:rPr>
          <w:sz w:val="22"/>
          <w:szCs w:val="22"/>
        </w:rPr>
      </w:pPr>
    </w:p>
    <w:p w:rsidR="003C6092" w:rsidRPr="00CF42A7" w:rsidRDefault="003C6092" w:rsidP="003C6092">
      <w:pPr>
        <w:pStyle w:val="Nzevlnku"/>
        <w:spacing w:before="80"/>
        <w:rPr>
          <w:sz w:val="22"/>
          <w:szCs w:val="22"/>
        </w:rPr>
      </w:pPr>
      <w:r w:rsidRPr="00CF42A7">
        <w:rPr>
          <w:sz w:val="22"/>
          <w:szCs w:val="22"/>
        </w:rPr>
        <w:t>Předmět Díla</w:t>
      </w:r>
    </w:p>
    <w:p w:rsidR="003C6092" w:rsidRPr="00CF42A7" w:rsidRDefault="003C6092" w:rsidP="003A6609">
      <w:pPr>
        <w:pStyle w:val="Textodst1sl"/>
        <w:numPr>
          <w:ilvl w:val="1"/>
          <w:numId w:val="16"/>
        </w:numPr>
        <w:rPr>
          <w:sz w:val="22"/>
          <w:szCs w:val="22"/>
        </w:rPr>
      </w:pPr>
      <w:r w:rsidRPr="00CF42A7">
        <w:rPr>
          <w:sz w:val="22"/>
          <w:szCs w:val="22"/>
        </w:rPr>
        <w:t>Předmětem Smlouvy je provedení a dokončení stavebních prací „</w:t>
      </w:r>
      <w:r w:rsidR="00B35F9E" w:rsidRPr="00CF42A7">
        <w:rPr>
          <w:b/>
          <w:sz w:val="22"/>
          <w:szCs w:val="22"/>
        </w:rPr>
        <w:t>Stavební úpravy silnice III/33345, Suchdol - Ratboř</w:t>
      </w:r>
      <w:r w:rsidRPr="00CF42A7">
        <w:rPr>
          <w:sz w:val="22"/>
          <w:szCs w:val="22"/>
        </w:rPr>
        <w:t>“, a to v následujícím rozsahu:</w:t>
      </w:r>
    </w:p>
    <w:p w:rsidR="00B35F9E" w:rsidRPr="00CF42A7" w:rsidRDefault="00B35F9E" w:rsidP="00B35F9E">
      <w:pPr>
        <w:pStyle w:val="Textodst1sl"/>
        <w:numPr>
          <w:ilvl w:val="0"/>
          <w:numId w:val="0"/>
        </w:numPr>
        <w:ind w:left="1430"/>
        <w:rPr>
          <w:sz w:val="22"/>
          <w:szCs w:val="22"/>
        </w:rPr>
      </w:pPr>
    </w:p>
    <w:p w:rsidR="00B35F9E" w:rsidRPr="00CF42A7" w:rsidRDefault="00B35F9E" w:rsidP="00B35F9E">
      <w:pPr>
        <w:pStyle w:val="Textodst2slovan"/>
        <w:tabs>
          <w:tab w:val="clear" w:pos="992"/>
          <w:tab w:val="num" w:pos="1418"/>
        </w:tabs>
        <w:spacing w:before="80"/>
        <w:ind w:left="1985" w:hanging="851"/>
        <w:rPr>
          <w:bCs/>
          <w:color w:val="000000"/>
          <w:sz w:val="22"/>
          <w:szCs w:val="22"/>
        </w:rPr>
      </w:pPr>
      <w:r w:rsidRPr="00CF42A7">
        <w:rPr>
          <w:bCs/>
          <w:color w:val="000000"/>
          <w:sz w:val="22"/>
          <w:szCs w:val="22"/>
        </w:rPr>
        <w:t>Opravovaná celková délka silnice je 328,40 m. Silnice bude v obci o šíři 6,0 m a za posledními vjezdy, tj. vjezdy k pozemkům p. č. 231/11 a st. 156, se silnice zužuje na stávající šířku 5,5 m. Silnice je obousměrná. Opravovaný úsek začíná u křižovatky se silnicí I/2 a končí téměř u odbočky k uhelným skladům u obce Suchdol.</w:t>
      </w:r>
    </w:p>
    <w:p w:rsidR="00B35F9E" w:rsidRPr="00CF42A7" w:rsidRDefault="00B35F9E" w:rsidP="00B35F9E">
      <w:pPr>
        <w:pStyle w:val="Textodst2slovan"/>
        <w:tabs>
          <w:tab w:val="clear" w:pos="992"/>
          <w:tab w:val="num" w:pos="1418"/>
        </w:tabs>
        <w:spacing w:before="80"/>
        <w:ind w:left="1985" w:hanging="851"/>
        <w:rPr>
          <w:bCs/>
          <w:color w:val="000000"/>
          <w:sz w:val="22"/>
          <w:szCs w:val="22"/>
        </w:rPr>
      </w:pPr>
      <w:r w:rsidRPr="00CF42A7">
        <w:rPr>
          <w:bCs/>
          <w:color w:val="000000"/>
          <w:sz w:val="22"/>
          <w:szCs w:val="22"/>
        </w:rPr>
        <w:t>Stávající povrch silnice je ze žulových kostek a bude nahrazen živičným povrchem.</w:t>
      </w:r>
    </w:p>
    <w:p w:rsidR="00B35F9E" w:rsidRPr="00CF42A7" w:rsidRDefault="00B35F9E" w:rsidP="00B35F9E">
      <w:pPr>
        <w:pStyle w:val="Textodst2slovan"/>
        <w:tabs>
          <w:tab w:val="clear" w:pos="992"/>
          <w:tab w:val="num" w:pos="1418"/>
        </w:tabs>
        <w:spacing w:before="80"/>
        <w:ind w:left="1985" w:hanging="851"/>
        <w:rPr>
          <w:bCs/>
          <w:color w:val="000000"/>
          <w:sz w:val="22"/>
          <w:szCs w:val="22"/>
        </w:rPr>
      </w:pPr>
      <w:r w:rsidRPr="00CF42A7">
        <w:rPr>
          <w:bCs/>
          <w:color w:val="000000"/>
          <w:sz w:val="22"/>
          <w:szCs w:val="22"/>
        </w:rPr>
        <w:lastRenderedPageBreak/>
        <w:t>Dle informací v opravovaném úseku jsou podkladní vrstvy stávající silnice tvořeny štětovou konstrukcí. Pokud tato štětová konstrukce nebude vykazovat požadované vlastnosti, jako je např. nehomogenní povrch, únosnost podloží (Edef,2=80 Mpa – na povrchu štětové konstrukce), budou tyto podkladní vrstvy nahrazeny skladbou viz. níže – bod) nová skladba konstrukce silnice.</w:t>
      </w:r>
    </w:p>
    <w:p w:rsidR="00B35F9E" w:rsidRPr="00CF42A7" w:rsidRDefault="00B35F9E" w:rsidP="00B35F9E">
      <w:pPr>
        <w:pStyle w:val="Textodst2slovan"/>
        <w:tabs>
          <w:tab w:val="clear" w:pos="992"/>
          <w:tab w:val="num" w:pos="1418"/>
        </w:tabs>
        <w:spacing w:before="80"/>
        <w:ind w:left="1985" w:hanging="851"/>
        <w:rPr>
          <w:bCs/>
          <w:color w:val="000000"/>
          <w:sz w:val="22"/>
          <w:szCs w:val="22"/>
        </w:rPr>
      </w:pPr>
      <w:r w:rsidRPr="00CF42A7">
        <w:rPr>
          <w:bCs/>
          <w:color w:val="000000"/>
          <w:sz w:val="22"/>
          <w:szCs w:val="22"/>
        </w:rPr>
        <w:t>Pokud štětová konstrukce bude v pořádku, bude ponechána a bude proveden pouze nový povrch z ACO 11 s podkladní vrstvou z ACO 16+ a vyrovnávkou z ACP 16+. Pokud bude dále zjištěno, že po výkopu kanalizace nejsou provedeny podkladní vrstvy dle správce silnice, který požaduje podkladní vrstvy ze štěrkodrti 0-63 – tl. 200 mm a prostého betonu v tl. 200 mm, budou nahrazeny skladbou viz. níže a bude provedena tato lokální oprava v délce cca 150 mm (v míře zasahující kanalizace do silnice). Pro lepší absorpci horizontálního napětí v tahu bude uložena pod asfaltovou vrstvu geomříž.</w:t>
      </w:r>
    </w:p>
    <w:p w:rsidR="00B35F9E" w:rsidRPr="00CF42A7" w:rsidRDefault="00B35F9E" w:rsidP="00B35F9E">
      <w:pPr>
        <w:pStyle w:val="Textodst2slovan"/>
        <w:tabs>
          <w:tab w:val="clear" w:pos="992"/>
          <w:tab w:val="num" w:pos="1418"/>
        </w:tabs>
        <w:spacing w:before="80"/>
        <w:ind w:left="1985" w:hanging="851"/>
        <w:rPr>
          <w:color w:val="000000"/>
          <w:sz w:val="22"/>
          <w:szCs w:val="22"/>
        </w:rPr>
      </w:pPr>
      <w:r w:rsidRPr="00CF42A7">
        <w:rPr>
          <w:color w:val="000000"/>
          <w:sz w:val="22"/>
          <w:szCs w:val="22"/>
        </w:rPr>
        <w:t xml:space="preserve">Silnice bude ohraničena silničními obrubníky o rozměru 150x1000x250 mm, které budou zvýšeny o 120 mm nad niv. silnice. U vjezdů budou použity betonové obrubníky o rozměru 150x1000x150 mm, které budou zvýšeny o 20 mm nad niv. silnice. </w:t>
      </w:r>
    </w:p>
    <w:p w:rsidR="00B35F9E" w:rsidRPr="00CF42A7" w:rsidRDefault="00B35F9E" w:rsidP="00B35F9E">
      <w:pPr>
        <w:pStyle w:val="Textodst2slovan"/>
        <w:tabs>
          <w:tab w:val="clear" w:pos="992"/>
          <w:tab w:val="num" w:pos="1418"/>
        </w:tabs>
        <w:spacing w:before="80"/>
        <w:ind w:left="1985" w:hanging="851"/>
        <w:rPr>
          <w:color w:val="000000"/>
          <w:sz w:val="22"/>
          <w:szCs w:val="22"/>
        </w:rPr>
      </w:pPr>
      <w:r w:rsidRPr="00CF42A7">
        <w:rPr>
          <w:color w:val="000000"/>
          <w:sz w:val="22"/>
          <w:szCs w:val="22"/>
        </w:rPr>
        <w:t xml:space="preserve">Svislé dopravní značení v této ulici zůstává neměnné., budou pouze doplněny dodatkové tabulky E 2b dle přílohy - C2 – Situace stavby. </w:t>
      </w:r>
    </w:p>
    <w:p w:rsidR="00B35F9E" w:rsidRPr="00CF42A7" w:rsidRDefault="00B35F9E" w:rsidP="00B35F9E">
      <w:pPr>
        <w:pStyle w:val="Textodst2slovan"/>
        <w:tabs>
          <w:tab w:val="clear" w:pos="992"/>
          <w:tab w:val="num" w:pos="1418"/>
        </w:tabs>
        <w:spacing w:before="80"/>
        <w:ind w:left="1985" w:hanging="851"/>
        <w:rPr>
          <w:color w:val="000000"/>
          <w:sz w:val="22"/>
          <w:szCs w:val="22"/>
        </w:rPr>
      </w:pPr>
      <w:r w:rsidRPr="00CF42A7">
        <w:rPr>
          <w:color w:val="000000"/>
          <w:sz w:val="22"/>
          <w:szCs w:val="22"/>
        </w:rPr>
        <w:t xml:space="preserve">Sadové úpravy: </w:t>
      </w:r>
    </w:p>
    <w:p w:rsidR="003C6092" w:rsidRPr="00CF42A7" w:rsidRDefault="00B35F9E" w:rsidP="00B35F9E">
      <w:pPr>
        <w:pStyle w:val="Textodst2slovan"/>
        <w:tabs>
          <w:tab w:val="num" w:pos="1418"/>
        </w:tabs>
        <w:spacing w:before="80"/>
        <w:ind w:left="1985" w:hanging="851"/>
        <w:rPr>
          <w:sz w:val="22"/>
          <w:szCs w:val="22"/>
        </w:rPr>
      </w:pPr>
      <w:r w:rsidRPr="00CF42A7">
        <w:rPr>
          <w:color w:val="000000"/>
          <w:sz w:val="22"/>
          <w:szCs w:val="22"/>
        </w:rPr>
        <w:t>Sadové úpravy budou prováděny pouze zatravněním v pásech mezi silnicí a chodníkem.</w:t>
      </w:r>
    </w:p>
    <w:p w:rsidR="004E575A" w:rsidRPr="00CF42A7" w:rsidRDefault="004E575A" w:rsidP="004E575A">
      <w:pPr>
        <w:pStyle w:val="Textodst2slovan"/>
        <w:tabs>
          <w:tab w:val="num" w:pos="1418"/>
        </w:tabs>
        <w:spacing w:before="80"/>
        <w:ind w:left="1985" w:hanging="851"/>
        <w:rPr>
          <w:sz w:val="22"/>
          <w:szCs w:val="22"/>
        </w:rPr>
      </w:pPr>
      <w:r w:rsidRPr="00CF42A7">
        <w:rPr>
          <w:sz w:val="22"/>
          <w:szCs w:val="22"/>
        </w:rPr>
        <w:t>Stavební práce budou probíhat v souladu s projektovou dokumentací, autor: Aleš Jambor, AJ-projekt,</w:t>
      </w:r>
      <w:r w:rsidR="00CF42A7" w:rsidRPr="00CF42A7">
        <w:rPr>
          <w:sz w:val="22"/>
          <w:szCs w:val="22"/>
        </w:rPr>
        <w:t xml:space="preserve"> </w:t>
      </w:r>
      <w:r w:rsidRPr="00CF42A7">
        <w:rPr>
          <w:sz w:val="22"/>
          <w:szCs w:val="22"/>
        </w:rPr>
        <w:t>Havelcova 70, 280 02 Kolín III, z 05/2016, č. zakázky 201605.</w:t>
      </w:r>
    </w:p>
    <w:p w:rsidR="003C6092" w:rsidRPr="00CF42A7" w:rsidRDefault="003C6092" w:rsidP="002A14CA">
      <w:pPr>
        <w:pStyle w:val="Textodst2slovan"/>
        <w:numPr>
          <w:ilvl w:val="0"/>
          <w:numId w:val="0"/>
        </w:numPr>
        <w:spacing w:before="80"/>
        <w:ind w:left="1703" w:firstLine="282"/>
        <w:rPr>
          <w:sz w:val="22"/>
          <w:szCs w:val="22"/>
        </w:rPr>
      </w:pPr>
      <w:r w:rsidRPr="00CF42A7">
        <w:rPr>
          <w:sz w:val="22"/>
          <w:szCs w:val="22"/>
        </w:rPr>
        <w:t xml:space="preserve">(dále společně jen </w:t>
      </w:r>
      <w:r w:rsidRPr="00CF42A7">
        <w:rPr>
          <w:b/>
          <w:sz w:val="22"/>
          <w:szCs w:val="22"/>
        </w:rPr>
        <w:t>„Dílo“</w:t>
      </w:r>
      <w:r w:rsidRPr="00CF42A7">
        <w:rPr>
          <w:sz w:val="22"/>
          <w:szCs w:val="22"/>
        </w:rPr>
        <w:t>).</w:t>
      </w:r>
    </w:p>
    <w:p w:rsidR="003C6092" w:rsidRPr="00CF42A7" w:rsidRDefault="0038024A" w:rsidP="003C6092">
      <w:pPr>
        <w:pStyle w:val="Textodst1sl"/>
        <w:rPr>
          <w:sz w:val="22"/>
          <w:szCs w:val="22"/>
        </w:rPr>
      </w:pPr>
      <w:r w:rsidRPr="00CF42A7">
        <w:rPr>
          <w:sz w:val="22"/>
          <w:szCs w:val="22"/>
        </w:rPr>
        <w:t xml:space="preserve">Závazné podklady pro plnění Díla jsou vymezeny dokumenty poskytnutými v řízení předcházejícím uzavření Smlouvy (dále jen </w:t>
      </w:r>
      <w:r w:rsidRPr="00CF42A7">
        <w:rPr>
          <w:b/>
          <w:sz w:val="22"/>
          <w:szCs w:val="22"/>
        </w:rPr>
        <w:t>„Zakázka“</w:t>
      </w:r>
      <w:r w:rsidRPr="00CF42A7">
        <w:rPr>
          <w:sz w:val="22"/>
          <w:szCs w:val="22"/>
        </w:rPr>
        <w:t xml:space="preserve"> a </w:t>
      </w:r>
      <w:r w:rsidRPr="00CF42A7">
        <w:rPr>
          <w:b/>
          <w:sz w:val="22"/>
          <w:szCs w:val="22"/>
        </w:rPr>
        <w:t>„Závazná dokumentace“</w:t>
      </w:r>
      <w:r w:rsidRPr="00CF42A7">
        <w:rPr>
          <w:sz w:val="22"/>
          <w:szCs w:val="22"/>
        </w:rPr>
        <w:t>). Zhotovitel prohlašuje, že se před podpisem Smlouvy se Závaznou dokumentací seznámil, a tuto považuje pro plnění Dí</w:t>
      </w:r>
      <w:r w:rsidR="002A14CA" w:rsidRPr="00CF42A7">
        <w:rPr>
          <w:sz w:val="22"/>
          <w:szCs w:val="22"/>
        </w:rPr>
        <w:t>la za dostatečnou a vyhovující.</w:t>
      </w:r>
      <w:r w:rsidRPr="00CF42A7">
        <w:rPr>
          <w:sz w:val="22"/>
          <w:szCs w:val="22"/>
        </w:rPr>
        <w:t xml:space="preserve">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p>
    <w:p w:rsidR="003C6092" w:rsidRPr="00CF42A7" w:rsidRDefault="003C6092" w:rsidP="003C6092">
      <w:pPr>
        <w:pStyle w:val="Textodst1sl"/>
        <w:numPr>
          <w:ilvl w:val="0"/>
          <w:numId w:val="0"/>
        </w:numPr>
        <w:ind w:left="1430"/>
        <w:rPr>
          <w:sz w:val="22"/>
          <w:szCs w:val="22"/>
        </w:rPr>
      </w:pPr>
    </w:p>
    <w:p w:rsidR="003C6092" w:rsidRPr="00CF42A7" w:rsidRDefault="003C6092" w:rsidP="003C6092">
      <w:pPr>
        <w:pStyle w:val="slolnku"/>
        <w:numPr>
          <w:ilvl w:val="0"/>
          <w:numId w:val="1"/>
        </w:numPr>
        <w:spacing w:before="80" w:after="0"/>
        <w:ind w:hanging="5104"/>
        <w:rPr>
          <w:sz w:val="22"/>
          <w:szCs w:val="22"/>
        </w:rPr>
      </w:pPr>
    </w:p>
    <w:p w:rsidR="003C6092" w:rsidRPr="00CF42A7" w:rsidRDefault="0038024A" w:rsidP="003C6092">
      <w:pPr>
        <w:pStyle w:val="Nzevlnku"/>
        <w:spacing w:before="80"/>
        <w:rPr>
          <w:sz w:val="22"/>
          <w:szCs w:val="22"/>
        </w:rPr>
      </w:pPr>
      <w:r w:rsidRPr="00CF42A7">
        <w:rPr>
          <w:sz w:val="22"/>
          <w:szCs w:val="22"/>
        </w:rPr>
        <w:t>Technický dozor investora, autorský dozor projektanta</w:t>
      </w:r>
    </w:p>
    <w:p w:rsidR="003C6092" w:rsidRPr="00CF42A7" w:rsidRDefault="0038024A" w:rsidP="003A6609">
      <w:pPr>
        <w:pStyle w:val="Textodst1sl"/>
        <w:numPr>
          <w:ilvl w:val="1"/>
          <w:numId w:val="9"/>
        </w:numPr>
        <w:rPr>
          <w:sz w:val="22"/>
          <w:szCs w:val="22"/>
        </w:rPr>
      </w:pPr>
      <w:r w:rsidRPr="00CF42A7">
        <w:rPr>
          <w:bCs/>
          <w:sz w:val="22"/>
          <w:szCs w:val="22"/>
        </w:rPr>
        <w:t>Je-li to účelné s ohledem na předmět Díla, Objednatel před zahájením plnění Díla určí osobu, která bude provádět technický dozor investora, tj. zajistí výkon povinností technického dozoru stavebníka ve smyslu právních předpisů, a bude v rozsahu uděleného zmocnění oprávněna zastupovat Obje</w:t>
      </w:r>
      <w:r w:rsidR="00F44CE4" w:rsidRPr="00CF42A7">
        <w:rPr>
          <w:bCs/>
          <w:sz w:val="22"/>
          <w:szCs w:val="22"/>
        </w:rPr>
        <w:t>dnatele ve věci plnění Díla dle </w:t>
      </w:r>
      <w:r w:rsidRPr="00CF42A7">
        <w:rPr>
          <w:bCs/>
          <w:sz w:val="22"/>
          <w:szCs w:val="22"/>
        </w:rPr>
        <w:t xml:space="preserve">Smlouvy (dále jen </w:t>
      </w:r>
      <w:r w:rsidRPr="00CF42A7">
        <w:rPr>
          <w:b/>
          <w:bCs/>
          <w:sz w:val="22"/>
          <w:szCs w:val="22"/>
        </w:rPr>
        <w:t>„TDI“</w:t>
      </w:r>
      <w:r w:rsidRPr="00CF42A7">
        <w:rPr>
          <w:bCs/>
          <w:sz w:val="22"/>
          <w:szCs w:val="22"/>
        </w:rPr>
        <w:t>). O určení osoby TDI a rozsahu uděleného zmocnění bude Zhotovitel Objednatelem písemně vyrozuměn. V rozsahu uděleného zmocnění je Zhotovitel povinen adresovat oznámení, výzvy a další úkony týkající se práv a povinností dle Smlouvy vedle Objednatele rovněž TDI. V pravomoci TDI však není měnit Smlouvu nebo zbavit kteroukoli ze stran povinností, závazků nebo odpovědnosti vyplývající ze Smlouvy. Zhotovitel se zavazuje TDI jakožto zástupce Objednatele respektovat.</w:t>
      </w:r>
    </w:p>
    <w:p w:rsidR="003C6092" w:rsidRPr="00CF42A7" w:rsidRDefault="0038024A" w:rsidP="003C6092">
      <w:pPr>
        <w:pStyle w:val="Textodst1sl"/>
        <w:rPr>
          <w:sz w:val="22"/>
          <w:szCs w:val="22"/>
        </w:rPr>
      </w:pPr>
      <w:r w:rsidRPr="00CF42A7">
        <w:rPr>
          <w:bCs/>
          <w:sz w:val="22"/>
          <w:szCs w:val="22"/>
        </w:rPr>
        <w:t xml:space="preserve">Je-li to účelné s ohledem na předmět Díla, Objednatel před zahájením plnění Díla zajistí osobu, která bude vykonávat autorský dozor projektanta ve smyslu právních </w:t>
      </w:r>
      <w:r w:rsidRPr="00CF42A7">
        <w:rPr>
          <w:bCs/>
          <w:sz w:val="22"/>
          <w:szCs w:val="22"/>
        </w:rPr>
        <w:lastRenderedPageBreak/>
        <w:t>předpisů. O osobě zajišťující autorský dozor projektanta bude Zhotovitel Objednatelem písemně vyrozuměn.</w:t>
      </w:r>
    </w:p>
    <w:p w:rsidR="003C6092" w:rsidRPr="00CF42A7" w:rsidRDefault="0038024A" w:rsidP="003C6092">
      <w:pPr>
        <w:pStyle w:val="Textodst1sl"/>
        <w:rPr>
          <w:sz w:val="22"/>
          <w:szCs w:val="22"/>
        </w:rPr>
      </w:pPr>
      <w:r w:rsidRPr="00CF42A7">
        <w:rPr>
          <w:bCs/>
          <w:sz w:val="22"/>
          <w:szCs w:val="22"/>
        </w:rPr>
        <w:t>Zhotovitel, osoba s ním propojená, ani jeho subdodavatel podílející se na plnění Smlouvy nesmí v souvislosti s Dílem provádět výkon TDI dle odst. 2.1. Smlouvy, ani autorský dozor projektanta dle odst. 2.2. Smlouvy. Při porušení zákazu dle věty prvé je Objednatel oprávněn od Smlouvy odstoupit.</w:t>
      </w:r>
    </w:p>
    <w:p w:rsidR="003C6092" w:rsidRPr="00CF42A7" w:rsidRDefault="003C6092" w:rsidP="003C6092">
      <w:pPr>
        <w:pStyle w:val="Textodst1sl"/>
        <w:numPr>
          <w:ilvl w:val="0"/>
          <w:numId w:val="0"/>
        </w:numPr>
        <w:ind w:left="1430"/>
        <w:rPr>
          <w:sz w:val="22"/>
          <w:szCs w:val="22"/>
        </w:rPr>
      </w:pPr>
    </w:p>
    <w:p w:rsidR="003C6092" w:rsidRPr="00CF42A7" w:rsidRDefault="003C6092" w:rsidP="003C6092">
      <w:pPr>
        <w:pStyle w:val="slolnku"/>
        <w:numPr>
          <w:ilvl w:val="0"/>
          <w:numId w:val="1"/>
        </w:numPr>
        <w:spacing w:before="80" w:after="0"/>
        <w:ind w:hanging="5104"/>
        <w:rPr>
          <w:sz w:val="22"/>
          <w:szCs w:val="22"/>
        </w:rPr>
      </w:pPr>
    </w:p>
    <w:p w:rsidR="003C6092" w:rsidRPr="00CF42A7" w:rsidRDefault="0038024A" w:rsidP="003C6092">
      <w:pPr>
        <w:pStyle w:val="Nzevlnku"/>
        <w:spacing w:before="80"/>
        <w:rPr>
          <w:sz w:val="22"/>
          <w:szCs w:val="22"/>
        </w:rPr>
      </w:pPr>
      <w:r w:rsidRPr="00CF42A7">
        <w:rPr>
          <w:sz w:val="22"/>
          <w:szCs w:val="22"/>
        </w:rPr>
        <w:t>Staveniště, stavební deník</w:t>
      </w:r>
    </w:p>
    <w:p w:rsidR="003C6092" w:rsidRPr="00CF42A7" w:rsidRDefault="0038024A" w:rsidP="003A6609">
      <w:pPr>
        <w:pStyle w:val="Textodst1sl"/>
        <w:numPr>
          <w:ilvl w:val="1"/>
          <w:numId w:val="8"/>
        </w:numPr>
        <w:rPr>
          <w:sz w:val="22"/>
          <w:szCs w:val="22"/>
        </w:rPr>
      </w:pPr>
      <w:r w:rsidRPr="00CF42A7">
        <w:rPr>
          <w:sz w:val="22"/>
          <w:szCs w:val="22"/>
        </w:rPr>
        <w:t>Objednatel poskytne Zhotoviteli za účelem plnění Smlouvy právo vstupu a užívání staveniště pro plnění Díla, vymezeného v Závazné dokumentaci (dále jen </w:t>
      </w:r>
      <w:r w:rsidRPr="00CF42A7">
        <w:rPr>
          <w:b/>
          <w:sz w:val="22"/>
          <w:szCs w:val="22"/>
        </w:rPr>
        <w:t>„Staveniště“</w:t>
      </w:r>
      <w:r w:rsidRPr="00CF42A7">
        <w:rPr>
          <w:sz w:val="22"/>
          <w:szCs w:val="22"/>
        </w:rPr>
        <w:t>), a to formou protokolárního předání Staveniště. Zhotovitel je povinen převzít Staveniš</w:t>
      </w:r>
      <w:r w:rsidR="007F4D4F" w:rsidRPr="00CF42A7">
        <w:rPr>
          <w:sz w:val="22"/>
          <w:szCs w:val="22"/>
        </w:rPr>
        <w:t xml:space="preserve">tě na základě výzvy Objednatele. </w:t>
      </w:r>
      <w:r w:rsidRPr="00CF42A7">
        <w:rPr>
          <w:sz w:val="22"/>
          <w:szCs w:val="22"/>
        </w:rPr>
        <w:t>Právo vstupu a užívání Staveniště nemusí náležet výhradně Zhotoviteli. Objednatel je oprávněn Zhotoviteli odepřít předání Staveniště, pokud je Zhotovitel v prodlení s povinností předložit Objednateli doklad o zavedeném systému zajištění jakosti dle odst. 5.9. Smlouvy. V případě, že Zhotovitel tento doklad nepředloží ani v přiměřené dodatečné lhůtě stanovené Objednatelem, je Objednatel</w:t>
      </w:r>
      <w:r w:rsidR="007F4D4F" w:rsidRPr="00CF42A7">
        <w:rPr>
          <w:sz w:val="22"/>
          <w:szCs w:val="22"/>
        </w:rPr>
        <w:t xml:space="preserve"> oprávněn od Smlouvy odstoupit.</w:t>
      </w:r>
    </w:p>
    <w:p w:rsidR="003C6092" w:rsidRPr="00CF42A7" w:rsidRDefault="0038024A" w:rsidP="003A6609">
      <w:pPr>
        <w:pStyle w:val="Textodst1sl"/>
        <w:numPr>
          <w:ilvl w:val="1"/>
          <w:numId w:val="8"/>
        </w:numPr>
        <w:rPr>
          <w:sz w:val="22"/>
          <w:szCs w:val="22"/>
        </w:rPr>
      </w:pPr>
      <w:r w:rsidRPr="00CF42A7">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 jakož i veškerých věcí a zařízení, které na Staveniště dopravil za účelem provádění Díla, a neumožnit přístup na Staveniště nepovolaným osobám. Povolanými osobami je personál Zhotovitele určený pro plnění Smlouvy, personál Objednatele, TDI, autorský dozor projektanta, další osoby označené Objednatelem, a dále zástupci dotčených orgánů státní správy.</w:t>
      </w:r>
    </w:p>
    <w:p w:rsidR="003C6092" w:rsidRPr="00CF42A7" w:rsidRDefault="0038024A" w:rsidP="003A6609">
      <w:pPr>
        <w:pStyle w:val="Textodst1sl"/>
        <w:numPr>
          <w:ilvl w:val="1"/>
          <w:numId w:val="8"/>
        </w:numPr>
        <w:rPr>
          <w:sz w:val="22"/>
          <w:szCs w:val="22"/>
        </w:rPr>
      </w:pPr>
      <w:r w:rsidRPr="00CF42A7">
        <w:rPr>
          <w:sz w:val="22"/>
          <w:szCs w:val="22"/>
        </w:rPr>
        <w:t>Zhotovitel se zavazuje provést odstranění veškerého zařízení Staveniště a jeho závěrečné vyklizení, včetně uvedení do náležitého stavu, a protokolárně je předat Objednateli do 10 dnů od dokončení Díla nebo předčasného ukončení Smlouvy. V případě dokončení Díla je Zhotovitel povinen uvést Staveniště do původního stavu, s přihlédnutím k obvyklému použití a požadavkům Objednatele.</w:t>
      </w:r>
    </w:p>
    <w:p w:rsidR="003C6092" w:rsidRPr="00CF42A7" w:rsidRDefault="0038024A" w:rsidP="003C6092">
      <w:pPr>
        <w:pStyle w:val="Textodst1sl"/>
        <w:rPr>
          <w:sz w:val="22"/>
          <w:szCs w:val="22"/>
        </w:rPr>
      </w:pPr>
      <w:r w:rsidRPr="00CF42A7">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TDI nebo osobou vykonávající autorský dozor projektanta. </w:t>
      </w:r>
    </w:p>
    <w:p w:rsidR="003C6092" w:rsidRPr="00CF42A7" w:rsidRDefault="0038024A" w:rsidP="003C6092">
      <w:pPr>
        <w:pStyle w:val="Textodst1sl"/>
        <w:rPr>
          <w:sz w:val="22"/>
          <w:szCs w:val="22"/>
        </w:rPr>
      </w:pPr>
      <w:r w:rsidRPr="00CF42A7">
        <w:rPr>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předpisy. Zhotovitel získá veškerá povolení, která mohou být vyžadována orgány státní správy k používání přístupových komunikací. </w:t>
      </w:r>
    </w:p>
    <w:p w:rsidR="003C6092" w:rsidRPr="00CF42A7" w:rsidRDefault="0038024A" w:rsidP="003C6092">
      <w:pPr>
        <w:pStyle w:val="Textodst1sl"/>
        <w:rPr>
          <w:sz w:val="22"/>
          <w:szCs w:val="22"/>
        </w:rPr>
      </w:pPr>
      <w:r w:rsidRPr="00CF42A7">
        <w:rPr>
          <w:sz w:val="22"/>
          <w:szCs w:val="22"/>
        </w:rPr>
        <w:t xml:space="preserve">Zhotovitel je povinen vést ode dne předání Staveniště stavební deník, do kterého je povinen zapisovat veškeré skutečnosti rozhodné pro plnění Smlouvy, </w:t>
      </w:r>
      <w:r w:rsidR="00AA2657" w:rsidRPr="00CF42A7">
        <w:rPr>
          <w:sz w:val="22"/>
          <w:szCs w:val="22"/>
        </w:rPr>
        <w:t xml:space="preserve">zejména nikoli však výlučně údaje o časovém postupu prací a jejich jakosti, důvody odchylek prováděných prací od projektové dokumentace pro provádění stavby, o provedených zkouškách a další údaje potřebné k posouzení prací Objednatelem, </w:t>
      </w:r>
      <w:r w:rsidR="003C6092" w:rsidRPr="00CF42A7">
        <w:rPr>
          <w:sz w:val="22"/>
          <w:szCs w:val="22"/>
        </w:rPr>
        <w:t>a to způsobem a v rozsahu stanoveným právními předpisy. Zápisy do stavebního deníku budou provedeny formou denních záznamů, podepsaných osobou, jež příslušný zápis učinila. Zhotovitel je povinen zajistit přístupnost</w:t>
      </w:r>
      <w:r w:rsidRPr="00CF42A7">
        <w:rPr>
          <w:sz w:val="22"/>
          <w:szCs w:val="22"/>
        </w:rPr>
        <w:t xml:space="preserve"> stavebního deníku na Staveništi každý den </w:t>
      </w:r>
      <w:r w:rsidRPr="00CF42A7">
        <w:rPr>
          <w:sz w:val="22"/>
          <w:szCs w:val="22"/>
        </w:rPr>
        <w:lastRenderedPageBreak/>
        <w:t>v průběhu provádění Díla. Zápisy do stavebního deníku je oprávněn činit kromě Zhotovitele, Objednatele a zástupců orgánů státní správy, rovněž TDI a osoba provádějící autorský dozor projektanta. Zápisem do stavebního deníku však nedochází ke změně Smlouvy ani ke změně Závazné dokumentace. Zhotovitel je povinen protokolárně předat stavební deník Objednateli nejpozději do</w:t>
      </w:r>
      <w:r w:rsidR="007F4D4F" w:rsidRPr="00CF42A7">
        <w:rPr>
          <w:sz w:val="22"/>
          <w:szCs w:val="22"/>
        </w:rPr>
        <w:t xml:space="preserve"> 5 dnů po ukončení jeho vedení.</w:t>
      </w:r>
    </w:p>
    <w:p w:rsidR="003C6092" w:rsidRPr="00CF42A7" w:rsidRDefault="003C6092" w:rsidP="003C6092">
      <w:pPr>
        <w:pStyle w:val="Textodst1sl"/>
        <w:numPr>
          <w:ilvl w:val="0"/>
          <w:numId w:val="0"/>
        </w:numPr>
        <w:ind w:left="1430"/>
        <w:rPr>
          <w:sz w:val="22"/>
          <w:szCs w:val="22"/>
          <w:highlight w:val="green"/>
        </w:rPr>
      </w:pPr>
    </w:p>
    <w:p w:rsidR="003C6092" w:rsidRPr="00CF42A7" w:rsidRDefault="003C6092" w:rsidP="003C6092">
      <w:pPr>
        <w:pStyle w:val="slolnku"/>
        <w:numPr>
          <w:ilvl w:val="0"/>
          <w:numId w:val="1"/>
        </w:numPr>
        <w:spacing w:before="80" w:after="0"/>
        <w:ind w:hanging="5104"/>
        <w:rPr>
          <w:sz w:val="22"/>
          <w:szCs w:val="22"/>
        </w:rPr>
      </w:pPr>
    </w:p>
    <w:p w:rsidR="003C6092" w:rsidRPr="00CF42A7" w:rsidRDefault="0038024A" w:rsidP="003C6092">
      <w:pPr>
        <w:pStyle w:val="Nzevlnku"/>
        <w:spacing w:before="80"/>
        <w:rPr>
          <w:sz w:val="22"/>
          <w:szCs w:val="22"/>
        </w:rPr>
      </w:pPr>
      <w:r w:rsidRPr="00CF42A7">
        <w:rPr>
          <w:sz w:val="22"/>
          <w:szCs w:val="22"/>
        </w:rPr>
        <w:t>Doba a místo plnění</w:t>
      </w:r>
    </w:p>
    <w:p w:rsidR="003C6092" w:rsidRPr="00CF42A7" w:rsidRDefault="0038024A" w:rsidP="003A6609">
      <w:pPr>
        <w:pStyle w:val="Textodst1sl"/>
        <w:numPr>
          <w:ilvl w:val="1"/>
          <w:numId w:val="17"/>
        </w:numPr>
        <w:rPr>
          <w:sz w:val="22"/>
          <w:szCs w:val="22"/>
        </w:rPr>
      </w:pPr>
      <w:r w:rsidRPr="00CF42A7">
        <w:rPr>
          <w:bCs/>
          <w:sz w:val="22"/>
          <w:szCs w:val="22"/>
        </w:rPr>
        <w:t xml:space="preserve">Zhotovitel je povinen zahájit stavební práce do </w:t>
      </w:r>
      <w:r w:rsidR="007F4D4F" w:rsidRPr="00CF42A7">
        <w:rPr>
          <w:sz w:val="22"/>
          <w:szCs w:val="22"/>
        </w:rPr>
        <w:t>10</w:t>
      </w:r>
      <w:r w:rsidRPr="00CF42A7">
        <w:rPr>
          <w:sz w:val="22"/>
          <w:szCs w:val="22"/>
        </w:rPr>
        <w:t xml:space="preserve"> dnů od převzetí Staveniště a </w:t>
      </w:r>
      <w:r w:rsidRPr="00CF42A7">
        <w:rPr>
          <w:bCs/>
          <w:sz w:val="22"/>
          <w:szCs w:val="22"/>
        </w:rPr>
        <w:t xml:space="preserve">Dílo dokončit a předat Objednateli do </w:t>
      </w:r>
      <w:r w:rsidR="00BC0633" w:rsidRPr="00CF42A7">
        <w:rPr>
          <w:sz w:val="22"/>
          <w:szCs w:val="22"/>
        </w:rPr>
        <w:t>6</w:t>
      </w:r>
      <w:r w:rsidR="00B934D0" w:rsidRPr="00CF42A7">
        <w:rPr>
          <w:sz w:val="22"/>
          <w:szCs w:val="22"/>
        </w:rPr>
        <w:t xml:space="preserve"> týdnů</w:t>
      </w:r>
      <w:r w:rsidRPr="00CF42A7">
        <w:rPr>
          <w:sz w:val="22"/>
          <w:szCs w:val="22"/>
        </w:rPr>
        <w:t xml:space="preserve"> od předání Staveniště Zhotoviteli. V případě, že by předání Staveniště, zahájení nebo provádění stavebních prací připadalo na zimní období, zavazují se smluvní strany, pokud to bude nezbytné, po vzájemné písemné dohodě přiměřeně prodloužit termíny plnění Díla či jeho částí.</w:t>
      </w:r>
      <w:r w:rsidR="00AA2657" w:rsidRPr="00CF42A7">
        <w:rPr>
          <w:sz w:val="22"/>
          <w:szCs w:val="22"/>
        </w:rPr>
        <w:t xml:space="preserve"> </w:t>
      </w:r>
      <w:r w:rsidR="003C6092" w:rsidRPr="00CF42A7">
        <w:rPr>
          <w:sz w:val="22"/>
          <w:szCs w:val="22"/>
        </w:rPr>
        <w:t>Dílčí termíny plnění Díla jsou uvedeny</w:t>
      </w:r>
      <w:r w:rsidR="003C6092" w:rsidRPr="00CF42A7">
        <w:rPr>
          <w:bCs/>
          <w:sz w:val="22"/>
          <w:szCs w:val="22"/>
        </w:rPr>
        <w:t xml:space="preserve"> v </w:t>
      </w:r>
      <w:r w:rsidR="003C6092" w:rsidRPr="00CF42A7">
        <w:rPr>
          <w:sz w:val="22"/>
          <w:szCs w:val="22"/>
        </w:rPr>
        <w:t xml:space="preserve">Závazném harmonogramu provádění Díla, který tvoří Přílohu č. </w:t>
      </w:r>
      <w:r w:rsidR="00CD46A3" w:rsidRPr="00CF42A7">
        <w:rPr>
          <w:sz w:val="22"/>
          <w:szCs w:val="22"/>
        </w:rPr>
        <w:t>2</w:t>
      </w:r>
      <w:r w:rsidR="00AA0962" w:rsidRPr="00CF42A7">
        <w:rPr>
          <w:sz w:val="22"/>
          <w:szCs w:val="22"/>
        </w:rPr>
        <w:t xml:space="preserve"> </w:t>
      </w:r>
      <w:r w:rsidR="003C6092" w:rsidRPr="00CF42A7">
        <w:rPr>
          <w:sz w:val="22"/>
          <w:szCs w:val="22"/>
        </w:rPr>
        <w:t xml:space="preserve">Smlouvy. </w:t>
      </w:r>
    </w:p>
    <w:p w:rsidR="003C6092" w:rsidRPr="00CF42A7" w:rsidRDefault="0038024A" w:rsidP="003C6092">
      <w:pPr>
        <w:pStyle w:val="Textodst1sl"/>
        <w:rPr>
          <w:sz w:val="22"/>
          <w:szCs w:val="22"/>
        </w:rPr>
      </w:pPr>
      <w:r w:rsidRPr="00CF42A7">
        <w:rPr>
          <w:sz w:val="22"/>
          <w:szCs w:val="22"/>
        </w:rPr>
        <w:t>Odpovídající prodloužení termínu provádění Díla, jakož i jednotlivých dílčích termínů, je dále možné pouze v případě, že:</w:t>
      </w:r>
    </w:p>
    <w:p w:rsidR="003C6092" w:rsidRPr="00CF42A7" w:rsidRDefault="0038024A" w:rsidP="003C6092">
      <w:pPr>
        <w:pStyle w:val="Textodst3psmena"/>
        <w:spacing w:before="80"/>
        <w:rPr>
          <w:sz w:val="22"/>
          <w:szCs w:val="22"/>
        </w:rPr>
      </w:pPr>
      <w:r w:rsidRPr="00CF42A7">
        <w:rPr>
          <w:sz w:val="22"/>
          <w:szCs w:val="22"/>
        </w:rPr>
        <w:t>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TDI; nebo</w:t>
      </w:r>
    </w:p>
    <w:p w:rsidR="003C6092" w:rsidRPr="00CF42A7" w:rsidRDefault="0038024A" w:rsidP="003C6092">
      <w:pPr>
        <w:pStyle w:val="Textodst3psmena"/>
        <w:spacing w:before="80"/>
        <w:rPr>
          <w:sz w:val="22"/>
          <w:szCs w:val="22"/>
        </w:rPr>
      </w:pPr>
      <w:r w:rsidRPr="00CF42A7">
        <w:rPr>
          <w:sz w:val="22"/>
          <w:szCs w:val="22"/>
        </w:rPr>
        <w:t>Objednatel bude požadovat dodatečné zkoušky, které budou mít vliv na stanovené termíny, a které: (i) nenavazují na předchozí neúspěšné zkoušky nebo zjištění Objednatele, nebo (ii) neprokážou, že některé zařízení, materiály nebo práce na Díle jsou závadné nebo jinak neodpovídají Smlouvě; nebo</w:t>
      </w:r>
    </w:p>
    <w:p w:rsidR="003C6092" w:rsidRPr="00CF42A7" w:rsidRDefault="0038024A" w:rsidP="003C6092">
      <w:pPr>
        <w:pStyle w:val="Textodst3psmena"/>
        <w:spacing w:before="80"/>
        <w:rPr>
          <w:sz w:val="22"/>
          <w:szCs w:val="22"/>
        </w:rPr>
      </w:pPr>
      <w:r w:rsidRPr="00CF42A7">
        <w:rPr>
          <w:sz w:val="22"/>
          <w:szCs w:val="22"/>
        </w:rPr>
        <w:t>Objednatel bude v prodlení se součinností při realizaci přejímacích zkoušek (pokud jsou Smlouvou vyžadovány), a to po dobu delší 10 dnů.</w:t>
      </w:r>
    </w:p>
    <w:p w:rsidR="003C6092" w:rsidRPr="00CF42A7" w:rsidRDefault="0038024A" w:rsidP="003C6092">
      <w:pPr>
        <w:pStyle w:val="Textodst1sl"/>
        <w:rPr>
          <w:sz w:val="22"/>
          <w:szCs w:val="22"/>
        </w:rPr>
      </w:pPr>
      <w:r w:rsidRPr="00CF42A7">
        <w:rPr>
          <w:sz w:val="22"/>
          <w:szCs w:val="22"/>
        </w:rPr>
        <w:t xml:space="preserve">Pokud bude provádění Díla přerušeno z důvodů výlučně na straně Objednatele (např. dle odst. 13.1. Smlouvy), má Zhotovitel právo na odpovídající prodloužení termínu provádění Díla, jakož i jednotlivých dílčích termínů. Obnovení provádění Díla bude Zhotoviteli uloženo písemným příkazem. </w:t>
      </w:r>
    </w:p>
    <w:p w:rsidR="003C6092" w:rsidRPr="00CF42A7" w:rsidRDefault="0038024A" w:rsidP="003C6092">
      <w:pPr>
        <w:pStyle w:val="Textodst1sl"/>
        <w:rPr>
          <w:sz w:val="22"/>
          <w:szCs w:val="22"/>
        </w:rPr>
      </w:pPr>
      <w:r w:rsidRPr="00CF42A7">
        <w:rPr>
          <w:sz w:val="22"/>
          <w:szCs w:val="22"/>
        </w:rPr>
        <w:t>Zhotovitel není oprávněn jednostranně přerušit provádění Díla.</w:t>
      </w:r>
    </w:p>
    <w:p w:rsidR="003C6092" w:rsidRPr="00CF42A7" w:rsidRDefault="0038024A" w:rsidP="003C6092">
      <w:pPr>
        <w:pStyle w:val="Textodst1sl"/>
        <w:rPr>
          <w:sz w:val="22"/>
          <w:szCs w:val="22"/>
        </w:rPr>
      </w:pPr>
      <w:r w:rsidRPr="00CF42A7">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rsidR="003C6092" w:rsidRPr="00CF42A7" w:rsidRDefault="003C6092" w:rsidP="003C6092">
      <w:pPr>
        <w:pStyle w:val="Textodst1sl"/>
        <w:numPr>
          <w:ilvl w:val="0"/>
          <w:numId w:val="0"/>
        </w:numPr>
        <w:ind w:left="1430"/>
        <w:rPr>
          <w:sz w:val="22"/>
          <w:szCs w:val="22"/>
        </w:rPr>
      </w:pPr>
    </w:p>
    <w:p w:rsidR="003C6092" w:rsidRPr="00CF42A7" w:rsidRDefault="003C6092" w:rsidP="003C6092">
      <w:pPr>
        <w:pStyle w:val="slolnku"/>
        <w:numPr>
          <w:ilvl w:val="0"/>
          <w:numId w:val="1"/>
        </w:numPr>
        <w:spacing w:before="80" w:after="0"/>
        <w:ind w:hanging="5104"/>
        <w:rPr>
          <w:sz w:val="22"/>
          <w:szCs w:val="22"/>
        </w:rPr>
      </w:pPr>
    </w:p>
    <w:p w:rsidR="003C6092" w:rsidRPr="00CF42A7" w:rsidRDefault="0038024A" w:rsidP="003C6092">
      <w:pPr>
        <w:pStyle w:val="Nzevlnku"/>
        <w:spacing w:before="80"/>
        <w:rPr>
          <w:sz w:val="22"/>
          <w:szCs w:val="22"/>
        </w:rPr>
      </w:pPr>
      <w:r w:rsidRPr="00CF42A7">
        <w:rPr>
          <w:sz w:val="22"/>
          <w:szCs w:val="22"/>
        </w:rPr>
        <w:t>Práva a povinnosti Zhotovitele</w:t>
      </w:r>
    </w:p>
    <w:p w:rsidR="003C6092" w:rsidRPr="00CF42A7" w:rsidRDefault="0038024A" w:rsidP="003A6609">
      <w:pPr>
        <w:pStyle w:val="Textodst1sl"/>
        <w:numPr>
          <w:ilvl w:val="1"/>
          <w:numId w:val="10"/>
        </w:numPr>
        <w:rPr>
          <w:sz w:val="22"/>
          <w:szCs w:val="22"/>
        </w:rPr>
      </w:pPr>
      <w:r w:rsidRPr="00CF42A7">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předpisy a s příkazy Objednatele. Zhotovitel je povinen si tyto předpisy na </w:t>
      </w:r>
      <w:r w:rsidR="00CD46A3" w:rsidRPr="00CF42A7">
        <w:rPr>
          <w:sz w:val="22"/>
          <w:szCs w:val="22"/>
        </w:rPr>
        <w:t>Objednateli</w:t>
      </w:r>
      <w:r w:rsidR="00F44CE4" w:rsidRPr="00CF42A7">
        <w:rPr>
          <w:sz w:val="22"/>
          <w:szCs w:val="22"/>
        </w:rPr>
        <w:t xml:space="preserve"> vyžádat a </w:t>
      </w:r>
      <w:r w:rsidRPr="00CF42A7">
        <w:rPr>
          <w:sz w:val="22"/>
          <w:szCs w:val="22"/>
        </w:rPr>
        <w:t xml:space="preserve">podrobně se s nimi před zahájením plnění Smlouvy seznámit. Zhotovitel je povinen provést Dílo s náležitou odbornou péčí a chránit oprávněné zájmy Objednatele. </w:t>
      </w:r>
      <w:r w:rsidRPr="00CF42A7">
        <w:rPr>
          <w:sz w:val="22"/>
          <w:szCs w:val="22"/>
        </w:rPr>
        <w:lastRenderedPageBreak/>
        <w:t>Zhotovitel je povinen bez zbytečného odkladu upozornit Objednatele na nevhodnost jeho příkazu, jinak odpovídá za případnou škodu způsobenou jeho dodržením.</w:t>
      </w:r>
    </w:p>
    <w:p w:rsidR="00CD46A3" w:rsidRPr="00CF42A7" w:rsidRDefault="00F4137C" w:rsidP="007C452C">
      <w:pPr>
        <w:pStyle w:val="Textodst1sl"/>
        <w:numPr>
          <w:ilvl w:val="0"/>
          <w:numId w:val="0"/>
        </w:numPr>
        <w:ind w:left="1430" w:hanging="1288"/>
        <w:rPr>
          <w:sz w:val="22"/>
          <w:szCs w:val="22"/>
          <w:highlight w:val="green"/>
        </w:rPr>
      </w:pPr>
      <w:r w:rsidRPr="00CF42A7">
        <w:rPr>
          <w:sz w:val="22"/>
          <w:szCs w:val="22"/>
        </w:rPr>
        <w:tab/>
      </w:r>
      <w:r w:rsidRPr="00CF42A7">
        <w:rPr>
          <w:sz w:val="22"/>
          <w:szCs w:val="22"/>
        </w:rPr>
        <w:tab/>
      </w:r>
      <w:r w:rsidR="0038024A" w:rsidRPr="00CF42A7">
        <w:rPr>
          <w:sz w:val="22"/>
          <w:szCs w:val="22"/>
        </w:rPr>
        <w:t>Zhotovitel provede Dílo na svůj náklad, na své nebezpečí, vlastním jménem</w:t>
      </w:r>
      <w:r w:rsidR="00F44CE4" w:rsidRPr="00CF42A7">
        <w:rPr>
          <w:sz w:val="22"/>
          <w:szCs w:val="22"/>
        </w:rPr>
        <w:t xml:space="preserve"> a na </w:t>
      </w:r>
      <w:r w:rsidR="0038024A" w:rsidRPr="00CF42A7">
        <w:rPr>
          <w:sz w:val="22"/>
          <w:szCs w:val="22"/>
        </w:rPr>
        <w:t>vlastní odpovědnost. Zhotovitel poskytne veškerá zařízení, personál, vybavení, věci a služby nezbytné pro provedení Díla</w:t>
      </w:r>
      <w:r w:rsidR="00CD46A3" w:rsidRPr="00CF42A7">
        <w:rPr>
          <w:sz w:val="22"/>
          <w:szCs w:val="22"/>
        </w:rPr>
        <w:t xml:space="preserve">. </w:t>
      </w:r>
      <w:r w:rsidR="007B79C6" w:rsidRPr="00CF42A7">
        <w:rPr>
          <w:sz w:val="22"/>
          <w:szCs w:val="22"/>
        </w:rPr>
        <w:t xml:space="preserve">Zhotovitel je odpovědný za vytyčení Staveniště. </w:t>
      </w:r>
      <w:r w:rsidR="0038024A" w:rsidRPr="00CF42A7">
        <w:rPr>
          <w:sz w:val="22"/>
          <w:szCs w:val="22"/>
        </w:rPr>
        <w:t xml:space="preserve">Zhotovitel nese rovněž veškeré náklady na přírodní materiály získané mimo Staveniště. Odkup nadbytečného materiálu vytěženého na Staveništi se řídí interními předpisy Objednatele (aktuálně platným předpisem je Směrnice R-Sm-16-02 ze dne 24. 3. 2014). </w:t>
      </w:r>
      <w:r w:rsidR="007B79C6" w:rsidRPr="00CF42A7">
        <w:rPr>
          <w:sz w:val="22"/>
          <w:szCs w:val="22"/>
        </w:rPr>
        <w:t xml:space="preserve">Zhotovitel se tímto zavazuje při respektování právních předpisů materiál vytěžený na Staveništi (majetek Středočeského kraje) od Objednatele odkoupit, a to ve skutečně vytěženém množství. Kupní cena za vytěžený materiál se bude rovnat součinu skutečně vytěženého množství jednotlivých materiálů a jejich příslušné jednotkové ceně uvedené </w:t>
      </w:r>
      <w:r w:rsidR="00CD37B7" w:rsidRPr="00CF42A7">
        <w:rPr>
          <w:sz w:val="22"/>
          <w:szCs w:val="22"/>
        </w:rPr>
        <w:t xml:space="preserve">v Příloze č. </w:t>
      </w:r>
      <w:r w:rsidR="00CD46A3" w:rsidRPr="00CF42A7">
        <w:rPr>
          <w:sz w:val="22"/>
          <w:szCs w:val="22"/>
        </w:rPr>
        <w:t>3</w:t>
      </w:r>
      <w:r w:rsidR="00CD37B7" w:rsidRPr="00CF42A7">
        <w:rPr>
          <w:sz w:val="22"/>
          <w:szCs w:val="22"/>
        </w:rPr>
        <w:t xml:space="preserve"> Smlouvy</w:t>
      </w:r>
      <w:r w:rsidR="007B79C6" w:rsidRPr="00CF42A7">
        <w:rPr>
          <w:sz w:val="22"/>
          <w:szCs w:val="22"/>
        </w:rPr>
        <w:t xml:space="preserve">. Zhotovitel se tímto zavazuje uhradit faktury vystavené Objednatelem na kupní cenu vytěženého materiálu ve lhůtě splatnosti 30 dnů ode dne jejich vystavení. Zhotovitel se tímto zároveň zavazuje uhradit náklady na přepravu tohoto materiálu z místa vytěžení (Staveniště) na místo jeho dalšího zpracování / uložení. </w:t>
      </w:r>
      <w:r w:rsidR="00CD37B7" w:rsidRPr="00CF42A7">
        <w:rPr>
          <w:sz w:val="22"/>
          <w:szCs w:val="22"/>
        </w:rPr>
        <w:t>Zhotovitel dále bere na vědomí, že v průběhu realizace Díla mohou vznikat odpady, jejichž původcem bude Zhotovitel, resp. jeho subdodavatelé. Zhotovitel se zavazuje zajistit a monitorovat, že s těmito odpady bude nakládáno v soulad</w:t>
      </w:r>
      <w:r w:rsidR="00CD46A3" w:rsidRPr="00CF42A7">
        <w:rPr>
          <w:sz w:val="22"/>
          <w:szCs w:val="22"/>
        </w:rPr>
        <w:t>u s platnými právními předpisy.</w:t>
      </w:r>
    </w:p>
    <w:p w:rsidR="003C6092" w:rsidRPr="00CF42A7" w:rsidRDefault="003C6092" w:rsidP="003C6092">
      <w:pPr>
        <w:pStyle w:val="Textodst1sl"/>
        <w:rPr>
          <w:sz w:val="22"/>
          <w:szCs w:val="22"/>
        </w:rPr>
      </w:pPr>
      <w:r w:rsidRPr="00CF42A7">
        <w:rPr>
          <w:sz w:val="22"/>
          <w:szCs w:val="22"/>
        </w:rPr>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rsidR="003C6092" w:rsidRPr="00CF42A7" w:rsidRDefault="0038024A" w:rsidP="003C6092">
      <w:pPr>
        <w:pStyle w:val="Textodst1sl"/>
        <w:rPr>
          <w:sz w:val="22"/>
          <w:szCs w:val="22"/>
        </w:rPr>
      </w:pPr>
      <w:r w:rsidRPr="00CF42A7">
        <w:rPr>
          <w:sz w:val="22"/>
          <w:szCs w:val="22"/>
        </w:rPr>
        <w:t>Zhotovitel se zavazuje, že nejpozději před předáním Staveniště dle odst. 3.1. Smlouvy předloží Objednateli doklad o zavedeném systému zajištění jakosti ve smyslu Metodického pokynu Systém jakosti v oboru pozemních komunikac</w:t>
      </w:r>
      <w:r w:rsidR="00CD46A3" w:rsidRPr="00CF42A7">
        <w:rPr>
          <w:sz w:val="22"/>
          <w:szCs w:val="22"/>
        </w:rPr>
        <w:t>í, uveřejněného na www.pjpk.cz.</w:t>
      </w:r>
      <w:r w:rsidRPr="00CF42A7">
        <w:rPr>
          <w:sz w:val="22"/>
          <w:szCs w:val="22"/>
        </w:rPr>
        <w:t xml:space="preserve"> Zhotovitel se dále zavazuje, že v rámci provádění Díla použije pouze materiál a výrobky v jakostní třídě dle požadavků Objednatele a nepoužije žádný nebezpečný nebo neschválený materiál nebo výrobky.</w:t>
      </w:r>
    </w:p>
    <w:p w:rsidR="003C6092" w:rsidRPr="00CF42A7" w:rsidRDefault="0038024A" w:rsidP="003C6092">
      <w:pPr>
        <w:pStyle w:val="Textodst1sl"/>
        <w:rPr>
          <w:sz w:val="22"/>
          <w:szCs w:val="22"/>
        </w:rPr>
      </w:pPr>
      <w:r w:rsidRPr="00CF42A7">
        <w:rPr>
          <w:sz w:val="22"/>
          <w:szCs w:val="22"/>
        </w:rPr>
        <w:t>Zhotovitel se zavazuje postupovat při plnění Díla tak, aby nedocházelo k uzavírk</w:t>
      </w:r>
      <w:r w:rsidR="00F44CE4" w:rsidRPr="00CF42A7">
        <w:rPr>
          <w:sz w:val="22"/>
          <w:szCs w:val="22"/>
        </w:rPr>
        <w:t>ám nebo objížďkám Staveniště či </w:t>
      </w:r>
      <w:r w:rsidRPr="00CF42A7">
        <w:rPr>
          <w:sz w:val="22"/>
          <w:szCs w:val="22"/>
        </w:rPr>
        <w:t>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požadovatelné míře provádění prací na Díle tak, aby nedošlo k omezení silničního pr</w:t>
      </w:r>
      <w:r w:rsidR="00CD46A3" w:rsidRPr="00CF42A7">
        <w:rPr>
          <w:sz w:val="22"/>
          <w:szCs w:val="22"/>
        </w:rPr>
        <w:t>ovozu nad nezbytně nutný rozsah</w:t>
      </w:r>
      <w:r w:rsidRPr="00CF42A7">
        <w:rPr>
          <w:sz w:val="22"/>
          <w:szCs w:val="22"/>
        </w:rPr>
        <w:t>.</w:t>
      </w:r>
    </w:p>
    <w:p w:rsidR="003C6092" w:rsidRPr="00CF42A7" w:rsidRDefault="0038024A" w:rsidP="003C6092">
      <w:pPr>
        <w:pStyle w:val="Textodst1sl"/>
        <w:rPr>
          <w:sz w:val="22"/>
          <w:szCs w:val="22"/>
        </w:rPr>
      </w:pPr>
      <w:r w:rsidRPr="00CF42A7">
        <w:rPr>
          <w:sz w:val="22"/>
          <w:szCs w:val="22"/>
        </w:rPr>
        <w:t>Pokud v důsledku plnění předmětu Díla dojde k nutnému zásahu do majetku třetí osoby (např. vedení kabelů na mostech), není nakládání s tímto majetkem a případné proved</w:t>
      </w:r>
      <w:r w:rsidR="00F44CE4" w:rsidRPr="00CF42A7">
        <w:rPr>
          <w:sz w:val="22"/>
          <w:szCs w:val="22"/>
        </w:rPr>
        <w:t>ení přeložky předmětem Díla dle </w:t>
      </w:r>
      <w:r w:rsidRPr="00CF42A7">
        <w:rPr>
          <w:sz w:val="22"/>
          <w:szCs w:val="22"/>
        </w:rPr>
        <w:t>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w:t>
      </w:r>
      <w:r w:rsidR="00CD46A3" w:rsidRPr="00CF42A7">
        <w:rPr>
          <w:sz w:val="22"/>
          <w:szCs w:val="22"/>
        </w:rPr>
        <w:t>ajetku dle pokynů Objednatele.</w:t>
      </w:r>
    </w:p>
    <w:p w:rsidR="003C6092" w:rsidRPr="00CF42A7" w:rsidRDefault="0038024A" w:rsidP="003C6092">
      <w:pPr>
        <w:pStyle w:val="Textodst1sl"/>
        <w:ind w:left="1418" w:hanging="709"/>
        <w:rPr>
          <w:sz w:val="22"/>
          <w:szCs w:val="22"/>
        </w:rPr>
      </w:pPr>
      <w:r w:rsidRPr="00CF42A7">
        <w:rPr>
          <w:sz w:val="22"/>
          <w:szCs w:val="22"/>
        </w:rPr>
        <w:t xml:space="preserve">Zhotovitel odpovídá za přiměřenost, stabilitu a bezpečnost všech prací na Staveništi a veškerých metod Díla. </w:t>
      </w:r>
      <w:r w:rsidR="00F44CE4" w:rsidRPr="00CF42A7">
        <w:rPr>
          <w:sz w:val="22"/>
          <w:szCs w:val="22"/>
        </w:rPr>
        <w:t>Zhotovitel je </w:t>
      </w:r>
      <w:r w:rsidRPr="00CF42A7">
        <w:rPr>
          <w:sz w:val="22"/>
          <w:szCs w:val="22"/>
        </w:rPr>
        <w:t xml:space="preserve">před zahájením plnění Díla povinen předložit </w:t>
      </w:r>
      <w:r w:rsidRPr="00CF42A7">
        <w:rPr>
          <w:sz w:val="22"/>
          <w:szCs w:val="22"/>
        </w:rPr>
        <w:lastRenderedPageBreak/>
        <w:t>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rsidR="003C6092" w:rsidRPr="00CF42A7" w:rsidRDefault="0038024A" w:rsidP="003C6092">
      <w:pPr>
        <w:pStyle w:val="Textodst1sl"/>
        <w:tabs>
          <w:tab w:val="num" w:pos="720"/>
        </w:tabs>
        <w:rPr>
          <w:sz w:val="22"/>
          <w:szCs w:val="22"/>
        </w:rPr>
      </w:pPr>
      <w:r w:rsidRPr="00CF42A7">
        <w:rPr>
          <w:sz w:val="22"/>
          <w:szCs w:val="22"/>
        </w:rPr>
        <w:t>Zhotovitel je před zahájením plnění Díla povinen předložit Objednateli k písemnému schválení podrobný harmonogram prací, který bude odpovídat Smlouvě a jejím přílohám a</w:t>
      </w:r>
      <w:r w:rsidR="003C6092" w:rsidRPr="00CF42A7">
        <w:rPr>
          <w:sz w:val="22"/>
          <w:szCs w:val="22"/>
        </w:rPr>
        <w:t xml:space="preserve"> obsahovat zejména údaje o: (i) časovém plánu </w:t>
      </w:r>
      <w:r w:rsidRPr="00CF42A7">
        <w:rPr>
          <w:sz w:val="22"/>
          <w:szCs w:val="22"/>
        </w:rPr>
        <w:t>plnění Díla, vč. případných fází, (ii) plánovaných dodávkách zařízení a materiálu na Staveniště, (iii) plánovaných prohlídkách a zkouškách a (iv) předpokládaném počtu personálu Zhotovitele v jednotlivých kategoriích. V případě výskytu změn v údajích obsažených v harmonogramu prací je Zhotovitel povinen poskytnout Objednateli aktualizovaný harmonogram prací a vyžádat si písemný souhlas Objednatele. Schválením podrobného harmonogramu prací Objednatelem se tento stává pro Zhotovitele závazným.</w:t>
      </w:r>
    </w:p>
    <w:p w:rsidR="003C6092" w:rsidRPr="00CF42A7" w:rsidRDefault="0038024A" w:rsidP="003C6092">
      <w:pPr>
        <w:pStyle w:val="Textodst1sl"/>
        <w:tabs>
          <w:tab w:val="num" w:pos="720"/>
        </w:tabs>
        <w:rPr>
          <w:sz w:val="22"/>
          <w:szCs w:val="22"/>
        </w:rPr>
      </w:pPr>
      <w:r w:rsidRPr="00CF42A7">
        <w:rPr>
          <w:sz w:val="22"/>
          <w:szCs w:val="22"/>
        </w:rPr>
        <w:t>Zhotovitel je povinen vždy do 7 dnů od ukončení každého kalendářního měsíce, ve kterém plnil Dílo dle Smlouvy, předat Objednateli písemnou zprávu o postupu prací za uplynulý měsíc. Zpráva o postupu prací bude obsahovat alespoň údaje o: (i) průběhu plnění Díla, vč. fotodokumentace, (ii) dodávkách zařízení a materiálu na Staveniště, vč. údajů o výrobci, místu výroby, kontrolách a zkouškách, nakládce a dodání na Staveniště a certifikátů rozhodujících materiálů a zařízení, (iii) realizovaných prohlídkách a zkouškách, vč. popisu jejich průběhu a dokumentů o jejich závěrech, (iv) skutečném počtu personálu Zhotovitele v jednotlivých kategoriích a bezpečnostní statistiky. Součástí této zprávy bude též srovnání skutečného a plánovaného postupu provádění Díla, vč. popisu opatření, která Zhotovitelem byla nebo bud</w:t>
      </w:r>
      <w:r w:rsidR="009C306E" w:rsidRPr="00CF42A7">
        <w:rPr>
          <w:sz w:val="22"/>
          <w:szCs w:val="22"/>
        </w:rPr>
        <w:t>ou přijata k zamezení zpoždění.</w:t>
      </w:r>
    </w:p>
    <w:p w:rsidR="003C6092" w:rsidRPr="00CF42A7" w:rsidRDefault="0038024A" w:rsidP="003C6092">
      <w:pPr>
        <w:pStyle w:val="Textodst1sl"/>
        <w:rPr>
          <w:sz w:val="22"/>
          <w:szCs w:val="22"/>
        </w:rPr>
      </w:pPr>
      <w:r w:rsidRPr="00CF42A7">
        <w:rPr>
          <w:sz w:val="22"/>
          <w:szCs w:val="22"/>
        </w:rPr>
        <w:t>Zhotovitel je povinen písemně vyzvat Objednatele ke kontrole a prověření stavebních prací a konstrukcí, které budou v dalším postupu zakryty nebo se stanou jinak nepřístupnými, a to nejméně 5 dnů předem. Neučiní-li tak, je povinen na žádost Objednatele odkrýt práce a konstrukce, které byly zakryty nebo se staly jinak n</w:t>
      </w:r>
      <w:r w:rsidR="009C306E" w:rsidRPr="00CF42A7">
        <w:rPr>
          <w:sz w:val="22"/>
          <w:szCs w:val="22"/>
        </w:rPr>
        <w:t xml:space="preserve">epřístupnými, na svůj náklad. </w:t>
      </w:r>
    </w:p>
    <w:p w:rsidR="003C6092" w:rsidRPr="00CF42A7" w:rsidRDefault="0038024A" w:rsidP="003C6092">
      <w:pPr>
        <w:pStyle w:val="Textodst1sl"/>
        <w:rPr>
          <w:sz w:val="22"/>
          <w:szCs w:val="22"/>
        </w:rPr>
      </w:pPr>
      <w:r w:rsidRPr="00CF42A7">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rsidR="003C6092" w:rsidRPr="00CF42A7" w:rsidRDefault="0038024A" w:rsidP="009C306E">
      <w:pPr>
        <w:pStyle w:val="Textodst1sl"/>
        <w:rPr>
          <w:sz w:val="22"/>
          <w:szCs w:val="22"/>
        </w:rPr>
      </w:pPr>
      <w:r w:rsidRPr="00CF42A7">
        <w:rPr>
          <w:sz w:val="22"/>
          <w:szCs w:val="22"/>
        </w:rPr>
        <w:t>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zejména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že nový pracovník má minimálně stejné zkušenosti a odbornost jako vyměňovaný pracovník.</w:t>
      </w:r>
    </w:p>
    <w:p w:rsidR="009C306E" w:rsidRPr="00CF42A7" w:rsidRDefault="0038024A" w:rsidP="003C6092">
      <w:pPr>
        <w:pStyle w:val="Textodst1sl"/>
        <w:rPr>
          <w:sz w:val="22"/>
          <w:szCs w:val="22"/>
        </w:rPr>
      </w:pPr>
      <w:r w:rsidRPr="00CF42A7">
        <w:rPr>
          <w:sz w:val="22"/>
          <w:szCs w:val="22"/>
        </w:rPr>
        <w:t>Vyjma částí Díla případně uvedených v zadávacích podmínkách Zakázky je Zhotovitel oprávněn plnit Dílo prostřednictvím třetí osoby (subdodavatele). V případě plnění Díla prostřednictvím subdodavatelů Zhotovitel odpovídá Objednateli za činnosti prováděné subdodavateli, jako by je prováděl sám.</w:t>
      </w:r>
    </w:p>
    <w:p w:rsidR="003C6092" w:rsidRPr="00CF42A7" w:rsidRDefault="0038024A" w:rsidP="003C6092">
      <w:pPr>
        <w:pStyle w:val="Textodst1sl"/>
        <w:rPr>
          <w:sz w:val="22"/>
          <w:szCs w:val="22"/>
        </w:rPr>
      </w:pPr>
      <w:r w:rsidRPr="00CF42A7">
        <w:rPr>
          <w:sz w:val="22"/>
          <w:szCs w:val="22"/>
        </w:rPr>
        <w:t xml:space="preserve">Zhotovitel odpovídá za škodu či jinou újmu vzniklou Objednateli nebo třetím osobám v souvislosti s plněním této Smlouvy, nedodržením nebo porušením povinností vyplývajících z platných právních předpisů nebo z této Smlouvy. Smluvní strany v souladu s ustanovením § 630 odst. 1 občanského zákoníku ujednávají, že promlčecí </w:t>
      </w:r>
      <w:r w:rsidRPr="00CF42A7">
        <w:rPr>
          <w:sz w:val="22"/>
          <w:szCs w:val="22"/>
        </w:rPr>
        <w:lastRenderedPageBreak/>
        <w:t>lhůta v případě práva na náhradu škody či jiné újmy způsobené Zhotovitelem v souvislosti s plněním této Smlouvy trvá 5 let.</w:t>
      </w:r>
    </w:p>
    <w:p w:rsidR="003C6092" w:rsidRPr="00CF42A7" w:rsidRDefault="0038024A" w:rsidP="003C6092">
      <w:pPr>
        <w:pStyle w:val="Textodst1sl"/>
        <w:rPr>
          <w:sz w:val="22"/>
          <w:szCs w:val="22"/>
        </w:rPr>
      </w:pPr>
      <w:r w:rsidRPr="00CF42A7">
        <w:rPr>
          <w:sz w:val="22"/>
          <w:szCs w:val="22"/>
        </w:rPr>
        <w:t>Zhotovitel dále bere na vědomí, že Státní fond dopravní infrastruktury (dále jen „SFDI“) je oprávněn vzhledem k čerpání prostředků ze SFDI kontrolovat Objednatele veřejnosprávní kontrolou, která se řídí zákonem č. 255/2012 Sb., o kontrole (kontrolní řád), ve znění pozdějších předpisů, zákonem č. 320/2001 Sb., o finanční kontrole ve veřejné správě a o změně některých zákonů (zákon o finanční kontrole), ve znění pozdějších předpisů, a vyhláškou č. 416/2004 Sb., kterou se provádí zákon č. 320/2001 Sb. Postupy kontroly jsou podrobně rozpracovány a upraveny Kontrolním řádem SFDI (dále jen „kontrola“).</w:t>
      </w:r>
    </w:p>
    <w:p w:rsidR="003C6092" w:rsidRPr="00CF42A7" w:rsidRDefault="0038024A" w:rsidP="003C6092">
      <w:pPr>
        <w:pStyle w:val="Textodst1sl"/>
        <w:rPr>
          <w:sz w:val="22"/>
          <w:szCs w:val="22"/>
        </w:rPr>
      </w:pPr>
      <w:r w:rsidRPr="00CF42A7">
        <w:rPr>
          <w:sz w:val="22"/>
          <w:szCs w:val="22"/>
        </w:rPr>
        <w:t>Zhotovitel souhlasí s tím, že SFDI je oprávněn ke kontrole čerpání prostředků i vůči Zhotoviteli a zavazuje se kontrolu umožnit a poskytnout při prováděné veřejnosprávní kontrole veškerou součinnost a spolupracovat a na požádání osob provádějících kontrolu předložit v požadovaném rozsahu podkladové materiály potřebné k objektivnímu posouzení kontrolovaných skutečností a umožnit pořízení kopií nebo výpisů těchto podkladů.</w:t>
      </w:r>
    </w:p>
    <w:p w:rsidR="003C6092" w:rsidRPr="00CF42A7" w:rsidRDefault="003C6092" w:rsidP="003C6092">
      <w:pPr>
        <w:pStyle w:val="Textodst1sl"/>
        <w:numPr>
          <w:ilvl w:val="0"/>
          <w:numId w:val="0"/>
        </w:numPr>
        <w:ind w:left="1430"/>
        <w:rPr>
          <w:sz w:val="22"/>
          <w:szCs w:val="22"/>
        </w:rPr>
      </w:pPr>
    </w:p>
    <w:p w:rsidR="003C6092" w:rsidRPr="00CF42A7" w:rsidRDefault="003C6092" w:rsidP="003C6092">
      <w:pPr>
        <w:pStyle w:val="slolnku"/>
        <w:numPr>
          <w:ilvl w:val="0"/>
          <w:numId w:val="1"/>
        </w:numPr>
        <w:spacing w:before="80" w:after="0"/>
        <w:ind w:hanging="5104"/>
        <w:rPr>
          <w:sz w:val="22"/>
          <w:szCs w:val="22"/>
        </w:rPr>
      </w:pPr>
    </w:p>
    <w:p w:rsidR="003C6092" w:rsidRPr="00CF42A7" w:rsidRDefault="0038024A" w:rsidP="003C6092">
      <w:pPr>
        <w:pStyle w:val="Nzevlnku"/>
        <w:spacing w:before="80"/>
        <w:rPr>
          <w:sz w:val="22"/>
          <w:szCs w:val="22"/>
        </w:rPr>
      </w:pPr>
      <w:r w:rsidRPr="00CF42A7">
        <w:rPr>
          <w:sz w:val="22"/>
          <w:szCs w:val="22"/>
        </w:rPr>
        <w:t>Práva a povinnosti Objednatele</w:t>
      </w:r>
    </w:p>
    <w:p w:rsidR="003C6092" w:rsidRPr="00CF42A7" w:rsidRDefault="0038024A" w:rsidP="003A6609">
      <w:pPr>
        <w:pStyle w:val="Textodst1sl"/>
        <w:numPr>
          <w:ilvl w:val="1"/>
          <w:numId w:val="11"/>
        </w:numPr>
        <w:rPr>
          <w:sz w:val="22"/>
          <w:szCs w:val="22"/>
        </w:rPr>
      </w:pPr>
      <w:r w:rsidRPr="00CF42A7">
        <w:rPr>
          <w:sz w:val="22"/>
          <w:szCs w:val="22"/>
        </w:rPr>
        <w:t>Objednatel se zavazuje poskytovat Zhotoviteli součinnost nezbytnou pro řádné plnění Smlouvy. Smluvní strany pro případ neposkytnutí nutné součinnosti Objednatele k plnění této Smlouvy Zhotovitelem výslovně vylučuj</w:t>
      </w:r>
      <w:r w:rsidR="00F44CE4" w:rsidRPr="00CF42A7">
        <w:rPr>
          <w:sz w:val="22"/>
          <w:szCs w:val="22"/>
        </w:rPr>
        <w:t>í právo Zhotovitele zajistit si </w:t>
      </w:r>
      <w:r w:rsidRPr="00CF42A7">
        <w:rPr>
          <w:sz w:val="22"/>
          <w:szCs w:val="22"/>
        </w:rPr>
        <w:t xml:space="preserve">náhradní plnění na účet Objednatele dle ustanovení § 2591 občanského zákoníku. </w:t>
      </w:r>
    </w:p>
    <w:p w:rsidR="003C6092" w:rsidRPr="00CF42A7" w:rsidRDefault="0038024A" w:rsidP="003C6092">
      <w:pPr>
        <w:pStyle w:val="Textodst1sl"/>
        <w:rPr>
          <w:sz w:val="22"/>
          <w:szCs w:val="22"/>
        </w:rPr>
      </w:pPr>
      <w:r w:rsidRPr="00CF42A7">
        <w:rPr>
          <w:sz w:val="22"/>
          <w:szCs w:val="22"/>
        </w:rPr>
        <w:t xml:space="preserve">Objednatel je od počátku plnění předmětu Díla jeho vlastníkem, vč. všech jeho součástí a příslušenství. Nebezpečí škody nebo zničení předmětu Díla však nese plně Zhotovitel a přechází na Objednatele až okamžikem, kdy Objednatel převezme Dílo, resp. předmět Díla od Zhotovitele. </w:t>
      </w:r>
    </w:p>
    <w:p w:rsidR="003C6092" w:rsidRPr="00CF42A7" w:rsidRDefault="0038024A" w:rsidP="003C6092">
      <w:pPr>
        <w:pStyle w:val="Textodst1sl"/>
        <w:rPr>
          <w:sz w:val="22"/>
          <w:szCs w:val="22"/>
        </w:rPr>
      </w:pPr>
      <w:r w:rsidRPr="00CF42A7">
        <w:rPr>
          <w:sz w:val="22"/>
          <w:szCs w:val="22"/>
        </w:rPr>
        <w:t>Objednatel je oprávněn kontrolovat provádění Díla a plnění Smlouvy. Za tímto účelem Objednatel nebo TDI organizuje kontrolní dny Díla v termínech nezbytných pro řádné provádění kontroly a přijetí opatření pro další práce. Zhotovitel i Objednatel jsou oprávněni iniciovat konání mimořádného kontrolního dne. Z kontrolního dne bude Objednatelem n</w:t>
      </w:r>
      <w:r w:rsidR="009C306E" w:rsidRPr="00CF42A7">
        <w:rPr>
          <w:sz w:val="22"/>
          <w:szCs w:val="22"/>
        </w:rPr>
        <w:t>ebo TDI vždy vyhotoven záznam.</w:t>
      </w:r>
    </w:p>
    <w:p w:rsidR="003C6092" w:rsidRPr="00CF42A7" w:rsidRDefault="0038024A" w:rsidP="003C6092">
      <w:pPr>
        <w:pStyle w:val="Textodst1sl"/>
        <w:rPr>
          <w:sz w:val="22"/>
          <w:szCs w:val="22"/>
        </w:rPr>
      </w:pPr>
      <w:r w:rsidRPr="00CF42A7">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rsidR="003C6092" w:rsidRPr="00CF42A7" w:rsidRDefault="0038024A" w:rsidP="003C6092">
      <w:pPr>
        <w:pStyle w:val="Textodst1sl"/>
        <w:rPr>
          <w:sz w:val="22"/>
          <w:szCs w:val="22"/>
        </w:rPr>
      </w:pPr>
      <w:r w:rsidRPr="00CF42A7">
        <w:rPr>
          <w:sz w:val="22"/>
          <w:szCs w:val="22"/>
        </w:rPr>
        <w:t>V případě, že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rsidR="003C6092" w:rsidRPr="00CF42A7" w:rsidRDefault="0038024A" w:rsidP="003C6092">
      <w:pPr>
        <w:pStyle w:val="Textodst1sl"/>
        <w:rPr>
          <w:sz w:val="22"/>
          <w:szCs w:val="22"/>
        </w:rPr>
      </w:pPr>
      <w:r w:rsidRPr="00CF42A7">
        <w:rPr>
          <w:sz w:val="22"/>
          <w:szCs w:val="22"/>
        </w:rPr>
        <w:t>Objednatel může požadovat změnu rozsahu Díla či schválit změnu rozsahu Díla navrženou Zhotovitelem, a to při respektování povin</w:t>
      </w:r>
      <w:r w:rsidR="00F44CE4" w:rsidRPr="00CF42A7">
        <w:rPr>
          <w:sz w:val="22"/>
          <w:szCs w:val="22"/>
        </w:rPr>
        <w:t>ností Objednatele dle zákona č. </w:t>
      </w:r>
      <w:r w:rsidRPr="00CF42A7">
        <w:rPr>
          <w:sz w:val="22"/>
          <w:szCs w:val="22"/>
        </w:rPr>
        <w:t>137/2006 Sb., o veřejných zakázkách, ve znění pozdějších předpisů (dále jen „</w:t>
      </w:r>
      <w:r w:rsidR="00AA2657" w:rsidRPr="00CF42A7">
        <w:rPr>
          <w:b/>
          <w:sz w:val="22"/>
          <w:szCs w:val="22"/>
        </w:rPr>
        <w:t>Zákon o VZ“</w:t>
      </w:r>
      <w:r w:rsidR="003C6092" w:rsidRPr="00CF42A7">
        <w:rPr>
          <w:sz w:val="22"/>
          <w:szCs w:val="22"/>
        </w:rPr>
        <w:t>)</w:t>
      </w:r>
      <w:r w:rsidR="008240AB" w:rsidRPr="00CF42A7">
        <w:rPr>
          <w:sz w:val="22"/>
          <w:szCs w:val="22"/>
        </w:rPr>
        <w:t xml:space="preserve"> a interních předpisů Objednatele</w:t>
      </w:r>
      <w:r w:rsidR="003C6092" w:rsidRPr="00CF42A7">
        <w:rPr>
          <w:sz w:val="22"/>
          <w:szCs w:val="22"/>
        </w:rPr>
        <w:t xml:space="preserve">. Zhotovitel je v případě </w:t>
      </w:r>
      <w:r w:rsidR="00AD77B1" w:rsidRPr="00CF42A7">
        <w:rPr>
          <w:sz w:val="22"/>
          <w:szCs w:val="22"/>
        </w:rPr>
        <w:t xml:space="preserve">takového </w:t>
      </w:r>
      <w:r w:rsidRPr="00CF42A7">
        <w:rPr>
          <w:sz w:val="22"/>
          <w:szCs w:val="22"/>
        </w:rPr>
        <w:t xml:space="preserve">rozhodnutí Objednatele o změně rozsahu Díla povinen Objednateli vyhovět a (i) snížit rozsah Díla nebo (ii) bez zbytečného odkladu podat nabídku na zvýšení rozsahu Díla o plnění stejného charakteru jako Dílo sjednané ve Smlouvě s tím, že:             </w:t>
      </w:r>
    </w:p>
    <w:p w:rsidR="003C6092" w:rsidRPr="00CF42A7" w:rsidRDefault="0038024A" w:rsidP="003C6092">
      <w:pPr>
        <w:pStyle w:val="Textodst1sl"/>
        <w:numPr>
          <w:ilvl w:val="0"/>
          <w:numId w:val="0"/>
        </w:numPr>
        <w:ind w:left="1430"/>
        <w:rPr>
          <w:sz w:val="22"/>
          <w:szCs w:val="22"/>
        </w:rPr>
      </w:pPr>
      <w:r w:rsidRPr="00CF42A7">
        <w:rPr>
          <w:sz w:val="22"/>
          <w:szCs w:val="22"/>
        </w:rPr>
        <w:t>a)</w:t>
      </w:r>
      <w:r w:rsidRPr="00CF42A7">
        <w:rPr>
          <w:sz w:val="22"/>
          <w:szCs w:val="22"/>
        </w:rPr>
        <w:tab/>
        <w:t>při snížení rozsahu se Cena Díla odpovídajícím způsobem sníží,</w:t>
      </w:r>
    </w:p>
    <w:p w:rsidR="003C6092" w:rsidRPr="00CF42A7" w:rsidRDefault="0038024A" w:rsidP="003C6092">
      <w:pPr>
        <w:pStyle w:val="Textodst1sl"/>
        <w:numPr>
          <w:ilvl w:val="0"/>
          <w:numId w:val="0"/>
        </w:numPr>
        <w:ind w:left="2127" w:hanging="697"/>
        <w:rPr>
          <w:sz w:val="22"/>
          <w:szCs w:val="22"/>
        </w:rPr>
      </w:pPr>
      <w:r w:rsidRPr="00CF42A7">
        <w:rPr>
          <w:sz w:val="22"/>
          <w:szCs w:val="22"/>
        </w:rPr>
        <w:t>b)</w:t>
      </w:r>
      <w:r w:rsidRPr="00CF42A7">
        <w:rPr>
          <w:sz w:val="22"/>
          <w:szCs w:val="22"/>
        </w:rPr>
        <w:tab/>
        <w:t xml:space="preserve">při zvýšení rozsahu bude Cena Díla v nabídce Zhotovitele stanovena na základě cen uvedených v Nabídce v Oceněném soupisu prací. V případě, že </w:t>
      </w:r>
      <w:r w:rsidRPr="00CF42A7">
        <w:rPr>
          <w:sz w:val="22"/>
          <w:szCs w:val="22"/>
        </w:rPr>
        <w:lastRenderedPageBreak/>
        <w:t>není možné Cenu Díla stanovit tímto způsobem, bude Cena Díla stanovena na základě expertních cen uvedených v</w:t>
      </w:r>
      <w:r w:rsidR="003C6092" w:rsidRPr="00CF42A7">
        <w:rPr>
          <w:sz w:val="22"/>
          <w:szCs w:val="22"/>
        </w:rPr>
        <w:t xml:space="preserve"> Oborovém třídníku stavebních konstrukcí a </w:t>
      </w:r>
      <w:r w:rsidRPr="00CF42A7">
        <w:rPr>
          <w:sz w:val="22"/>
          <w:szCs w:val="22"/>
        </w:rPr>
        <w:t>prací staveb pozemních komunikací (OTSKP-SPK) platných pro dané období nebo v cenách nižších</w:t>
      </w:r>
      <w:r w:rsidR="00C34E73" w:rsidRPr="00CF42A7">
        <w:rPr>
          <w:sz w:val="22"/>
          <w:szCs w:val="22"/>
        </w:rPr>
        <w:t xml:space="preserve">. V případě, že není možné Cenu Díla stanovit ani tímto způsobem, bude Cena Díla stanovena </w:t>
      </w:r>
      <w:r w:rsidR="00C30A04" w:rsidRPr="00CF42A7">
        <w:rPr>
          <w:sz w:val="22"/>
          <w:szCs w:val="22"/>
        </w:rPr>
        <w:t xml:space="preserve">ve výši ceny </w:t>
      </w:r>
      <w:r w:rsidR="00F44CE4" w:rsidRPr="00CF42A7">
        <w:rPr>
          <w:sz w:val="22"/>
          <w:szCs w:val="22"/>
        </w:rPr>
        <w:t>obvyklé v místě a </w:t>
      </w:r>
      <w:r w:rsidR="00C34E73" w:rsidRPr="00CF42A7">
        <w:rPr>
          <w:sz w:val="22"/>
          <w:szCs w:val="22"/>
        </w:rPr>
        <w:t>čase, zjištěné na podkladě průzkumu trhu provedeného Zhotovitelem formou získání alespoň tří nezávislých nabíde</w:t>
      </w:r>
      <w:r w:rsidR="00F44CE4" w:rsidRPr="00CF42A7">
        <w:rPr>
          <w:sz w:val="22"/>
          <w:szCs w:val="22"/>
        </w:rPr>
        <w:t>k jiných zhotovitelů. Doklady o </w:t>
      </w:r>
      <w:r w:rsidR="00C34E73" w:rsidRPr="00CF42A7">
        <w:rPr>
          <w:sz w:val="22"/>
          <w:szCs w:val="22"/>
        </w:rPr>
        <w:t xml:space="preserve">provedeném průzkumu trhu </w:t>
      </w:r>
      <w:r w:rsidR="00533C89" w:rsidRPr="00CF42A7">
        <w:rPr>
          <w:sz w:val="22"/>
          <w:szCs w:val="22"/>
        </w:rPr>
        <w:t xml:space="preserve">a jeho výsledcích </w:t>
      </w:r>
      <w:r w:rsidR="00C34E73" w:rsidRPr="00CF42A7">
        <w:rPr>
          <w:sz w:val="22"/>
          <w:szCs w:val="22"/>
        </w:rPr>
        <w:t>je Zhotovitel povinen předat Objednateli</w:t>
      </w:r>
      <w:r w:rsidRPr="00CF42A7">
        <w:rPr>
          <w:sz w:val="22"/>
          <w:szCs w:val="22"/>
        </w:rPr>
        <w:t xml:space="preserve">, </w:t>
      </w:r>
    </w:p>
    <w:p w:rsidR="003C6092" w:rsidRPr="00CF42A7" w:rsidRDefault="0038024A" w:rsidP="003A6609">
      <w:pPr>
        <w:pStyle w:val="Textodst3psmena"/>
        <w:numPr>
          <w:ilvl w:val="3"/>
          <w:numId w:val="20"/>
        </w:numPr>
        <w:tabs>
          <w:tab w:val="clear" w:pos="1753"/>
          <w:tab w:val="num" w:pos="2127"/>
        </w:tabs>
        <w:ind w:left="2127" w:hanging="709"/>
        <w:rPr>
          <w:sz w:val="22"/>
          <w:szCs w:val="22"/>
        </w:rPr>
      </w:pPr>
      <w:r w:rsidRPr="00CF42A7">
        <w:rPr>
          <w:sz w:val="22"/>
          <w:szCs w:val="22"/>
        </w:rPr>
        <w:t>termín dokončení Díla se ve vhodných případech přiměřeně upraví dohodou smluvních stran,</w:t>
      </w:r>
    </w:p>
    <w:p w:rsidR="003C6092" w:rsidRPr="00CF42A7" w:rsidRDefault="0038024A" w:rsidP="003A6609">
      <w:pPr>
        <w:pStyle w:val="Textodst3psmena"/>
        <w:numPr>
          <w:ilvl w:val="3"/>
          <w:numId w:val="20"/>
        </w:numPr>
        <w:tabs>
          <w:tab w:val="clear" w:pos="1753"/>
          <w:tab w:val="num" w:pos="2127"/>
        </w:tabs>
        <w:ind w:left="2127" w:hanging="709"/>
        <w:rPr>
          <w:sz w:val="22"/>
          <w:szCs w:val="22"/>
        </w:rPr>
      </w:pPr>
      <w:r w:rsidRPr="00CF42A7">
        <w:rPr>
          <w:sz w:val="22"/>
          <w:szCs w:val="22"/>
        </w:rPr>
        <w:t>snížení či zvýšení rozsahu bude upraveno písemným dodatkem Smlouvy</w:t>
      </w:r>
      <w:r w:rsidR="00CD7A24" w:rsidRPr="00CF42A7">
        <w:rPr>
          <w:sz w:val="22"/>
          <w:szCs w:val="22"/>
        </w:rPr>
        <w:t xml:space="preserve">, kterým může být i </w:t>
      </w:r>
      <w:r w:rsidR="00980C2C" w:rsidRPr="00CF42A7">
        <w:rPr>
          <w:sz w:val="22"/>
          <w:szCs w:val="22"/>
        </w:rPr>
        <w:t>evidenční list změny stavby</w:t>
      </w:r>
      <w:r w:rsidR="00C12DA1" w:rsidRPr="00CF42A7">
        <w:rPr>
          <w:sz w:val="22"/>
          <w:szCs w:val="22"/>
        </w:rPr>
        <w:t xml:space="preserve"> podepsaný</w:t>
      </w:r>
      <w:r w:rsidR="00980C2C" w:rsidRPr="00CF42A7">
        <w:rPr>
          <w:sz w:val="22"/>
          <w:szCs w:val="22"/>
        </w:rPr>
        <w:t xml:space="preserve"> ze strany osob oprávněných jednat za </w:t>
      </w:r>
      <w:r w:rsidR="00C12DA1" w:rsidRPr="00CF42A7">
        <w:rPr>
          <w:sz w:val="22"/>
          <w:szCs w:val="22"/>
        </w:rPr>
        <w:t>Objednatele a Zhotovitele</w:t>
      </w:r>
      <w:r w:rsidRPr="00CF42A7">
        <w:rPr>
          <w:sz w:val="22"/>
          <w:szCs w:val="22"/>
        </w:rPr>
        <w:t>.</w:t>
      </w:r>
    </w:p>
    <w:p w:rsidR="003C6092" w:rsidRPr="00CF42A7" w:rsidRDefault="003C6092" w:rsidP="003C6092">
      <w:pPr>
        <w:pStyle w:val="Textodst1sl"/>
        <w:numPr>
          <w:ilvl w:val="0"/>
          <w:numId w:val="0"/>
        </w:numPr>
        <w:ind w:left="1430"/>
        <w:rPr>
          <w:sz w:val="22"/>
          <w:szCs w:val="22"/>
        </w:rPr>
      </w:pPr>
    </w:p>
    <w:p w:rsidR="003C6092" w:rsidRPr="00CF42A7" w:rsidRDefault="003C6092" w:rsidP="003C6092">
      <w:pPr>
        <w:pStyle w:val="slolnku"/>
        <w:numPr>
          <w:ilvl w:val="0"/>
          <w:numId w:val="1"/>
        </w:numPr>
        <w:spacing w:before="80" w:after="0"/>
        <w:ind w:hanging="5104"/>
        <w:rPr>
          <w:sz w:val="22"/>
          <w:szCs w:val="22"/>
        </w:rPr>
      </w:pPr>
    </w:p>
    <w:p w:rsidR="003C6092" w:rsidRPr="00CF42A7" w:rsidRDefault="0038024A" w:rsidP="003C6092">
      <w:pPr>
        <w:pStyle w:val="Nzevlnku"/>
        <w:spacing w:before="80"/>
        <w:rPr>
          <w:sz w:val="22"/>
          <w:szCs w:val="22"/>
        </w:rPr>
      </w:pPr>
      <w:r w:rsidRPr="00CF42A7">
        <w:rPr>
          <w:sz w:val="22"/>
          <w:szCs w:val="22"/>
        </w:rPr>
        <w:t>Předání Díla, zkoušky, měření</w:t>
      </w:r>
    </w:p>
    <w:p w:rsidR="003C6092" w:rsidRPr="00CF42A7" w:rsidRDefault="0038024A" w:rsidP="003A6609">
      <w:pPr>
        <w:pStyle w:val="Textodst1sl"/>
        <w:numPr>
          <w:ilvl w:val="1"/>
          <w:numId w:val="15"/>
        </w:numPr>
        <w:rPr>
          <w:sz w:val="22"/>
          <w:szCs w:val="22"/>
        </w:rPr>
      </w:pPr>
      <w:r w:rsidRPr="00CF42A7">
        <w:rPr>
          <w:sz w:val="22"/>
          <w:szCs w:val="22"/>
        </w:rPr>
        <w:t>Zhotovitel splní svou povinnost provést Dílo jeho řádným dokončením a protokolárním předáním Díla (všech jeho částí) Objednateli společně s veškerými dokumenty s Dílem souvisejícími v souladu s touto Smlouvou. Dílo je dokončeno, je-li předvedena jeho způsobilost sloužit svému účelu. O předání Díla nebo kterékoliv jeho části bude sepsán zápis o odevzdání a převzetí dokončené budovy nebo stavby nebo její dokončené části, který podepíší obě smluvní strany</w:t>
      </w:r>
      <w:r w:rsidR="009C306E" w:rsidRPr="00CF42A7">
        <w:rPr>
          <w:sz w:val="22"/>
          <w:szCs w:val="22"/>
        </w:rPr>
        <w:t xml:space="preserve"> </w:t>
      </w:r>
      <w:r w:rsidR="00AA2657" w:rsidRPr="00CF42A7">
        <w:rPr>
          <w:sz w:val="22"/>
          <w:szCs w:val="22"/>
        </w:rPr>
        <w:t xml:space="preserve">a jehož vzor tvoří Přílohu č. </w:t>
      </w:r>
      <w:r w:rsidR="009C306E" w:rsidRPr="00CF42A7">
        <w:rPr>
          <w:sz w:val="22"/>
          <w:szCs w:val="22"/>
        </w:rPr>
        <w:t>4 Smlouvy“</w:t>
      </w:r>
      <w:r w:rsidR="003C6092" w:rsidRPr="00CF42A7">
        <w:rPr>
          <w:sz w:val="22"/>
          <w:szCs w:val="22"/>
        </w:rPr>
        <w:t xml:space="preserve"> (dále též jen </w:t>
      </w:r>
      <w:r w:rsidRPr="00CF42A7">
        <w:rPr>
          <w:b/>
          <w:sz w:val="22"/>
          <w:szCs w:val="22"/>
        </w:rPr>
        <w:t>„Předávací protokol“</w:t>
      </w:r>
      <w:r w:rsidRPr="00CF42A7">
        <w:rPr>
          <w:sz w:val="22"/>
          <w:szCs w:val="22"/>
        </w:rPr>
        <w:t xml:space="preserve">). Součástí Předávacího protokolu bude též rozsah Zhotovitelem poskytnutého a Objednatelem odsouhlaseného plnění. </w:t>
      </w:r>
      <w:r w:rsidR="00AA2657" w:rsidRPr="00CF42A7">
        <w:rPr>
          <w:sz w:val="22"/>
          <w:szCs w:val="22"/>
        </w:rPr>
        <w:t>K předání a převzetí Díla vyzve Zhotovitel Objednatele alespoň 5 dnů přede</w:t>
      </w:r>
      <w:r w:rsidR="009C306E" w:rsidRPr="00CF42A7">
        <w:rPr>
          <w:sz w:val="22"/>
          <w:szCs w:val="22"/>
        </w:rPr>
        <w:t>m zápisem ve stavebním deníku.</w:t>
      </w:r>
    </w:p>
    <w:p w:rsidR="003C6092" w:rsidRPr="00CF42A7" w:rsidRDefault="0038024A" w:rsidP="003C6092">
      <w:pPr>
        <w:pStyle w:val="Textodst1sl"/>
        <w:rPr>
          <w:sz w:val="22"/>
          <w:szCs w:val="22"/>
        </w:rPr>
      </w:pPr>
      <w:r w:rsidRPr="00CF42A7">
        <w:rPr>
          <w:sz w:val="22"/>
          <w:szCs w:val="22"/>
        </w:rPr>
        <w:t>Zhotovitel odpovídá za bezvadné provedení Díla. Dílo má vady, jestliže provedení Díla neodpovídá Smlouvě, mj. též nesplňuje-li všechny požadavky pro daný účel užití.</w:t>
      </w:r>
    </w:p>
    <w:p w:rsidR="003C6092" w:rsidRPr="00CF42A7" w:rsidRDefault="0038024A" w:rsidP="003C6092">
      <w:pPr>
        <w:pStyle w:val="Textodst1sl"/>
        <w:rPr>
          <w:sz w:val="22"/>
          <w:szCs w:val="22"/>
        </w:rPr>
      </w:pPr>
      <w:r w:rsidRPr="00CF42A7">
        <w:rPr>
          <w:sz w:val="22"/>
          <w:szCs w:val="22"/>
        </w:rPr>
        <w:t>Objednatel není dále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určí je přiměřeně Objednatel. Takové převzetí Díla či jeho části Objednatelem není potvrzením o jeho řádném dokončení.</w:t>
      </w:r>
    </w:p>
    <w:p w:rsidR="003C6092" w:rsidRPr="00CF42A7" w:rsidRDefault="0038024A" w:rsidP="003C6092">
      <w:pPr>
        <w:pStyle w:val="Textodst1sl"/>
        <w:rPr>
          <w:sz w:val="22"/>
          <w:szCs w:val="22"/>
        </w:rPr>
      </w:pPr>
      <w:r w:rsidRPr="00CF42A7">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p>
    <w:p w:rsidR="003C6092" w:rsidRPr="00CF42A7" w:rsidRDefault="0038024A" w:rsidP="003C6092">
      <w:pPr>
        <w:pStyle w:val="Textodst1sl"/>
        <w:rPr>
          <w:sz w:val="22"/>
          <w:szCs w:val="22"/>
        </w:rPr>
      </w:pPr>
      <w:r w:rsidRPr="00CF42A7">
        <w:rPr>
          <w:sz w:val="22"/>
          <w:szCs w:val="22"/>
        </w:rPr>
        <w:t xml:space="preserve">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w:t>
      </w:r>
      <w:r w:rsidRPr="00CF42A7">
        <w:rPr>
          <w:sz w:val="22"/>
          <w:szCs w:val="22"/>
        </w:rPr>
        <w:lastRenderedPageBreak/>
        <w:t>za správná. O průběhu a výsledku každého měření vyhotoví Objednatel zápis a předá jej do 5 dnů od konání měření Zhotoviteli.</w:t>
      </w:r>
    </w:p>
    <w:p w:rsidR="003C6092" w:rsidRPr="00CF42A7" w:rsidRDefault="0038024A" w:rsidP="003C6092">
      <w:pPr>
        <w:pStyle w:val="Textodst1sl"/>
        <w:rPr>
          <w:sz w:val="22"/>
          <w:szCs w:val="22"/>
        </w:rPr>
      </w:pPr>
      <w:r w:rsidRPr="00CF42A7">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(ii) požadovat odstranění takových zařízení a materiálů ze Staveniště a jejich nahrazení zařízeními a materiály odpovídajícími Smlouvě, (iii) požadovat odstranění a opakované provedení prací tak, aby odpovídaly Smlouvě a (iv) požadovat provedení jakýchkoli dalších prací, které jsou nezbytné pro bezpečnost Díla nebo postup Zhotovitele v souladu se Smlouvou. Zhotovitel je v takovém případě povinen bezodkladně požadavkům Objednatele na své náklady vyhovět.</w:t>
      </w:r>
    </w:p>
    <w:p w:rsidR="003C6092" w:rsidRPr="00CF42A7" w:rsidRDefault="0038024A" w:rsidP="003C6092">
      <w:pPr>
        <w:pStyle w:val="Textodst1sl"/>
        <w:rPr>
          <w:sz w:val="22"/>
          <w:szCs w:val="22"/>
        </w:rPr>
      </w:pPr>
      <w:r w:rsidRPr="00CF42A7">
        <w:rPr>
          <w:sz w:val="22"/>
          <w:szCs w:val="22"/>
        </w:rPr>
        <w:t>Provádění zkoušek se řídí právními předpisy, technickými normami</w:t>
      </w:r>
      <w:r w:rsidRPr="00CF42A7">
        <w:rPr>
          <w:sz w:val="22"/>
          <w:szCs w:val="22"/>
        </w:rPr>
        <w:br/>
        <w:t>a technickými údaji vyhlášenými výrobci příslušných zařízení. O průběhu a výsledku každé zkoušky Zhotovitel vyhotoví zápis a předá jej do 2 dnů od konání zkoušky Objednateli.</w:t>
      </w:r>
    </w:p>
    <w:p w:rsidR="003C6092" w:rsidRPr="00CF42A7" w:rsidRDefault="0038024A" w:rsidP="003C6092">
      <w:pPr>
        <w:pStyle w:val="Textodst1sl"/>
        <w:rPr>
          <w:sz w:val="22"/>
          <w:szCs w:val="22"/>
        </w:rPr>
      </w:pPr>
      <w:r w:rsidRPr="00CF42A7">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rsidR="003C6092" w:rsidRPr="00CF42A7" w:rsidRDefault="0038024A" w:rsidP="003C6092">
      <w:pPr>
        <w:pStyle w:val="Textodst1sl"/>
        <w:rPr>
          <w:sz w:val="22"/>
          <w:szCs w:val="22"/>
        </w:rPr>
      </w:pPr>
      <w:r w:rsidRPr="00CF42A7">
        <w:rPr>
          <w:sz w:val="22"/>
          <w:szCs w:val="22"/>
        </w:rPr>
        <w:t xml:space="preserve">Objednatel termín a místo zkoušky schválí, nebo s ním vyjádří svůj nesouhlas nejpozději do 3 dnů od doručení návrhu Zhotovitele. V případě, že Objednatel vyjádří svůj nesouhlas, je Zhotovitel povinen po projednání s Objednatelem navrhnout nový termín a místo zkoušek obdobně dle předchozího odst. Smlouvy. V případě, že Objednatel vyjádří svůj souhlas, současně Zhotoviteli sdělí, zda má v úmyslu se zkoušky zúčastnit. V případě, že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rsidR="003C6092" w:rsidRPr="00CF42A7" w:rsidRDefault="0038024A" w:rsidP="003C6092">
      <w:pPr>
        <w:pStyle w:val="Textodst1sl"/>
        <w:rPr>
          <w:sz w:val="22"/>
          <w:szCs w:val="22"/>
        </w:rPr>
      </w:pPr>
      <w:r w:rsidRPr="00CF42A7">
        <w:rPr>
          <w:sz w:val="22"/>
          <w:szCs w:val="22"/>
        </w:rPr>
        <w:t>Zhotovitel je povinen realizovat dodatečné zkoušky jakékoli části Díla, a to za přiměřeného použití předchozích odst. Smlouvy, pokud: (i) předchozí zkoušky byly neúspěšné, nebo (ii) o to požádá Objednatel. Zhotovitel nese náklady na tyto dodatečné zkoušky v případě, že se jedná o zkoušky navazující na předchozí neúspěšné zkoušky nebo zjištění Objednatele dle předchozího odst. Smlouvy, nebo jestliže v průběhu dodatečných zkoušek vyjde najevo, že některé zařízení, materiály nebo práce na Díle jsou závadné nebo jinak neodpovídají Smlouvě. V ostatních případech nese nezbytné náklady na dodatečné zkoušky Objednatel.</w:t>
      </w:r>
    </w:p>
    <w:p w:rsidR="003C6092" w:rsidRPr="00CF42A7" w:rsidRDefault="0038024A" w:rsidP="003C6092">
      <w:pPr>
        <w:pStyle w:val="Textodst1sl"/>
        <w:rPr>
          <w:sz w:val="22"/>
          <w:szCs w:val="22"/>
        </w:rPr>
      </w:pPr>
      <w:r w:rsidRPr="00CF42A7">
        <w:rPr>
          <w:sz w:val="22"/>
          <w:szCs w:val="22"/>
        </w:rPr>
        <w:t>Podmínkou pro předání Díla Objednateli je realizace všech nezbytných přejímacích zkoušek. Pro přejímací zkoušky platí předchozí odst. Smlouvy přiměřeně s tím, že Zhotovitel je povinen Objednateli písemně navrhnout termín a místo každé takové přejímací zkoušky vždy alespoň 21 dní předem a Objednatel termín a místo zkoušky schválí nebo s ním vyjádří svůj nesouhlas nejpozději do 7 dnů od doručení tohoto návrhu. Zhotovitel není oprávněn kteroukoli přejímací zkoušku realizovat bez účasti Objednatele.</w:t>
      </w:r>
    </w:p>
    <w:p w:rsidR="003C6092" w:rsidRPr="00CF42A7" w:rsidRDefault="0038024A" w:rsidP="003C6092">
      <w:pPr>
        <w:pStyle w:val="Textodst1sl"/>
        <w:rPr>
          <w:sz w:val="22"/>
          <w:szCs w:val="22"/>
        </w:rPr>
      </w:pPr>
      <w:r w:rsidRPr="00CF42A7">
        <w:rPr>
          <w:sz w:val="22"/>
          <w:szCs w:val="22"/>
        </w:rPr>
        <w:t xml:space="preserve">Jestliže Dílo nebo jeho část úspěšně neprojde ani opakovanou přejímací zkouškou, je Objednatel oprávněn dle svého uvážení: (i) převzít Dílo či jeho část s vadami a nedodělky, nebo (ii) požadovat po Zhotoviteli další opakovanou přejímací zkoušku (či zkoušky), nebo (iii) zajistit dodávku zařízení, materiálů nebo provedení prací na Díle a zajistit realizaci potřebných přejímacích zkoušek jiným způsobem nebo </w:t>
      </w:r>
      <w:r w:rsidRPr="00CF42A7">
        <w:rPr>
          <w:sz w:val="22"/>
          <w:szCs w:val="22"/>
        </w:rPr>
        <w:lastRenderedPageBreak/>
        <w:t>prostřednictvím třetí osoby na riziko a náklady Zhotovitele, či (iv) odstou</w:t>
      </w:r>
      <w:r w:rsidR="009C306E" w:rsidRPr="00CF42A7">
        <w:rPr>
          <w:sz w:val="22"/>
          <w:szCs w:val="22"/>
        </w:rPr>
        <w:t>pit od Smlouvy nebo její části.</w:t>
      </w:r>
    </w:p>
    <w:p w:rsidR="003C6092" w:rsidRPr="00CF42A7" w:rsidRDefault="003C6092" w:rsidP="003C6092">
      <w:pPr>
        <w:pStyle w:val="Textodst1sl"/>
        <w:numPr>
          <w:ilvl w:val="0"/>
          <w:numId w:val="0"/>
        </w:numPr>
        <w:ind w:left="1430"/>
        <w:rPr>
          <w:sz w:val="22"/>
          <w:szCs w:val="22"/>
        </w:rPr>
      </w:pPr>
    </w:p>
    <w:p w:rsidR="003C6092" w:rsidRPr="00CF42A7" w:rsidRDefault="003C6092" w:rsidP="002E74D3">
      <w:pPr>
        <w:pStyle w:val="slolnku"/>
        <w:numPr>
          <w:ilvl w:val="0"/>
          <w:numId w:val="1"/>
        </w:numPr>
        <w:spacing w:before="80" w:after="0"/>
        <w:ind w:left="0"/>
        <w:rPr>
          <w:sz w:val="22"/>
          <w:szCs w:val="22"/>
        </w:rPr>
      </w:pPr>
    </w:p>
    <w:p w:rsidR="003C6092" w:rsidRPr="00CF42A7" w:rsidRDefault="0038024A" w:rsidP="002E74D3">
      <w:pPr>
        <w:pStyle w:val="Nzevlnku"/>
        <w:spacing w:before="80"/>
        <w:rPr>
          <w:sz w:val="22"/>
          <w:szCs w:val="22"/>
        </w:rPr>
      </w:pPr>
      <w:r w:rsidRPr="00CF42A7">
        <w:rPr>
          <w:sz w:val="22"/>
          <w:szCs w:val="22"/>
        </w:rPr>
        <w:t>Cena Díla</w:t>
      </w:r>
    </w:p>
    <w:p w:rsidR="003C6092" w:rsidRPr="00CF42A7" w:rsidRDefault="0038024A" w:rsidP="003A6609">
      <w:pPr>
        <w:pStyle w:val="Textodst1sl"/>
        <w:numPr>
          <w:ilvl w:val="1"/>
          <w:numId w:val="19"/>
        </w:numPr>
        <w:rPr>
          <w:sz w:val="22"/>
          <w:szCs w:val="22"/>
        </w:rPr>
      </w:pPr>
      <w:r w:rsidRPr="00CF42A7">
        <w:rPr>
          <w:sz w:val="22"/>
          <w:szCs w:val="22"/>
        </w:rPr>
        <w:t>Smluvní strany s</w:t>
      </w:r>
      <w:r w:rsidR="00BC0633" w:rsidRPr="00CF42A7">
        <w:rPr>
          <w:sz w:val="22"/>
          <w:szCs w:val="22"/>
        </w:rPr>
        <w:t>e dohodly, že celková Cena Díla</w:t>
      </w:r>
      <w:r w:rsidR="003C6092" w:rsidRPr="00CF42A7">
        <w:rPr>
          <w:sz w:val="22"/>
          <w:szCs w:val="22"/>
        </w:rPr>
        <w:t xml:space="preserve"> je stanovena jako neměnná a konečná a činí:</w:t>
      </w:r>
    </w:p>
    <w:p w:rsidR="003C6092" w:rsidRPr="00CF42A7" w:rsidRDefault="0038024A" w:rsidP="003C6092">
      <w:pPr>
        <w:pStyle w:val="Textodst1sl"/>
        <w:numPr>
          <w:ilvl w:val="0"/>
          <w:numId w:val="0"/>
        </w:numPr>
        <w:ind w:left="1430"/>
        <w:rPr>
          <w:sz w:val="22"/>
          <w:szCs w:val="22"/>
        </w:rPr>
      </w:pPr>
      <w:r w:rsidRPr="00CF42A7">
        <w:rPr>
          <w:sz w:val="22"/>
          <w:szCs w:val="22"/>
        </w:rPr>
        <w:t xml:space="preserve"> </w:t>
      </w:r>
    </w:p>
    <w:tbl>
      <w:tblPr>
        <w:tblStyle w:val="Mkatabulky"/>
        <w:tblW w:w="0" w:type="auto"/>
        <w:tblInd w:w="1526" w:type="dxa"/>
        <w:tblLook w:val="04A0"/>
      </w:tblPr>
      <w:tblGrid>
        <w:gridCol w:w="3766"/>
        <w:gridCol w:w="3888"/>
      </w:tblGrid>
      <w:tr w:rsidR="003C6092" w:rsidRPr="00CF42A7" w:rsidTr="009B6FC2">
        <w:tc>
          <w:tcPr>
            <w:tcW w:w="3766" w:type="dxa"/>
          </w:tcPr>
          <w:p w:rsidR="003C6092" w:rsidRPr="00CF42A7" w:rsidRDefault="0038024A" w:rsidP="009B6FC2">
            <w:pPr>
              <w:pStyle w:val="Textodst1sl"/>
              <w:numPr>
                <w:ilvl w:val="0"/>
                <w:numId w:val="0"/>
              </w:numPr>
              <w:rPr>
                <w:sz w:val="22"/>
                <w:szCs w:val="22"/>
              </w:rPr>
            </w:pPr>
            <w:r w:rsidRPr="00CF42A7">
              <w:rPr>
                <w:sz w:val="22"/>
                <w:szCs w:val="22"/>
              </w:rPr>
              <w:t>Cena Díla bez DPH</w:t>
            </w:r>
          </w:p>
        </w:tc>
        <w:tc>
          <w:tcPr>
            <w:tcW w:w="3888" w:type="dxa"/>
          </w:tcPr>
          <w:p w:rsidR="003C6092" w:rsidRPr="00CF42A7" w:rsidRDefault="00D45163" w:rsidP="0042125E">
            <w:pPr>
              <w:pStyle w:val="Textodst1sl"/>
              <w:numPr>
                <w:ilvl w:val="0"/>
                <w:numId w:val="0"/>
              </w:numPr>
              <w:ind w:right="742"/>
              <w:jc w:val="right"/>
              <w:rPr>
                <w:sz w:val="22"/>
                <w:szCs w:val="22"/>
                <w:highlight w:val="cyan"/>
              </w:rPr>
            </w:pPr>
            <w:r>
              <w:rPr>
                <w:sz w:val="22"/>
                <w:szCs w:val="22"/>
              </w:rPr>
              <w:t>3 289 830,69</w:t>
            </w:r>
            <w:r w:rsidR="0038024A" w:rsidRPr="00CF42A7">
              <w:rPr>
                <w:sz w:val="22"/>
                <w:szCs w:val="22"/>
              </w:rPr>
              <w:t xml:space="preserve"> Kč</w:t>
            </w:r>
          </w:p>
        </w:tc>
      </w:tr>
      <w:tr w:rsidR="003C6092" w:rsidRPr="00CF42A7" w:rsidTr="009B6FC2">
        <w:tc>
          <w:tcPr>
            <w:tcW w:w="3766" w:type="dxa"/>
          </w:tcPr>
          <w:p w:rsidR="003C6092" w:rsidRPr="00CF42A7" w:rsidRDefault="003C6092" w:rsidP="009B6FC2">
            <w:pPr>
              <w:pStyle w:val="Textodst1sl"/>
              <w:numPr>
                <w:ilvl w:val="0"/>
                <w:numId w:val="0"/>
              </w:numPr>
              <w:rPr>
                <w:sz w:val="22"/>
                <w:szCs w:val="22"/>
              </w:rPr>
            </w:pPr>
            <w:r w:rsidRPr="00CF42A7">
              <w:rPr>
                <w:sz w:val="22"/>
                <w:szCs w:val="22"/>
              </w:rPr>
              <w:t>DPH 21%</w:t>
            </w:r>
          </w:p>
        </w:tc>
        <w:tc>
          <w:tcPr>
            <w:tcW w:w="3888" w:type="dxa"/>
          </w:tcPr>
          <w:p w:rsidR="003C6092" w:rsidRPr="00CF42A7" w:rsidRDefault="00D45163" w:rsidP="0042125E">
            <w:pPr>
              <w:pStyle w:val="Textodst1sl"/>
              <w:numPr>
                <w:ilvl w:val="0"/>
                <w:numId w:val="0"/>
              </w:numPr>
              <w:ind w:right="742"/>
              <w:jc w:val="right"/>
              <w:rPr>
                <w:sz w:val="22"/>
                <w:szCs w:val="22"/>
                <w:highlight w:val="cyan"/>
              </w:rPr>
            </w:pPr>
            <w:r>
              <w:rPr>
                <w:sz w:val="22"/>
                <w:szCs w:val="22"/>
              </w:rPr>
              <w:t>690 864,45</w:t>
            </w:r>
            <w:r w:rsidR="0038024A" w:rsidRPr="00CF42A7">
              <w:rPr>
                <w:sz w:val="22"/>
                <w:szCs w:val="22"/>
              </w:rPr>
              <w:t xml:space="preserve"> Kč</w:t>
            </w:r>
          </w:p>
        </w:tc>
      </w:tr>
      <w:tr w:rsidR="003C6092" w:rsidRPr="00CF42A7" w:rsidTr="009B6FC2">
        <w:tc>
          <w:tcPr>
            <w:tcW w:w="3766" w:type="dxa"/>
          </w:tcPr>
          <w:p w:rsidR="003C6092" w:rsidRPr="00CF42A7" w:rsidRDefault="003C6092" w:rsidP="009B6FC2">
            <w:pPr>
              <w:pStyle w:val="Textodst1sl"/>
              <w:numPr>
                <w:ilvl w:val="0"/>
                <w:numId w:val="0"/>
              </w:numPr>
              <w:rPr>
                <w:sz w:val="22"/>
                <w:szCs w:val="22"/>
              </w:rPr>
            </w:pPr>
            <w:r w:rsidRPr="00CF42A7">
              <w:rPr>
                <w:sz w:val="22"/>
                <w:szCs w:val="22"/>
              </w:rPr>
              <w:t>DPH 15 %</w:t>
            </w:r>
          </w:p>
        </w:tc>
        <w:tc>
          <w:tcPr>
            <w:tcW w:w="3888" w:type="dxa"/>
          </w:tcPr>
          <w:p w:rsidR="003C6092" w:rsidRPr="00CF42A7" w:rsidRDefault="0042125E" w:rsidP="0042125E">
            <w:pPr>
              <w:pStyle w:val="Textodst1sl"/>
              <w:numPr>
                <w:ilvl w:val="0"/>
                <w:numId w:val="0"/>
              </w:numPr>
              <w:ind w:right="742"/>
              <w:jc w:val="right"/>
              <w:rPr>
                <w:sz w:val="22"/>
                <w:szCs w:val="22"/>
                <w:highlight w:val="cyan"/>
              </w:rPr>
            </w:pPr>
            <w:r>
              <w:rPr>
                <w:sz w:val="22"/>
                <w:szCs w:val="22"/>
              </w:rPr>
              <w:t>0,00</w:t>
            </w:r>
            <w:r w:rsidR="0038024A" w:rsidRPr="00CF42A7">
              <w:rPr>
                <w:sz w:val="22"/>
                <w:szCs w:val="22"/>
              </w:rPr>
              <w:t xml:space="preserve"> Kč</w:t>
            </w:r>
          </w:p>
        </w:tc>
      </w:tr>
      <w:tr w:rsidR="003C6092" w:rsidRPr="00CF42A7" w:rsidTr="009B6FC2">
        <w:tc>
          <w:tcPr>
            <w:tcW w:w="3766" w:type="dxa"/>
          </w:tcPr>
          <w:p w:rsidR="003C6092" w:rsidRPr="00CF42A7" w:rsidRDefault="003C6092" w:rsidP="009B6FC2">
            <w:pPr>
              <w:pStyle w:val="Textodst1sl"/>
              <w:numPr>
                <w:ilvl w:val="0"/>
                <w:numId w:val="0"/>
              </w:numPr>
              <w:rPr>
                <w:sz w:val="22"/>
                <w:szCs w:val="22"/>
              </w:rPr>
            </w:pPr>
            <w:r w:rsidRPr="00CF42A7">
              <w:rPr>
                <w:sz w:val="22"/>
                <w:szCs w:val="22"/>
              </w:rPr>
              <w:t>Cena Díla včetně DPH</w:t>
            </w:r>
          </w:p>
        </w:tc>
        <w:tc>
          <w:tcPr>
            <w:tcW w:w="3888" w:type="dxa"/>
          </w:tcPr>
          <w:p w:rsidR="003C6092" w:rsidRPr="00CF42A7" w:rsidRDefault="00D45163" w:rsidP="0042125E">
            <w:pPr>
              <w:pStyle w:val="Textodst1sl"/>
              <w:numPr>
                <w:ilvl w:val="0"/>
                <w:numId w:val="0"/>
              </w:numPr>
              <w:ind w:right="742"/>
              <w:jc w:val="right"/>
              <w:rPr>
                <w:sz w:val="22"/>
                <w:szCs w:val="22"/>
                <w:highlight w:val="cyan"/>
              </w:rPr>
            </w:pPr>
            <w:r>
              <w:rPr>
                <w:sz w:val="22"/>
                <w:szCs w:val="22"/>
              </w:rPr>
              <w:t>3 980 695,14</w:t>
            </w:r>
            <w:r w:rsidR="0038024A" w:rsidRPr="00CF42A7">
              <w:rPr>
                <w:sz w:val="22"/>
                <w:szCs w:val="22"/>
              </w:rPr>
              <w:t xml:space="preserve"> Kč</w:t>
            </w:r>
          </w:p>
        </w:tc>
      </w:tr>
    </w:tbl>
    <w:p w:rsidR="003C6092" w:rsidRPr="00CF42A7" w:rsidRDefault="003C6092" w:rsidP="003C6092">
      <w:pPr>
        <w:pStyle w:val="Textodst1sl"/>
        <w:numPr>
          <w:ilvl w:val="0"/>
          <w:numId w:val="0"/>
        </w:numPr>
        <w:ind w:left="1430"/>
        <w:rPr>
          <w:sz w:val="22"/>
          <w:szCs w:val="22"/>
          <w:highlight w:val="cyan"/>
        </w:rPr>
      </w:pPr>
    </w:p>
    <w:p w:rsidR="0060740E" w:rsidRPr="00CF42A7" w:rsidRDefault="0038024A" w:rsidP="003C6092">
      <w:pPr>
        <w:pStyle w:val="Textodst1sl"/>
        <w:numPr>
          <w:ilvl w:val="0"/>
          <w:numId w:val="0"/>
        </w:numPr>
        <w:ind w:left="1416"/>
        <w:rPr>
          <w:sz w:val="22"/>
          <w:szCs w:val="22"/>
        </w:rPr>
      </w:pPr>
      <w:r w:rsidRPr="00CF42A7">
        <w:rPr>
          <w:sz w:val="22"/>
          <w:szCs w:val="22"/>
        </w:rPr>
        <w:t xml:space="preserve">Daň z přidané hodnoty (dále též </w:t>
      </w:r>
      <w:r w:rsidRPr="00CF42A7">
        <w:rPr>
          <w:b/>
          <w:sz w:val="22"/>
          <w:szCs w:val="22"/>
        </w:rPr>
        <w:t>„DPH“</w:t>
      </w:r>
      <w:r w:rsidRPr="00CF42A7">
        <w:rPr>
          <w:sz w:val="22"/>
          <w:szCs w:val="22"/>
        </w:rPr>
        <w:t>) bude na základě výslovné dohody smluvních stran připočtena ve výši platné ke dni uskutečnění zdanitelného</w:t>
      </w:r>
      <w:bookmarkStart w:id="0" w:name="_GoBack"/>
      <w:bookmarkEnd w:id="0"/>
      <w:r w:rsidRPr="00CF42A7">
        <w:rPr>
          <w:sz w:val="22"/>
          <w:szCs w:val="22"/>
        </w:rPr>
        <w:t xml:space="preserve"> plnění. Pro vyloučení pochybností se stanoví, že veškerá množství uvedená v soupise prací k Dílu a jeho jednotlivým částem jsou pouze odhadovaná, a jejich změna neznamená změnu Ceny Díla. </w:t>
      </w:r>
    </w:p>
    <w:p w:rsidR="003C6092" w:rsidRPr="00CF42A7" w:rsidRDefault="0038024A" w:rsidP="003A6609">
      <w:pPr>
        <w:pStyle w:val="Textodst1sl"/>
        <w:numPr>
          <w:ilvl w:val="1"/>
          <w:numId w:val="18"/>
        </w:numPr>
        <w:rPr>
          <w:sz w:val="22"/>
          <w:szCs w:val="22"/>
        </w:rPr>
      </w:pPr>
      <w:r w:rsidRPr="00CF42A7">
        <w:rPr>
          <w:sz w:val="22"/>
          <w:szCs w:val="22"/>
        </w:rPr>
        <w:t>Cena Díla dle odst. 8.1. Smlouvy obsahuje veške</w:t>
      </w:r>
      <w:r w:rsidR="00F44CE4" w:rsidRPr="00CF42A7">
        <w:rPr>
          <w:sz w:val="22"/>
          <w:szCs w:val="22"/>
        </w:rPr>
        <w:t>ré náklady k řádnému, úplnému a </w:t>
      </w:r>
      <w:r w:rsidRPr="00CF42A7">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rsidR="003C6092" w:rsidRPr="00CF42A7" w:rsidRDefault="0038024A" w:rsidP="003C6092">
      <w:pPr>
        <w:pStyle w:val="Textodst1sl"/>
        <w:rPr>
          <w:sz w:val="22"/>
          <w:szCs w:val="22"/>
        </w:rPr>
      </w:pPr>
      <w:r w:rsidRPr="00CF42A7">
        <w:rPr>
          <w:sz w:val="22"/>
          <w:szCs w:val="22"/>
        </w:rPr>
        <w:t>Zvýšení materiálových, mzdových a jiných nákladů, jakož i případná změna cel, dovozních přirážek nebo kursu české koruny po podpisu Smlouvy, popřípadě jiné vlivy, nemají dopad na Cenu Díla dle odst. 8.1. Smlouvy. Podpisem této Smlouvy Zhotovitel výslovně přejímá nebezpečí změny okolností ve smyslu ustanovení § 1765 odst. 2 a § 2620 odst. 2 občanského zákoníku. Smluvní strany dále výslovně prohlašují, že Cena Díla dle odst. 8.1. Smlouvy není ve smyslu ustanovení § 2612 odst. 1 občanského zákoníku určena odhadem, a proto nemůže být překročena.</w:t>
      </w:r>
    </w:p>
    <w:p w:rsidR="00CF42A7" w:rsidRPr="00CF42A7" w:rsidRDefault="00CF42A7" w:rsidP="00CF42A7">
      <w:pPr>
        <w:pStyle w:val="Textodst1sl"/>
        <w:numPr>
          <w:ilvl w:val="0"/>
          <w:numId w:val="0"/>
        </w:numPr>
        <w:ind w:left="1430"/>
        <w:rPr>
          <w:sz w:val="22"/>
          <w:szCs w:val="22"/>
        </w:rPr>
      </w:pPr>
    </w:p>
    <w:p w:rsidR="003C6092" w:rsidRPr="00CF42A7" w:rsidRDefault="003C6092" w:rsidP="003C6092">
      <w:pPr>
        <w:pStyle w:val="slolnku"/>
        <w:numPr>
          <w:ilvl w:val="0"/>
          <w:numId w:val="1"/>
        </w:numPr>
        <w:spacing w:before="80" w:after="0"/>
        <w:ind w:hanging="5104"/>
        <w:rPr>
          <w:sz w:val="22"/>
          <w:szCs w:val="22"/>
        </w:rPr>
      </w:pPr>
    </w:p>
    <w:p w:rsidR="003C6092" w:rsidRPr="00CF42A7" w:rsidRDefault="0038024A" w:rsidP="003C6092">
      <w:pPr>
        <w:pStyle w:val="Nzevlnku"/>
        <w:spacing w:before="80"/>
        <w:rPr>
          <w:sz w:val="22"/>
          <w:szCs w:val="22"/>
        </w:rPr>
      </w:pPr>
      <w:r w:rsidRPr="00CF42A7">
        <w:rPr>
          <w:sz w:val="22"/>
          <w:szCs w:val="22"/>
        </w:rPr>
        <w:t>Platební podmínky</w:t>
      </w:r>
    </w:p>
    <w:p w:rsidR="003C6092" w:rsidRPr="00CF42A7" w:rsidRDefault="0038024A" w:rsidP="003A6609">
      <w:pPr>
        <w:pStyle w:val="Textodst1sl"/>
        <w:numPr>
          <w:ilvl w:val="1"/>
          <w:numId w:val="7"/>
        </w:numPr>
        <w:tabs>
          <w:tab w:val="clear" w:pos="1430"/>
        </w:tabs>
        <w:rPr>
          <w:sz w:val="22"/>
          <w:szCs w:val="22"/>
        </w:rPr>
      </w:pPr>
      <w:r w:rsidRPr="00CF42A7">
        <w:rPr>
          <w:sz w:val="22"/>
          <w:szCs w:val="22"/>
        </w:rPr>
        <w:t>Cena Díla dle čl. 8. Smlouvy bude Zhotoviteli u</w:t>
      </w:r>
      <w:r w:rsidR="00F44CE4" w:rsidRPr="00CF42A7">
        <w:rPr>
          <w:sz w:val="22"/>
          <w:szCs w:val="22"/>
        </w:rPr>
        <w:t>hrazena po dokončení Díla, a to </w:t>
      </w:r>
      <w:r w:rsidRPr="00CF42A7">
        <w:rPr>
          <w:sz w:val="22"/>
          <w:szCs w:val="22"/>
        </w:rPr>
        <w:t xml:space="preserve">v návaznosti na podpis Předávacího protokolu dle odst. 7.1. Smlouvy o převzetí Díla bez vad a nedodělků nebo až na podpis zápisu dle odst. 7.4. Smlouvy, pokud byly v Předávacím protokole konstatovány vady a nedodělky Díla. </w:t>
      </w:r>
    </w:p>
    <w:p w:rsidR="003C6092" w:rsidRPr="00CF42A7" w:rsidRDefault="0038024A" w:rsidP="003A6609">
      <w:pPr>
        <w:pStyle w:val="Textodst1sl"/>
        <w:numPr>
          <w:ilvl w:val="1"/>
          <w:numId w:val="7"/>
        </w:numPr>
        <w:tabs>
          <w:tab w:val="clear" w:pos="1430"/>
        </w:tabs>
        <w:rPr>
          <w:sz w:val="22"/>
          <w:szCs w:val="22"/>
        </w:rPr>
      </w:pPr>
      <w:r w:rsidRPr="00CF42A7">
        <w:rPr>
          <w:sz w:val="22"/>
          <w:szCs w:val="22"/>
        </w:rPr>
        <w:t xml:space="preserve">Datum uskutečnění zdanitelného plnění je datum podpisu Předávacího protokolu resp. zápisu dle předchozího odstavce (rozhodující je pozdější dokument). </w:t>
      </w:r>
    </w:p>
    <w:p w:rsidR="003365D8" w:rsidRPr="00CF42A7" w:rsidRDefault="00742D83" w:rsidP="003C6092">
      <w:pPr>
        <w:pStyle w:val="Textodst1sl"/>
        <w:tabs>
          <w:tab w:val="clear" w:pos="1430"/>
          <w:tab w:val="num" w:pos="1418"/>
        </w:tabs>
        <w:ind w:left="1418" w:hanging="709"/>
        <w:rPr>
          <w:sz w:val="22"/>
          <w:szCs w:val="22"/>
        </w:rPr>
      </w:pPr>
      <w:r w:rsidRPr="00CF42A7">
        <w:rPr>
          <w:sz w:val="22"/>
          <w:szCs w:val="22"/>
        </w:rPr>
        <w:t>Zhotovitel je povinen před vystavením faktury, resp. daňového dokladu (dále jen </w:t>
      </w:r>
      <w:r w:rsidRPr="00CF42A7">
        <w:rPr>
          <w:b/>
          <w:sz w:val="22"/>
          <w:szCs w:val="22"/>
        </w:rPr>
        <w:t>„faktura“</w:t>
      </w:r>
      <w:r w:rsidRPr="00CF42A7">
        <w:rPr>
          <w:sz w:val="22"/>
          <w:szCs w:val="22"/>
        </w:rPr>
        <w:t>) předložit Objednatel</w:t>
      </w:r>
      <w:r w:rsidR="00537AF8" w:rsidRPr="00CF42A7">
        <w:rPr>
          <w:sz w:val="22"/>
          <w:szCs w:val="22"/>
        </w:rPr>
        <w:t xml:space="preserve">i </w:t>
      </w:r>
      <w:r w:rsidRPr="00CF42A7">
        <w:rPr>
          <w:sz w:val="22"/>
          <w:szCs w:val="22"/>
        </w:rPr>
        <w:t xml:space="preserve">návrh soupisu </w:t>
      </w:r>
      <w:r w:rsidR="00537AF8" w:rsidRPr="00CF42A7">
        <w:rPr>
          <w:sz w:val="22"/>
          <w:szCs w:val="22"/>
        </w:rPr>
        <w:t xml:space="preserve">provedených </w:t>
      </w:r>
      <w:r w:rsidRPr="00CF42A7">
        <w:rPr>
          <w:sz w:val="22"/>
          <w:szCs w:val="22"/>
        </w:rPr>
        <w:t xml:space="preserve">prací k fakturaci, jehož přílohou jsou doklady ověřující </w:t>
      </w:r>
      <w:r w:rsidR="0071173F" w:rsidRPr="00CF42A7">
        <w:rPr>
          <w:sz w:val="22"/>
          <w:szCs w:val="22"/>
        </w:rPr>
        <w:t xml:space="preserve">takto </w:t>
      </w:r>
      <w:r w:rsidRPr="00CF42A7">
        <w:rPr>
          <w:sz w:val="22"/>
          <w:szCs w:val="22"/>
        </w:rPr>
        <w:t>provedená množství (</w:t>
      </w:r>
      <w:r w:rsidR="00537AF8" w:rsidRPr="00CF42A7">
        <w:rPr>
          <w:sz w:val="22"/>
          <w:szCs w:val="22"/>
        </w:rPr>
        <w:t>např. výkaz výměr ve formátu ASPE 9 či jiném obdobném formátu, zápisy do stavebního deníku, m</w:t>
      </w:r>
      <w:r w:rsidR="00E5387E" w:rsidRPr="00CF42A7">
        <w:rPr>
          <w:sz w:val="22"/>
          <w:szCs w:val="22"/>
        </w:rPr>
        <w:t>ě</w:t>
      </w:r>
      <w:r w:rsidR="00537AF8" w:rsidRPr="00CF42A7">
        <w:rPr>
          <w:sz w:val="22"/>
          <w:szCs w:val="22"/>
        </w:rPr>
        <w:t xml:space="preserve">řičské protokoly, snímky, zákresy do situace atd.). </w:t>
      </w:r>
      <w:r w:rsidR="00800DCD" w:rsidRPr="00CF42A7">
        <w:rPr>
          <w:sz w:val="22"/>
          <w:szCs w:val="22"/>
        </w:rPr>
        <w:t>Objednatel</w:t>
      </w:r>
      <w:r w:rsidR="00E5387E" w:rsidRPr="00CF42A7">
        <w:rPr>
          <w:sz w:val="22"/>
          <w:szCs w:val="22"/>
        </w:rPr>
        <w:t xml:space="preserve"> takto předložený návrh soupisu provedených prací schválí nebo k němu vznese své připomínky nejpozději do 5 dnů od jeho </w:t>
      </w:r>
      <w:r w:rsidR="007743A4" w:rsidRPr="00CF42A7">
        <w:rPr>
          <w:sz w:val="22"/>
          <w:szCs w:val="22"/>
        </w:rPr>
        <w:t>obdržení</w:t>
      </w:r>
      <w:r w:rsidR="00E5387E" w:rsidRPr="00CF42A7">
        <w:rPr>
          <w:sz w:val="22"/>
          <w:szCs w:val="22"/>
        </w:rPr>
        <w:t>.</w:t>
      </w:r>
      <w:r w:rsidR="007743A4" w:rsidRPr="00CF42A7">
        <w:rPr>
          <w:sz w:val="22"/>
          <w:szCs w:val="22"/>
        </w:rPr>
        <w:t xml:space="preserve"> Schválení soupisu provedených prací ze strany </w:t>
      </w:r>
      <w:r w:rsidR="00800DCD" w:rsidRPr="00CF42A7">
        <w:rPr>
          <w:sz w:val="22"/>
          <w:szCs w:val="22"/>
        </w:rPr>
        <w:t>Objednatele</w:t>
      </w:r>
      <w:r w:rsidR="007743A4" w:rsidRPr="00CF42A7">
        <w:rPr>
          <w:sz w:val="22"/>
          <w:szCs w:val="22"/>
        </w:rPr>
        <w:t xml:space="preserve"> je podmínkou pro vystavení faktury </w:t>
      </w:r>
      <w:r w:rsidR="005E2F69" w:rsidRPr="00CF42A7">
        <w:rPr>
          <w:sz w:val="22"/>
          <w:szCs w:val="22"/>
        </w:rPr>
        <w:t xml:space="preserve">za Dílo resp. </w:t>
      </w:r>
      <w:r w:rsidR="00F44CE4" w:rsidRPr="00CF42A7">
        <w:rPr>
          <w:sz w:val="22"/>
          <w:szCs w:val="22"/>
        </w:rPr>
        <w:t>za </w:t>
      </w:r>
      <w:r w:rsidR="005E2F69" w:rsidRPr="00CF42A7">
        <w:rPr>
          <w:sz w:val="22"/>
          <w:szCs w:val="22"/>
        </w:rPr>
        <w:t xml:space="preserve">jeho odpovídající </w:t>
      </w:r>
      <w:r w:rsidR="005E2F69" w:rsidRPr="00CF42A7">
        <w:rPr>
          <w:sz w:val="22"/>
          <w:szCs w:val="22"/>
        </w:rPr>
        <w:lastRenderedPageBreak/>
        <w:t>část</w:t>
      </w:r>
      <w:r w:rsidR="007743A4" w:rsidRPr="00CF42A7">
        <w:rPr>
          <w:sz w:val="22"/>
          <w:szCs w:val="22"/>
        </w:rPr>
        <w:t xml:space="preserve">; schválený soupis provedených prací včetně všech jeho příloh </w:t>
      </w:r>
      <w:r w:rsidR="00B07C16" w:rsidRPr="00CF42A7">
        <w:rPr>
          <w:sz w:val="22"/>
          <w:szCs w:val="22"/>
        </w:rPr>
        <w:t xml:space="preserve">dále </w:t>
      </w:r>
      <w:r w:rsidR="007743A4" w:rsidRPr="00CF42A7">
        <w:rPr>
          <w:sz w:val="22"/>
          <w:szCs w:val="22"/>
        </w:rPr>
        <w:t xml:space="preserve">tvoří přílohu </w:t>
      </w:r>
      <w:r w:rsidR="005E2F69" w:rsidRPr="00CF42A7">
        <w:rPr>
          <w:sz w:val="22"/>
          <w:szCs w:val="22"/>
        </w:rPr>
        <w:t xml:space="preserve">této </w:t>
      </w:r>
      <w:r w:rsidR="007743A4" w:rsidRPr="00CF42A7">
        <w:rPr>
          <w:sz w:val="22"/>
          <w:szCs w:val="22"/>
        </w:rPr>
        <w:t>faktury.</w:t>
      </w:r>
    </w:p>
    <w:p w:rsidR="003C6092" w:rsidRPr="00CF42A7" w:rsidRDefault="0038024A" w:rsidP="003C6092">
      <w:pPr>
        <w:pStyle w:val="Textodst1sl"/>
        <w:tabs>
          <w:tab w:val="clear" w:pos="1430"/>
          <w:tab w:val="num" w:pos="1418"/>
        </w:tabs>
        <w:ind w:left="1418" w:hanging="709"/>
        <w:rPr>
          <w:sz w:val="22"/>
          <w:szCs w:val="22"/>
        </w:rPr>
      </w:pPr>
      <w:r w:rsidRPr="00CF42A7">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CF42A7">
        <w:rPr>
          <w:bCs/>
          <w:sz w:val="22"/>
          <w:szCs w:val="22"/>
        </w:rPr>
        <w:t xml:space="preserve">. Bližší pokyny k fakturaci poskytne Objednatel Zhotoviteli nejpozději do </w:t>
      </w:r>
      <w:r w:rsidRPr="00CF42A7">
        <w:rPr>
          <w:sz w:val="22"/>
          <w:szCs w:val="22"/>
        </w:rPr>
        <w:t>3 pracovních</w:t>
      </w:r>
      <w:r w:rsidRPr="00CF42A7">
        <w:rPr>
          <w:bCs/>
          <w:sz w:val="22"/>
          <w:szCs w:val="22"/>
        </w:rPr>
        <w:t xml:space="preserve"> dnů od uzavření Smlouvy. Tím nejsou dotčena níže uvedená ustanovení Smlouvy.</w:t>
      </w:r>
    </w:p>
    <w:p w:rsidR="003C6092" w:rsidRPr="00CF42A7" w:rsidRDefault="0038024A" w:rsidP="003C6092">
      <w:pPr>
        <w:pStyle w:val="Textodst1sl"/>
        <w:tabs>
          <w:tab w:val="clear" w:pos="1430"/>
          <w:tab w:val="num" w:pos="1418"/>
        </w:tabs>
        <w:ind w:left="1418" w:hanging="709"/>
        <w:rPr>
          <w:sz w:val="22"/>
          <w:szCs w:val="22"/>
        </w:rPr>
      </w:pPr>
      <w:r w:rsidRPr="00CF42A7">
        <w:rPr>
          <w:sz w:val="22"/>
          <w:szCs w:val="22"/>
        </w:rPr>
        <w:t>Faktura bude mít splatnost 30</w:t>
      </w:r>
      <w:r w:rsidR="003C6092" w:rsidRPr="00CF42A7">
        <w:rPr>
          <w:sz w:val="22"/>
          <w:szCs w:val="22"/>
        </w:rPr>
        <w:t xml:space="preserve"> dnů od jejího vystavení, přičemž musí být Objednateli doručena alespoň </w:t>
      </w:r>
      <w:r w:rsidRPr="00CF42A7">
        <w:rPr>
          <w:sz w:val="22"/>
          <w:szCs w:val="22"/>
        </w:rPr>
        <w:t>25 dnů před datem splatnosti. Faktura musí obsahovat veškeré náležitosti stanovené právními předpisy, přičemž v každé faktuře bude dále uvedena identifikace Smlouvy (číslo smlouvy, smluvní strany, datum uzavření</w:t>
      </w:r>
      <w:r w:rsidR="00D5302E" w:rsidRPr="00CF42A7">
        <w:rPr>
          <w:sz w:val="22"/>
          <w:szCs w:val="22"/>
        </w:rPr>
        <w:t>,</w:t>
      </w:r>
      <w:r w:rsidRPr="00CF42A7">
        <w:rPr>
          <w:sz w:val="22"/>
          <w:szCs w:val="22"/>
        </w:rPr>
        <w:t xml:space="preserve"> stručný název Díla</w:t>
      </w:r>
      <w:r w:rsidR="00D5302E" w:rsidRPr="00CF42A7">
        <w:rPr>
          <w:sz w:val="22"/>
          <w:szCs w:val="22"/>
        </w:rPr>
        <w:t xml:space="preserve"> a označení „</w:t>
      </w:r>
      <w:r w:rsidR="00D5302E" w:rsidRPr="00CF42A7">
        <w:rPr>
          <w:b/>
          <w:sz w:val="22"/>
          <w:szCs w:val="22"/>
        </w:rPr>
        <w:t>NZ 2016</w:t>
      </w:r>
      <w:r w:rsidR="00D5302E" w:rsidRPr="00CF42A7">
        <w:rPr>
          <w:sz w:val="22"/>
          <w:szCs w:val="22"/>
        </w:rPr>
        <w:t>“</w:t>
      </w:r>
      <w:r w:rsidRPr="00CF42A7">
        <w:rPr>
          <w:sz w:val="22"/>
          <w:szCs w:val="22"/>
        </w:rPr>
        <w:t>)</w:t>
      </w:r>
      <w:r w:rsidR="00B01557" w:rsidRPr="00CF42A7">
        <w:rPr>
          <w:sz w:val="22"/>
          <w:szCs w:val="22"/>
        </w:rPr>
        <w:t>,</w:t>
      </w:r>
      <w:r w:rsidRPr="00CF42A7">
        <w:rPr>
          <w:sz w:val="22"/>
          <w:szCs w:val="22"/>
        </w:rPr>
        <w:t xml:space="preserve"> přehledně vyznačena Zhotovitelem fakturovaná částka odpovídající Smlouvě</w:t>
      </w:r>
      <w:r w:rsidR="00F44CE4" w:rsidRPr="00CF42A7">
        <w:rPr>
          <w:sz w:val="22"/>
          <w:szCs w:val="22"/>
        </w:rPr>
        <w:t xml:space="preserve"> a </w:t>
      </w:r>
      <w:r w:rsidR="00B01557" w:rsidRPr="00CF42A7">
        <w:rPr>
          <w:sz w:val="22"/>
          <w:szCs w:val="22"/>
        </w:rPr>
        <w:t xml:space="preserve">přílohou faktury musí být </w:t>
      </w:r>
      <w:r w:rsidR="00736B2C" w:rsidRPr="00CF42A7">
        <w:rPr>
          <w:sz w:val="22"/>
          <w:szCs w:val="22"/>
        </w:rPr>
        <w:t>dokumenty</w:t>
      </w:r>
      <w:r w:rsidR="00B01557" w:rsidRPr="00CF42A7">
        <w:rPr>
          <w:sz w:val="22"/>
          <w:szCs w:val="22"/>
        </w:rPr>
        <w:t xml:space="preserve"> dle čl. 9.3. Smlouvy</w:t>
      </w:r>
      <w:r w:rsidRPr="00CF42A7">
        <w:rPr>
          <w:sz w:val="22"/>
          <w:szCs w:val="22"/>
        </w:rPr>
        <w:t xml:space="preserve">. V případě, že faktura nebude obsahovat některou z předepsaných </w:t>
      </w:r>
      <w:r w:rsidR="007743A4" w:rsidRPr="00CF42A7">
        <w:rPr>
          <w:sz w:val="22"/>
          <w:szCs w:val="22"/>
        </w:rPr>
        <w:t xml:space="preserve">částí nebo </w:t>
      </w:r>
      <w:r w:rsidRPr="00CF42A7">
        <w:rPr>
          <w:sz w:val="22"/>
          <w:szCs w:val="22"/>
        </w:rPr>
        <w:t>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uhrazenou okamžikem, kdy byla tato odeslána na bankovní účet Zhotovitele.</w:t>
      </w:r>
    </w:p>
    <w:p w:rsidR="003C6092" w:rsidRPr="00CF42A7" w:rsidRDefault="0038024A" w:rsidP="003C6092">
      <w:pPr>
        <w:pStyle w:val="Textodst1sl"/>
        <w:tabs>
          <w:tab w:val="clear" w:pos="1430"/>
          <w:tab w:val="num" w:pos="1418"/>
        </w:tabs>
        <w:ind w:left="1418" w:hanging="709"/>
        <w:rPr>
          <w:sz w:val="22"/>
          <w:szCs w:val="22"/>
        </w:rPr>
      </w:pPr>
      <w:r w:rsidRPr="00CF42A7">
        <w:rPr>
          <w:sz w:val="22"/>
          <w:szCs w:val="22"/>
        </w:rPr>
        <w:t xml:space="preserve">V případě prodlení Objednatele s úhradou 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rsidR="003C6092" w:rsidRPr="00CF42A7" w:rsidRDefault="0038024A" w:rsidP="003C6092">
      <w:pPr>
        <w:pStyle w:val="Textodst1sl"/>
        <w:tabs>
          <w:tab w:val="clear" w:pos="1430"/>
          <w:tab w:val="num" w:pos="1418"/>
        </w:tabs>
        <w:ind w:left="1418" w:hanging="709"/>
        <w:rPr>
          <w:sz w:val="22"/>
          <w:szCs w:val="22"/>
        </w:rPr>
      </w:pPr>
      <w:r w:rsidRPr="00CF42A7">
        <w:rPr>
          <w:sz w:val="22"/>
          <w:szCs w:val="22"/>
        </w:rPr>
        <w:t>Zálohy nebudou Objednatelem poskytovány. Smluvní strany výslovně vylučují použití ustanovení § 2611 občanského zákoníku.</w:t>
      </w:r>
    </w:p>
    <w:p w:rsidR="00772BFA" w:rsidRPr="00CF42A7" w:rsidRDefault="00772BFA" w:rsidP="003C6092">
      <w:pPr>
        <w:pStyle w:val="Textodst1sl"/>
        <w:tabs>
          <w:tab w:val="clear" w:pos="1430"/>
          <w:tab w:val="num" w:pos="1418"/>
        </w:tabs>
        <w:ind w:left="1418" w:hanging="709"/>
        <w:rPr>
          <w:sz w:val="22"/>
          <w:szCs w:val="22"/>
        </w:rPr>
      </w:pPr>
      <w:r w:rsidRPr="00CF42A7">
        <w:rPr>
          <w:sz w:val="22"/>
          <w:szCs w:val="22"/>
        </w:rPr>
        <w:t>Objednatel prohlašuje, že plnění dle této smlouvy použije výlučně pro účely, které nejsou předmětem daně z přidané hodnoty, resp. příjemce ve vztahu k daňovému plnění</w:t>
      </w:r>
      <w:r w:rsidR="00A015C4" w:rsidRPr="00CF42A7">
        <w:rPr>
          <w:sz w:val="22"/>
          <w:szCs w:val="22"/>
        </w:rPr>
        <w:t xml:space="preserve"> nevystupuje jako osoba povinná k dani, proto se u plnění dle této smlouvy nepouži</w:t>
      </w:r>
      <w:r w:rsidR="007E27D8" w:rsidRPr="00CF42A7">
        <w:rPr>
          <w:sz w:val="22"/>
          <w:szCs w:val="22"/>
        </w:rPr>
        <w:t>je režim přenesené</w:t>
      </w:r>
      <w:r w:rsidR="00A015C4" w:rsidRPr="00CF42A7">
        <w:rPr>
          <w:sz w:val="22"/>
          <w:szCs w:val="22"/>
        </w:rPr>
        <w:t xml:space="preserve"> daňové povinno</w:t>
      </w:r>
      <w:r w:rsidR="00DC032E" w:rsidRPr="00CF42A7">
        <w:rPr>
          <w:sz w:val="22"/>
          <w:szCs w:val="22"/>
        </w:rPr>
        <w:t>sti podle § 92a (obecná pravidla</w:t>
      </w:r>
      <w:r w:rsidR="00A015C4" w:rsidRPr="00CF42A7">
        <w:rPr>
          <w:sz w:val="22"/>
          <w:szCs w:val="22"/>
        </w:rPr>
        <w:t xml:space="preserve">) a zejména § 92e (stavební práce) zákona č. 235/2004 Sb., o dani z přidané hodnoty. Plnění dle této smlouvy je plněním souvisejícím s činností </w:t>
      </w:r>
      <w:r w:rsidR="00DC032E" w:rsidRPr="00CF42A7">
        <w:rPr>
          <w:sz w:val="22"/>
          <w:szCs w:val="22"/>
        </w:rPr>
        <w:t>výkonu veřejné spr</w:t>
      </w:r>
      <w:r w:rsidR="00A015C4" w:rsidRPr="00CF42A7">
        <w:rPr>
          <w:sz w:val="22"/>
          <w:szCs w:val="22"/>
        </w:rPr>
        <w:t>ávy v souladu se zákonem č. 129/2000 Sb., o krajích (krajské zřízení), ve znění pozdějších právních předpisů.</w:t>
      </w:r>
    </w:p>
    <w:p w:rsidR="003C6092" w:rsidRPr="00CF42A7" w:rsidRDefault="003C6092" w:rsidP="003C6092">
      <w:pPr>
        <w:pStyle w:val="Textodst1sl"/>
        <w:numPr>
          <w:ilvl w:val="0"/>
          <w:numId w:val="0"/>
        </w:numPr>
        <w:ind w:left="1146"/>
        <w:rPr>
          <w:sz w:val="22"/>
          <w:szCs w:val="22"/>
        </w:rPr>
      </w:pPr>
    </w:p>
    <w:p w:rsidR="003C6092" w:rsidRPr="00CF42A7" w:rsidRDefault="003C6092" w:rsidP="003C6092">
      <w:pPr>
        <w:pStyle w:val="slolnku"/>
        <w:numPr>
          <w:ilvl w:val="0"/>
          <w:numId w:val="1"/>
        </w:numPr>
        <w:spacing w:before="80" w:after="0"/>
        <w:ind w:hanging="5104"/>
        <w:rPr>
          <w:sz w:val="22"/>
          <w:szCs w:val="22"/>
        </w:rPr>
      </w:pPr>
    </w:p>
    <w:p w:rsidR="003C6092" w:rsidRPr="00CF42A7" w:rsidRDefault="0038024A" w:rsidP="003C6092">
      <w:pPr>
        <w:pStyle w:val="Nzevlnku"/>
        <w:spacing w:before="80"/>
        <w:rPr>
          <w:sz w:val="22"/>
          <w:szCs w:val="22"/>
        </w:rPr>
      </w:pPr>
      <w:r w:rsidRPr="00CF42A7">
        <w:rPr>
          <w:sz w:val="22"/>
          <w:szCs w:val="22"/>
        </w:rPr>
        <w:t>Odpovědnost za vady a záruka za jakost</w:t>
      </w:r>
    </w:p>
    <w:p w:rsidR="003C6092" w:rsidRPr="00CF42A7" w:rsidRDefault="0038024A" w:rsidP="003A6609">
      <w:pPr>
        <w:pStyle w:val="Textodst1sl"/>
        <w:numPr>
          <w:ilvl w:val="1"/>
          <w:numId w:val="12"/>
        </w:numPr>
        <w:rPr>
          <w:sz w:val="22"/>
          <w:szCs w:val="22"/>
        </w:rPr>
      </w:pPr>
      <w:r w:rsidRPr="00CF42A7">
        <w:rPr>
          <w:sz w:val="22"/>
          <w:szCs w:val="22"/>
        </w:rPr>
        <w:t>Zhotovitel odpovídá za vady, které má Dílo v době jeho předání a převzetí Objednatelem, a dále za vady Díla zjištěné v průběhu trvání záruční doby (záruka za jakost).</w:t>
      </w:r>
    </w:p>
    <w:p w:rsidR="003C6092" w:rsidRPr="00CF42A7" w:rsidRDefault="0038024A" w:rsidP="003C6092">
      <w:pPr>
        <w:pStyle w:val="Textodst1sl"/>
        <w:rPr>
          <w:sz w:val="22"/>
          <w:szCs w:val="22"/>
        </w:rPr>
      </w:pPr>
      <w:r w:rsidRPr="00CF42A7">
        <w:rPr>
          <w:sz w:val="22"/>
          <w:szCs w:val="22"/>
        </w:rPr>
        <w:t>Zhotovitel poskytuje Objednateli záruku za jakost Díla v délce trvání:</w:t>
      </w:r>
    </w:p>
    <w:p w:rsidR="003C6092" w:rsidRPr="00CF42A7" w:rsidRDefault="00800DCD" w:rsidP="00800DCD">
      <w:pPr>
        <w:pStyle w:val="Textodst1sl"/>
        <w:numPr>
          <w:ilvl w:val="0"/>
          <w:numId w:val="0"/>
        </w:numPr>
        <w:ind w:left="1430"/>
        <w:rPr>
          <w:sz w:val="22"/>
          <w:szCs w:val="22"/>
        </w:rPr>
      </w:pPr>
      <w:r w:rsidRPr="00CF42A7">
        <w:rPr>
          <w:sz w:val="22"/>
          <w:szCs w:val="22"/>
        </w:rPr>
        <w:tab/>
        <w:t xml:space="preserve">- </w:t>
      </w:r>
      <w:r w:rsidR="0038024A" w:rsidRPr="00CF42A7">
        <w:rPr>
          <w:sz w:val="22"/>
          <w:szCs w:val="22"/>
        </w:rPr>
        <w:t>rekonstr</w:t>
      </w:r>
      <w:r w:rsidRPr="00CF42A7">
        <w:rPr>
          <w:sz w:val="22"/>
          <w:szCs w:val="22"/>
        </w:rPr>
        <w:t>ukce a oprava silnic 36 měsíců</w:t>
      </w:r>
      <w:r w:rsidR="0038024A" w:rsidRPr="00CF42A7">
        <w:rPr>
          <w:sz w:val="22"/>
          <w:szCs w:val="22"/>
        </w:rPr>
        <w:t xml:space="preserve">. </w:t>
      </w:r>
    </w:p>
    <w:p w:rsidR="003C6092" w:rsidRPr="00CF42A7" w:rsidRDefault="0038024A" w:rsidP="003C6092">
      <w:pPr>
        <w:pStyle w:val="Textodst1sl"/>
        <w:numPr>
          <w:ilvl w:val="0"/>
          <w:numId w:val="0"/>
        </w:numPr>
        <w:ind w:left="1430"/>
        <w:rPr>
          <w:sz w:val="22"/>
          <w:szCs w:val="22"/>
        </w:rPr>
      </w:pPr>
      <w:r w:rsidRPr="00CF42A7">
        <w:rPr>
          <w:sz w:val="22"/>
          <w:szCs w:val="22"/>
        </w:rPr>
        <w:t>Jde-li o dodávky třetích osob, záruční doby neskončí dříve než záruční doby určené jednotlivými dodavateli a výrobci.</w:t>
      </w:r>
    </w:p>
    <w:p w:rsidR="003C6092" w:rsidRPr="00CF42A7" w:rsidRDefault="0038024A" w:rsidP="003C6092">
      <w:pPr>
        <w:pStyle w:val="Textodst1sl"/>
        <w:rPr>
          <w:sz w:val="22"/>
          <w:szCs w:val="22"/>
        </w:rPr>
      </w:pPr>
      <w:r w:rsidRPr="00CF42A7">
        <w:rPr>
          <w:sz w:val="22"/>
          <w:szCs w:val="22"/>
        </w:rPr>
        <w:t>Záruční doby podle tohoto článku počínají běžet dnem protokolárního předání řádně dokončeného Díla (či jeho části) Objednateli dle odst. 7.1. Smlouvy, resp. podpisu zápisu dle odst. 7.4. Smlouvy. Doba od uplatnění prá</w:t>
      </w:r>
      <w:r w:rsidR="00F44CE4" w:rsidRPr="00CF42A7">
        <w:rPr>
          <w:sz w:val="22"/>
          <w:szCs w:val="22"/>
        </w:rPr>
        <w:t>va z titulu záruky za jakost až </w:t>
      </w:r>
      <w:r w:rsidRPr="00CF42A7">
        <w:rPr>
          <w:sz w:val="22"/>
          <w:szCs w:val="22"/>
        </w:rPr>
        <w:t>do doby odstranění příslušné vady se do záruční</w:t>
      </w:r>
      <w:r w:rsidR="00F44CE4" w:rsidRPr="00CF42A7">
        <w:rPr>
          <w:sz w:val="22"/>
          <w:szCs w:val="22"/>
        </w:rPr>
        <w:t xml:space="preserve"> doby Díla nezapočítává. </w:t>
      </w:r>
      <w:r w:rsidR="00F44CE4" w:rsidRPr="00CF42A7">
        <w:rPr>
          <w:sz w:val="22"/>
          <w:szCs w:val="22"/>
        </w:rPr>
        <w:lastRenderedPageBreak/>
        <w:t>Pro ty </w:t>
      </w:r>
      <w:r w:rsidRPr="00CF42A7">
        <w:rPr>
          <w:sz w:val="22"/>
          <w:szCs w:val="22"/>
        </w:rPr>
        <w:t xml:space="preserve">části Díla, které byly v důsledku vznesené reklamace Zhotovitelem opraveny, běží záruční doba opětovně od počátku ode dne provedení reklamační opravy. </w:t>
      </w:r>
    </w:p>
    <w:p w:rsidR="003C6092" w:rsidRPr="00CF42A7" w:rsidRDefault="0038024A" w:rsidP="003C6092">
      <w:pPr>
        <w:pStyle w:val="Textodst1sl"/>
        <w:rPr>
          <w:sz w:val="22"/>
          <w:szCs w:val="22"/>
        </w:rPr>
      </w:pPr>
      <w:r w:rsidRPr="00CF42A7">
        <w:rPr>
          <w:sz w:val="22"/>
          <w:szCs w:val="22"/>
        </w:rPr>
        <w:t>Objednatel je povinen vady Díla u Zhotovitele reklamovat vždy písemně, vadu musí náležitě specifikovat či uvést, jak se tato projev</w:t>
      </w:r>
      <w:r w:rsidR="00F44CE4" w:rsidRPr="00CF42A7">
        <w:rPr>
          <w:sz w:val="22"/>
          <w:szCs w:val="22"/>
        </w:rPr>
        <w:t>uje, a dále vznést požadavek na </w:t>
      </w:r>
      <w:r w:rsidRPr="00CF42A7">
        <w:rPr>
          <w:sz w:val="22"/>
          <w:szCs w:val="22"/>
        </w:rPr>
        <w:t>konkrétní zjednání nápravy. Zhotovitel je povinen přistoupit k odstranění reklamované vady Díla vždy nejpozději ve lhůtě 3 dnů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rsidR="003C6092" w:rsidRPr="00CF42A7" w:rsidRDefault="0038024A" w:rsidP="003C6092">
      <w:pPr>
        <w:pStyle w:val="Textodst1sl"/>
        <w:ind w:left="1418" w:hanging="709"/>
        <w:rPr>
          <w:sz w:val="22"/>
          <w:szCs w:val="22"/>
        </w:rPr>
      </w:pPr>
      <w:r w:rsidRPr="00CF42A7">
        <w:rPr>
          <w:sz w:val="22"/>
          <w:szCs w:val="22"/>
        </w:rPr>
        <w:t>Lhůta pro odstranění reklamovaných vad činí 15 dnů ode dne obdržení reklamace Zhotovitelem, není-li smluvními stranami při zohlednění povahy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rsidR="003C6092" w:rsidRPr="00CF42A7" w:rsidRDefault="0038024A" w:rsidP="003C6092">
      <w:pPr>
        <w:pStyle w:val="Textodst1sl"/>
        <w:rPr>
          <w:sz w:val="22"/>
          <w:szCs w:val="22"/>
        </w:rPr>
      </w:pPr>
      <w:r w:rsidRPr="00CF42A7">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rsidR="003C6092" w:rsidRPr="00CF42A7" w:rsidRDefault="003C6092" w:rsidP="003C6092">
      <w:pPr>
        <w:pStyle w:val="Textodst1sl"/>
        <w:numPr>
          <w:ilvl w:val="0"/>
          <w:numId w:val="0"/>
        </w:numPr>
        <w:ind w:left="1430"/>
        <w:rPr>
          <w:sz w:val="22"/>
          <w:szCs w:val="22"/>
        </w:rPr>
      </w:pPr>
    </w:p>
    <w:p w:rsidR="003C6092" w:rsidRPr="00CF42A7" w:rsidRDefault="003C6092" w:rsidP="003C6092">
      <w:pPr>
        <w:pStyle w:val="slolnku"/>
        <w:numPr>
          <w:ilvl w:val="0"/>
          <w:numId w:val="1"/>
        </w:numPr>
        <w:spacing w:before="80" w:after="0"/>
        <w:ind w:left="0"/>
        <w:rPr>
          <w:sz w:val="22"/>
          <w:szCs w:val="22"/>
        </w:rPr>
      </w:pPr>
    </w:p>
    <w:p w:rsidR="003C6092" w:rsidRPr="00CF42A7" w:rsidRDefault="0038024A" w:rsidP="003C6092">
      <w:pPr>
        <w:pStyle w:val="Nzevlnku"/>
        <w:spacing w:before="80"/>
        <w:rPr>
          <w:sz w:val="22"/>
          <w:szCs w:val="22"/>
        </w:rPr>
      </w:pPr>
      <w:r w:rsidRPr="00CF42A7">
        <w:rPr>
          <w:sz w:val="22"/>
          <w:szCs w:val="22"/>
        </w:rPr>
        <w:t>Pojištění</w:t>
      </w:r>
    </w:p>
    <w:p w:rsidR="003C6092" w:rsidRPr="00CF42A7" w:rsidRDefault="0038024A" w:rsidP="003A6609">
      <w:pPr>
        <w:pStyle w:val="Textodst1sl"/>
        <w:numPr>
          <w:ilvl w:val="1"/>
          <w:numId w:val="13"/>
        </w:numPr>
        <w:rPr>
          <w:bCs/>
          <w:sz w:val="22"/>
          <w:szCs w:val="22"/>
        </w:rPr>
      </w:pPr>
      <w:r w:rsidRPr="00CF42A7">
        <w:rPr>
          <w:sz w:val="22"/>
          <w:szCs w:val="22"/>
        </w:rPr>
        <w:t>Zhotovitel se zavazuje po dobu trvání této Smlouvy zajistit a udržovat pojištění své odpovědnosti za škodu způsobenou třetí osobě při výko</w:t>
      </w:r>
      <w:r w:rsidR="00F44CE4" w:rsidRPr="00CF42A7">
        <w:rPr>
          <w:sz w:val="22"/>
          <w:szCs w:val="22"/>
        </w:rPr>
        <w:t>nu podnikatelské činnosti, a to </w:t>
      </w:r>
      <w:r w:rsidRPr="00CF42A7">
        <w:rPr>
          <w:sz w:val="22"/>
          <w:szCs w:val="22"/>
        </w:rPr>
        <w:t>s pojistným plněním vyplývajícím z takového pojištění minimálně v hodnotě celkové nabídkové ceny Díla, uvedené v nabídce Zhotovitele na plnění Zakázky (dále jen „</w:t>
      </w:r>
      <w:r w:rsidRPr="00CF42A7">
        <w:rPr>
          <w:b/>
          <w:sz w:val="22"/>
          <w:szCs w:val="22"/>
        </w:rPr>
        <w:t>Nabídková cena</w:t>
      </w:r>
      <w:r w:rsidRPr="00CF42A7">
        <w:rPr>
          <w:sz w:val="22"/>
          <w:szCs w:val="22"/>
        </w:rPr>
        <w:t>“), bez DPH.</w:t>
      </w:r>
    </w:p>
    <w:p w:rsidR="003C6092" w:rsidRPr="00CF42A7" w:rsidRDefault="0038024A" w:rsidP="003A6609">
      <w:pPr>
        <w:pStyle w:val="Textodst1sl"/>
        <w:numPr>
          <w:ilvl w:val="1"/>
          <w:numId w:val="13"/>
        </w:numPr>
        <w:tabs>
          <w:tab w:val="clear" w:pos="1430"/>
          <w:tab w:val="num" w:pos="720"/>
        </w:tabs>
        <w:rPr>
          <w:sz w:val="22"/>
          <w:szCs w:val="22"/>
        </w:rPr>
      </w:pPr>
      <w:r w:rsidRPr="00CF42A7">
        <w:rPr>
          <w:sz w:val="22"/>
          <w:szCs w:val="22"/>
        </w:rPr>
        <w:t>Zhotovitel je povinen předložit kdykoliv po dobu trvání této Smlouvy na předchozí žádost Objednatele platnou pojistnou smlouvu, pojistku nebo potvrzení příslušné pojišťovny, příp. potvrzení pojišťovacího zprostředkovatele (insurance broker), prokazující existenci pojištění v rozsahu požadovaném v předchozím odst. této Smlouvy.</w:t>
      </w:r>
    </w:p>
    <w:p w:rsidR="003C6092" w:rsidRPr="00CF42A7" w:rsidRDefault="0038024A" w:rsidP="003A6609">
      <w:pPr>
        <w:pStyle w:val="Textodst1sl"/>
        <w:numPr>
          <w:ilvl w:val="1"/>
          <w:numId w:val="13"/>
        </w:numPr>
        <w:tabs>
          <w:tab w:val="clear" w:pos="1430"/>
          <w:tab w:val="num" w:pos="720"/>
        </w:tabs>
        <w:rPr>
          <w:sz w:val="22"/>
          <w:szCs w:val="22"/>
        </w:rPr>
      </w:pPr>
      <w:r w:rsidRPr="00CF42A7">
        <w:rPr>
          <w:sz w:val="22"/>
          <w:szCs w:val="22"/>
        </w:rPr>
        <w:t>Pojištění odpovědnosti za škodu způsobenou Zhotovitelem třetím osobám musí rovněž zahrnovat i pojištění všech subdodavatelů Zhotovitele, případně je Zhotovitel povinen zajistit, aby obdobné pojištění v přiměřeném rozsahu sjednali i všichni jeho subdodavatelé, kteří se pro něj budou podílet na poskytování plnění podle této Smlouvy.</w:t>
      </w:r>
    </w:p>
    <w:p w:rsidR="003C6092" w:rsidRPr="00CF42A7" w:rsidRDefault="003C6092" w:rsidP="003C6092">
      <w:pPr>
        <w:pStyle w:val="Textodst1sl"/>
        <w:numPr>
          <w:ilvl w:val="0"/>
          <w:numId w:val="0"/>
        </w:numPr>
        <w:ind w:left="1430"/>
        <w:rPr>
          <w:sz w:val="22"/>
          <w:szCs w:val="22"/>
        </w:rPr>
      </w:pPr>
    </w:p>
    <w:p w:rsidR="003C6092" w:rsidRPr="00CF42A7" w:rsidRDefault="003C6092" w:rsidP="003C6092">
      <w:pPr>
        <w:pStyle w:val="slolnku"/>
        <w:numPr>
          <w:ilvl w:val="0"/>
          <w:numId w:val="1"/>
        </w:numPr>
        <w:spacing w:before="80" w:after="0"/>
        <w:ind w:left="0"/>
        <w:rPr>
          <w:sz w:val="22"/>
          <w:szCs w:val="22"/>
        </w:rPr>
      </w:pPr>
    </w:p>
    <w:p w:rsidR="003C6092" w:rsidRPr="00CF42A7" w:rsidRDefault="0038024A" w:rsidP="003C6092">
      <w:pPr>
        <w:pStyle w:val="Nzevlnku"/>
        <w:spacing w:before="80"/>
        <w:rPr>
          <w:sz w:val="22"/>
          <w:szCs w:val="22"/>
        </w:rPr>
      </w:pPr>
      <w:r w:rsidRPr="00CF42A7">
        <w:rPr>
          <w:sz w:val="22"/>
          <w:szCs w:val="22"/>
        </w:rPr>
        <w:t>Smluvní sankce</w:t>
      </w:r>
    </w:p>
    <w:p w:rsidR="003C6092" w:rsidRPr="00CF42A7" w:rsidRDefault="0038024A" w:rsidP="003A6609">
      <w:pPr>
        <w:pStyle w:val="Textodst1sl"/>
        <w:numPr>
          <w:ilvl w:val="1"/>
          <w:numId w:val="13"/>
        </w:numPr>
        <w:rPr>
          <w:bCs/>
          <w:sz w:val="22"/>
          <w:szCs w:val="22"/>
        </w:rPr>
      </w:pPr>
      <w:r w:rsidRPr="00CF42A7">
        <w:rPr>
          <w:sz w:val="22"/>
          <w:szCs w:val="22"/>
        </w:rPr>
        <w:t>Objednateli vzniká vůči Zhotoviteli nárok na smluvní pokutu v následujících případech:</w:t>
      </w:r>
    </w:p>
    <w:p w:rsidR="003C6092" w:rsidRPr="00CF42A7" w:rsidRDefault="0038024A" w:rsidP="003C6092">
      <w:pPr>
        <w:pStyle w:val="Textodst1sl"/>
        <w:numPr>
          <w:ilvl w:val="0"/>
          <w:numId w:val="5"/>
        </w:numPr>
        <w:ind w:left="1418" w:hanging="272"/>
        <w:rPr>
          <w:bCs/>
          <w:sz w:val="22"/>
          <w:szCs w:val="22"/>
        </w:rPr>
      </w:pPr>
      <w:r w:rsidRPr="00CF42A7">
        <w:rPr>
          <w:sz w:val="22"/>
          <w:szCs w:val="22"/>
        </w:rPr>
        <w:lastRenderedPageBreak/>
        <w:t>při prodlení Zhotovitele s kompletním provedením a dokončením Díla v termínu dle Smlouvy – a to ve výši 0,5 % z celkové Nabídkové ceny, bez DPH, za každý započatý den prodlení;</w:t>
      </w:r>
    </w:p>
    <w:p w:rsidR="003C6092" w:rsidRPr="00CF42A7" w:rsidRDefault="0038024A" w:rsidP="003C6092">
      <w:pPr>
        <w:pStyle w:val="Textodst1sl"/>
        <w:numPr>
          <w:ilvl w:val="0"/>
          <w:numId w:val="5"/>
        </w:numPr>
        <w:ind w:left="1418" w:hanging="272"/>
        <w:rPr>
          <w:bCs/>
          <w:sz w:val="22"/>
          <w:szCs w:val="22"/>
        </w:rPr>
      </w:pPr>
      <w:r w:rsidRPr="00CF42A7">
        <w:rPr>
          <w:bCs/>
          <w:sz w:val="22"/>
          <w:szCs w:val="22"/>
        </w:rPr>
        <w:t xml:space="preserve">při prodlení </w:t>
      </w:r>
      <w:r w:rsidRPr="00CF42A7">
        <w:rPr>
          <w:sz w:val="22"/>
          <w:szCs w:val="22"/>
        </w:rPr>
        <w:t xml:space="preserve">Zhotovitele </w:t>
      </w:r>
      <w:r w:rsidRPr="00CF42A7">
        <w:rPr>
          <w:bCs/>
          <w:sz w:val="22"/>
          <w:szCs w:val="22"/>
        </w:rPr>
        <w:t xml:space="preserve">se splněním kterékoli části Díla, a to ve výši </w:t>
      </w:r>
      <w:r w:rsidRPr="00CF42A7">
        <w:rPr>
          <w:sz w:val="22"/>
          <w:szCs w:val="22"/>
        </w:rPr>
        <w:t>0,5 % z dílčí Nabídkové ceny Díla bez DPH</w:t>
      </w:r>
      <w:r w:rsidRPr="00CF42A7">
        <w:rPr>
          <w:bCs/>
          <w:sz w:val="22"/>
          <w:szCs w:val="22"/>
        </w:rPr>
        <w:t xml:space="preserve"> za každý započatý den prodlení se splněním části Díla;</w:t>
      </w:r>
    </w:p>
    <w:p w:rsidR="003C6092" w:rsidRPr="00CF42A7" w:rsidRDefault="0038024A" w:rsidP="003C6092">
      <w:pPr>
        <w:pStyle w:val="Textodst1sl"/>
        <w:numPr>
          <w:ilvl w:val="0"/>
          <w:numId w:val="5"/>
        </w:numPr>
        <w:ind w:left="1418" w:hanging="272"/>
        <w:rPr>
          <w:bCs/>
          <w:sz w:val="22"/>
          <w:szCs w:val="22"/>
        </w:rPr>
      </w:pPr>
      <w:r w:rsidRPr="00CF42A7">
        <w:rPr>
          <w:sz w:val="22"/>
          <w:szCs w:val="22"/>
        </w:rPr>
        <w:t xml:space="preserve">při </w:t>
      </w:r>
      <w:r w:rsidRPr="00CF42A7">
        <w:rPr>
          <w:bCs/>
          <w:sz w:val="22"/>
          <w:szCs w:val="22"/>
        </w:rPr>
        <w:t xml:space="preserve">prodlení </w:t>
      </w:r>
      <w:r w:rsidRPr="00CF42A7">
        <w:rPr>
          <w:sz w:val="22"/>
          <w:szCs w:val="22"/>
        </w:rPr>
        <w:t xml:space="preserve">Zhotovitele </w:t>
      </w:r>
      <w:r w:rsidRPr="00CF42A7">
        <w:rPr>
          <w:bCs/>
          <w:sz w:val="22"/>
          <w:szCs w:val="22"/>
        </w:rPr>
        <w:t xml:space="preserve">s nástupem na odstranění Objednatelem uplatněné vady, či při prodlení </w:t>
      </w:r>
      <w:r w:rsidRPr="00CF42A7">
        <w:rPr>
          <w:sz w:val="22"/>
          <w:szCs w:val="22"/>
        </w:rPr>
        <w:t xml:space="preserve">Zhotovitele </w:t>
      </w:r>
      <w:r w:rsidRPr="00CF42A7">
        <w:rPr>
          <w:bCs/>
          <w:sz w:val="22"/>
          <w:szCs w:val="22"/>
        </w:rPr>
        <w:t xml:space="preserve">s odstraněním vady ve  stanoveném termínu, a to ve výši </w:t>
      </w:r>
      <w:r w:rsidRPr="00CF42A7">
        <w:rPr>
          <w:sz w:val="22"/>
          <w:szCs w:val="22"/>
        </w:rPr>
        <w:t>0,5 % z celkové Nabídkové ceny Díla bez DPH, za každý započatý den prodlení</w:t>
      </w:r>
      <w:r w:rsidRPr="00CF42A7">
        <w:rPr>
          <w:bCs/>
          <w:sz w:val="22"/>
          <w:szCs w:val="22"/>
        </w:rPr>
        <w:t>;</w:t>
      </w:r>
    </w:p>
    <w:p w:rsidR="003C6092" w:rsidRPr="00CF42A7" w:rsidRDefault="0038024A" w:rsidP="003C6092">
      <w:pPr>
        <w:pStyle w:val="Textodst1sl"/>
        <w:numPr>
          <w:ilvl w:val="0"/>
          <w:numId w:val="5"/>
        </w:numPr>
        <w:ind w:left="1418" w:hanging="272"/>
        <w:rPr>
          <w:bCs/>
          <w:sz w:val="22"/>
          <w:szCs w:val="22"/>
        </w:rPr>
      </w:pPr>
      <w:r w:rsidRPr="00CF42A7">
        <w:rPr>
          <w:sz w:val="22"/>
          <w:szCs w:val="22"/>
        </w:rPr>
        <w:t>při prodlení Zhotovitele s převzetím Staveniště či vyklizením a předáním Staveniště, a to ve výši 0,5 % z celkové Nabídkové ceny Díla bez DPH, za každý započatý den prodlení;</w:t>
      </w:r>
    </w:p>
    <w:p w:rsidR="003C6092" w:rsidRPr="00CF42A7" w:rsidRDefault="0038024A" w:rsidP="003C6092">
      <w:pPr>
        <w:pStyle w:val="Textodst1sl"/>
        <w:numPr>
          <w:ilvl w:val="0"/>
          <w:numId w:val="5"/>
        </w:numPr>
        <w:ind w:left="1418" w:hanging="272"/>
        <w:rPr>
          <w:bCs/>
          <w:sz w:val="22"/>
          <w:szCs w:val="22"/>
        </w:rPr>
      </w:pPr>
      <w:r w:rsidRPr="00CF42A7">
        <w:rPr>
          <w:sz w:val="22"/>
          <w:szCs w:val="22"/>
        </w:rPr>
        <w:t xml:space="preserve">dojde-li k jakémukoliv jinému porušení povinnosti Zhotovitele dle Smlouvy, </w:t>
      </w:r>
      <w:r w:rsidRPr="00CF42A7">
        <w:rPr>
          <w:bCs/>
          <w:sz w:val="22"/>
          <w:szCs w:val="22"/>
        </w:rPr>
        <w:t xml:space="preserve">a to jednorázovou smluvní pokutu ve výši </w:t>
      </w:r>
      <w:r w:rsidRPr="00CF42A7">
        <w:rPr>
          <w:sz w:val="22"/>
          <w:szCs w:val="22"/>
        </w:rPr>
        <w:t>10.000</w:t>
      </w:r>
      <w:r w:rsidRPr="00CF42A7">
        <w:rPr>
          <w:bCs/>
          <w:sz w:val="22"/>
          <w:szCs w:val="22"/>
        </w:rPr>
        <w:t>,- Kč za každý takový případ</w:t>
      </w:r>
      <w:r w:rsidRPr="00CF42A7">
        <w:rPr>
          <w:sz w:val="22"/>
          <w:szCs w:val="22"/>
        </w:rPr>
        <w:t xml:space="preserve">. </w:t>
      </w:r>
    </w:p>
    <w:p w:rsidR="003C6092" w:rsidRPr="00CF42A7" w:rsidRDefault="0038024A" w:rsidP="003C6092">
      <w:pPr>
        <w:pStyle w:val="Textodst1sl"/>
        <w:rPr>
          <w:bCs/>
          <w:sz w:val="22"/>
          <w:szCs w:val="22"/>
        </w:rPr>
      </w:pPr>
      <w:r w:rsidRPr="00CF42A7">
        <w:rPr>
          <w:sz w:val="22"/>
          <w:szCs w:val="22"/>
        </w:rPr>
        <w:t>Smluvní pokuta je splatná doručením písemného oznámení o jejím uplatnění Zhotoviteli. Smluvní pokutu je Zhotovitel povinen zaplatit Objednateli v souladu s platebními údaji uvedenými v písemném oznámen</w:t>
      </w:r>
      <w:r w:rsidR="00F44CE4" w:rsidRPr="00CF42A7">
        <w:rPr>
          <w:sz w:val="22"/>
          <w:szCs w:val="22"/>
        </w:rPr>
        <w:t>í o jejím uplatnění, přičemž se </w:t>
      </w:r>
      <w:r w:rsidRPr="00CF42A7">
        <w:rPr>
          <w:sz w:val="22"/>
          <w:szCs w:val="22"/>
        </w:rPr>
        <w:t>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zajištěno smluvními pokutami, a dále s ohledem na charakter Díla považují smluvní pokuty uvedené v tomto článku za přiměřené.</w:t>
      </w:r>
    </w:p>
    <w:p w:rsidR="003C6092" w:rsidRPr="00CF42A7" w:rsidRDefault="0038024A" w:rsidP="003C6092">
      <w:pPr>
        <w:pStyle w:val="Textodst1sl"/>
        <w:rPr>
          <w:bCs/>
          <w:sz w:val="22"/>
          <w:szCs w:val="22"/>
        </w:rPr>
      </w:pPr>
      <w:r w:rsidRPr="00CF42A7">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CF42A7">
        <w:rPr>
          <w:bCs/>
          <w:sz w:val="22"/>
          <w:szCs w:val="22"/>
        </w:rPr>
        <w:t xml:space="preserve"> </w:t>
      </w:r>
    </w:p>
    <w:p w:rsidR="003C6092" w:rsidRPr="00CF42A7" w:rsidRDefault="0038024A" w:rsidP="003C6092">
      <w:pPr>
        <w:pStyle w:val="Textodst1sl"/>
        <w:numPr>
          <w:ilvl w:val="0"/>
          <w:numId w:val="0"/>
        </w:numPr>
        <w:ind w:left="1430"/>
        <w:rPr>
          <w:bCs/>
          <w:sz w:val="22"/>
          <w:szCs w:val="22"/>
        </w:rPr>
      </w:pPr>
      <w:r w:rsidRPr="00CF42A7">
        <w:rPr>
          <w:bCs/>
          <w:sz w:val="22"/>
          <w:szCs w:val="22"/>
        </w:rPr>
        <w:t xml:space="preserve">     </w:t>
      </w:r>
    </w:p>
    <w:p w:rsidR="003C6092" w:rsidRPr="00CF42A7" w:rsidRDefault="003C6092" w:rsidP="003C6092">
      <w:pPr>
        <w:pStyle w:val="slolnku"/>
        <w:numPr>
          <w:ilvl w:val="0"/>
          <w:numId w:val="1"/>
        </w:numPr>
        <w:spacing w:before="80" w:after="0"/>
        <w:ind w:hanging="5104"/>
        <w:rPr>
          <w:sz w:val="22"/>
          <w:szCs w:val="22"/>
        </w:rPr>
      </w:pPr>
    </w:p>
    <w:p w:rsidR="003C6092" w:rsidRPr="00CF42A7" w:rsidRDefault="0038024A" w:rsidP="003C6092">
      <w:pPr>
        <w:pStyle w:val="Nzevlnku"/>
        <w:spacing w:before="80"/>
        <w:rPr>
          <w:sz w:val="22"/>
          <w:szCs w:val="22"/>
        </w:rPr>
      </w:pPr>
      <w:r w:rsidRPr="00CF42A7">
        <w:rPr>
          <w:sz w:val="22"/>
          <w:szCs w:val="22"/>
        </w:rPr>
        <w:t>Odstoupení od Smlouvy</w:t>
      </w:r>
    </w:p>
    <w:p w:rsidR="003C6092" w:rsidRPr="00CF42A7" w:rsidRDefault="0038024A" w:rsidP="003A6609">
      <w:pPr>
        <w:pStyle w:val="Textodst1sl"/>
        <w:numPr>
          <w:ilvl w:val="1"/>
          <w:numId w:val="14"/>
        </w:numPr>
        <w:rPr>
          <w:sz w:val="22"/>
          <w:szCs w:val="22"/>
        </w:rPr>
      </w:pPr>
      <w:r w:rsidRPr="00CF42A7">
        <w:rPr>
          <w:sz w:val="22"/>
          <w:szCs w:val="22"/>
        </w:rPr>
        <w:t>Smluvní strany sjednávají, že Objednatel je oprávněn od Smlouvy kdykoliv odstoupit, nebo dát pokyn Zhotoviteli k přerušení poskytování plnění, a to i bez uvedení důvodů. Objednatel může dále od Smlouvy odstoupit, nebo dát pokyn Zhotoviteli k přerušení poskytování plnění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rsidR="003C6092" w:rsidRPr="00CF42A7" w:rsidRDefault="0038024A" w:rsidP="003C6092">
      <w:pPr>
        <w:pStyle w:val="Textodst1sl"/>
        <w:rPr>
          <w:sz w:val="22"/>
          <w:szCs w:val="22"/>
        </w:rPr>
      </w:pPr>
      <w:r w:rsidRPr="00CF42A7">
        <w:rPr>
          <w:sz w:val="22"/>
          <w:szCs w:val="22"/>
        </w:rPr>
        <w:t>Zhotovitel je oprávněn od Smlouvy odstoupit v případě, že:</w:t>
      </w:r>
    </w:p>
    <w:p w:rsidR="003C6092" w:rsidRPr="00CF42A7" w:rsidRDefault="0038024A" w:rsidP="003A6609">
      <w:pPr>
        <w:pStyle w:val="Textodst1sl"/>
        <w:numPr>
          <w:ilvl w:val="0"/>
          <w:numId w:val="6"/>
        </w:numPr>
        <w:ind w:left="1418" w:hanging="272"/>
        <w:rPr>
          <w:sz w:val="22"/>
          <w:szCs w:val="22"/>
        </w:rPr>
      </w:pPr>
      <w:r w:rsidRPr="00CF42A7">
        <w:rPr>
          <w:sz w:val="22"/>
          <w:szCs w:val="22"/>
        </w:rPr>
        <w:t>dojde k nepřetržitému přerušení provádění Díla z důvodů nacházejících se výlučně</w:t>
      </w:r>
      <w:r w:rsidRPr="00CF42A7">
        <w:rPr>
          <w:sz w:val="22"/>
          <w:szCs w:val="22"/>
        </w:rPr>
        <w:br/>
        <w:t>na straně Objednatele po dobu delší než 12 měsíců;</w:t>
      </w:r>
    </w:p>
    <w:p w:rsidR="003C6092" w:rsidRPr="00CF42A7" w:rsidRDefault="0038024A" w:rsidP="003A6609">
      <w:pPr>
        <w:pStyle w:val="Textodst1sl"/>
        <w:numPr>
          <w:ilvl w:val="0"/>
          <w:numId w:val="6"/>
        </w:numPr>
        <w:ind w:left="1418" w:hanging="272"/>
        <w:rPr>
          <w:sz w:val="22"/>
          <w:szCs w:val="22"/>
        </w:rPr>
      </w:pPr>
      <w:r w:rsidRPr="00CF42A7">
        <w:rPr>
          <w:sz w:val="22"/>
          <w:szCs w:val="22"/>
        </w:rPr>
        <w:t xml:space="preserve">Objednatel bude opakovaně v prodlení s úhradou svých peněžitých závazků vyplývajících z této Smlouvy po dobu delší než 60 dnů, ačkoliv byl Objednatel </w:t>
      </w:r>
      <w:r w:rsidRPr="00CF42A7">
        <w:rPr>
          <w:sz w:val="22"/>
          <w:szCs w:val="22"/>
        </w:rPr>
        <w:lastRenderedPageBreak/>
        <w:t>na porušení povinnosti Zhotovitelem vždy písemně upozorněn a nezjednal nápravu ani v přiměřené lhůtě stanovené Zhotovitelem, která nebude kratší než 30 dnů.</w:t>
      </w:r>
    </w:p>
    <w:p w:rsidR="003C6092" w:rsidRPr="00CF42A7" w:rsidRDefault="0038024A" w:rsidP="003A6609">
      <w:pPr>
        <w:pStyle w:val="Textodst1sl"/>
        <w:numPr>
          <w:ilvl w:val="0"/>
          <w:numId w:val="6"/>
        </w:numPr>
        <w:ind w:left="1418" w:hanging="272"/>
        <w:rPr>
          <w:sz w:val="22"/>
          <w:szCs w:val="22"/>
        </w:rPr>
      </w:pPr>
      <w:r w:rsidRPr="00CF42A7">
        <w:rPr>
          <w:sz w:val="22"/>
          <w:szCs w:val="22"/>
        </w:rPr>
        <w:t>pozbude oprávnění vyžadovaného platnými právními předpisy k činnostem, k jejichž provádění je Zhotovitel povinen dle této Smlouvy.</w:t>
      </w:r>
    </w:p>
    <w:p w:rsidR="003C6092" w:rsidRPr="00CF42A7" w:rsidRDefault="0038024A" w:rsidP="003C6092">
      <w:pPr>
        <w:pStyle w:val="Textodst1sl"/>
        <w:rPr>
          <w:sz w:val="22"/>
          <w:szCs w:val="22"/>
        </w:rPr>
      </w:pPr>
      <w:r w:rsidRPr="00CF42A7">
        <w:rPr>
          <w:sz w:val="22"/>
          <w:szCs w:val="22"/>
        </w:rPr>
        <w:t>Odstoupení od Smlouvy je účinné doručením písemného oznámení o odstoupení druhé smluvní straně.</w:t>
      </w:r>
    </w:p>
    <w:p w:rsidR="003C6092" w:rsidRPr="00CF42A7" w:rsidRDefault="0038024A" w:rsidP="003C6092">
      <w:pPr>
        <w:pStyle w:val="Textodst1sl"/>
        <w:rPr>
          <w:sz w:val="22"/>
          <w:szCs w:val="22"/>
        </w:rPr>
      </w:pPr>
      <w:r w:rsidRPr="00CF42A7">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rsidR="003C6092" w:rsidRPr="00CF42A7" w:rsidRDefault="0038024A" w:rsidP="003C6092">
      <w:pPr>
        <w:pStyle w:val="Textodst1sl"/>
        <w:rPr>
          <w:sz w:val="22"/>
          <w:szCs w:val="22"/>
        </w:rPr>
      </w:pPr>
      <w:r w:rsidRPr="00CF42A7">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rsidR="003C6092" w:rsidRPr="00CF42A7" w:rsidRDefault="0038024A" w:rsidP="003C6092">
      <w:pPr>
        <w:pStyle w:val="Textodst1sl"/>
        <w:rPr>
          <w:sz w:val="22"/>
          <w:szCs w:val="22"/>
        </w:rPr>
      </w:pPr>
      <w:r w:rsidRPr="00CF42A7">
        <w:rPr>
          <w:sz w:val="22"/>
          <w:szCs w:val="22"/>
        </w:rPr>
        <w:t>V případě předčasného ukončení této Smlouvy je Zhotovitel povinen poskytnout Objednateli nezbytnou součinnost tak, aby Objednateli nevznikla škoda.</w:t>
      </w:r>
    </w:p>
    <w:p w:rsidR="003C6092" w:rsidRPr="00CF42A7" w:rsidRDefault="003C6092" w:rsidP="003C6092">
      <w:pPr>
        <w:pStyle w:val="Textodst1sl"/>
        <w:numPr>
          <w:ilvl w:val="0"/>
          <w:numId w:val="0"/>
        </w:numPr>
        <w:ind w:left="1430"/>
        <w:rPr>
          <w:sz w:val="22"/>
          <w:szCs w:val="22"/>
        </w:rPr>
      </w:pPr>
    </w:p>
    <w:p w:rsidR="003C6092" w:rsidRPr="00CF42A7" w:rsidRDefault="003C6092" w:rsidP="003C6092">
      <w:pPr>
        <w:pStyle w:val="slolnku"/>
        <w:numPr>
          <w:ilvl w:val="0"/>
          <w:numId w:val="1"/>
        </w:numPr>
        <w:spacing w:before="80" w:after="0"/>
        <w:ind w:left="1701" w:hanging="1701"/>
        <w:rPr>
          <w:sz w:val="22"/>
          <w:szCs w:val="22"/>
        </w:rPr>
      </w:pPr>
    </w:p>
    <w:p w:rsidR="003C6092" w:rsidRPr="00CF42A7" w:rsidRDefault="0038024A" w:rsidP="003C6092">
      <w:pPr>
        <w:pStyle w:val="Nzevlnku"/>
        <w:spacing w:before="80"/>
        <w:rPr>
          <w:sz w:val="22"/>
          <w:szCs w:val="22"/>
        </w:rPr>
      </w:pPr>
      <w:r w:rsidRPr="00CF42A7">
        <w:rPr>
          <w:sz w:val="22"/>
          <w:szCs w:val="22"/>
        </w:rPr>
        <w:t>Závěrečná ustanovení</w:t>
      </w:r>
    </w:p>
    <w:p w:rsidR="003C6092" w:rsidRPr="00CF42A7" w:rsidRDefault="003C6092" w:rsidP="003A6609">
      <w:pPr>
        <w:pStyle w:val="Textodst1sl"/>
        <w:numPr>
          <w:ilvl w:val="1"/>
          <w:numId w:val="21"/>
        </w:numPr>
        <w:rPr>
          <w:sz w:val="22"/>
          <w:szCs w:val="22"/>
        </w:rPr>
      </w:pPr>
      <w:r w:rsidRPr="00CF42A7">
        <w:rPr>
          <w:sz w:val="22"/>
          <w:szCs w:val="22"/>
        </w:rPr>
        <w:t xml:space="preserve">Tato Smlouva nabývá platnosti a účinnosti dnem jejího uzavření. </w:t>
      </w:r>
    </w:p>
    <w:p w:rsidR="003C6092" w:rsidRPr="00CF42A7" w:rsidRDefault="003C6092" w:rsidP="003C6092">
      <w:pPr>
        <w:pStyle w:val="Textodst1sl"/>
        <w:rPr>
          <w:sz w:val="22"/>
          <w:szCs w:val="22"/>
        </w:rPr>
      </w:pPr>
      <w:r w:rsidRPr="00CF42A7">
        <w:rPr>
          <w:sz w:val="22"/>
          <w:szCs w:val="22"/>
        </w:rPr>
        <w:t>Tato Smlouva obsahuje úplnou a jedinou písemnou dohodu smluvních stran o vzájemných právech a povinnostech upravených touto Smlouvou.</w:t>
      </w:r>
      <w:r w:rsidR="0038024A" w:rsidRPr="00CF42A7">
        <w:rPr>
          <w:sz w:val="22"/>
          <w:szCs w:val="22"/>
        </w:rPr>
        <w:t xml:space="preserve"> </w:t>
      </w:r>
    </w:p>
    <w:p w:rsidR="003C6092" w:rsidRPr="00CF42A7" w:rsidRDefault="003C6092" w:rsidP="003C6092">
      <w:pPr>
        <w:pStyle w:val="Textodst1sl"/>
        <w:rPr>
          <w:sz w:val="22"/>
          <w:szCs w:val="22"/>
        </w:rPr>
      </w:pPr>
      <w:r w:rsidRPr="00CF42A7">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rsidR="003C6092" w:rsidRPr="00CF42A7" w:rsidRDefault="003C6092" w:rsidP="003C6092">
      <w:pPr>
        <w:pStyle w:val="Textodst1sl"/>
        <w:rPr>
          <w:sz w:val="22"/>
          <w:szCs w:val="22"/>
        </w:rPr>
      </w:pPr>
      <w:r w:rsidRPr="00CF42A7">
        <w:rPr>
          <w:sz w:val="22"/>
          <w:szCs w:val="22"/>
        </w:rPr>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CF42A7">
        <w:rPr>
          <w:sz w:val="22"/>
          <w:szCs w:val="22"/>
        </w:rPr>
        <w:t xml:space="preserve"> Smlouvy. Zhotovitelé jsou v takovém případě vůči Objednateli rovněž oprávněni společně a nerozdílně. Za účelem společného vystupování všech Zhotovitelů vůči Objednateli byl Zhotoviteli ustanoven zástupce, jímž je </w:t>
      </w:r>
      <w:r w:rsidR="0042125E">
        <w:rPr>
          <w:sz w:val="22"/>
          <w:szCs w:val="22"/>
        </w:rPr>
        <w:t>Ing. Pavel Kabát</w:t>
      </w:r>
      <w:r w:rsidR="0038024A" w:rsidRPr="00CF42A7">
        <w:rPr>
          <w:sz w:val="22"/>
          <w:szCs w:val="22"/>
        </w:rPr>
        <w:t>, za nějž jednají osoby uvedené v odst. 14.6. Smlouvy.</w:t>
      </w:r>
    </w:p>
    <w:p w:rsidR="003C6092" w:rsidRPr="00CF42A7" w:rsidRDefault="0038024A" w:rsidP="003C6092">
      <w:pPr>
        <w:pStyle w:val="Textodst1sl"/>
        <w:rPr>
          <w:sz w:val="22"/>
          <w:szCs w:val="22"/>
        </w:rPr>
      </w:pPr>
      <w:r w:rsidRPr="00CF42A7">
        <w:rPr>
          <w:sz w:val="22"/>
          <w:szCs w:val="22"/>
        </w:rPr>
        <w:t>Oprávněni k jednáním ve věcech realizace této Smlouvy jsou za Objednatele:</w:t>
      </w:r>
    </w:p>
    <w:p w:rsidR="003C6092" w:rsidRPr="00CF42A7" w:rsidRDefault="0038024A" w:rsidP="003C6092">
      <w:pPr>
        <w:pStyle w:val="Textodst1sl"/>
        <w:numPr>
          <w:ilvl w:val="0"/>
          <w:numId w:val="0"/>
        </w:numPr>
        <w:ind w:left="709"/>
        <w:rPr>
          <w:sz w:val="22"/>
          <w:szCs w:val="22"/>
        </w:rPr>
      </w:pPr>
      <w:r w:rsidRPr="00CF42A7">
        <w:rPr>
          <w:sz w:val="22"/>
          <w:szCs w:val="22"/>
        </w:rPr>
        <w:tab/>
        <w:t xml:space="preserve">ve věcech smluvních: </w:t>
      </w:r>
      <w:r w:rsidR="00800DCD" w:rsidRPr="00CF42A7">
        <w:rPr>
          <w:sz w:val="22"/>
          <w:szCs w:val="22"/>
        </w:rPr>
        <w:t>Bc. Zdeněk Dvořák</w:t>
      </w:r>
    </w:p>
    <w:p w:rsidR="003C6092" w:rsidRPr="00CF42A7" w:rsidRDefault="0038024A" w:rsidP="00143F43">
      <w:pPr>
        <w:pStyle w:val="Textodst1sl"/>
        <w:numPr>
          <w:ilvl w:val="0"/>
          <w:numId w:val="0"/>
        </w:numPr>
        <w:ind w:left="709"/>
        <w:rPr>
          <w:sz w:val="22"/>
          <w:szCs w:val="22"/>
        </w:rPr>
      </w:pPr>
      <w:r w:rsidRPr="00CF42A7">
        <w:rPr>
          <w:sz w:val="22"/>
          <w:szCs w:val="22"/>
        </w:rPr>
        <w:tab/>
        <w:t xml:space="preserve">ve věcech technických: </w:t>
      </w:r>
      <w:r w:rsidR="00CF42A7">
        <w:rPr>
          <w:sz w:val="22"/>
          <w:szCs w:val="22"/>
        </w:rPr>
        <w:t>Ing. Ján Kukura, Petr Holan</w:t>
      </w:r>
      <w:r w:rsidR="00BC0633" w:rsidRPr="00CF42A7">
        <w:rPr>
          <w:sz w:val="22"/>
          <w:szCs w:val="22"/>
        </w:rPr>
        <w:tab/>
      </w:r>
      <w:r w:rsidR="00BC0633" w:rsidRPr="00CF42A7">
        <w:rPr>
          <w:sz w:val="22"/>
          <w:szCs w:val="22"/>
        </w:rPr>
        <w:tab/>
      </w:r>
      <w:r w:rsidR="00BC0633" w:rsidRPr="00CF42A7">
        <w:rPr>
          <w:sz w:val="22"/>
          <w:szCs w:val="22"/>
        </w:rPr>
        <w:tab/>
      </w:r>
      <w:r w:rsidR="00BC0633" w:rsidRPr="00CF42A7">
        <w:rPr>
          <w:sz w:val="22"/>
          <w:szCs w:val="22"/>
        </w:rPr>
        <w:tab/>
      </w:r>
    </w:p>
    <w:p w:rsidR="003C6092" w:rsidRPr="00CF42A7" w:rsidRDefault="0038024A" w:rsidP="003C6092">
      <w:pPr>
        <w:pStyle w:val="Textodst1sl"/>
        <w:numPr>
          <w:ilvl w:val="0"/>
          <w:numId w:val="0"/>
        </w:numPr>
        <w:ind w:left="1430"/>
        <w:rPr>
          <w:sz w:val="22"/>
          <w:szCs w:val="22"/>
        </w:rPr>
      </w:pPr>
      <w:r w:rsidRPr="00CF42A7">
        <w:rPr>
          <w:sz w:val="22"/>
          <w:szCs w:val="22"/>
        </w:rPr>
        <w:t xml:space="preserve">ve věcech ekonomických a finančních: </w:t>
      </w:r>
      <w:r w:rsidR="00A32113" w:rsidRPr="00CF42A7">
        <w:rPr>
          <w:sz w:val="22"/>
          <w:szCs w:val="22"/>
        </w:rPr>
        <w:t>Petr Heinrich</w:t>
      </w:r>
      <w:r w:rsidRPr="00CF42A7">
        <w:rPr>
          <w:sz w:val="22"/>
          <w:szCs w:val="22"/>
        </w:rPr>
        <w:t>.</w:t>
      </w:r>
    </w:p>
    <w:p w:rsidR="003C6092" w:rsidRPr="00CF42A7" w:rsidRDefault="0038024A" w:rsidP="003C6092">
      <w:pPr>
        <w:pStyle w:val="Textodst1sl"/>
        <w:rPr>
          <w:sz w:val="22"/>
          <w:szCs w:val="22"/>
        </w:rPr>
      </w:pPr>
      <w:r w:rsidRPr="00CF42A7">
        <w:rPr>
          <w:sz w:val="22"/>
          <w:szCs w:val="22"/>
        </w:rPr>
        <w:t>Oprávněni k jednáním ve věcech realizace této Smlouvy jsou za Zhotovitele:</w:t>
      </w:r>
    </w:p>
    <w:p w:rsidR="003C6092" w:rsidRPr="00CF42A7" w:rsidRDefault="0038024A" w:rsidP="003C6092">
      <w:pPr>
        <w:pStyle w:val="Textodst1sl"/>
        <w:numPr>
          <w:ilvl w:val="0"/>
          <w:numId w:val="0"/>
        </w:numPr>
        <w:ind w:left="709"/>
        <w:rPr>
          <w:sz w:val="22"/>
          <w:szCs w:val="22"/>
        </w:rPr>
      </w:pPr>
      <w:r w:rsidRPr="00CF42A7">
        <w:rPr>
          <w:sz w:val="22"/>
          <w:szCs w:val="22"/>
        </w:rPr>
        <w:tab/>
        <w:t xml:space="preserve">ve věcech smluvních: </w:t>
      </w:r>
      <w:r w:rsidR="0042125E">
        <w:rPr>
          <w:sz w:val="22"/>
          <w:szCs w:val="22"/>
        </w:rPr>
        <w:t>Ing. Pavel Kabát</w:t>
      </w:r>
    </w:p>
    <w:p w:rsidR="003C6092" w:rsidRPr="0042125E" w:rsidRDefault="0038024A" w:rsidP="003C6092">
      <w:pPr>
        <w:pStyle w:val="Textodst1sl"/>
        <w:numPr>
          <w:ilvl w:val="0"/>
          <w:numId w:val="0"/>
        </w:numPr>
        <w:ind w:left="709"/>
        <w:rPr>
          <w:sz w:val="22"/>
          <w:szCs w:val="22"/>
        </w:rPr>
      </w:pPr>
      <w:r w:rsidRPr="00CF42A7">
        <w:rPr>
          <w:sz w:val="22"/>
          <w:szCs w:val="22"/>
        </w:rPr>
        <w:tab/>
        <w:t>ve věcech technických:</w:t>
      </w:r>
      <w:r w:rsidR="00DF2CC7">
        <w:rPr>
          <w:sz w:val="22"/>
          <w:szCs w:val="22"/>
        </w:rPr>
        <w:t xml:space="preserve"> XXXXXXXXXXXXXXXXXXXX</w:t>
      </w:r>
    </w:p>
    <w:p w:rsidR="003C6092" w:rsidRPr="00CF42A7" w:rsidRDefault="0038024A" w:rsidP="003C6092">
      <w:pPr>
        <w:pStyle w:val="Textodst1sl"/>
        <w:numPr>
          <w:ilvl w:val="0"/>
          <w:numId w:val="0"/>
        </w:numPr>
        <w:ind w:left="1430"/>
        <w:rPr>
          <w:sz w:val="22"/>
          <w:szCs w:val="22"/>
        </w:rPr>
      </w:pPr>
      <w:r w:rsidRPr="00CF42A7">
        <w:rPr>
          <w:sz w:val="22"/>
          <w:szCs w:val="22"/>
        </w:rPr>
        <w:t>ve vě</w:t>
      </w:r>
      <w:r w:rsidR="0042125E">
        <w:rPr>
          <w:sz w:val="22"/>
          <w:szCs w:val="22"/>
        </w:rPr>
        <w:t xml:space="preserve">cech ekonomických a finančních: Ing. Pavel Kabát, </w:t>
      </w:r>
      <w:r w:rsidR="00DF2CC7">
        <w:rPr>
          <w:sz w:val="22"/>
          <w:szCs w:val="22"/>
        </w:rPr>
        <w:t>XXXXXXXXXXXXXX</w:t>
      </w:r>
      <w:r w:rsidR="0042125E">
        <w:rPr>
          <w:sz w:val="22"/>
          <w:szCs w:val="22"/>
        </w:rPr>
        <w:t xml:space="preserve">, </w:t>
      </w:r>
      <w:r w:rsidR="00DF2CC7">
        <w:rPr>
          <w:sz w:val="22"/>
          <w:szCs w:val="22"/>
        </w:rPr>
        <w:t>XXXXXXXXXX</w:t>
      </w:r>
      <w:r w:rsidRPr="00CF42A7">
        <w:rPr>
          <w:sz w:val="22"/>
          <w:szCs w:val="22"/>
        </w:rPr>
        <w:t>.</w:t>
      </w:r>
    </w:p>
    <w:p w:rsidR="003C6092" w:rsidRPr="00CF42A7" w:rsidRDefault="0038024A" w:rsidP="003C6092">
      <w:pPr>
        <w:pStyle w:val="Textodst1sl"/>
        <w:rPr>
          <w:sz w:val="22"/>
          <w:szCs w:val="22"/>
        </w:rPr>
      </w:pPr>
      <w:r w:rsidRPr="00CF42A7">
        <w:rPr>
          <w:sz w:val="22"/>
          <w:szCs w:val="22"/>
        </w:rPr>
        <w:t>Smluvní strany prohlašují, že skutečnosti uvedené ve Smlouvě nepovažují za obchodní tajemství ani za důvěrné.</w:t>
      </w:r>
    </w:p>
    <w:p w:rsidR="003C6092" w:rsidRPr="00CF42A7" w:rsidRDefault="0038024A" w:rsidP="003C6092">
      <w:pPr>
        <w:pStyle w:val="Textodst1sl"/>
        <w:rPr>
          <w:sz w:val="22"/>
          <w:szCs w:val="22"/>
        </w:rPr>
      </w:pPr>
      <w:r w:rsidRPr="00CF42A7">
        <w:rPr>
          <w:sz w:val="22"/>
          <w:szCs w:val="22"/>
        </w:rPr>
        <w:t xml:space="preserve">Smluvní strany se ve smyslu ustanovení § 558 odst. 2 občanského zákoníku dohodly, že v jejich vztazích týkajících se této Smlouvy se nepřihlíží k obchodním zvyklostem, </w:t>
      </w:r>
      <w:r w:rsidRPr="00CF42A7">
        <w:rPr>
          <w:sz w:val="22"/>
          <w:szCs w:val="22"/>
        </w:rPr>
        <w:lastRenderedPageBreak/>
        <w:t>a to ani těm, které jsou zachovávány obecně, ani těm, které jsou zachovávány v rámci odvětví, jichž se týká tato Smlouva.</w:t>
      </w:r>
    </w:p>
    <w:p w:rsidR="003C6092" w:rsidRPr="00CF42A7" w:rsidRDefault="0038024A" w:rsidP="003C6092">
      <w:pPr>
        <w:pStyle w:val="Textodst1sl"/>
        <w:rPr>
          <w:sz w:val="22"/>
          <w:szCs w:val="22"/>
        </w:rPr>
      </w:pPr>
      <w:r w:rsidRPr="00CF42A7">
        <w:rPr>
          <w:sz w:val="22"/>
          <w:szCs w:val="22"/>
        </w:rPr>
        <w:t xml:space="preserve">Jakékoli spory mezi smluvními stranami vyplývající ze Smlouvy budou řešeny nejprve smírně. Nepodaří-li se smírného řešení dosáhnout, bude spor rozhodnut na návrh kterékoli smluvní strany obecným soudem. </w:t>
      </w:r>
    </w:p>
    <w:p w:rsidR="003C6092" w:rsidRPr="00CF42A7" w:rsidRDefault="0038024A" w:rsidP="003C6092">
      <w:pPr>
        <w:pStyle w:val="Textodst1sl"/>
        <w:rPr>
          <w:sz w:val="22"/>
          <w:szCs w:val="22"/>
        </w:rPr>
      </w:pPr>
      <w:bookmarkStart w:id="1" w:name="_Ref100398659"/>
      <w:r w:rsidRPr="00CF42A7">
        <w:rPr>
          <w:sz w:val="22"/>
          <w:szCs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rsidR="003C6092" w:rsidRPr="00CF42A7" w:rsidRDefault="0038024A" w:rsidP="003C6092">
      <w:pPr>
        <w:pStyle w:val="Textodst1sl"/>
        <w:rPr>
          <w:sz w:val="22"/>
          <w:szCs w:val="22"/>
        </w:rPr>
      </w:pPr>
      <w:r w:rsidRPr="00CF42A7">
        <w:rPr>
          <w:sz w:val="22"/>
          <w:szCs w:val="22"/>
        </w:rPr>
        <w:t xml:space="preserve">Smlouva bude při splnění podmínek § 147a Zákona o VZ uveřejněna na profilu Objednatele, včetně všech jejích změn a dodatků. </w:t>
      </w:r>
    </w:p>
    <w:p w:rsidR="003C6092" w:rsidRPr="00CF42A7" w:rsidRDefault="00960EF2" w:rsidP="003C6092">
      <w:pPr>
        <w:pStyle w:val="Textodst1sl"/>
        <w:rPr>
          <w:sz w:val="22"/>
          <w:szCs w:val="22"/>
        </w:rPr>
      </w:pPr>
      <w:r w:rsidRPr="00CF42A7">
        <w:rPr>
          <w:sz w:val="22"/>
          <w:szCs w:val="22"/>
        </w:rPr>
        <w:t xml:space="preserve">Tato Smlouva může být měněna pouze dohodou </w:t>
      </w:r>
      <w:r w:rsidR="0038024A" w:rsidRPr="00CF42A7">
        <w:rPr>
          <w:sz w:val="22"/>
          <w:szCs w:val="22"/>
        </w:rPr>
        <w:t>smluvních stran v písemné formě, a to vzestupně číslovanými dodatky ke Smlouvě</w:t>
      </w:r>
      <w:r w:rsidR="00C12DA1" w:rsidRPr="00CF42A7">
        <w:rPr>
          <w:sz w:val="22"/>
          <w:szCs w:val="22"/>
        </w:rPr>
        <w:t xml:space="preserve">. V případě snížení či zvýšení rozsahu Díla dle čl. 6.6. Smlouvy může být tato Smlouva měněna rovněž </w:t>
      </w:r>
      <w:r w:rsidR="00EF1378" w:rsidRPr="00CF42A7">
        <w:rPr>
          <w:sz w:val="22"/>
          <w:szCs w:val="22"/>
        </w:rPr>
        <w:t>dodatkem ve formě evidenčního listu změny stavby podepsaného ze st</w:t>
      </w:r>
      <w:r w:rsidR="00F44CE4" w:rsidRPr="00CF42A7">
        <w:rPr>
          <w:sz w:val="22"/>
          <w:szCs w:val="22"/>
        </w:rPr>
        <w:t>rany osob oprávněných jednat za </w:t>
      </w:r>
      <w:r w:rsidR="00EF1378" w:rsidRPr="00CF42A7">
        <w:rPr>
          <w:sz w:val="22"/>
          <w:szCs w:val="22"/>
        </w:rPr>
        <w:t>Objednatele a Zhotovitele</w:t>
      </w:r>
      <w:r w:rsidR="0038024A" w:rsidRPr="00CF42A7">
        <w:rPr>
          <w:sz w:val="22"/>
          <w:szCs w:val="22"/>
        </w:rPr>
        <w:t>.</w:t>
      </w:r>
    </w:p>
    <w:p w:rsidR="003C6092" w:rsidRPr="00CF42A7" w:rsidRDefault="0038024A" w:rsidP="003C6092">
      <w:pPr>
        <w:pStyle w:val="Textodst1sl"/>
        <w:rPr>
          <w:sz w:val="22"/>
          <w:szCs w:val="22"/>
        </w:rPr>
      </w:pPr>
      <w:r w:rsidRPr="00CF42A7">
        <w:rPr>
          <w:sz w:val="22"/>
          <w:szCs w:val="22"/>
        </w:rPr>
        <w:t>Smluvní strany si nepřejí, aby nad rámec výslovných ustanovení této Smlouvy byla jakákoliv práva a povinnosti dovozovány z dosavadní či budoucí praxe zavedené mezi smluvními stranami, ledaže je ve Smlouvě výslovně ujednáno jinak.</w:t>
      </w:r>
    </w:p>
    <w:p w:rsidR="003C6092" w:rsidRPr="00CF42A7" w:rsidRDefault="0038024A" w:rsidP="003C6092">
      <w:pPr>
        <w:pStyle w:val="Textodst1sl"/>
        <w:rPr>
          <w:sz w:val="22"/>
          <w:szCs w:val="22"/>
        </w:rPr>
      </w:pPr>
      <w:r w:rsidRPr="00CF42A7">
        <w:rPr>
          <w:sz w:val="22"/>
          <w:szCs w:val="22"/>
        </w:rPr>
        <w:t>Je-li nebo stane-li se některé ustanovení tét</w:t>
      </w:r>
      <w:r w:rsidR="00F44CE4" w:rsidRPr="00CF42A7">
        <w:rPr>
          <w:sz w:val="22"/>
          <w:szCs w:val="22"/>
        </w:rPr>
        <w:t>o Smlouvy neplatné, nedotýká se </w:t>
      </w:r>
      <w:r w:rsidRPr="00CF42A7">
        <w:rPr>
          <w:sz w:val="22"/>
          <w:szCs w:val="22"/>
        </w:rPr>
        <w:t>to ostatních ustanovení této Smlouvy, která zůstávají nadále platná a účinná.</w:t>
      </w:r>
    </w:p>
    <w:bookmarkEnd w:id="1"/>
    <w:p w:rsidR="003C6092" w:rsidRPr="00CF42A7" w:rsidRDefault="0038024A" w:rsidP="003C6092">
      <w:pPr>
        <w:pStyle w:val="Textodst1sl"/>
        <w:rPr>
          <w:sz w:val="22"/>
          <w:szCs w:val="22"/>
        </w:rPr>
      </w:pPr>
      <w:r w:rsidRPr="00CF42A7">
        <w:rPr>
          <w:sz w:val="22"/>
          <w:szCs w:val="22"/>
        </w:rPr>
        <w:t>Smlouva je vyhotovena v 5 stejnopisech s platností originálu, z nichž Objednatel obdrží 3 stejnopisy a Zhotovitel obdrží 2 stejnopisy.</w:t>
      </w:r>
    </w:p>
    <w:p w:rsidR="003C6092" w:rsidRPr="00CF42A7" w:rsidRDefault="0038024A" w:rsidP="003C6092">
      <w:pPr>
        <w:pStyle w:val="Textodst1sl"/>
        <w:rPr>
          <w:sz w:val="22"/>
          <w:szCs w:val="22"/>
        </w:rPr>
      </w:pPr>
      <w:r w:rsidRPr="00CF42A7">
        <w:rPr>
          <w:sz w:val="22"/>
          <w:szCs w:val="22"/>
        </w:rPr>
        <w:t>Každá ze smluvních stran prohlašuje, že tuto Smlouvu uzavírá svobodně a vážně, že považuje obsah této Smlouvy za určitý a srozumitelný a že jsou jí známy všechny skutečnosti, jež jsou pro uzavření této Smlouvy rozhodující.</w:t>
      </w:r>
    </w:p>
    <w:p w:rsidR="003C6092" w:rsidRPr="00CF42A7" w:rsidRDefault="0038024A" w:rsidP="003C6092">
      <w:pPr>
        <w:pStyle w:val="Textodst1sl"/>
        <w:rPr>
          <w:sz w:val="22"/>
          <w:szCs w:val="22"/>
        </w:rPr>
      </w:pPr>
      <w:r w:rsidRPr="00CF42A7">
        <w:rPr>
          <w:sz w:val="22"/>
          <w:szCs w:val="22"/>
        </w:rPr>
        <w:t>Nedílnou součástí Smlouvy jsou její následující přílohy:</w:t>
      </w:r>
    </w:p>
    <w:p w:rsidR="006D6CFD" w:rsidRPr="00CF42A7" w:rsidRDefault="0038024A" w:rsidP="006D6CFD">
      <w:pPr>
        <w:pStyle w:val="Textodst1sl"/>
        <w:numPr>
          <w:ilvl w:val="0"/>
          <w:numId w:val="4"/>
        </w:numPr>
        <w:rPr>
          <w:sz w:val="22"/>
          <w:szCs w:val="22"/>
        </w:rPr>
      </w:pPr>
      <w:r w:rsidRPr="00CF42A7">
        <w:rPr>
          <w:sz w:val="22"/>
          <w:szCs w:val="22"/>
        </w:rPr>
        <w:t xml:space="preserve">Příloha č. 1 </w:t>
      </w:r>
      <w:r w:rsidR="004C37B9" w:rsidRPr="00CF42A7">
        <w:rPr>
          <w:sz w:val="22"/>
          <w:szCs w:val="22"/>
        </w:rPr>
        <w:t xml:space="preserve">- </w:t>
      </w:r>
      <w:r w:rsidR="00A32113" w:rsidRPr="00CF42A7">
        <w:rPr>
          <w:sz w:val="22"/>
          <w:szCs w:val="22"/>
        </w:rPr>
        <w:t>Oceněný soupis stavebních prací, dodávek a služeb s výkazem výměr</w:t>
      </w:r>
      <w:r w:rsidRPr="00CF42A7">
        <w:rPr>
          <w:sz w:val="22"/>
          <w:szCs w:val="22"/>
        </w:rPr>
        <w:t>;</w:t>
      </w:r>
    </w:p>
    <w:p w:rsidR="003C6092" w:rsidRPr="00CF42A7" w:rsidRDefault="00AA2657" w:rsidP="003C6092">
      <w:pPr>
        <w:pStyle w:val="Textodst1sl"/>
        <w:numPr>
          <w:ilvl w:val="0"/>
          <w:numId w:val="4"/>
        </w:numPr>
        <w:rPr>
          <w:sz w:val="22"/>
          <w:szCs w:val="22"/>
        </w:rPr>
      </w:pPr>
      <w:r w:rsidRPr="00CF42A7">
        <w:rPr>
          <w:sz w:val="22"/>
          <w:szCs w:val="22"/>
        </w:rPr>
        <w:t xml:space="preserve">Příloha č. </w:t>
      </w:r>
      <w:r w:rsidR="001D36F9" w:rsidRPr="00CF42A7">
        <w:rPr>
          <w:sz w:val="22"/>
          <w:szCs w:val="22"/>
        </w:rPr>
        <w:t>2 -</w:t>
      </w:r>
      <w:r w:rsidR="00A32113" w:rsidRPr="00CF42A7">
        <w:rPr>
          <w:sz w:val="22"/>
          <w:szCs w:val="22"/>
        </w:rPr>
        <w:t xml:space="preserve"> Závazný harmonogram provádění Díla</w:t>
      </w:r>
      <w:r w:rsidR="0038024A" w:rsidRPr="00CF42A7">
        <w:rPr>
          <w:sz w:val="22"/>
          <w:szCs w:val="22"/>
        </w:rPr>
        <w:t>;</w:t>
      </w:r>
    </w:p>
    <w:p w:rsidR="003C6092" w:rsidRPr="00CF42A7" w:rsidRDefault="0038024A" w:rsidP="003C6092">
      <w:pPr>
        <w:pStyle w:val="Textodst1sl"/>
        <w:numPr>
          <w:ilvl w:val="0"/>
          <w:numId w:val="4"/>
        </w:numPr>
        <w:tabs>
          <w:tab w:val="num" w:pos="1080"/>
        </w:tabs>
        <w:rPr>
          <w:sz w:val="22"/>
          <w:szCs w:val="22"/>
        </w:rPr>
      </w:pPr>
      <w:r w:rsidRPr="00CF42A7">
        <w:rPr>
          <w:sz w:val="22"/>
          <w:szCs w:val="22"/>
        </w:rPr>
        <w:t>Příloha č. 3 –</w:t>
      </w:r>
      <w:r w:rsidR="00A32113" w:rsidRPr="00CF42A7">
        <w:rPr>
          <w:sz w:val="22"/>
          <w:szCs w:val="22"/>
        </w:rPr>
        <w:t xml:space="preserve"> Ceník nepotřebných zásob</w:t>
      </w:r>
      <w:r w:rsidRPr="00CF42A7">
        <w:rPr>
          <w:sz w:val="22"/>
          <w:szCs w:val="22"/>
        </w:rPr>
        <w:t>;</w:t>
      </w:r>
    </w:p>
    <w:p w:rsidR="00C977DB" w:rsidRPr="00CF42A7" w:rsidRDefault="00C977DB" w:rsidP="00C977DB">
      <w:pPr>
        <w:pStyle w:val="Textodst1sl"/>
        <w:numPr>
          <w:ilvl w:val="0"/>
          <w:numId w:val="4"/>
        </w:numPr>
        <w:tabs>
          <w:tab w:val="num" w:pos="1080"/>
        </w:tabs>
        <w:rPr>
          <w:sz w:val="22"/>
          <w:szCs w:val="22"/>
        </w:rPr>
      </w:pPr>
      <w:r w:rsidRPr="00CF42A7">
        <w:rPr>
          <w:sz w:val="22"/>
          <w:szCs w:val="22"/>
        </w:rPr>
        <w:t>Příloha č. 4 –</w:t>
      </w:r>
      <w:r w:rsidR="00A32113" w:rsidRPr="00CF42A7">
        <w:rPr>
          <w:sz w:val="22"/>
          <w:szCs w:val="22"/>
        </w:rPr>
        <w:t xml:space="preserve"> Zápis o odevzdání a převzetí dokončené budovy nebo stavby nebo její dokončené části</w:t>
      </w:r>
      <w:r w:rsidRPr="00CF42A7">
        <w:rPr>
          <w:sz w:val="22"/>
          <w:szCs w:val="22"/>
        </w:rPr>
        <w:t>;</w:t>
      </w:r>
    </w:p>
    <w:p w:rsidR="003C6092" w:rsidRPr="00CF42A7"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tblPr>
      <w:tblGrid>
        <w:gridCol w:w="5032"/>
        <w:gridCol w:w="4961"/>
      </w:tblGrid>
      <w:tr w:rsidR="003C6092" w:rsidRPr="00CF42A7" w:rsidTr="009B6FC2">
        <w:tc>
          <w:tcPr>
            <w:tcW w:w="5032" w:type="dxa"/>
          </w:tcPr>
          <w:p w:rsidR="003C6092" w:rsidRPr="00CF42A7" w:rsidRDefault="0038024A" w:rsidP="00A32113">
            <w:pPr>
              <w:keepNext/>
              <w:spacing w:before="80"/>
              <w:rPr>
                <w:sz w:val="22"/>
                <w:szCs w:val="22"/>
              </w:rPr>
            </w:pPr>
            <w:r w:rsidRPr="00CF42A7">
              <w:rPr>
                <w:sz w:val="22"/>
                <w:szCs w:val="22"/>
              </w:rPr>
              <w:t xml:space="preserve">V </w:t>
            </w:r>
            <w:r w:rsidR="00A32113" w:rsidRPr="00CF42A7">
              <w:rPr>
                <w:sz w:val="22"/>
                <w:szCs w:val="22"/>
              </w:rPr>
              <w:t>Říčanech</w:t>
            </w:r>
            <w:r w:rsidR="0037142A">
              <w:rPr>
                <w:sz w:val="22"/>
                <w:szCs w:val="22"/>
              </w:rPr>
              <w:t xml:space="preserve"> dne 26.7.2016</w:t>
            </w:r>
          </w:p>
        </w:tc>
        <w:tc>
          <w:tcPr>
            <w:tcW w:w="4961" w:type="dxa"/>
          </w:tcPr>
          <w:p w:rsidR="003C6092" w:rsidRPr="00CF42A7" w:rsidRDefault="0038024A" w:rsidP="0042125E">
            <w:pPr>
              <w:pStyle w:val="Zhlav"/>
              <w:keepNext/>
              <w:tabs>
                <w:tab w:val="clear" w:pos="4536"/>
                <w:tab w:val="clear" w:pos="9072"/>
              </w:tabs>
              <w:spacing w:before="80"/>
              <w:jc w:val="left"/>
              <w:rPr>
                <w:sz w:val="22"/>
                <w:szCs w:val="22"/>
              </w:rPr>
            </w:pPr>
            <w:r w:rsidRPr="00CF42A7">
              <w:rPr>
                <w:sz w:val="22"/>
                <w:szCs w:val="22"/>
              </w:rPr>
              <w:t xml:space="preserve">V </w:t>
            </w:r>
            <w:r w:rsidR="0042125E">
              <w:rPr>
                <w:sz w:val="22"/>
                <w:szCs w:val="22"/>
              </w:rPr>
              <w:t>Zásmukách</w:t>
            </w:r>
            <w:r w:rsidR="00A32113" w:rsidRPr="00CF42A7">
              <w:rPr>
                <w:sz w:val="22"/>
                <w:szCs w:val="22"/>
              </w:rPr>
              <w:t xml:space="preserve"> </w:t>
            </w:r>
            <w:r w:rsidRPr="00CF42A7">
              <w:rPr>
                <w:sz w:val="22"/>
                <w:szCs w:val="22"/>
              </w:rPr>
              <w:t xml:space="preserve">dne </w:t>
            </w:r>
            <w:r w:rsidR="0037142A">
              <w:rPr>
                <w:sz w:val="22"/>
                <w:szCs w:val="22"/>
              </w:rPr>
              <w:t>26.7</w:t>
            </w:r>
            <w:r w:rsidR="0042125E">
              <w:rPr>
                <w:sz w:val="22"/>
                <w:szCs w:val="22"/>
              </w:rPr>
              <w:t>.2016</w:t>
            </w:r>
          </w:p>
        </w:tc>
      </w:tr>
      <w:tr w:rsidR="003C6092" w:rsidRPr="00CF42A7" w:rsidTr="009B6FC2">
        <w:tc>
          <w:tcPr>
            <w:tcW w:w="5032" w:type="dxa"/>
          </w:tcPr>
          <w:p w:rsidR="003C6092" w:rsidRPr="00CF42A7" w:rsidRDefault="003C6092" w:rsidP="009B6FC2">
            <w:pPr>
              <w:pStyle w:val="zkltextcentr12"/>
              <w:spacing w:before="80"/>
              <w:rPr>
                <w:sz w:val="22"/>
                <w:szCs w:val="22"/>
              </w:rPr>
            </w:pPr>
          </w:p>
          <w:p w:rsidR="003C6092" w:rsidRPr="00CF42A7" w:rsidRDefault="003C6092" w:rsidP="009B6FC2">
            <w:pPr>
              <w:pStyle w:val="zkltextcentr12"/>
              <w:spacing w:before="80"/>
              <w:rPr>
                <w:sz w:val="22"/>
                <w:szCs w:val="22"/>
              </w:rPr>
            </w:pPr>
          </w:p>
          <w:p w:rsidR="003C6092" w:rsidRPr="00CF42A7" w:rsidRDefault="003C6092" w:rsidP="009B6FC2">
            <w:pPr>
              <w:pStyle w:val="zkltextcentr12"/>
              <w:spacing w:before="80"/>
              <w:rPr>
                <w:sz w:val="22"/>
                <w:szCs w:val="22"/>
              </w:rPr>
            </w:pPr>
          </w:p>
          <w:p w:rsidR="003C6092" w:rsidRPr="00CF42A7" w:rsidRDefault="0038024A" w:rsidP="009B6FC2">
            <w:pPr>
              <w:pStyle w:val="zkltextcentr12"/>
              <w:spacing w:before="80"/>
              <w:jc w:val="both"/>
              <w:rPr>
                <w:sz w:val="22"/>
                <w:szCs w:val="22"/>
              </w:rPr>
            </w:pPr>
            <w:r w:rsidRPr="00CF42A7">
              <w:rPr>
                <w:sz w:val="22"/>
                <w:szCs w:val="22"/>
              </w:rPr>
              <w:t>______________________________</w:t>
            </w:r>
          </w:p>
        </w:tc>
        <w:tc>
          <w:tcPr>
            <w:tcW w:w="4961" w:type="dxa"/>
          </w:tcPr>
          <w:p w:rsidR="003C6092" w:rsidRPr="00CF42A7" w:rsidRDefault="003C6092" w:rsidP="009B6FC2">
            <w:pPr>
              <w:pStyle w:val="zkltextcentr12"/>
              <w:spacing w:before="80"/>
              <w:jc w:val="both"/>
              <w:rPr>
                <w:sz w:val="22"/>
                <w:szCs w:val="22"/>
              </w:rPr>
            </w:pPr>
          </w:p>
          <w:p w:rsidR="003C6092" w:rsidRPr="00CF42A7" w:rsidRDefault="003C6092" w:rsidP="009B6FC2">
            <w:pPr>
              <w:pStyle w:val="zkltextcentr12"/>
              <w:spacing w:before="80"/>
              <w:jc w:val="both"/>
              <w:rPr>
                <w:sz w:val="22"/>
                <w:szCs w:val="22"/>
              </w:rPr>
            </w:pPr>
          </w:p>
          <w:p w:rsidR="003C6092" w:rsidRPr="00CF42A7" w:rsidRDefault="003C6092" w:rsidP="009B6FC2">
            <w:pPr>
              <w:pStyle w:val="zkltextcentr12"/>
              <w:spacing w:before="80"/>
              <w:jc w:val="both"/>
              <w:rPr>
                <w:sz w:val="22"/>
                <w:szCs w:val="22"/>
              </w:rPr>
            </w:pPr>
          </w:p>
          <w:p w:rsidR="003C6092" w:rsidRPr="00CF42A7" w:rsidRDefault="0038024A" w:rsidP="009B6FC2">
            <w:pPr>
              <w:pStyle w:val="zkltextcentr12"/>
              <w:spacing w:before="80"/>
              <w:jc w:val="both"/>
              <w:rPr>
                <w:sz w:val="22"/>
                <w:szCs w:val="22"/>
              </w:rPr>
            </w:pPr>
            <w:r w:rsidRPr="00CF42A7">
              <w:rPr>
                <w:sz w:val="22"/>
                <w:szCs w:val="22"/>
              </w:rPr>
              <w:t>______________________________</w:t>
            </w:r>
          </w:p>
        </w:tc>
      </w:tr>
      <w:tr w:rsidR="003C6092" w:rsidRPr="00CF42A7" w:rsidTr="009B6FC2">
        <w:trPr>
          <w:trHeight w:val="351"/>
        </w:trPr>
        <w:tc>
          <w:tcPr>
            <w:tcW w:w="5032" w:type="dxa"/>
          </w:tcPr>
          <w:p w:rsidR="003C6092" w:rsidRPr="00CF42A7" w:rsidRDefault="003C6092" w:rsidP="009B6FC2">
            <w:pPr>
              <w:keepNext/>
              <w:spacing w:before="80"/>
              <w:ind w:right="1348"/>
              <w:rPr>
                <w:sz w:val="22"/>
                <w:szCs w:val="22"/>
              </w:rPr>
            </w:pPr>
            <w:r w:rsidRPr="00CF42A7">
              <w:rPr>
                <w:rStyle w:val="tsubjname"/>
                <w:sz w:val="22"/>
                <w:szCs w:val="22"/>
              </w:rPr>
              <w:t>Krajská správa a údržba silnic Středočeského kraje, příspěvková organizace</w:t>
            </w:r>
          </w:p>
          <w:p w:rsidR="003C6092" w:rsidRPr="00CF42A7" w:rsidRDefault="00A32113" w:rsidP="009B6FC2">
            <w:pPr>
              <w:keepNext/>
              <w:spacing w:before="80"/>
              <w:rPr>
                <w:sz w:val="22"/>
                <w:szCs w:val="22"/>
              </w:rPr>
            </w:pPr>
            <w:r w:rsidRPr="00CF42A7">
              <w:rPr>
                <w:sz w:val="22"/>
                <w:szCs w:val="22"/>
              </w:rPr>
              <w:t>Bc. Zdeněk Dvořák, ředitel</w:t>
            </w:r>
          </w:p>
        </w:tc>
        <w:tc>
          <w:tcPr>
            <w:tcW w:w="4961" w:type="dxa"/>
          </w:tcPr>
          <w:p w:rsidR="003C6092" w:rsidRDefault="0042125E" w:rsidP="009B6FC2">
            <w:pPr>
              <w:keepNext/>
              <w:spacing w:before="80"/>
              <w:rPr>
                <w:sz w:val="22"/>
                <w:szCs w:val="22"/>
              </w:rPr>
            </w:pPr>
            <w:r>
              <w:rPr>
                <w:sz w:val="22"/>
                <w:szCs w:val="22"/>
              </w:rPr>
              <w:t>Ing. Pavel Kabát</w:t>
            </w:r>
          </w:p>
          <w:p w:rsidR="0042125E" w:rsidRPr="00CF42A7" w:rsidRDefault="0042125E" w:rsidP="009B6FC2">
            <w:pPr>
              <w:keepNext/>
              <w:spacing w:before="80"/>
              <w:rPr>
                <w:sz w:val="22"/>
                <w:szCs w:val="22"/>
              </w:rPr>
            </w:pPr>
            <w:r>
              <w:rPr>
                <w:sz w:val="22"/>
                <w:szCs w:val="22"/>
              </w:rPr>
              <w:t>podnikatel</w:t>
            </w:r>
          </w:p>
        </w:tc>
      </w:tr>
    </w:tbl>
    <w:p w:rsidR="003C6092" w:rsidRPr="00CF42A7" w:rsidRDefault="003C6092" w:rsidP="003C6092">
      <w:pPr>
        <w:spacing w:before="80"/>
        <w:rPr>
          <w:sz w:val="22"/>
          <w:szCs w:val="22"/>
        </w:rPr>
      </w:pPr>
    </w:p>
    <w:p w:rsidR="004E38E0" w:rsidRPr="00CF42A7" w:rsidRDefault="004E38E0">
      <w:pPr>
        <w:rPr>
          <w:sz w:val="22"/>
          <w:szCs w:val="22"/>
        </w:rPr>
      </w:pPr>
    </w:p>
    <w:sectPr w:rsidR="004E38E0" w:rsidRPr="00CF42A7" w:rsidSect="009B6FC2">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C85" w:rsidRDefault="00FB7C85" w:rsidP="003C6092">
      <w:r>
        <w:separator/>
      </w:r>
    </w:p>
  </w:endnote>
  <w:endnote w:type="continuationSeparator" w:id="0">
    <w:p w:rsidR="00FB7C85" w:rsidRDefault="00FB7C85" w:rsidP="003C60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0000000000000000000"/>
    <w:charset w:val="00"/>
    <w:family w:val="roman"/>
    <w:notTrueType/>
    <w:pitch w:val="variable"/>
    <w:sig w:usb0="00000003" w:usb1="00000000" w:usb2="00000000" w:usb3="00000000" w:csb0="00000001" w:csb1="00000000"/>
  </w:font>
  <w:font w:name="FuturaTCEExtBol">
    <w:altName w:val="Times New Roman"/>
    <w:charset w:val="EE"/>
    <w:family w:val="auto"/>
    <w:pitch w:val="variable"/>
    <w:sig w:usb0="00000001" w:usb1="0000204A" w:usb2="00000000" w:usb3="00000000" w:csb0="0000008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7B7" w:rsidRPr="000F72A0" w:rsidRDefault="004520EA">
    <w:pPr>
      <w:pStyle w:val="Zpat"/>
      <w:jc w:val="center"/>
      <w:rPr>
        <w:szCs w:val="24"/>
      </w:rPr>
    </w:pPr>
    <w:r w:rsidRPr="000F72A0">
      <w:rPr>
        <w:szCs w:val="24"/>
      </w:rPr>
      <w:fldChar w:fldCharType="begin"/>
    </w:r>
    <w:r w:rsidR="00CD37B7" w:rsidRPr="000F72A0">
      <w:rPr>
        <w:szCs w:val="24"/>
      </w:rPr>
      <w:instrText xml:space="preserve"> PAGE   \* MERGEFORMAT </w:instrText>
    </w:r>
    <w:r w:rsidRPr="000F72A0">
      <w:rPr>
        <w:szCs w:val="24"/>
      </w:rPr>
      <w:fldChar w:fldCharType="separate"/>
    </w:r>
    <w:r w:rsidR="0037142A">
      <w:rPr>
        <w:noProof/>
        <w:szCs w:val="24"/>
      </w:rPr>
      <w:t>15</w:t>
    </w:r>
    <w:r w:rsidRPr="000F72A0">
      <w:rPr>
        <w:szCs w:val="24"/>
      </w:rPr>
      <w:fldChar w:fldCharType="end"/>
    </w:r>
  </w:p>
  <w:p w:rsidR="00CD37B7" w:rsidRDefault="00CD37B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C85" w:rsidRDefault="00FB7C85" w:rsidP="003C6092">
      <w:r>
        <w:separator/>
      </w:r>
    </w:p>
  </w:footnote>
  <w:footnote w:type="continuationSeparator" w:id="0">
    <w:p w:rsidR="00FB7C85" w:rsidRDefault="00FB7C85" w:rsidP="003C60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7B7" w:rsidRDefault="00AA4671" w:rsidP="00AA4671">
    <w:pPr>
      <w:pStyle w:val="Zhlav"/>
      <w:jc w:val="center"/>
    </w:pPr>
    <w:r w:rsidRPr="00AA4671">
      <w:rPr>
        <w:noProof/>
      </w:rPr>
      <w:drawing>
        <wp:inline distT="0" distB="0" distL="0" distR="0">
          <wp:extent cx="1552575" cy="609600"/>
          <wp:effectExtent l="19050" t="0" r="9525" b="0"/>
          <wp:docPr id="3" name="obrázek 1" descr="logo-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arva"/>
                  <pic:cNvPicPr>
                    <a:picLocks noChangeAspect="1" noChangeArrowheads="1"/>
                  </pic:cNvPicPr>
                </pic:nvPicPr>
                <pic:blipFill>
                  <a:blip r:embed="rId1"/>
                  <a:srcRect/>
                  <a:stretch>
                    <a:fillRect/>
                  </a:stretch>
                </pic:blipFill>
                <pic:spPr bwMode="auto">
                  <a:xfrm>
                    <a:off x="0" y="0"/>
                    <a:ext cx="1552575" cy="6096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1">
    <w:nsid w:val="2B202E21"/>
    <w:multiLevelType w:val="multilevel"/>
    <w:tmpl w:val="36C6D050"/>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nsid w:val="302D65EB"/>
    <w:multiLevelType w:val="hybridMultilevel"/>
    <w:tmpl w:val="E9ECA7A2"/>
    <w:lvl w:ilvl="0" w:tplc="E1006A00">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3">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4">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abstractNumId w:val="1"/>
  </w:num>
  <w:num w:numId="2">
    <w:abstractNumId w:val="4"/>
  </w:num>
  <w:num w:numId="3">
    <w:abstractNumId w:val="5"/>
  </w:num>
  <w:num w:numId="4">
    <w:abstractNumId w:val="2"/>
  </w:num>
  <w:num w:numId="5">
    <w:abstractNumId w:val="3"/>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2"/>
    </w:lvlOverride>
    <w:lvlOverride w:ilvl="2">
      <w:startOverride w:val="1"/>
    </w:lvlOverride>
    <w:lvlOverride w:ilvl="3">
      <w:startOverride w:val="3"/>
    </w:lvlOverride>
  </w:num>
  <w:num w:numId="21">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embedSystemFonts/>
  <w:stylePaneFormatFilter w:val="3F01"/>
  <w:defaultTabStop w:val="708"/>
  <w:hyphenationZone w:val="425"/>
  <w:noPunctuationKerning/>
  <w:characterSpacingControl w:val="doNotCompress"/>
  <w:hdrShapeDefaults>
    <o:shapedefaults v:ext="edit" spidmax="51202"/>
  </w:hdrShapeDefaults>
  <w:footnotePr>
    <w:footnote w:id="-1"/>
    <w:footnote w:id="0"/>
  </w:footnotePr>
  <w:endnotePr>
    <w:endnote w:id="-1"/>
    <w:endnote w:id="0"/>
  </w:endnotePr>
  <w:compat/>
  <w:rsids>
    <w:rsidRoot w:val="003C6092"/>
    <w:rsid w:val="0000710A"/>
    <w:rsid w:val="00025685"/>
    <w:rsid w:val="00033631"/>
    <w:rsid w:val="00034E0F"/>
    <w:rsid w:val="00044BF9"/>
    <w:rsid w:val="00044ECE"/>
    <w:rsid w:val="00047FE6"/>
    <w:rsid w:val="0005028C"/>
    <w:rsid w:val="000524A9"/>
    <w:rsid w:val="00064FCE"/>
    <w:rsid w:val="00067AA2"/>
    <w:rsid w:val="00072700"/>
    <w:rsid w:val="000765C4"/>
    <w:rsid w:val="000846F2"/>
    <w:rsid w:val="00090D3F"/>
    <w:rsid w:val="00091A41"/>
    <w:rsid w:val="00093015"/>
    <w:rsid w:val="00096B7D"/>
    <w:rsid w:val="000A6B8B"/>
    <w:rsid w:val="000B31B4"/>
    <w:rsid w:val="000B52FF"/>
    <w:rsid w:val="000B7C06"/>
    <w:rsid w:val="000E2C43"/>
    <w:rsid w:val="000E4F5B"/>
    <w:rsid w:val="000E5C6A"/>
    <w:rsid w:val="000F2430"/>
    <w:rsid w:val="00111620"/>
    <w:rsid w:val="001148A1"/>
    <w:rsid w:val="00114929"/>
    <w:rsid w:val="001171D3"/>
    <w:rsid w:val="001208BC"/>
    <w:rsid w:val="00140E9C"/>
    <w:rsid w:val="00143F43"/>
    <w:rsid w:val="001451BC"/>
    <w:rsid w:val="001528C2"/>
    <w:rsid w:val="001552DE"/>
    <w:rsid w:val="00156B62"/>
    <w:rsid w:val="00167E63"/>
    <w:rsid w:val="001719B0"/>
    <w:rsid w:val="00174CD7"/>
    <w:rsid w:val="00175176"/>
    <w:rsid w:val="00175EE8"/>
    <w:rsid w:val="00184B79"/>
    <w:rsid w:val="0018662C"/>
    <w:rsid w:val="0019745A"/>
    <w:rsid w:val="001A0F70"/>
    <w:rsid w:val="001A25FA"/>
    <w:rsid w:val="001A39F6"/>
    <w:rsid w:val="001A7044"/>
    <w:rsid w:val="001B04F4"/>
    <w:rsid w:val="001C2259"/>
    <w:rsid w:val="001C45BA"/>
    <w:rsid w:val="001C79E5"/>
    <w:rsid w:val="001D0619"/>
    <w:rsid w:val="001D36F9"/>
    <w:rsid w:val="001D4352"/>
    <w:rsid w:val="001D4444"/>
    <w:rsid w:val="001D6EBA"/>
    <w:rsid w:val="001E1295"/>
    <w:rsid w:val="001E14D0"/>
    <w:rsid w:val="001E2F38"/>
    <w:rsid w:val="001E4567"/>
    <w:rsid w:val="001E6551"/>
    <w:rsid w:val="00214A55"/>
    <w:rsid w:val="00230F29"/>
    <w:rsid w:val="00233A9F"/>
    <w:rsid w:val="0023590E"/>
    <w:rsid w:val="00236B0B"/>
    <w:rsid w:val="00243C55"/>
    <w:rsid w:val="00244AE5"/>
    <w:rsid w:val="00245283"/>
    <w:rsid w:val="002463D5"/>
    <w:rsid w:val="00254C18"/>
    <w:rsid w:val="00264527"/>
    <w:rsid w:val="00264CCC"/>
    <w:rsid w:val="002677F2"/>
    <w:rsid w:val="00273A66"/>
    <w:rsid w:val="00275154"/>
    <w:rsid w:val="0028428B"/>
    <w:rsid w:val="00287F7F"/>
    <w:rsid w:val="002A14CA"/>
    <w:rsid w:val="002B0BFD"/>
    <w:rsid w:val="002C3CCD"/>
    <w:rsid w:val="002C5F9C"/>
    <w:rsid w:val="002E0CED"/>
    <w:rsid w:val="002E74D3"/>
    <w:rsid w:val="002F41A6"/>
    <w:rsid w:val="002F7245"/>
    <w:rsid w:val="00300CBE"/>
    <w:rsid w:val="00313BF9"/>
    <w:rsid w:val="0031453D"/>
    <w:rsid w:val="00323AAC"/>
    <w:rsid w:val="003264C2"/>
    <w:rsid w:val="00327872"/>
    <w:rsid w:val="00327A80"/>
    <w:rsid w:val="00331A48"/>
    <w:rsid w:val="003365D8"/>
    <w:rsid w:val="003420F4"/>
    <w:rsid w:val="003450D9"/>
    <w:rsid w:val="00345EF1"/>
    <w:rsid w:val="003512C1"/>
    <w:rsid w:val="0037142A"/>
    <w:rsid w:val="00374AB2"/>
    <w:rsid w:val="00376854"/>
    <w:rsid w:val="0038024A"/>
    <w:rsid w:val="00390060"/>
    <w:rsid w:val="00390140"/>
    <w:rsid w:val="00392F17"/>
    <w:rsid w:val="0039660A"/>
    <w:rsid w:val="003A2360"/>
    <w:rsid w:val="003A27E1"/>
    <w:rsid w:val="003A6146"/>
    <w:rsid w:val="003A6609"/>
    <w:rsid w:val="003C6092"/>
    <w:rsid w:val="003C77D1"/>
    <w:rsid w:val="003D18C8"/>
    <w:rsid w:val="003D36E4"/>
    <w:rsid w:val="003E0722"/>
    <w:rsid w:val="003E1197"/>
    <w:rsid w:val="00412376"/>
    <w:rsid w:val="00414588"/>
    <w:rsid w:val="00414F7E"/>
    <w:rsid w:val="00415ABE"/>
    <w:rsid w:val="0042125E"/>
    <w:rsid w:val="004226A4"/>
    <w:rsid w:val="004361B8"/>
    <w:rsid w:val="0044533D"/>
    <w:rsid w:val="00446621"/>
    <w:rsid w:val="004520EA"/>
    <w:rsid w:val="00452681"/>
    <w:rsid w:val="00453B0B"/>
    <w:rsid w:val="0048264B"/>
    <w:rsid w:val="004859D2"/>
    <w:rsid w:val="004969E9"/>
    <w:rsid w:val="00497FDC"/>
    <w:rsid w:val="004A3364"/>
    <w:rsid w:val="004B4359"/>
    <w:rsid w:val="004C0A48"/>
    <w:rsid w:val="004C18D9"/>
    <w:rsid w:val="004C37B9"/>
    <w:rsid w:val="004E38E0"/>
    <w:rsid w:val="004E434B"/>
    <w:rsid w:val="004E575A"/>
    <w:rsid w:val="004F0ACC"/>
    <w:rsid w:val="004F2688"/>
    <w:rsid w:val="004F7B1B"/>
    <w:rsid w:val="00505FC6"/>
    <w:rsid w:val="00523098"/>
    <w:rsid w:val="00524DA2"/>
    <w:rsid w:val="0052640B"/>
    <w:rsid w:val="00527233"/>
    <w:rsid w:val="00530D59"/>
    <w:rsid w:val="00533C89"/>
    <w:rsid w:val="00537AF8"/>
    <w:rsid w:val="00537F58"/>
    <w:rsid w:val="00542D95"/>
    <w:rsid w:val="005508EA"/>
    <w:rsid w:val="005546D1"/>
    <w:rsid w:val="0056105F"/>
    <w:rsid w:val="00565CA1"/>
    <w:rsid w:val="00565DE0"/>
    <w:rsid w:val="00585073"/>
    <w:rsid w:val="005852F8"/>
    <w:rsid w:val="0058713A"/>
    <w:rsid w:val="00590A15"/>
    <w:rsid w:val="005915C1"/>
    <w:rsid w:val="00597C17"/>
    <w:rsid w:val="005A2747"/>
    <w:rsid w:val="005A4993"/>
    <w:rsid w:val="005B0DC8"/>
    <w:rsid w:val="005B5363"/>
    <w:rsid w:val="005B60C6"/>
    <w:rsid w:val="005C720D"/>
    <w:rsid w:val="005E1494"/>
    <w:rsid w:val="005E2F69"/>
    <w:rsid w:val="005E3AF9"/>
    <w:rsid w:val="005E6CD0"/>
    <w:rsid w:val="005E7A2F"/>
    <w:rsid w:val="005F1EE1"/>
    <w:rsid w:val="005F4872"/>
    <w:rsid w:val="005F5607"/>
    <w:rsid w:val="00605128"/>
    <w:rsid w:val="0060740E"/>
    <w:rsid w:val="00613CD8"/>
    <w:rsid w:val="00617123"/>
    <w:rsid w:val="00621A7F"/>
    <w:rsid w:val="006230B6"/>
    <w:rsid w:val="00633CDC"/>
    <w:rsid w:val="00634601"/>
    <w:rsid w:val="00636BF7"/>
    <w:rsid w:val="00646B21"/>
    <w:rsid w:val="0066397F"/>
    <w:rsid w:val="00666B1B"/>
    <w:rsid w:val="00670B15"/>
    <w:rsid w:val="00680110"/>
    <w:rsid w:val="00687930"/>
    <w:rsid w:val="006931B3"/>
    <w:rsid w:val="006A6E3E"/>
    <w:rsid w:val="006A7D3B"/>
    <w:rsid w:val="006B5859"/>
    <w:rsid w:val="006C6275"/>
    <w:rsid w:val="006D6CFD"/>
    <w:rsid w:val="006E1763"/>
    <w:rsid w:val="006F236C"/>
    <w:rsid w:val="006F23D7"/>
    <w:rsid w:val="006F7D7F"/>
    <w:rsid w:val="0070196C"/>
    <w:rsid w:val="00701D52"/>
    <w:rsid w:val="00703178"/>
    <w:rsid w:val="00704B29"/>
    <w:rsid w:val="00705473"/>
    <w:rsid w:val="00707492"/>
    <w:rsid w:val="0071173F"/>
    <w:rsid w:val="0071363C"/>
    <w:rsid w:val="00713E25"/>
    <w:rsid w:val="00715994"/>
    <w:rsid w:val="00716039"/>
    <w:rsid w:val="007212C5"/>
    <w:rsid w:val="00722C0E"/>
    <w:rsid w:val="007315E1"/>
    <w:rsid w:val="00736B2C"/>
    <w:rsid w:val="0074017F"/>
    <w:rsid w:val="00742D83"/>
    <w:rsid w:val="00744417"/>
    <w:rsid w:val="0075269B"/>
    <w:rsid w:val="00760A5A"/>
    <w:rsid w:val="00770C43"/>
    <w:rsid w:val="00772BFA"/>
    <w:rsid w:val="007743A4"/>
    <w:rsid w:val="007769AD"/>
    <w:rsid w:val="00777C99"/>
    <w:rsid w:val="00783847"/>
    <w:rsid w:val="007844E8"/>
    <w:rsid w:val="00786C46"/>
    <w:rsid w:val="00794CBA"/>
    <w:rsid w:val="00796842"/>
    <w:rsid w:val="00797B69"/>
    <w:rsid w:val="007A33D1"/>
    <w:rsid w:val="007A6AF9"/>
    <w:rsid w:val="007B79C6"/>
    <w:rsid w:val="007C452C"/>
    <w:rsid w:val="007D205C"/>
    <w:rsid w:val="007D2E24"/>
    <w:rsid w:val="007E27D8"/>
    <w:rsid w:val="007E709C"/>
    <w:rsid w:val="007F1596"/>
    <w:rsid w:val="007F4D4F"/>
    <w:rsid w:val="0080061F"/>
    <w:rsid w:val="00800DCD"/>
    <w:rsid w:val="00807C30"/>
    <w:rsid w:val="008240AB"/>
    <w:rsid w:val="008306F6"/>
    <w:rsid w:val="00833EA9"/>
    <w:rsid w:val="00840CE7"/>
    <w:rsid w:val="0085192C"/>
    <w:rsid w:val="00854FEF"/>
    <w:rsid w:val="00862740"/>
    <w:rsid w:val="00875D8A"/>
    <w:rsid w:val="00891306"/>
    <w:rsid w:val="0089494B"/>
    <w:rsid w:val="008A1ADE"/>
    <w:rsid w:val="008B5CC9"/>
    <w:rsid w:val="008C1E83"/>
    <w:rsid w:val="008C374D"/>
    <w:rsid w:val="008C78FE"/>
    <w:rsid w:val="008D1A0C"/>
    <w:rsid w:val="008D2A64"/>
    <w:rsid w:val="008D38F0"/>
    <w:rsid w:val="008D60F6"/>
    <w:rsid w:val="008E7EBA"/>
    <w:rsid w:val="009037C3"/>
    <w:rsid w:val="00903E10"/>
    <w:rsid w:val="0090401E"/>
    <w:rsid w:val="00915496"/>
    <w:rsid w:val="00921F52"/>
    <w:rsid w:val="009241C4"/>
    <w:rsid w:val="0092526A"/>
    <w:rsid w:val="00926C64"/>
    <w:rsid w:val="00927CE1"/>
    <w:rsid w:val="00936028"/>
    <w:rsid w:val="009364A5"/>
    <w:rsid w:val="00937B04"/>
    <w:rsid w:val="009465BD"/>
    <w:rsid w:val="009471AA"/>
    <w:rsid w:val="00951E92"/>
    <w:rsid w:val="009538B4"/>
    <w:rsid w:val="00953E6A"/>
    <w:rsid w:val="00960EF2"/>
    <w:rsid w:val="00963B4A"/>
    <w:rsid w:val="009651E2"/>
    <w:rsid w:val="009743D5"/>
    <w:rsid w:val="00975069"/>
    <w:rsid w:val="00980C2C"/>
    <w:rsid w:val="009A0232"/>
    <w:rsid w:val="009B22CA"/>
    <w:rsid w:val="009B4B94"/>
    <w:rsid w:val="009B6FC2"/>
    <w:rsid w:val="009C1782"/>
    <w:rsid w:val="009C2DEB"/>
    <w:rsid w:val="009C306E"/>
    <w:rsid w:val="009D392D"/>
    <w:rsid w:val="009D5D4C"/>
    <w:rsid w:val="009E488E"/>
    <w:rsid w:val="009E48D9"/>
    <w:rsid w:val="009E4C92"/>
    <w:rsid w:val="009F07D9"/>
    <w:rsid w:val="009F439E"/>
    <w:rsid w:val="009F72CF"/>
    <w:rsid w:val="00A015C4"/>
    <w:rsid w:val="00A300E9"/>
    <w:rsid w:val="00A32113"/>
    <w:rsid w:val="00A34631"/>
    <w:rsid w:val="00A34F33"/>
    <w:rsid w:val="00A3573C"/>
    <w:rsid w:val="00A42068"/>
    <w:rsid w:val="00A44B18"/>
    <w:rsid w:val="00A578C7"/>
    <w:rsid w:val="00A74421"/>
    <w:rsid w:val="00A85A6E"/>
    <w:rsid w:val="00A8628D"/>
    <w:rsid w:val="00A86C37"/>
    <w:rsid w:val="00A94B8C"/>
    <w:rsid w:val="00AA0962"/>
    <w:rsid w:val="00AA2657"/>
    <w:rsid w:val="00AA45DE"/>
    <w:rsid w:val="00AA4671"/>
    <w:rsid w:val="00AA7CF6"/>
    <w:rsid w:val="00AB1BE2"/>
    <w:rsid w:val="00AC5A83"/>
    <w:rsid w:val="00AD4073"/>
    <w:rsid w:val="00AD4A43"/>
    <w:rsid w:val="00AD77B1"/>
    <w:rsid w:val="00AE7669"/>
    <w:rsid w:val="00AF3E56"/>
    <w:rsid w:val="00AF427C"/>
    <w:rsid w:val="00AF4E05"/>
    <w:rsid w:val="00AF7563"/>
    <w:rsid w:val="00B01557"/>
    <w:rsid w:val="00B02B5B"/>
    <w:rsid w:val="00B07C16"/>
    <w:rsid w:val="00B15F45"/>
    <w:rsid w:val="00B20760"/>
    <w:rsid w:val="00B256E8"/>
    <w:rsid w:val="00B26F68"/>
    <w:rsid w:val="00B338D9"/>
    <w:rsid w:val="00B35F9E"/>
    <w:rsid w:val="00B5160B"/>
    <w:rsid w:val="00B52343"/>
    <w:rsid w:val="00B65489"/>
    <w:rsid w:val="00B76796"/>
    <w:rsid w:val="00B80932"/>
    <w:rsid w:val="00B934D0"/>
    <w:rsid w:val="00B93550"/>
    <w:rsid w:val="00B947E5"/>
    <w:rsid w:val="00BA0DDD"/>
    <w:rsid w:val="00BA2ECF"/>
    <w:rsid w:val="00BA49CE"/>
    <w:rsid w:val="00BB082C"/>
    <w:rsid w:val="00BB3E01"/>
    <w:rsid w:val="00BB63B6"/>
    <w:rsid w:val="00BC0633"/>
    <w:rsid w:val="00BC07C9"/>
    <w:rsid w:val="00BC5500"/>
    <w:rsid w:val="00BD7C7C"/>
    <w:rsid w:val="00BE0110"/>
    <w:rsid w:val="00BE66E4"/>
    <w:rsid w:val="00BF7917"/>
    <w:rsid w:val="00BF7DD5"/>
    <w:rsid w:val="00C0344E"/>
    <w:rsid w:val="00C07249"/>
    <w:rsid w:val="00C12DA1"/>
    <w:rsid w:val="00C16978"/>
    <w:rsid w:val="00C2091E"/>
    <w:rsid w:val="00C26DB2"/>
    <w:rsid w:val="00C30A04"/>
    <w:rsid w:val="00C34E73"/>
    <w:rsid w:val="00C360DE"/>
    <w:rsid w:val="00C44AAA"/>
    <w:rsid w:val="00C466FF"/>
    <w:rsid w:val="00C479FD"/>
    <w:rsid w:val="00C60CFA"/>
    <w:rsid w:val="00C74E6B"/>
    <w:rsid w:val="00C75CCA"/>
    <w:rsid w:val="00C77EA5"/>
    <w:rsid w:val="00C84A06"/>
    <w:rsid w:val="00C87A2B"/>
    <w:rsid w:val="00C910EB"/>
    <w:rsid w:val="00C977DB"/>
    <w:rsid w:val="00CA04F3"/>
    <w:rsid w:val="00CA7953"/>
    <w:rsid w:val="00CD25FA"/>
    <w:rsid w:val="00CD37B7"/>
    <w:rsid w:val="00CD46A3"/>
    <w:rsid w:val="00CD7A24"/>
    <w:rsid w:val="00CE28AD"/>
    <w:rsid w:val="00CE6916"/>
    <w:rsid w:val="00CF42A7"/>
    <w:rsid w:val="00D03D9C"/>
    <w:rsid w:val="00D147A5"/>
    <w:rsid w:val="00D313B7"/>
    <w:rsid w:val="00D31CAA"/>
    <w:rsid w:val="00D4099F"/>
    <w:rsid w:val="00D4354E"/>
    <w:rsid w:val="00D44C11"/>
    <w:rsid w:val="00D45163"/>
    <w:rsid w:val="00D52ECA"/>
    <w:rsid w:val="00D5302E"/>
    <w:rsid w:val="00D63770"/>
    <w:rsid w:val="00D72ABB"/>
    <w:rsid w:val="00D75E71"/>
    <w:rsid w:val="00D81003"/>
    <w:rsid w:val="00D913B5"/>
    <w:rsid w:val="00D918FD"/>
    <w:rsid w:val="00D94CB7"/>
    <w:rsid w:val="00D9783B"/>
    <w:rsid w:val="00DA47A7"/>
    <w:rsid w:val="00DA55CD"/>
    <w:rsid w:val="00DA6A08"/>
    <w:rsid w:val="00DB0857"/>
    <w:rsid w:val="00DB13F4"/>
    <w:rsid w:val="00DB4E56"/>
    <w:rsid w:val="00DB74C5"/>
    <w:rsid w:val="00DB7D46"/>
    <w:rsid w:val="00DC032E"/>
    <w:rsid w:val="00DC667C"/>
    <w:rsid w:val="00DE1557"/>
    <w:rsid w:val="00DE52F9"/>
    <w:rsid w:val="00DE5E30"/>
    <w:rsid w:val="00DE5FAB"/>
    <w:rsid w:val="00DF217C"/>
    <w:rsid w:val="00DF2CC7"/>
    <w:rsid w:val="00E006DF"/>
    <w:rsid w:val="00E05A4F"/>
    <w:rsid w:val="00E16982"/>
    <w:rsid w:val="00E20287"/>
    <w:rsid w:val="00E21253"/>
    <w:rsid w:val="00E23F7D"/>
    <w:rsid w:val="00E254ED"/>
    <w:rsid w:val="00E32D05"/>
    <w:rsid w:val="00E34BB5"/>
    <w:rsid w:val="00E42464"/>
    <w:rsid w:val="00E42A24"/>
    <w:rsid w:val="00E43F51"/>
    <w:rsid w:val="00E5387E"/>
    <w:rsid w:val="00E65E5C"/>
    <w:rsid w:val="00E73E96"/>
    <w:rsid w:val="00E76243"/>
    <w:rsid w:val="00E90B02"/>
    <w:rsid w:val="00E90CF5"/>
    <w:rsid w:val="00E9775F"/>
    <w:rsid w:val="00EA7171"/>
    <w:rsid w:val="00EB787D"/>
    <w:rsid w:val="00EC0042"/>
    <w:rsid w:val="00EC0FB0"/>
    <w:rsid w:val="00EC319A"/>
    <w:rsid w:val="00ED580B"/>
    <w:rsid w:val="00ED6D55"/>
    <w:rsid w:val="00EE500F"/>
    <w:rsid w:val="00EE56D2"/>
    <w:rsid w:val="00EE62B1"/>
    <w:rsid w:val="00EE7A74"/>
    <w:rsid w:val="00EF1378"/>
    <w:rsid w:val="00F00168"/>
    <w:rsid w:val="00F04838"/>
    <w:rsid w:val="00F05DEE"/>
    <w:rsid w:val="00F17857"/>
    <w:rsid w:val="00F21926"/>
    <w:rsid w:val="00F22127"/>
    <w:rsid w:val="00F4038C"/>
    <w:rsid w:val="00F4137C"/>
    <w:rsid w:val="00F44CE4"/>
    <w:rsid w:val="00F470EA"/>
    <w:rsid w:val="00F63580"/>
    <w:rsid w:val="00F66E76"/>
    <w:rsid w:val="00F70C78"/>
    <w:rsid w:val="00F832A9"/>
    <w:rsid w:val="00F962A7"/>
    <w:rsid w:val="00F962F2"/>
    <w:rsid w:val="00FA5F8D"/>
    <w:rsid w:val="00FB2565"/>
    <w:rsid w:val="00FB2726"/>
    <w:rsid w:val="00FB7A64"/>
    <w:rsid w:val="00FB7C85"/>
    <w:rsid w:val="00FC245A"/>
    <w:rsid w:val="00FC64AC"/>
    <w:rsid w:val="00FD3A0D"/>
    <w:rsid w:val="00FE1BE7"/>
    <w:rsid w:val="00FF5DBD"/>
    <w:rsid w:val="00FF6D6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qFormat/>
    <w:rsid w:val="003C6092"/>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spacing w:before="0"/>
      <w:outlineLvl w:val="3"/>
    </w:pPr>
  </w:style>
  <w:style w:type="paragraph" w:customStyle="1" w:styleId="Textodst2slovan">
    <w:name w:val="Text odst.2 číslovaný"/>
    <w:basedOn w:val="Textodst1sl"/>
    <w:rsid w:val="003C6092"/>
    <w:pPr>
      <w:numPr>
        <w:ilvl w:val="2"/>
      </w:numPr>
      <w:tabs>
        <w:tab w:val="clear" w:pos="0"/>
        <w:tab w:val="clear" w:pos="284"/>
      </w:tabs>
      <w:spacing w:before="0"/>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3C6092"/>
    <w:rPr>
      <w:sz w:val="16"/>
      <w:szCs w:val="16"/>
    </w:rPr>
  </w:style>
  <w:style w:type="paragraph" w:styleId="Textkomente">
    <w:name w:val="annotation text"/>
    <w:basedOn w:val="Normln"/>
    <w:link w:val="TextkomenteChar"/>
    <w:uiPriority w:val="99"/>
    <w:unhideWhenUsed/>
    <w:rsid w:val="003C6092"/>
    <w:rPr>
      <w:sz w:val="20"/>
    </w:rPr>
  </w:style>
  <w:style w:type="character" w:customStyle="1" w:styleId="TextkomenteChar">
    <w:name w:val="Text komentáře Char"/>
    <w:basedOn w:val="Standardnpsmoodstavce"/>
    <w:link w:val="Textkomente"/>
    <w:uiPriority w:val="99"/>
    <w:rsid w:val="003C6092"/>
  </w:style>
  <w:style w:type="paragraph" w:styleId="Pedmtkomente">
    <w:name w:val="annotation subject"/>
    <w:basedOn w:val="Textkomente"/>
    <w:next w:val="Textkomente"/>
    <w:link w:val="PedmtkomenteChar"/>
    <w:uiPriority w:val="99"/>
    <w:semiHidden/>
    <w:unhideWhenUsed/>
    <w:rsid w:val="003C6092"/>
    <w:rPr>
      <w:b/>
      <w:bCs/>
    </w:rPr>
  </w:style>
  <w:style w:type="character" w:customStyle="1" w:styleId="PedmtkomenteChar">
    <w:name w:val="Předmět komentáře Char"/>
    <w:basedOn w:val="TextkomenteChar"/>
    <w:link w:val="Pedmtkomente"/>
    <w:uiPriority w:val="99"/>
    <w:semiHidden/>
    <w:rsid w:val="003C6092"/>
    <w:rPr>
      <w:b/>
      <w:bCs/>
    </w:rPr>
  </w:style>
  <w:style w:type="paragraph" w:styleId="Textbubliny">
    <w:name w:val="Balloon Text"/>
    <w:basedOn w:val="Normln"/>
    <w:link w:val="TextbublinyChar"/>
    <w:uiPriority w:val="99"/>
    <w:semiHidden/>
    <w:unhideWhenUsed/>
    <w:rsid w:val="003C6092"/>
    <w:rPr>
      <w:rFonts w:ascii="Tahoma" w:hAnsi="Tahoma" w:cs="Tahoma"/>
      <w:sz w:val="16"/>
      <w:szCs w:val="16"/>
    </w:rPr>
  </w:style>
  <w:style w:type="character" w:customStyle="1" w:styleId="TextbublinyChar">
    <w:name w:val="Text bubliny Char"/>
    <w:basedOn w:val="Standardnpsmoodstavce"/>
    <w:link w:val="Textbubliny"/>
    <w:uiPriority w:val="99"/>
    <w:semiHidden/>
    <w:rsid w:val="003C6092"/>
    <w:rPr>
      <w:rFonts w:ascii="Tahoma" w:hAnsi="Tahoma" w:cs="Tahoma"/>
      <w:sz w:val="16"/>
      <w:szCs w:val="16"/>
    </w:rPr>
  </w:style>
  <w:style w:type="paragraph" w:styleId="Zpat">
    <w:name w:val="footer"/>
    <w:basedOn w:val="Normln"/>
    <w:link w:val="ZpatChar"/>
    <w:uiPriority w:val="99"/>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uiPriority w:val="99"/>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uiPriority w:val="99"/>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uiPriority w:val="99"/>
    <w:rsid w:val="003C6092"/>
  </w:style>
  <w:style w:type="character" w:customStyle="1" w:styleId="tsubjname">
    <w:name w:val="tsubjname"/>
    <w:basedOn w:val="Standardnpsmoodstavce"/>
    <w:rsid w:val="003C6092"/>
  </w:style>
  <w:style w:type="character" w:styleId="Znakapoznpodarou">
    <w:name w:val="footnote reference"/>
    <w:basedOn w:val="Standardnpsmoodstavce"/>
    <w:uiPriority w:val="99"/>
    <w:semiHidden/>
    <w:unhideWhenUsed/>
    <w:rsid w:val="003C6092"/>
    <w:rPr>
      <w:vertAlign w:val="superscript"/>
    </w:rPr>
  </w:style>
  <w:style w:type="table" w:styleId="Mkatabulky">
    <w:name w:val="Table Grid"/>
    <w:basedOn w:val="Normlntabulka"/>
    <w:uiPriority w:val="59"/>
    <w:rsid w:val="003C60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ln"/>
    <w:uiPriority w:val="99"/>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kumentId xmlns="b5cc2ae1-2329-4532-9ccf-347daa3d07cd">25863502-4139-4fd2-8764-970d954b2b2c</DokumentId>
    <DruhDokumentu xmlns="B5CC2AE1-2329-4532-9CCF-347DAA3D07CD">Dopis</DruhDokumentu>
    <Pripad xmlns="B5CC2AE1-2329-4532-9CCF-347DAA3D07CD" xsi:nil="true"/>
    <Schvalil xmlns="B5CC2AE1-2329-4532-9CCF-347DAA3D07CD">
      <UserInfo>
        <DisplayName/>
        <AccountId xsi:nil="true"/>
        <AccountType/>
      </UserInfo>
    </Schvalil>
    <Poznamka xmlns="B5CC2AE1-2329-4532-9CCF-347DAA3D07CD" xsi:nil="true"/>
    <Klient xmlns="B5CC2AE1-2329-4532-9CCF-347DAA3D07CD" xsi:nil="true"/>
    <KlicovaSlova xmlns="B5CC2AE1-2329-4532-9CCF-347DAA3D07CD" xsi:nil="true"/>
    <StavDokumentu xmlns="B5CC2AE1-2329-4532-9CCF-347DAA3D07CD">Koncept</StavDokumentu>
    <Rizeni xmlns="B5CC2AE1-2329-4532-9CCF-347DAA3D07CD" xsi:nil="true"/>
    <MailId xmlns="B5CC2AE1-2329-4532-9CCF-347DAA3D07CD" xsi:nil="true"/>
    <StavSchvalovani xmlns="B5CC2AE1-2329-4532-9CCF-347DAA3D07CD">Neschváleno</StavSchvalovani>
    <NazevSouboruProtistrany xmlns="B5CC2AE1-2329-4532-9CCF-347DAA3D07CD"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BD7934-584D-4B8F-98B9-97A2A09A6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4FED69C-0288-4CC2-80CF-4687DB7CF55A}">
  <ds:schemaRefs>
    <ds:schemaRef ds:uri="http://schemas.microsoft.com/sharepoint/v3/contenttype/forms"/>
  </ds:schemaRefs>
</ds:datastoreItem>
</file>

<file path=customXml/itemProps3.xml><?xml version="1.0" encoding="utf-8"?>
<ds:datastoreItem xmlns:ds="http://schemas.openxmlformats.org/officeDocument/2006/customXml" ds:itemID="{56A7AB4F-94DD-42BB-9FAA-E8802B6772B1}">
  <ds:schemaRefs>
    <ds:schemaRef ds:uri="http://schemas.microsoft.com/office/2006/metadata/properties"/>
    <ds:schemaRef ds:uri="b5cc2ae1-2329-4532-9ccf-347daa3d07cd"/>
    <ds:schemaRef ds:uri="B5CC2AE1-2329-4532-9CCF-347DAA3D07CD"/>
  </ds:schemaRefs>
</ds:datastoreItem>
</file>

<file path=customXml/itemProps4.xml><?xml version="1.0" encoding="utf-8"?>
<ds:datastoreItem xmlns:ds="http://schemas.openxmlformats.org/officeDocument/2006/customXml" ds:itemID="{0BAC94FE-AF32-4F8E-A879-BACF1D48C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7072</Words>
  <Characters>41727</Characters>
  <Application>Microsoft Office Word</Application>
  <DocSecurity>0</DocSecurity>
  <Lines>347</Lines>
  <Paragraphs>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2015-09-10T08:49:00Z</dcterms:created>
  <dcterms:modified xsi:type="dcterms:W3CDTF">2016-08-09T11:50:00Z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0x010100FCF6174201864D188B32A17E6260720600E8660ED1E36C4D87846FDE9D29607FA9001B8A7C9AA3A4E745ABD7C96BE1DF4F9B</vt:lpwstr>
  </property>
</Properties>
</file>