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43" w:rsidRDefault="00C32FE8" w:rsidP="00A67043">
      <w:pPr>
        <w:pStyle w:val="Nzev"/>
      </w:pPr>
      <w:r>
        <w:t>Dodatek č 1 ke Smlouvě</w:t>
      </w:r>
      <w:r w:rsidR="00A67043">
        <w:t xml:space="preserve"> na dodávku plastových průkazů</w:t>
      </w:r>
    </w:p>
    <w:p w:rsidR="00A67043" w:rsidRDefault="00A67043" w:rsidP="00A67043">
      <w:pPr>
        <w:pStyle w:val="Podtitul"/>
      </w:pPr>
      <w:r>
        <w:t>Smluvní strany:</w:t>
      </w:r>
    </w:p>
    <w:p w:rsidR="00A67043" w:rsidRPr="00A67043" w:rsidRDefault="00A67043" w:rsidP="00A67043">
      <w:pPr>
        <w:rPr>
          <w:b/>
        </w:rPr>
      </w:pPr>
      <w:r w:rsidRPr="00A67043">
        <w:rPr>
          <w:b/>
        </w:rPr>
        <w:t>BlackCard s.r.o.</w:t>
      </w:r>
    </w:p>
    <w:p w:rsidR="00D034FE" w:rsidRDefault="00A67043" w:rsidP="00D034FE">
      <w:pPr>
        <w:spacing w:after="0" w:line="240" w:lineRule="auto"/>
      </w:pPr>
      <w:r>
        <w:t>Sídlo:</w:t>
      </w:r>
      <w:r>
        <w:tab/>
      </w:r>
      <w:r>
        <w:tab/>
      </w:r>
      <w:r>
        <w:tab/>
        <w:t xml:space="preserve">Oborného 299/10, 709 00 Ostrava - Mariánské Hory a </w:t>
      </w:r>
      <w:proofErr w:type="spellStart"/>
      <w:r>
        <w:t>Hulváky</w:t>
      </w:r>
      <w:proofErr w:type="spellEnd"/>
      <w:r w:rsidR="00D034FE">
        <w:t xml:space="preserve">, </w:t>
      </w:r>
    </w:p>
    <w:p w:rsidR="00A67043" w:rsidRDefault="00D034FE" w:rsidP="00D034FE">
      <w:pPr>
        <w:spacing w:after="0" w:line="240" w:lineRule="auto"/>
      </w:pPr>
      <w:r>
        <w:t xml:space="preserve">zapsaná v obchodním rejstříku vedeném Krajským soudem v Ostravě, oddíl C, vložka 50342                                                           </w:t>
      </w:r>
      <w:r w:rsidR="00011C43">
        <w:br/>
      </w:r>
      <w:r w:rsidR="00A67043">
        <w:t>IČO:</w:t>
      </w:r>
      <w:r w:rsidR="00A67043">
        <w:tab/>
      </w:r>
      <w:r w:rsidR="00A67043">
        <w:tab/>
      </w:r>
      <w:r w:rsidR="00A67043">
        <w:tab/>
        <w:t>26848066</w:t>
      </w:r>
      <w:r w:rsidR="00011C43">
        <w:br/>
      </w:r>
      <w:r w:rsidR="00A67043">
        <w:t>DIČ:</w:t>
      </w:r>
      <w:r w:rsidR="00A67043">
        <w:tab/>
      </w:r>
      <w:r w:rsidR="00A67043">
        <w:tab/>
      </w:r>
      <w:r w:rsidR="00A67043">
        <w:tab/>
        <w:t>CZ26848066</w:t>
      </w:r>
      <w:r w:rsidR="00011C43">
        <w:br/>
      </w:r>
      <w:r w:rsidR="00A67043">
        <w:t>Jednající:</w:t>
      </w:r>
      <w:r w:rsidR="00A67043">
        <w:tab/>
      </w:r>
      <w:r w:rsidR="00A67043">
        <w:tab/>
        <w:t>Irena Navrátilová</w:t>
      </w:r>
      <w:r w:rsidR="00011C43">
        <w:br/>
      </w:r>
      <w:r w:rsidR="00A67043">
        <w:t>Bankovní spojení:</w:t>
      </w:r>
      <w:r w:rsidR="00A67043">
        <w:tab/>
      </w:r>
      <w:proofErr w:type="spellStart"/>
      <w:r w:rsidR="00400470" w:rsidRPr="00400470">
        <w:rPr>
          <w:highlight w:val="black"/>
        </w:rPr>
        <w:t>xxxxxxxxxxx</w:t>
      </w:r>
      <w:proofErr w:type="spellEnd"/>
      <w:r w:rsidR="00011C43">
        <w:br/>
      </w:r>
      <w:r w:rsidR="00A67043">
        <w:t>Číslo účtu:</w:t>
      </w:r>
      <w:r w:rsidR="00A67043">
        <w:tab/>
      </w:r>
      <w:r w:rsidR="00A67043">
        <w:tab/>
      </w:r>
      <w:r w:rsidR="00400470" w:rsidRPr="00400470">
        <w:rPr>
          <w:highlight w:val="black"/>
        </w:rPr>
        <w:t>xxxxxxxxxxx</w:t>
      </w:r>
    </w:p>
    <w:p w:rsidR="00A67043" w:rsidRDefault="00A67043" w:rsidP="00A67043">
      <w:r>
        <w:t>(dále jen „</w:t>
      </w:r>
      <w:r w:rsidRPr="00A67043">
        <w:rPr>
          <w:i/>
        </w:rPr>
        <w:t>zhotovitel</w:t>
      </w:r>
      <w:r>
        <w:t>")</w:t>
      </w:r>
    </w:p>
    <w:p w:rsidR="00A67043" w:rsidRDefault="00A67043" w:rsidP="00A67043">
      <w:r>
        <w:t>a</w:t>
      </w:r>
    </w:p>
    <w:p w:rsidR="00A67043" w:rsidRPr="00A67043" w:rsidRDefault="00A67043" w:rsidP="00A67043">
      <w:pPr>
        <w:rPr>
          <w:b/>
        </w:rPr>
      </w:pPr>
      <w:r w:rsidRPr="00A67043">
        <w:rPr>
          <w:b/>
        </w:rPr>
        <w:t>Revírní bratrská pokladna, zdravotní pojišťovna</w:t>
      </w:r>
    </w:p>
    <w:p w:rsidR="00D034FE" w:rsidRDefault="00A67043" w:rsidP="00D034FE">
      <w:pPr>
        <w:spacing w:after="0"/>
      </w:pPr>
      <w:r>
        <w:t>Sídlo:</w:t>
      </w:r>
      <w:r>
        <w:tab/>
      </w:r>
      <w:r>
        <w:tab/>
      </w:r>
      <w:r>
        <w:tab/>
        <w:t>Michálkovická 108, 710 15, Ostrava – Slezská Ostrava</w:t>
      </w:r>
    </w:p>
    <w:p w:rsidR="00A67043" w:rsidRDefault="00D034FE" w:rsidP="00D034FE">
      <w:pPr>
        <w:spacing w:after="0"/>
      </w:pPr>
      <w:r>
        <w:t xml:space="preserve">zapsaná v obchodním rejstříku vedeném Krajským soudem v Ostravě, oddíl AXIV, vložka 554      </w:t>
      </w:r>
      <w:r w:rsidR="00011C43">
        <w:br/>
      </w:r>
      <w:r w:rsidR="00A67043">
        <w:t>IČO:</w:t>
      </w:r>
      <w:r w:rsidR="00A67043">
        <w:tab/>
      </w:r>
      <w:r w:rsidR="00A67043">
        <w:tab/>
      </w:r>
      <w:r w:rsidR="00A67043">
        <w:tab/>
        <w:t>47673036</w:t>
      </w:r>
      <w:r w:rsidR="00011C43">
        <w:br/>
      </w:r>
      <w:r w:rsidR="00A67043">
        <w:t>Jednající:</w:t>
      </w:r>
      <w:r w:rsidR="00A67043">
        <w:tab/>
      </w:r>
      <w:r w:rsidR="00A67043">
        <w:tab/>
      </w:r>
      <w:r w:rsidR="00BD266E">
        <w:t>Ing. Antonín Klimša, MBA, výkonný ředitel</w:t>
      </w:r>
    </w:p>
    <w:p w:rsidR="00A67043" w:rsidRDefault="00A67043" w:rsidP="00A67043">
      <w:r>
        <w:t>(dále jen „</w:t>
      </w:r>
      <w:r w:rsidRPr="00A67043">
        <w:rPr>
          <w:i/>
        </w:rPr>
        <w:t>zadavatel</w:t>
      </w:r>
      <w:r>
        <w:t>" nebo „</w:t>
      </w:r>
      <w:r w:rsidRPr="00A67043">
        <w:rPr>
          <w:i/>
        </w:rPr>
        <w:t>RBP</w:t>
      </w:r>
      <w:r>
        <w:t>")</w:t>
      </w:r>
    </w:p>
    <w:p w:rsidR="00202931" w:rsidRDefault="00CF1C2E" w:rsidP="002934E8">
      <w:r>
        <w:t>(dále společně též jako „smluvní strany“)</w:t>
      </w:r>
    </w:p>
    <w:p w:rsidR="00A67043" w:rsidRDefault="00A67043" w:rsidP="007F4241">
      <w:pPr>
        <w:pStyle w:val="Nadpis2"/>
        <w:tabs>
          <w:tab w:val="left" w:pos="7380"/>
        </w:tabs>
      </w:pPr>
      <w:r>
        <w:t>Článek 1</w:t>
      </w:r>
      <w:r w:rsidR="007F4241">
        <w:t xml:space="preserve"> - </w:t>
      </w:r>
      <w:r>
        <w:t>Úvodní ustanovení</w:t>
      </w:r>
    </w:p>
    <w:p w:rsidR="00A67043" w:rsidRDefault="00A67043" w:rsidP="0040079F">
      <w:pPr>
        <w:jc w:val="both"/>
      </w:pPr>
      <w:r>
        <w:t>RBP vede registr pojištěnců, ve kterém eviduje své pojištěnce a podle ustanovení § 40 odst. 8 zákona č. 48/1997 Sb., o veřejném zdravotním pojištění, ve znění pozdějších předpisů, je povinna bezplatně vydat svým pojištěncům průkaz pojištěnce nebo náhradní doklad, kterým prokazují svoji příslušnost ke zdravotní pojišťovně ve zdravotnickém zařízení při čerpání zdravotní péče.</w:t>
      </w:r>
      <w:r w:rsidR="00CF1C2E">
        <w:t xml:space="preserve"> Za účelem naplnění této povinnosti </w:t>
      </w:r>
      <w:r w:rsidR="00202931">
        <w:t>uzavřely smluvní strany Smlouvu na dodávku plastových průkazů (dále jen „Smlouva“)</w:t>
      </w:r>
      <w:r w:rsidR="0040079F">
        <w:t>. V průběhu plnění Smlouvy došlo ke změně názvu a loga RBP. S ohledem n</w:t>
      </w:r>
      <w:r w:rsidR="00C96128">
        <w:t>a to, že název i logo RBP je uváděno</w:t>
      </w:r>
      <w:r w:rsidR="0040079F">
        <w:t xml:space="preserve"> na průkazu pojištěnce, jakož i náhradním dokladu</w:t>
      </w:r>
      <w:r w:rsidR="00C96128">
        <w:t>,</w:t>
      </w:r>
      <w:r w:rsidR="0040079F">
        <w:t xml:space="preserve"> a s cílem odstranění případných nejasností</w:t>
      </w:r>
      <w:r w:rsidR="00C96128">
        <w:t xml:space="preserve"> a problémů</w:t>
      </w:r>
      <w:r w:rsidR="0040079F">
        <w:t xml:space="preserve"> s uplatňováním práv vyplývajících pojištěncům z příslušnosti k RBP, se smluvní strany dohodly na uzavření tohoto dodatku.</w:t>
      </w:r>
    </w:p>
    <w:p w:rsidR="00A67043" w:rsidRDefault="00A67043" w:rsidP="00A67043">
      <w:pPr>
        <w:pStyle w:val="Nadpis2"/>
      </w:pPr>
      <w:r>
        <w:t>Článek 2</w:t>
      </w:r>
      <w:r w:rsidR="007F4241">
        <w:t xml:space="preserve"> - </w:t>
      </w:r>
      <w:r>
        <w:t xml:space="preserve">Předmět </w:t>
      </w:r>
      <w:r w:rsidR="0040079F">
        <w:t>dodatku</w:t>
      </w:r>
    </w:p>
    <w:p w:rsidR="00A67043" w:rsidRDefault="0040079F" w:rsidP="00A67043">
      <w:pPr>
        <w:pStyle w:val="Odstavecseseznamem"/>
        <w:numPr>
          <w:ilvl w:val="0"/>
          <w:numId w:val="1"/>
        </w:numPr>
      </w:pPr>
      <w:r>
        <w:t>Předmětem tohoto</w:t>
      </w:r>
      <w:r w:rsidR="00BD266E">
        <w:t xml:space="preserve"> dodatku je změna článku 6. Cena díla, </w:t>
      </w:r>
      <w:proofErr w:type="gramStart"/>
      <w:r w:rsidR="00BD266E">
        <w:t>který</w:t>
      </w:r>
      <w:proofErr w:type="gramEnd"/>
      <w:r w:rsidR="00BD266E">
        <w:t xml:space="preserve"> se </w:t>
      </w:r>
      <w:r w:rsidR="00A20CE6">
        <w:t>doplňuje a mění takto:</w:t>
      </w:r>
      <w:r w:rsidR="00A67043">
        <w:t xml:space="preserve"> </w:t>
      </w:r>
    </w:p>
    <w:p w:rsidR="00A67043" w:rsidRDefault="00A67043" w:rsidP="009D29C9">
      <w:pPr>
        <w:pStyle w:val="Nadpis2"/>
      </w:pPr>
      <w:r>
        <w:t>Článek 6</w:t>
      </w:r>
      <w:r w:rsidR="009D29C9">
        <w:t xml:space="preserve"> - </w:t>
      </w:r>
      <w:r>
        <w:t>Cena díla</w:t>
      </w:r>
    </w:p>
    <w:p w:rsidR="002934E8" w:rsidRDefault="00A67043" w:rsidP="00A67043">
      <w:pPr>
        <w:pStyle w:val="Odstavecseseznamem"/>
        <w:numPr>
          <w:ilvl w:val="0"/>
          <w:numId w:val="8"/>
        </w:numPr>
      </w:pPr>
      <w:r>
        <w:t>Cena díla</w:t>
      </w:r>
      <w:r w:rsidR="00D034FE">
        <w:t>, jak byla sjednána Smlouvou</w:t>
      </w:r>
      <w:r w:rsidR="00A20CE6">
        <w:t>,</w:t>
      </w:r>
      <w:r w:rsidR="00D034FE">
        <w:t xml:space="preserve"> se navyšuje o 184.500 Kč </w:t>
      </w:r>
      <w:r>
        <w:t>bez DPH</w:t>
      </w:r>
      <w:r w:rsidR="00D034FE">
        <w:t>, a to z důvodu obměny de</w:t>
      </w:r>
      <w:r w:rsidR="00A20CE6">
        <w:t>signu zadní strany karty, obměny</w:t>
      </w:r>
      <w:r w:rsidR="00D034FE">
        <w:t xml:space="preserve"> designu obálky a </w:t>
      </w:r>
      <w:r w:rsidR="00A20CE6">
        <w:t xml:space="preserve">obměny designu </w:t>
      </w:r>
      <w:r w:rsidR="00D034FE">
        <w:t>průvodního dopisu</w:t>
      </w:r>
      <w:r w:rsidR="00A20CE6">
        <w:t>, a to</w:t>
      </w:r>
      <w:r w:rsidR="00D034FE">
        <w:t xml:space="preserve"> u celkem 120.000 ks. </w:t>
      </w:r>
      <w:r>
        <w:t xml:space="preserve"> </w:t>
      </w:r>
    </w:p>
    <w:p w:rsidR="00A67043" w:rsidRDefault="00BD266E" w:rsidP="00C670D3">
      <w:pPr>
        <w:pStyle w:val="Nadpis2"/>
      </w:pPr>
      <w:r>
        <w:lastRenderedPageBreak/>
        <w:t>Článek 3</w:t>
      </w:r>
      <w:r w:rsidR="00C670D3">
        <w:t xml:space="preserve"> - </w:t>
      </w:r>
      <w:r w:rsidR="00A67043">
        <w:t>Závěrečná ustanovení</w:t>
      </w:r>
    </w:p>
    <w:p w:rsidR="00C670D3" w:rsidRDefault="00BD266E" w:rsidP="00A67043">
      <w:pPr>
        <w:pStyle w:val="Odstavecseseznamem"/>
        <w:numPr>
          <w:ilvl w:val="0"/>
          <w:numId w:val="18"/>
        </w:numPr>
      </w:pPr>
      <w:r>
        <w:t>Tento dodatek</w:t>
      </w:r>
      <w:r w:rsidR="00A67043">
        <w:t xml:space="preserve"> obsahuje úplnou a jedinou písemnou dohodu jejích stran o vzájemných právech a povinnostech upravených </w:t>
      </w:r>
      <w:r>
        <w:t>tímto dodatkem.</w:t>
      </w:r>
    </w:p>
    <w:p w:rsidR="00C670D3" w:rsidRDefault="00BD266E" w:rsidP="00A67043">
      <w:pPr>
        <w:pStyle w:val="Odstavecseseznamem"/>
        <w:numPr>
          <w:ilvl w:val="0"/>
          <w:numId w:val="18"/>
        </w:numPr>
      </w:pPr>
      <w:r>
        <w:t>Tento dodatek</w:t>
      </w:r>
      <w:r w:rsidR="00A67043">
        <w:t xml:space="preserve"> </w:t>
      </w:r>
      <w:r>
        <w:t>je vyhotoven</w:t>
      </w:r>
      <w:r w:rsidR="00A67043">
        <w:t xml:space="preserve"> ve dvou stejnopisech s platností originálu, přičemž každá strana obdrží jeden stejnopis.</w:t>
      </w:r>
    </w:p>
    <w:p w:rsidR="00A67043" w:rsidRDefault="00A67043" w:rsidP="00A67043">
      <w:pPr>
        <w:pStyle w:val="Odstavecseseznamem"/>
        <w:numPr>
          <w:ilvl w:val="0"/>
          <w:numId w:val="18"/>
        </w:numPr>
      </w:pPr>
      <w:r>
        <w:t>Smlu</w:t>
      </w:r>
      <w:r w:rsidR="00BD266E">
        <w:t>vní strany si před podpisem tento</w:t>
      </w:r>
      <w:r>
        <w:t xml:space="preserve"> </w:t>
      </w:r>
      <w:r w:rsidR="00BD266E">
        <w:t>dodatek</w:t>
      </w:r>
      <w:r>
        <w:t xml:space="preserve"> řádně</w:t>
      </w:r>
      <w:r w:rsidR="00BD266E">
        <w:t xml:space="preserve"> přečetly a svůj souhlas s jeho</w:t>
      </w:r>
      <w:r>
        <w:t xml:space="preserve"> obsahem stvrzují svým podpisem.</w:t>
      </w:r>
    </w:p>
    <w:p w:rsidR="00B67C6E" w:rsidRDefault="00B67C6E" w:rsidP="00A67043">
      <w:bookmarkStart w:id="0" w:name="_GoBack"/>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284"/>
      </w:tblGrid>
      <w:tr w:rsidR="00B67C6E" w:rsidTr="00B67C6E">
        <w:tc>
          <w:tcPr>
            <w:tcW w:w="4219" w:type="dxa"/>
          </w:tcPr>
          <w:p w:rsidR="00B67C6E" w:rsidRDefault="00B67C6E" w:rsidP="00A67043">
            <w:r>
              <w:t>Za zadavatele:</w:t>
            </w:r>
          </w:p>
          <w:p w:rsidR="00B67C6E" w:rsidRDefault="00B67C6E" w:rsidP="00A67043"/>
        </w:tc>
        <w:tc>
          <w:tcPr>
            <w:tcW w:w="709" w:type="dxa"/>
          </w:tcPr>
          <w:p w:rsidR="00B67C6E" w:rsidRDefault="00B67C6E" w:rsidP="00A67043"/>
        </w:tc>
        <w:tc>
          <w:tcPr>
            <w:tcW w:w="4284" w:type="dxa"/>
          </w:tcPr>
          <w:p w:rsidR="00B67C6E" w:rsidRDefault="00B67C6E" w:rsidP="00A67043">
            <w:r>
              <w:t>Za zhotovitele:</w:t>
            </w:r>
          </w:p>
        </w:tc>
      </w:tr>
      <w:tr w:rsidR="00B67C6E" w:rsidTr="00B67C6E">
        <w:tc>
          <w:tcPr>
            <w:tcW w:w="4219" w:type="dxa"/>
            <w:tcBorders>
              <w:bottom w:val="single" w:sz="4" w:space="0" w:color="auto"/>
            </w:tcBorders>
          </w:tcPr>
          <w:p w:rsidR="00B67C6E" w:rsidRDefault="00B67C6E" w:rsidP="00F57812">
            <w:r>
              <w:t xml:space="preserve">V Ostravě dne </w:t>
            </w:r>
            <w:r w:rsidR="00BD266E">
              <w:t>X.X.2018</w:t>
            </w:r>
          </w:p>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tc>
        <w:tc>
          <w:tcPr>
            <w:tcW w:w="709" w:type="dxa"/>
          </w:tcPr>
          <w:p w:rsidR="00B67C6E" w:rsidRDefault="00B67C6E" w:rsidP="00A67043"/>
        </w:tc>
        <w:tc>
          <w:tcPr>
            <w:tcW w:w="4284" w:type="dxa"/>
            <w:tcBorders>
              <w:bottom w:val="single" w:sz="4" w:space="0" w:color="auto"/>
            </w:tcBorders>
          </w:tcPr>
          <w:p w:rsidR="00B67C6E" w:rsidRDefault="00B67C6E" w:rsidP="00A67043">
            <w:r>
              <w:t>V……</w:t>
            </w:r>
            <w:r w:rsidR="00D57743">
              <w:t>…..</w:t>
            </w:r>
            <w:r>
              <w:t>…………….. dne………………</w:t>
            </w:r>
            <w:r w:rsidR="00D57743">
              <w:t>…….</w:t>
            </w:r>
          </w:p>
        </w:tc>
      </w:tr>
      <w:tr w:rsidR="00B67C6E" w:rsidTr="00B67C6E">
        <w:tc>
          <w:tcPr>
            <w:tcW w:w="4219" w:type="dxa"/>
            <w:tcBorders>
              <w:top w:val="single" w:sz="4" w:space="0" w:color="auto"/>
            </w:tcBorders>
          </w:tcPr>
          <w:p w:rsidR="00B67C6E" w:rsidRDefault="00B67C6E" w:rsidP="00BD266E">
            <w:r>
              <w:t xml:space="preserve">Ing. </w:t>
            </w:r>
            <w:r w:rsidR="00BD266E">
              <w:t>Antonín Klimša, MBA</w:t>
            </w:r>
          </w:p>
        </w:tc>
        <w:tc>
          <w:tcPr>
            <w:tcW w:w="709" w:type="dxa"/>
          </w:tcPr>
          <w:p w:rsidR="00B67C6E" w:rsidRDefault="00B67C6E" w:rsidP="00A67043"/>
        </w:tc>
        <w:tc>
          <w:tcPr>
            <w:tcW w:w="4284" w:type="dxa"/>
            <w:tcBorders>
              <w:top w:val="single" w:sz="4" w:space="0" w:color="auto"/>
            </w:tcBorders>
          </w:tcPr>
          <w:p w:rsidR="00B67C6E" w:rsidRDefault="00B67C6E" w:rsidP="00A67043"/>
        </w:tc>
      </w:tr>
      <w:tr w:rsidR="00B67C6E" w:rsidTr="00B67C6E">
        <w:tc>
          <w:tcPr>
            <w:tcW w:w="4219" w:type="dxa"/>
          </w:tcPr>
          <w:p w:rsidR="00B67C6E" w:rsidRDefault="00BD266E" w:rsidP="00B67C6E">
            <w:r>
              <w:t xml:space="preserve">výkonný </w:t>
            </w:r>
            <w:r w:rsidR="00B67C6E">
              <w:t>ředitel</w:t>
            </w:r>
          </w:p>
        </w:tc>
        <w:tc>
          <w:tcPr>
            <w:tcW w:w="709" w:type="dxa"/>
          </w:tcPr>
          <w:p w:rsidR="00B67C6E" w:rsidRDefault="00B67C6E" w:rsidP="00A67043"/>
        </w:tc>
        <w:tc>
          <w:tcPr>
            <w:tcW w:w="4284" w:type="dxa"/>
          </w:tcPr>
          <w:p w:rsidR="00B67C6E" w:rsidRDefault="00B67C6E" w:rsidP="00A67043"/>
        </w:tc>
      </w:tr>
    </w:tbl>
    <w:p w:rsidR="00B67C6E" w:rsidRDefault="00B67C6E" w:rsidP="00A67043"/>
    <w:p w:rsidR="009B7DE5" w:rsidRDefault="00A67043" w:rsidP="00A67043">
      <w:r>
        <w:tab/>
      </w:r>
      <w:r w:rsidR="00B67C6E">
        <w:tab/>
      </w:r>
      <w:r w:rsidR="00B67C6E">
        <w:tab/>
      </w:r>
      <w:r w:rsidR="00B67C6E">
        <w:tab/>
      </w:r>
    </w:p>
    <w:sectPr w:rsidR="009B7DE5" w:rsidSect="0067737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AB" w:rsidRDefault="00B304AB" w:rsidP="00A67043">
      <w:pPr>
        <w:spacing w:after="0" w:line="240" w:lineRule="auto"/>
      </w:pPr>
      <w:r>
        <w:separator/>
      </w:r>
    </w:p>
  </w:endnote>
  <w:endnote w:type="continuationSeparator" w:id="0">
    <w:p w:rsidR="00B304AB" w:rsidRDefault="00B304AB" w:rsidP="00A6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327377"/>
      <w:docPartObj>
        <w:docPartGallery w:val="Page Numbers (Bottom of Page)"/>
        <w:docPartUnique/>
      </w:docPartObj>
    </w:sdtPr>
    <w:sdtContent>
      <w:sdt>
        <w:sdtPr>
          <w:id w:val="-1669238322"/>
          <w:docPartObj>
            <w:docPartGallery w:val="Page Numbers (Top of Page)"/>
            <w:docPartUnique/>
          </w:docPartObj>
        </w:sdtPr>
        <w:sdtContent>
          <w:p w:rsidR="00A67043" w:rsidRDefault="00A67043">
            <w:pPr>
              <w:pStyle w:val="Zpat"/>
              <w:jc w:val="center"/>
            </w:pPr>
            <w:r>
              <w:t xml:space="preserve">Stránka </w:t>
            </w:r>
            <w:r w:rsidR="0067737D">
              <w:rPr>
                <w:b/>
                <w:bCs/>
                <w:sz w:val="24"/>
                <w:szCs w:val="24"/>
              </w:rPr>
              <w:fldChar w:fldCharType="begin"/>
            </w:r>
            <w:r>
              <w:rPr>
                <w:b/>
                <w:bCs/>
              </w:rPr>
              <w:instrText>PAGE</w:instrText>
            </w:r>
            <w:r w:rsidR="0067737D">
              <w:rPr>
                <w:b/>
                <w:bCs/>
                <w:sz w:val="24"/>
                <w:szCs w:val="24"/>
              </w:rPr>
              <w:fldChar w:fldCharType="separate"/>
            </w:r>
            <w:r w:rsidR="00400470">
              <w:rPr>
                <w:b/>
                <w:bCs/>
                <w:noProof/>
              </w:rPr>
              <w:t>1</w:t>
            </w:r>
            <w:r w:rsidR="0067737D">
              <w:rPr>
                <w:b/>
                <w:bCs/>
                <w:sz w:val="24"/>
                <w:szCs w:val="24"/>
              </w:rPr>
              <w:fldChar w:fldCharType="end"/>
            </w:r>
            <w:r>
              <w:t xml:space="preserve"> z </w:t>
            </w:r>
            <w:r w:rsidR="0067737D">
              <w:rPr>
                <w:b/>
                <w:bCs/>
                <w:sz w:val="24"/>
                <w:szCs w:val="24"/>
              </w:rPr>
              <w:fldChar w:fldCharType="begin"/>
            </w:r>
            <w:r>
              <w:rPr>
                <w:b/>
                <w:bCs/>
              </w:rPr>
              <w:instrText>NUMPAGES</w:instrText>
            </w:r>
            <w:r w:rsidR="0067737D">
              <w:rPr>
                <w:b/>
                <w:bCs/>
                <w:sz w:val="24"/>
                <w:szCs w:val="24"/>
              </w:rPr>
              <w:fldChar w:fldCharType="separate"/>
            </w:r>
            <w:r w:rsidR="00400470">
              <w:rPr>
                <w:b/>
                <w:bCs/>
                <w:noProof/>
              </w:rPr>
              <w:t>2</w:t>
            </w:r>
            <w:r w:rsidR="0067737D">
              <w:rPr>
                <w:b/>
                <w:bCs/>
                <w:sz w:val="24"/>
                <w:szCs w:val="24"/>
              </w:rPr>
              <w:fldChar w:fldCharType="end"/>
            </w:r>
          </w:p>
        </w:sdtContent>
      </w:sdt>
    </w:sdtContent>
  </w:sdt>
  <w:p w:rsidR="00A67043" w:rsidRDefault="00A6704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AB" w:rsidRDefault="00B304AB" w:rsidP="00A67043">
      <w:pPr>
        <w:spacing w:after="0" w:line="240" w:lineRule="auto"/>
      </w:pPr>
      <w:r>
        <w:separator/>
      </w:r>
    </w:p>
  </w:footnote>
  <w:footnote w:type="continuationSeparator" w:id="0">
    <w:p w:rsidR="00B304AB" w:rsidRDefault="00B304AB" w:rsidP="00A67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DF0"/>
    <w:multiLevelType w:val="hybridMultilevel"/>
    <w:tmpl w:val="90EC2C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010C8"/>
    <w:multiLevelType w:val="hybridMultilevel"/>
    <w:tmpl w:val="D97AA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AB5F7D"/>
    <w:multiLevelType w:val="hybridMultilevel"/>
    <w:tmpl w:val="004259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9B57C8"/>
    <w:multiLevelType w:val="hybridMultilevel"/>
    <w:tmpl w:val="090A499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9951BC"/>
    <w:multiLevelType w:val="hybridMultilevel"/>
    <w:tmpl w:val="B566B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6E5488"/>
    <w:multiLevelType w:val="hybridMultilevel"/>
    <w:tmpl w:val="90EC2C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281985"/>
    <w:multiLevelType w:val="hybridMultilevel"/>
    <w:tmpl w:val="7FC29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4B600D"/>
    <w:multiLevelType w:val="hybridMultilevel"/>
    <w:tmpl w:val="44F85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1349F7"/>
    <w:multiLevelType w:val="hybridMultilevel"/>
    <w:tmpl w:val="AFDE48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2E53C0"/>
    <w:multiLevelType w:val="hybridMultilevel"/>
    <w:tmpl w:val="029C8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2F74B0"/>
    <w:multiLevelType w:val="hybridMultilevel"/>
    <w:tmpl w:val="C10A3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5122F8"/>
    <w:multiLevelType w:val="hybridMultilevel"/>
    <w:tmpl w:val="907ED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764CD4"/>
    <w:multiLevelType w:val="hybridMultilevel"/>
    <w:tmpl w:val="6BE49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932EC6"/>
    <w:multiLevelType w:val="hybridMultilevel"/>
    <w:tmpl w:val="B822A7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2B21C8"/>
    <w:multiLevelType w:val="hybridMultilevel"/>
    <w:tmpl w:val="6540A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6F23BC"/>
    <w:multiLevelType w:val="hybridMultilevel"/>
    <w:tmpl w:val="15C21C5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A92211"/>
    <w:multiLevelType w:val="hybridMultilevel"/>
    <w:tmpl w:val="553A0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1027DC"/>
    <w:multiLevelType w:val="hybridMultilevel"/>
    <w:tmpl w:val="D9AEA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3A62C9"/>
    <w:multiLevelType w:val="hybridMultilevel"/>
    <w:tmpl w:val="E97853F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8"/>
  </w:num>
  <w:num w:numId="5">
    <w:abstractNumId w:val="2"/>
  </w:num>
  <w:num w:numId="6">
    <w:abstractNumId w:val="8"/>
  </w:num>
  <w:num w:numId="7">
    <w:abstractNumId w:val="0"/>
  </w:num>
  <w:num w:numId="8">
    <w:abstractNumId w:val="5"/>
  </w:num>
  <w:num w:numId="9">
    <w:abstractNumId w:val="4"/>
  </w:num>
  <w:num w:numId="10">
    <w:abstractNumId w:val="16"/>
  </w:num>
  <w:num w:numId="11">
    <w:abstractNumId w:val="17"/>
  </w:num>
  <w:num w:numId="12">
    <w:abstractNumId w:val="14"/>
  </w:num>
  <w:num w:numId="13">
    <w:abstractNumId w:val="10"/>
  </w:num>
  <w:num w:numId="14">
    <w:abstractNumId w:val="7"/>
  </w:num>
  <w:num w:numId="15">
    <w:abstractNumId w:val="12"/>
  </w:num>
  <w:num w:numId="16">
    <w:abstractNumId w:val="11"/>
  </w:num>
  <w:num w:numId="17">
    <w:abstractNumId w:val="1"/>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67043"/>
    <w:rsid w:val="00011C43"/>
    <w:rsid w:val="00096D08"/>
    <w:rsid w:val="001D7524"/>
    <w:rsid w:val="00202931"/>
    <w:rsid w:val="002934E8"/>
    <w:rsid w:val="00312970"/>
    <w:rsid w:val="00400470"/>
    <w:rsid w:val="0040079F"/>
    <w:rsid w:val="0067737D"/>
    <w:rsid w:val="007D6E10"/>
    <w:rsid w:val="007F4241"/>
    <w:rsid w:val="00800F34"/>
    <w:rsid w:val="009B7DE5"/>
    <w:rsid w:val="009D29C9"/>
    <w:rsid w:val="00A04C61"/>
    <w:rsid w:val="00A20CE6"/>
    <w:rsid w:val="00A67043"/>
    <w:rsid w:val="00B10AE4"/>
    <w:rsid w:val="00B304AB"/>
    <w:rsid w:val="00B67C6E"/>
    <w:rsid w:val="00BD266E"/>
    <w:rsid w:val="00BF507B"/>
    <w:rsid w:val="00C32FE8"/>
    <w:rsid w:val="00C64195"/>
    <w:rsid w:val="00C670D3"/>
    <w:rsid w:val="00C96128"/>
    <w:rsid w:val="00CF1C2E"/>
    <w:rsid w:val="00D034FE"/>
    <w:rsid w:val="00D57743"/>
    <w:rsid w:val="00D929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737D"/>
  </w:style>
  <w:style w:type="paragraph" w:styleId="Nadpis1">
    <w:name w:val="heading 1"/>
    <w:basedOn w:val="Normln"/>
    <w:next w:val="Normln"/>
    <w:link w:val="Nadpis1Char"/>
    <w:uiPriority w:val="9"/>
    <w:qFormat/>
    <w:rsid w:val="00A67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67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10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7043"/>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A67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7043"/>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A67043"/>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link w:val="PodtitulChar"/>
    <w:uiPriority w:val="11"/>
    <w:qFormat/>
    <w:rsid w:val="00A670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6704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A67043"/>
    <w:pPr>
      <w:ind w:left="720"/>
      <w:contextualSpacing/>
    </w:pPr>
  </w:style>
  <w:style w:type="paragraph" w:styleId="Zhlav">
    <w:name w:val="header"/>
    <w:basedOn w:val="Normln"/>
    <w:link w:val="ZhlavChar"/>
    <w:uiPriority w:val="99"/>
    <w:unhideWhenUsed/>
    <w:rsid w:val="00A670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043"/>
  </w:style>
  <w:style w:type="paragraph" w:styleId="Zpat">
    <w:name w:val="footer"/>
    <w:basedOn w:val="Normln"/>
    <w:link w:val="ZpatChar"/>
    <w:uiPriority w:val="99"/>
    <w:unhideWhenUsed/>
    <w:rsid w:val="00A6704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043"/>
  </w:style>
  <w:style w:type="character" w:styleId="Hypertextovodkaz">
    <w:name w:val="Hyperlink"/>
    <w:basedOn w:val="Standardnpsmoodstavce"/>
    <w:uiPriority w:val="99"/>
    <w:unhideWhenUsed/>
    <w:rsid w:val="007F4241"/>
    <w:rPr>
      <w:color w:val="0000FF" w:themeColor="hyperlink"/>
      <w:u w:val="single"/>
    </w:rPr>
  </w:style>
  <w:style w:type="character" w:customStyle="1" w:styleId="Nadpis3Char">
    <w:name w:val="Nadpis 3 Char"/>
    <w:basedOn w:val="Standardnpsmoodstavce"/>
    <w:link w:val="Nadpis3"/>
    <w:uiPriority w:val="9"/>
    <w:rsid w:val="00B10AE4"/>
    <w:rPr>
      <w:rFonts w:asciiTheme="majorHAnsi" w:eastAsiaTheme="majorEastAsia" w:hAnsiTheme="majorHAnsi" w:cstheme="majorBidi"/>
      <w:b/>
      <w:bCs/>
      <w:color w:val="4F81BD" w:themeColor="accent1"/>
    </w:rPr>
  </w:style>
  <w:style w:type="table" w:styleId="Mkatabulky">
    <w:name w:val="Table Grid"/>
    <w:basedOn w:val="Normlntabulka"/>
    <w:uiPriority w:val="59"/>
    <w:rsid w:val="00B67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67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67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10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7043"/>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A67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7043"/>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A67043"/>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link w:val="PodtitulChar"/>
    <w:uiPriority w:val="11"/>
    <w:qFormat/>
    <w:rsid w:val="00A670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6704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A67043"/>
    <w:pPr>
      <w:ind w:left="720"/>
      <w:contextualSpacing/>
    </w:pPr>
  </w:style>
  <w:style w:type="paragraph" w:styleId="Zhlav">
    <w:name w:val="header"/>
    <w:basedOn w:val="Normln"/>
    <w:link w:val="ZhlavChar"/>
    <w:uiPriority w:val="99"/>
    <w:unhideWhenUsed/>
    <w:rsid w:val="00A670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043"/>
  </w:style>
  <w:style w:type="paragraph" w:styleId="Zpat">
    <w:name w:val="footer"/>
    <w:basedOn w:val="Normln"/>
    <w:link w:val="ZpatChar"/>
    <w:uiPriority w:val="99"/>
    <w:unhideWhenUsed/>
    <w:rsid w:val="00A6704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043"/>
  </w:style>
  <w:style w:type="character" w:styleId="Hypertextovodkaz">
    <w:name w:val="Hyperlink"/>
    <w:basedOn w:val="Standardnpsmoodstavce"/>
    <w:uiPriority w:val="99"/>
    <w:unhideWhenUsed/>
    <w:rsid w:val="007F4241"/>
    <w:rPr>
      <w:color w:val="0000FF" w:themeColor="hyperlink"/>
      <w:u w:val="single"/>
    </w:rPr>
  </w:style>
  <w:style w:type="character" w:customStyle="1" w:styleId="Nadpis3Char">
    <w:name w:val="Nadpis 3 Char"/>
    <w:basedOn w:val="Standardnpsmoodstavce"/>
    <w:link w:val="Nadpis3"/>
    <w:uiPriority w:val="9"/>
    <w:rsid w:val="00B10AE4"/>
    <w:rPr>
      <w:rFonts w:asciiTheme="majorHAnsi" w:eastAsiaTheme="majorEastAsia" w:hAnsiTheme="majorHAnsi" w:cstheme="majorBidi"/>
      <w:b/>
      <w:bCs/>
      <w:color w:val="4F81BD" w:themeColor="accent1"/>
    </w:rPr>
  </w:style>
  <w:style w:type="table" w:styleId="Mkatabulky">
    <w:name w:val="Table Grid"/>
    <w:basedOn w:val="Normlntabulka"/>
    <w:uiPriority w:val="59"/>
    <w:rsid w:val="00B67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E119-F973-4D11-99C1-132BE11A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368</Words>
  <Characters>2173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Malík Tomáš</dc:creator>
  <cp:lastModifiedBy>mikula-pavel-1</cp:lastModifiedBy>
  <cp:revision>7</cp:revision>
  <dcterms:created xsi:type="dcterms:W3CDTF">2018-12-12T14:33:00Z</dcterms:created>
  <dcterms:modified xsi:type="dcterms:W3CDTF">2019-01-09T13:03:00Z</dcterms:modified>
</cp:coreProperties>
</file>