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C944F0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944F0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F152F" w:rsidRPr="00076D27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076D27" w:rsidRPr="00076D27">
        <w:rPr>
          <w:rFonts w:ascii="Arial" w:hAnsi="Arial" w:cs="Arial"/>
          <w:b w:val="0"/>
          <w:i/>
          <w:sz w:val="24"/>
        </w:rPr>
        <w:t xml:space="preserve">Klinika </w:t>
      </w:r>
      <w:r w:rsidR="00076D27">
        <w:rPr>
          <w:rFonts w:ascii="Arial" w:hAnsi="Arial" w:cs="Arial"/>
          <w:b w:val="0"/>
          <w:i/>
          <w:iCs/>
          <w:sz w:val="24"/>
        </w:rPr>
        <w:t>ORL, 1. LFUK FNM</w:t>
      </w:r>
    </w:p>
    <w:p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F152F" w:rsidRPr="00076D27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076D27">
        <w:rPr>
          <w:rFonts w:ascii="Arial" w:hAnsi="Arial" w:cs="Arial"/>
          <w:b w:val="0"/>
          <w:bCs/>
          <w:i/>
          <w:iCs/>
          <w:sz w:val="24"/>
        </w:rPr>
        <w:t>V Úvalu 84</w:t>
      </w:r>
      <w:r w:rsidR="00FE0EC3">
        <w:rPr>
          <w:rFonts w:ascii="Arial" w:hAnsi="Arial" w:cs="Arial"/>
          <w:b w:val="0"/>
          <w:sz w:val="24"/>
        </w:rPr>
        <w:t xml:space="preserve">, </w:t>
      </w:r>
      <w:r w:rsidR="00FE0EC3" w:rsidRPr="00076D27">
        <w:rPr>
          <w:rFonts w:ascii="Arial" w:hAnsi="Arial" w:cs="Arial"/>
          <w:b w:val="0"/>
          <w:i/>
          <w:sz w:val="24"/>
        </w:rPr>
        <w:t>1</w:t>
      </w:r>
      <w:r w:rsidR="00076D27">
        <w:rPr>
          <w:rFonts w:ascii="Arial" w:hAnsi="Arial" w:cs="Arial"/>
          <w:b w:val="0"/>
          <w:i/>
          <w:sz w:val="24"/>
        </w:rPr>
        <w:t>5</w:t>
      </w:r>
      <w:r w:rsidR="00FE0EC3" w:rsidRPr="00076D27">
        <w:rPr>
          <w:rFonts w:ascii="Arial" w:hAnsi="Arial" w:cs="Arial"/>
          <w:b w:val="0"/>
          <w:i/>
          <w:sz w:val="24"/>
        </w:rPr>
        <w:t>0 0</w:t>
      </w:r>
      <w:r w:rsidR="00076D27">
        <w:rPr>
          <w:rFonts w:ascii="Arial" w:hAnsi="Arial" w:cs="Arial"/>
          <w:b w:val="0"/>
          <w:i/>
          <w:sz w:val="24"/>
        </w:rPr>
        <w:t>6</w:t>
      </w:r>
      <w:r w:rsidR="00FE0EC3" w:rsidRPr="00076D27">
        <w:rPr>
          <w:rFonts w:ascii="Arial" w:hAnsi="Arial" w:cs="Arial"/>
          <w:b w:val="0"/>
          <w:i/>
          <w:sz w:val="24"/>
        </w:rPr>
        <w:t xml:space="preserve"> Praha </w:t>
      </w:r>
      <w:r w:rsidR="00076D27">
        <w:rPr>
          <w:rFonts w:ascii="Arial" w:hAnsi="Arial" w:cs="Arial"/>
          <w:b w:val="0"/>
          <w:i/>
          <w:sz w:val="24"/>
        </w:rPr>
        <w:t>5 - Motol</w:t>
      </w:r>
      <w:r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Cs/>
          <w:sz w:val="24"/>
        </w:rPr>
        <w:t>IČO/DIČ</w:t>
      </w:r>
      <w:r w:rsidR="00FE0EC3">
        <w:t xml:space="preserve">: </w:t>
      </w:r>
      <w:r w:rsidR="00076D27" w:rsidRPr="00076D27">
        <w:rPr>
          <w:rFonts w:ascii="Arial" w:hAnsi="Arial" w:cs="Arial"/>
          <w:b w:val="0"/>
          <w:i/>
          <w:iCs/>
          <w:sz w:val="24"/>
        </w:rPr>
        <w:t>25778536</w:t>
      </w:r>
      <w:r w:rsidR="00FE0EC3" w:rsidRPr="00076D27">
        <w:rPr>
          <w:rFonts w:ascii="Arial" w:hAnsi="Arial" w:cs="Arial"/>
          <w:b w:val="0"/>
          <w:sz w:val="24"/>
          <w:szCs w:val="24"/>
        </w:rPr>
        <w:t xml:space="preserve"> </w:t>
      </w:r>
      <w:r w:rsidRPr="00076D27">
        <w:rPr>
          <w:rFonts w:ascii="Arial" w:hAnsi="Arial" w:cs="Arial"/>
          <w:b w:val="0"/>
          <w:sz w:val="24"/>
          <w:szCs w:val="24"/>
        </w:rPr>
        <w:t>/</w:t>
      </w:r>
      <w:r w:rsidR="00FE0EC3" w:rsidRPr="00076D27">
        <w:rPr>
          <w:rFonts w:ascii="Arial" w:hAnsi="Arial" w:cs="Arial"/>
          <w:b w:val="0"/>
          <w:sz w:val="24"/>
          <w:szCs w:val="24"/>
        </w:rPr>
        <w:t xml:space="preserve"> CZ</w:t>
      </w:r>
      <w:r w:rsidR="00076D27" w:rsidRPr="00076D27">
        <w:rPr>
          <w:rFonts w:ascii="Arial" w:hAnsi="Arial" w:cs="Arial"/>
          <w:b w:val="0"/>
          <w:i/>
          <w:iCs/>
          <w:sz w:val="24"/>
        </w:rPr>
        <w:t>25778536</w:t>
      </w:r>
    </w:p>
    <w:p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F152F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</w:t>
      </w:r>
      <w:r w:rsidRPr="00076D27">
        <w:rPr>
          <w:rFonts w:ascii="Arial" w:hAnsi="Arial" w:cs="Arial"/>
          <w:b w:val="0"/>
          <w:bCs/>
          <w:sz w:val="24"/>
        </w:rPr>
        <w:t xml:space="preserve">: </w:t>
      </w:r>
      <w:proofErr w:type="spellStart"/>
      <w:r w:rsidR="00E77DFB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:rsidR="006F152F" w:rsidRPr="002344BA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:rsidR="006F152F" w:rsidRPr="00FB5783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DFB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DFB">
        <w:rPr>
          <w:rFonts w:ascii="Arial" w:hAnsi="Arial" w:cs="Arial"/>
          <w:b w:val="0"/>
          <w:i/>
          <w:sz w:val="24"/>
        </w:rPr>
        <w:t>xxxxx</w:t>
      </w:r>
      <w:proofErr w:type="spellEnd"/>
    </w:p>
    <w:p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  <w:bookmarkStart w:id="0" w:name="_GoBack"/>
      <w:bookmarkEnd w:id="0"/>
    </w:p>
    <w:p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Pr="000B4FED">
        <w:rPr>
          <w:rFonts w:ascii="Arial" w:hAnsi="Arial" w:cs="Arial"/>
          <w:b w:val="0"/>
          <w:i/>
          <w:iCs/>
          <w:sz w:val="24"/>
        </w:rPr>
        <w:t>„</w:t>
      </w:r>
      <w:r w:rsidR="00C944F0">
        <w:rPr>
          <w:rFonts w:ascii="Arial" w:hAnsi="Arial" w:cs="Arial"/>
          <w:b w:val="0"/>
          <w:i/>
          <w:iCs/>
          <w:sz w:val="24"/>
        </w:rPr>
        <w:t>CIMRMAN V ŘÍŠI HUDBY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:rsidR="006F152F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F152F" w:rsidP="006F15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C944F0">
        <w:rPr>
          <w:rFonts w:ascii="Arial" w:hAnsi="Arial" w:cs="Arial"/>
          <w:i/>
          <w:iCs/>
          <w:sz w:val="24"/>
        </w:rPr>
        <w:t>28</w:t>
      </w:r>
      <w:r w:rsidR="00247EAE">
        <w:rPr>
          <w:rFonts w:ascii="Arial" w:hAnsi="Arial" w:cs="Arial"/>
          <w:i/>
          <w:iCs/>
          <w:sz w:val="24"/>
        </w:rPr>
        <w:t>.2. 201</w:t>
      </w:r>
      <w:r w:rsidR="00C944F0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</w:t>
      </w:r>
      <w:r w:rsidR="00FE0EC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C944F0" w:rsidRPr="008E786B" w:rsidRDefault="00C944F0" w:rsidP="00C944F0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C944F0" w:rsidRPr="008E786B" w:rsidRDefault="00C944F0" w:rsidP="00C944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C944F0" w:rsidRPr="008E786B" w:rsidRDefault="00C944F0" w:rsidP="00C944F0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944F0" w:rsidRDefault="00C944F0" w:rsidP="00C944F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Kontrola vstupenek při vstupu</w:t>
      </w:r>
      <w:r w:rsidRPr="008E786B">
        <w:rPr>
          <w:rFonts w:ascii="Arial" w:hAnsi="Arial" w:cs="Arial"/>
          <w:bCs/>
          <w:sz w:val="24"/>
          <w:szCs w:val="24"/>
        </w:rPr>
        <w:t xml:space="preserve">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C944F0" w:rsidRPr="001F3B24" w:rsidRDefault="00C944F0" w:rsidP="00C944F0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944F0" w:rsidRDefault="00C944F0" w:rsidP="00C944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C944F0" w:rsidRPr="001F3B24" w:rsidRDefault="00C944F0" w:rsidP="00C944F0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944F0" w:rsidRDefault="00C944F0" w:rsidP="00C944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C944F0" w:rsidRPr="008E786B" w:rsidRDefault="00C944F0" w:rsidP="00C944F0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944F0" w:rsidRDefault="00C944F0" w:rsidP="00C94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C944F0" w:rsidRPr="00C944F0" w:rsidRDefault="002A7E8D" w:rsidP="00C944F0">
      <w:pPr>
        <w:spacing w:after="0" w:line="240" w:lineRule="auto"/>
        <w:rPr>
          <w:rFonts w:ascii="Arial" w:hAnsi="Arial" w:cs="Arial"/>
          <w:sz w:val="8"/>
          <w:szCs w:val="8"/>
        </w:rPr>
      </w:pPr>
      <w:r w:rsidRPr="00C944F0">
        <w:rPr>
          <w:rFonts w:ascii="Arial" w:hAnsi="Arial" w:cs="Arial"/>
          <w:b/>
          <w:sz w:val="8"/>
          <w:szCs w:val="8"/>
        </w:rPr>
        <w:tab/>
      </w:r>
      <w:r w:rsidR="00C944F0" w:rsidRPr="00C944F0">
        <w:rPr>
          <w:rFonts w:ascii="Arial" w:hAnsi="Arial" w:cs="Arial"/>
          <w:b/>
          <w:sz w:val="8"/>
          <w:szCs w:val="8"/>
        </w:rPr>
        <w:t>´</w:t>
      </w:r>
    </w:p>
    <w:p w:rsidR="002A7E8D" w:rsidRPr="00C7337F" w:rsidRDefault="002A7E8D" w:rsidP="00C944F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B76E8A">
        <w:rPr>
          <w:rFonts w:ascii="Arial" w:hAnsi="Arial" w:cs="Arial"/>
          <w:bCs/>
          <w:i/>
          <w:sz w:val="24"/>
          <w:szCs w:val="24"/>
        </w:rPr>
        <w:t>96.2</w:t>
      </w:r>
      <w:r w:rsidR="006F152F">
        <w:rPr>
          <w:rFonts w:ascii="Arial" w:hAnsi="Arial" w:cs="Arial"/>
          <w:bCs/>
          <w:i/>
          <w:sz w:val="24"/>
          <w:szCs w:val="24"/>
        </w:rPr>
        <w:t>60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B76E8A">
        <w:rPr>
          <w:rFonts w:ascii="Arial" w:hAnsi="Arial" w:cs="Arial"/>
          <w:b/>
          <w:bCs/>
          <w:i/>
          <w:sz w:val="24"/>
          <w:szCs w:val="24"/>
        </w:rPr>
        <w:t>96.2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60,-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247EAE">
        <w:rPr>
          <w:rFonts w:ascii="Arial" w:hAnsi="Arial" w:cs="Arial"/>
          <w:i/>
          <w:sz w:val="24"/>
          <w:szCs w:val="24"/>
        </w:rPr>
        <w:t>2</w:t>
      </w:r>
      <w:r w:rsidR="00B96021">
        <w:rPr>
          <w:rFonts w:ascii="Arial" w:hAnsi="Arial" w:cs="Arial"/>
          <w:i/>
          <w:sz w:val="24"/>
          <w:szCs w:val="24"/>
        </w:rPr>
        <w:t>0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7635DC">
        <w:rPr>
          <w:rFonts w:ascii="Arial" w:hAnsi="Arial" w:cs="Arial"/>
          <w:i/>
          <w:sz w:val="24"/>
          <w:szCs w:val="24"/>
        </w:rPr>
        <w:t>1</w:t>
      </w:r>
      <w:r w:rsidR="00B96021">
        <w:rPr>
          <w:rFonts w:ascii="Arial" w:hAnsi="Arial" w:cs="Arial"/>
          <w:i/>
          <w:sz w:val="24"/>
          <w:szCs w:val="24"/>
        </w:rPr>
        <w:t>1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247EAE">
        <w:rPr>
          <w:rFonts w:ascii="Arial" w:hAnsi="Arial" w:cs="Arial"/>
          <w:i/>
          <w:sz w:val="24"/>
          <w:szCs w:val="24"/>
        </w:rPr>
        <w:t>201</w:t>
      </w:r>
      <w:r w:rsidR="00C944F0">
        <w:rPr>
          <w:rFonts w:ascii="Arial" w:hAnsi="Arial" w:cs="Arial"/>
          <w:i/>
          <w:sz w:val="24"/>
          <w:szCs w:val="24"/>
        </w:rPr>
        <w:t>8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33" w:rsidRDefault="000A3A33" w:rsidP="002D33C0">
      <w:pPr>
        <w:spacing w:after="0" w:line="240" w:lineRule="auto"/>
      </w:pPr>
      <w:r>
        <w:separator/>
      </w:r>
    </w:p>
  </w:endnote>
  <w:endnote w:type="continuationSeparator" w:id="0">
    <w:p w:rsidR="000A3A33" w:rsidRDefault="000A3A3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271004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33" w:rsidRDefault="000A3A33" w:rsidP="002D33C0">
      <w:pPr>
        <w:spacing w:after="0" w:line="240" w:lineRule="auto"/>
      </w:pPr>
      <w:r>
        <w:separator/>
      </w:r>
    </w:p>
  </w:footnote>
  <w:footnote w:type="continuationSeparator" w:id="0">
    <w:p w:rsidR="000A3A33" w:rsidRDefault="000A3A3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27100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A3A33"/>
    <w:rsid w:val="000B2732"/>
    <w:rsid w:val="000B3382"/>
    <w:rsid w:val="000C2ED7"/>
    <w:rsid w:val="00127C7E"/>
    <w:rsid w:val="001C421A"/>
    <w:rsid w:val="001E388B"/>
    <w:rsid w:val="001E4CF7"/>
    <w:rsid w:val="00247EAE"/>
    <w:rsid w:val="00271004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76E8A"/>
    <w:rsid w:val="00B871D0"/>
    <w:rsid w:val="00B96021"/>
    <w:rsid w:val="00BA5416"/>
    <w:rsid w:val="00BB2511"/>
    <w:rsid w:val="00C7337F"/>
    <w:rsid w:val="00C944F0"/>
    <w:rsid w:val="00D00094"/>
    <w:rsid w:val="00D84FA3"/>
    <w:rsid w:val="00D85209"/>
    <w:rsid w:val="00D96939"/>
    <w:rsid w:val="00DD1451"/>
    <w:rsid w:val="00DF2CB0"/>
    <w:rsid w:val="00E61CE6"/>
    <w:rsid w:val="00E77DFB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098"/>
  <w15:chartTrackingRefBased/>
  <w15:docId w15:val="{08979B7D-CFA7-4DED-A30D-4030ED6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customStyle="1" w:styleId="Zkladntext2Char">
    <w:name w:val="Základní text 2 Char"/>
    <w:basedOn w:val="Standardnpsmoodstavce"/>
    <w:link w:val="Zkladntext2"/>
    <w:rsid w:val="00C944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4275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2018-11-29T17:42:00Z</cp:lastPrinted>
  <dcterms:created xsi:type="dcterms:W3CDTF">2018-11-20T16:17:00Z</dcterms:created>
  <dcterms:modified xsi:type="dcterms:W3CDTF">2019-01-09T15:38:00Z</dcterms:modified>
</cp:coreProperties>
</file>