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ADA8A" w14:textId="33D59450" w:rsidR="002A6B78" w:rsidRDefault="00CB7A83" w:rsidP="00CB7A83">
      <w:pPr>
        <w:spacing w:before="100" w:beforeAutospacing="1" w:after="0" w:line="240" w:lineRule="atLeast"/>
        <w:outlineLvl w:val="1"/>
        <w:rPr>
          <w:rFonts w:eastAsia="Times New Roman" w:cs="Times New Roman"/>
          <w:bCs/>
          <w:sz w:val="24"/>
          <w:szCs w:val="28"/>
          <w:lang w:eastAsia="cs-CZ"/>
        </w:rPr>
      </w:pPr>
      <w:r w:rsidRPr="00CB7A83">
        <w:rPr>
          <w:rFonts w:eastAsia="Times New Roman" w:cs="Times New Roman"/>
          <w:bCs/>
          <w:sz w:val="24"/>
          <w:szCs w:val="28"/>
          <w:lang w:eastAsia="cs-CZ"/>
        </w:rPr>
        <w:t>Příloha</w:t>
      </w:r>
      <w:r w:rsidR="00707517" w:rsidRPr="00CB7A83">
        <w:rPr>
          <w:rFonts w:eastAsia="Times New Roman" w:cs="Times New Roman"/>
          <w:bCs/>
          <w:sz w:val="24"/>
          <w:szCs w:val="28"/>
          <w:lang w:eastAsia="cs-CZ"/>
        </w:rPr>
        <w:t xml:space="preserve"> č. 1</w:t>
      </w:r>
      <w:r w:rsidR="00FD6DA9" w:rsidRPr="00CB7A83">
        <w:rPr>
          <w:rFonts w:eastAsia="Times New Roman" w:cs="Times New Roman"/>
          <w:bCs/>
          <w:sz w:val="24"/>
          <w:szCs w:val="28"/>
          <w:lang w:eastAsia="cs-CZ"/>
        </w:rPr>
        <w:t xml:space="preserve"> </w:t>
      </w:r>
      <w:r w:rsidR="00707517" w:rsidRPr="00CB7A83">
        <w:rPr>
          <w:rFonts w:eastAsia="Times New Roman" w:cs="Times New Roman"/>
          <w:bCs/>
          <w:sz w:val="24"/>
          <w:szCs w:val="28"/>
          <w:lang w:eastAsia="cs-CZ"/>
        </w:rPr>
        <w:t>k Servisní smlouvě</w:t>
      </w:r>
      <w:r w:rsidR="00FD6DA9" w:rsidRPr="00CB7A83">
        <w:rPr>
          <w:rFonts w:eastAsia="Times New Roman" w:cs="Times New Roman"/>
          <w:bCs/>
          <w:sz w:val="24"/>
          <w:szCs w:val="28"/>
          <w:lang w:eastAsia="cs-CZ"/>
        </w:rPr>
        <w:t xml:space="preserve"> </w:t>
      </w:r>
      <w:r w:rsidR="00316301" w:rsidRPr="00CB7A83">
        <w:rPr>
          <w:rFonts w:eastAsia="Times New Roman" w:cs="Times New Roman"/>
          <w:bCs/>
          <w:sz w:val="24"/>
          <w:szCs w:val="28"/>
          <w:lang w:eastAsia="cs-CZ"/>
        </w:rPr>
        <w:t xml:space="preserve">ze dne </w:t>
      </w:r>
      <w:r w:rsidR="00707517" w:rsidRPr="00CB7A83">
        <w:rPr>
          <w:rFonts w:eastAsia="Times New Roman" w:cs="Times New Roman"/>
          <w:bCs/>
          <w:sz w:val="24"/>
          <w:szCs w:val="28"/>
          <w:lang w:eastAsia="cs-CZ"/>
        </w:rPr>
        <w:t>28. 12. 2018</w:t>
      </w:r>
      <w:r>
        <w:rPr>
          <w:rFonts w:eastAsia="Times New Roman" w:cs="Times New Roman"/>
          <w:bCs/>
          <w:sz w:val="24"/>
          <w:szCs w:val="28"/>
          <w:lang w:eastAsia="cs-CZ"/>
        </w:rPr>
        <w:t>:</w:t>
      </w:r>
    </w:p>
    <w:p w14:paraId="11511F6F" w14:textId="367ACDA7" w:rsidR="002A6B78" w:rsidRPr="00CB7A83" w:rsidRDefault="00CB7A83" w:rsidP="00CB7A83">
      <w:pPr>
        <w:spacing w:before="100" w:beforeAutospacing="1" w:after="0" w:line="240" w:lineRule="atLeast"/>
        <w:outlineLvl w:val="1"/>
        <w:rPr>
          <w:rFonts w:eastAsia="Times New Roman" w:cs="Times New Roman"/>
          <w:b/>
          <w:bCs/>
          <w:sz w:val="24"/>
          <w:szCs w:val="28"/>
          <w:lang w:eastAsia="cs-CZ"/>
        </w:rPr>
      </w:pPr>
      <w:r w:rsidRPr="00CB7A83">
        <w:rPr>
          <w:rFonts w:eastAsia="Times New Roman" w:cs="Times New Roman"/>
          <w:b/>
          <w:bCs/>
          <w:sz w:val="24"/>
          <w:szCs w:val="28"/>
          <w:lang w:eastAsia="cs-CZ"/>
        </w:rPr>
        <w:t>Ochrana osobních údajů</w:t>
      </w:r>
    </w:p>
    <w:p w14:paraId="702F9952" w14:textId="77777777" w:rsidR="002A6B78" w:rsidRPr="00FE4961" w:rsidRDefault="002A6B78" w:rsidP="002A6B78">
      <w:pPr>
        <w:spacing w:after="0" w:line="240" w:lineRule="auto"/>
        <w:rPr>
          <w:rFonts w:eastAsia="Times New Roman" w:cs="Times New Roman"/>
          <w:lang w:eastAsia="cs-CZ"/>
        </w:rPr>
      </w:pPr>
      <w:r w:rsidRPr="00FE4961">
        <w:rPr>
          <w:rFonts w:eastAsia="Times New Roman" w:cs="Times New Roman"/>
          <w:lang w:eastAsia="cs-CZ"/>
        </w:rPr>
        <w:t>  </w:t>
      </w:r>
    </w:p>
    <w:p w14:paraId="77ADAB88" w14:textId="766443C7" w:rsidR="0004753C" w:rsidRPr="00CB7A83" w:rsidRDefault="00CB7A83" w:rsidP="001A0C10">
      <w:pPr>
        <w:widowControl w:val="0"/>
        <w:numPr>
          <w:ilvl w:val="3"/>
          <w:numId w:val="2"/>
        </w:numPr>
        <w:tabs>
          <w:tab w:val="num" w:pos="74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overflowPunct w:val="0"/>
        <w:autoSpaceDE w:val="0"/>
        <w:spacing w:before="120" w:after="120" w:line="240" w:lineRule="auto"/>
        <w:jc w:val="both"/>
        <w:textAlignment w:val="baseline"/>
        <w:outlineLvl w:val="2"/>
        <w:rPr>
          <w:bCs/>
        </w:rPr>
      </w:pPr>
      <w:r>
        <w:rPr>
          <w:bCs/>
        </w:rPr>
        <w:t>Tato příloha</w:t>
      </w:r>
      <w:r w:rsidR="003143CA">
        <w:rPr>
          <w:bCs/>
        </w:rPr>
        <w:t xml:space="preserve"> ke smlouvě</w:t>
      </w:r>
      <w:r w:rsidR="002A6B78">
        <w:rPr>
          <w:bCs/>
        </w:rPr>
        <w:t xml:space="preserve"> se uzavírá v</w:t>
      </w:r>
      <w:r w:rsidR="00DA5C58">
        <w:rPr>
          <w:bCs/>
        </w:rPr>
        <w:t> </w:t>
      </w:r>
      <w:r w:rsidR="002A6B78">
        <w:rPr>
          <w:bCs/>
        </w:rPr>
        <w:t>souvislosti</w:t>
      </w:r>
      <w:r w:rsidR="00DA5C58">
        <w:rPr>
          <w:bCs/>
        </w:rPr>
        <w:t xml:space="preserve"> s</w:t>
      </w:r>
      <w:r w:rsidR="002E3700">
        <w:rPr>
          <w:bCs/>
        </w:rPr>
        <w:t> udělením oprávnění</w:t>
      </w:r>
      <w:r w:rsidR="00056271">
        <w:rPr>
          <w:bCs/>
        </w:rPr>
        <w:t xml:space="preserve"> partnerovi</w:t>
      </w:r>
      <w:r w:rsidR="002E3700">
        <w:rPr>
          <w:bCs/>
        </w:rPr>
        <w:t xml:space="preserve"> k přístupu ke kamerovému systému, který je v areálu DUB</w:t>
      </w:r>
      <w:r w:rsidR="00A357F2">
        <w:rPr>
          <w:bCs/>
        </w:rPr>
        <w:t xml:space="preserve"> – správce údajů -</w:t>
      </w:r>
      <w:r w:rsidR="002E3700">
        <w:rPr>
          <w:bCs/>
        </w:rPr>
        <w:t xml:space="preserve"> instalován a provozován z důvodu bezpečnosti a ochrany zdraví klientů</w:t>
      </w:r>
      <w:r w:rsidR="008B3511">
        <w:rPr>
          <w:bCs/>
        </w:rPr>
        <w:t>, návštěvníků</w:t>
      </w:r>
      <w:r w:rsidR="002E3700">
        <w:rPr>
          <w:bCs/>
        </w:rPr>
        <w:t xml:space="preserve"> a zaměstnanců</w:t>
      </w:r>
      <w:r w:rsidR="008B3511">
        <w:rPr>
          <w:bCs/>
        </w:rPr>
        <w:t>. Dále pro ochranu majetku správce a jeho smluvních partnerů.</w:t>
      </w:r>
    </w:p>
    <w:p w14:paraId="16258702" w14:textId="41739DA3" w:rsidR="00A357F2" w:rsidRDefault="00DD3359" w:rsidP="0004753C">
      <w:pPr>
        <w:widowControl w:val="0"/>
        <w:numPr>
          <w:ilvl w:val="3"/>
          <w:numId w:val="2"/>
        </w:numPr>
        <w:tabs>
          <w:tab w:val="num" w:pos="74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overflowPunct w:val="0"/>
        <w:autoSpaceDE w:val="0"/>
        <w:spacing w:before="120" w:after="120" w:line="240" w:lineRule="auto"/>
        <w:jc w:val="both"/>
        <w:textAlignment w:val="baseline"/>
        <w:outlineLvl w:val="2"/>
        <w:rPr>
          <w:bCs/>
        </w:rPr>
      </w:pPr>
      <w:r>
        <w:rPr>
          <w:bCs/>
        </w:rPr>
        <w:t>Zhotovitel</w:t>
      </w:r>
      <w:r w:rsidR="00AC2900" w:rsidRPr="004F130F">
        <w:rPr>
          <w:bCs/>
        </w:rPr>
        <w:t xml:space="preserve"> byl seznámen s pravidly používání kamerového systému v areálu DUB</w:t>
      </w:r>
      <w:r w:rsidR="004A6622">
        <w:rPr>
          <w:bCs/>
        </w:rPr>
        <w:t xml:space="preserve"> a je povinen je dodržovat</w:t>
      </w:r>
      <w:r w:rsidR="00AC2900" w:rsidRPr="004F130F">
        <w:rPr>
          <w:bCs/>
        </w:rPr>
        <w:t>.</w:t>
      </w:r>
      <w:r w:rsidR="00A357F2">
        <w:rPr>
          <w:bCs/>
        </w:rPr>
        <w:t xml:space="preserve"> </w:t>
      </w:r>
    </w:p>
    <w:p w14:paraId="069027BF" w14:textId="4EE803BC" w:rsidR="00A357F2" w:rsidRPr="00A357F2" w:rsidRDefault="00A357F2" w:rsidP="00A357F2">
      <w:pPr>
        <w:widowControl w:val="0"/>
        <w:numPr>
          <w:ilvl w:val="3"/>
          <w:numId w:val="2"/>
        </w:numPr>
        <w:tabs>
          <w:tab w:val="num" w:pos="74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overflowPunct w:val="0"/>
        <w:autoSpaceDE w:val="0"/>
        <w:spacing w:before="120" w:after="120" w:line="240" w:lineRule="auto"/>
        <w:jc w:val="both"/>
        <w:textAlignment w:val="baseline"/>
        <w:outlineLvl w:val="2"/>
        <w:rPr>
          <w:bCs/>
        </w:rPr>
      </w:pPr>
      <w:r w:rsidRPr="00CB7A83">
        <w:rPr>
          <w:bCs/>
        </w:rPr>
        <w:t>V návaznosti na</w:t>
      </w:r>
      <w:r w:rsidRPr="004A6622">
        <w:rPr>
          <w:b/>
          <w:bCs/>
        </w:rPr>
        <w:t xml:space="preserve"> </w:t>
      </w:r>
      <w:r>
        <w:t>Nařízení Evropského parlamentu a Rady (EU) 2016/679 o ochraně fyzických osob v souvislosti se zpracováním osobních údajů (dále jen „</w:t>
      </w:r>
      <w:r w:rsidRPr="00A357F2">
        <w:rPr>
          <w:b/>
        </w:rPr>
        <w:t>GDPR</w:t>
      </w:r>
      <w:r>
        <w:t>“) dne 23.</w:t>
      </w:r>
      <w:r w:rsidR="004A6622">
        <w:t xml:space="preserve"> </w:t>
      </w:r>
      <w:r>
        <w:t>5.</w:t>
      </w:r>
      <w:r w:rsidR="004A6622">
        <w:t xml:space="preserve"> </w:t>
      </w:r>
      <w:r>
        <w:t xml:space="preserve">2018, </w:t>
      </w:r>
      <w:r w:rsidR="00DD3359">
        <w:rPr>
          <w:b/>
        </w:rPr>
        <w:t>je do závazků zhotovitele</w:t>
      </w:r>
      <w:r w:rsidRPr="004A6622">
        <w:rPr>
          <w:b/>
        </w:rPr>
        <w:t xml:space="preserve"> zahrnuta i povinnost nedopustit</w:t>
      </w:r>
      <w:r w:rsidR="004A6622" w:rsidRPr="004A6622">
        <w:rPr>
          <w:b/>
        </w:rPr>
        <w:t xml:space="preserve"> a</w:t>
      </w:r>
      <w:r w:rsidRPr="004A6622">
        <w:rPr>
          <w:b/>
        </w:rPr>
        <w:t xml:space="preserve"> ani jiné třetí osobě neumožnit zneužití kamerového systému, záznamů z kamerového systému k poškození práv fyzických osob. </w:t>
      </w:r>
    </w:p>
    <w:p w14:paraId="3251C001" w14:textId="09C60A55" w:rsidR="00424C5C" w:rsidRPr="00CB7A83" w:rsidRDefault="00DD3359" w:rsidP="00CB7A83">
      <w:pPr>
        <w:widowControl w:val="0"/>
        <w:numPr>
          <w:ilvl w:val="3"/>
          <w:numId w:val="2"/>
        </w:numPr>
        <w:tabs>
          <w:tab w:val="num" w:pos="74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overflowPunct w:val="0"/>
        <w:autoSpaceDE w:val="0"/>
        <w:spacing w:before="120" w:after="120" w:line="240" w:lineRule="auto"/>
        <w:jc w:val="both"/>
        <w:textAlignment w:val="baseline"/>
        <w:outlineLvl w:val="2"/>
        <w:rPr>
          <w:bCs/>
        </w:rPr>
      </w:pPr>
      <w:r>
        <w:rPr>
          <w:bCs/>
        </w:rPr>
        <w:t>Zhotovitel</w:t>
      </w:r>
      <w:r w:rsidR="004A6622">
        <w:rPr>
          <w:bCs/>
        </w:rPr>
        <w:t xml:space="preserve"> byl seznámen s Rozhodnutím ÚOOÚ ze dne 5. 9. 2008 Zn. REG-3231/08-10, ve kterém je používání kamerového systému vymezeno tímto správním orgánem dle zákona č. 101/2000 Sb. a povinnosti z něho vyplývající zajistí při plnění Smlouvy. </w:t>
      </w:r>
    </w:p>
    <w:p w14:paraId="2C4DF5E6" w14:textId="6449C7DE" w:rsidR="002A6B78" w:rsidRPr="00EA6240" w:rsidRDefault="00CB7A83" w:rsidP="00EA6240">
      <w:pPr>
        <w:pStyle w:val="Odstavecseseznamem"/>
        <w:widowControl w:val="0"/>
        <w:numPr>
          <w:ilvl w:val="3"/>
          <w:numId w:val="2"/>
        </w:numPr>
        <w:tabs>
          <w:tab w:val="num" w:pos="74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overflowPunct w:val="0"/>
        <w:autoSpaceDE w:val="0"/>
        <w:spacing w:before="240" w:after="240" w:line="300" w:lineRule="exact"/>
        <w:jc w:val="both"/>
        <w:textAlignment w:val="baseline"/>
        <w:outlineLvl w:val="2"/>
        <w:rPr>
          <w:rFonts w:eastAsia="Times New Roman" w:cs="Times New Roman"/>
          <w:bCs/>
          <w:lang w:eastAsia="cs-CZ"/>
        </w:rPr>
      </w:pPr>
      <w:r>
        <w:rPr>
          <w:rFonts w:eastAsia="Times New Roman" w:cs="Times New Roman"/>
          <w:bCs/>
          <w:lang w:eastAsia="cs-CZ"/>
        </w:rPr>
        <w:t xml:space="preserve">Zhotovitel </w:t>
      </w:r>
      <w:r w:rsidRPr="00E06D15">
        <w:rPr>
          <w:rFonts w:eastAsia="Times New Roman" w:cs="Times New Roman"/>
          <w:bCs/>
          <w:lang w:eastAsia="cs-CZ"/>
        </w:rPr>
        <w:t>odpovídá za veškeré sankce udělené oprávněným orgánem v případě, že tyto sankce byly uděleny v sou</w:t>
      </w:r>
      <w:r>
        <w:rPr>
          <w:rFonts w:eastAsia="Times New Roman" w:cs="Times New Roman"/>
          <w:bCs/>
          <w:lang w:eastAsia="cs-CZ"/>
        </w:rPr>
        <w:t>vislosti s jeho činností</w:t>
      </w:r>
      <w:r w:rsidRPr="00E06D15">
        <w:rPr>
          <w:rFonts w:eastAsia="Times New Roman" w:cs="Times New Roman"/>
          <w:bCs/>
          <w:lang w:eastAsia="cs-CZ"/>
        </w:rPr>
        <w:t>.</w:t>
      </w:r>
      <w:r>
        <w:rPr>
          <w:rFonts w:eastAsia="Times New Roman" w:cs="Times New Roman"/>
          <w:bCs/>
          <w:lang w:eastAsia="cs-CZ"/>
        </w:rPr>
        <w:t xml:space="preserve"> </w:t>
      </w:r>
      <w:r w:rsidRPr="00E06D15">
        <w:rPr>
          <w:rFonts w:eastAsia="Times New Roman" w:cs="Times New Roman"/>
          <w:bCs/>
          <w:lang w:eastAsia="cs-CZ"/>
        </w:rPr>
        <w:t>V případě, že dojde</w:t>
      </w:r>
      <w:r>
        <w:rPr>
          <w:rFonts w:eastAsia="Times New Roman" w:cs="Times New Roman"/>
          <w:bCs/>
          <w:lang w:eastAsia="cs-CZ"/>
        </w:rPr>
        <w:t xml:space="preserve"> -</w:t>
      </w:r>
      <w:r w:rsidRPr="00E06D15">
        <w:rPr>
          <w:rFonts w:eastAsia="Times New Roman" w:cs="Times New Roman"/>
          <w:bCs/>
          <w:lang w:eastAsia="cs-CZ"/>
        </w:rPr>
        <w:t xml:space="preserve"> na základě </w:t>
      </w:r>
      <w:r>
        <w:rPr>
          <w:rFonts w:eastAsia="Times New Roman" w:cs="Times New Roman"/>
          <w:bCs/>
          <w:lang w:eastAsia="cs-CZ"/>
        </w:rPr>
        <w:t>jeho pochybení</w:t>
      </w:r>
      <w:r w:rsidRPr="00E06D15">
        <w:rPr>
          <w:rFonts w:eastAsia="Times New Roman" w:cs="Times New Roman"/>
          <w:bCs/>
          <w:lang w:eastAsia="cs-CZ"/>
        </w:rPr>
        <w:t>, nedodržení</w:t>
      </w:r>
      <w:r>
        <w:rPr>
          <w:rFonts w:eastAsia="Times New Roman" w:cs="Times New Roman"/>
          <w:bCs/>
          <w:lang w:eastAsia="cs-CZ"/>
        </w:rPr>
        <w:t>m</w:t>
      </w:r>
      <w:r w:rsidRPr="00E06D15">
        <w:rPr>
          <w:rFonts w:eastAsia="Times New Roman" w:cs="Times New Roman"/>
          <w:bCs/>
          <w:lang w:eastAsia="cs-CZ"/>
        </w:rPr>
        <w:t xml:space="preserve"> povinností stanovených GDPR a dalšími právními předpisy a to včetně zásahu vyšší moci, případně </w:t>
      </w:r>
      <w:r>
        <w:rPr>
          <w:rFonts w:eastAsia="Times New Roman" w:cs="Times New Roman"/>
          <w:bCs/>
          <w:lang w:eastAsia="cs-CZ"/>
        </w:rPr>
        <w:t>pokud</w:t>
      </w:r>
      <w:r w:rsidRPr="00E06D15">
        <w:rPr>
          <w:rFonts w:eastAsia="Times New Roman" w:cs="Times New Roman"/>
          <w:bCs/>
          <w:lang w:eastAsia="cs-CZ"/>
        </w:rPr>
        <w:t xml:space="preserve"> nepřijal vhodná technická, organizační a bezpečnostní opatření dle této smlouvy</w:t>
      </w:r>
      <w:r>
        <w:rPr>
          <w:rFonts w:eastAsia="Times New Roman" w:cs="Times New Roman"/>
          <w:bCs/>
          <w:lang w:eastAsia="cs-CZ"/>
        </w:rPr>
        <w:t xml:space="preserve"> -</w:t>
      </w:r>
      <w:r w:rsidRPr="00E06D15">
        <w:rPr>
          <w:rFonts w:eastAsia="Times New Roman" w:cs="Times New Roman"/>
          <w:bCs/>
          <w:lang w:eastAsia="cs-CZ"/>
        </w:rPr>
        <w:t xml:space="preserve"> k vyměření sankce státním orgánem oprávněným ke kontrole a udělování sankcí v oblasti ochrany </w:t>
      </w:r>
      <w:r>
        <w:rPr>
          <w:rFonts w:eastAsia="Times New Roman" w:cs="Times New Roman"/>
          <w:bCs/>
          <w:lang w:eastAsia="cs-CZ"/>
        </w:rPr>
        <w:t>osobních údajů, přebírá odpovědnost za</w:t>
      </w:r>
      <w:r w:rsidRPr="00E06D15">
        <w:rPr>
          <w:rFonts w:eastAsia="Times New Roman" w:cs="Times New Roman"/>
          <w:bCs/>
          <w:lang w:eastAsia="cs-CZ"/>
        </w:rPr>
        <w:t xml:space="preserve"> tuto sankci v plném </w:t>
      </w:r>
      <w:r>
        <w:rPr>
          <w:rFonts w:eastAsia="Times New Roman" w:cs="Times New Roman"/>
          <w:bCs/>
          <w:lang w:eastAsia="cs-CZ"/>
        </w:rPr>
        <w:t>rozsahu zhotovitel</w:t>
      </w:r>
      <w:r w:rsidRPr="00E06D15">
        <w:rPr>
          <w:rFonts w:eastAsia="Times New Roman" w:cs="Times New Roman"/>
          <w:bCs/>
          <w:lang w:eastAsia="cs-CZ"/>
        </w:rPr>
        <w:t>.</w:t>
      </w:r>
      <w:r>
        <w:rPr>
          <w:rFonts w:eastAsia="Times New Roman" w:cs="Times New Roman"/>
          <w:bCs/>
          <w:lang w:eastAsia="cs-CZ"/>
        </w:rPr>
        <w:t xml:space="preserve"> Objednatel je oprávněn náklady, spojené s touto sankcí zhotoviteli vyfakturovat a ten se zavazuje je zaplatit dle podmínek k tomuto vydanému daňovému dokladu. </w:t>
      </w:r>
      <w:r w:rsidR="00DD3359">
        <w:rPr>
          <w:rFonts w:eastAsia="Times New Roman" w:cs="Times New Roman"/>
          <w:bCs/>
          <w:lang w:eastAsia="cs-CZ"/>
        </w:rPr>
        <w:t xml:space="preserve">Současně s náklady na sankci </w:t>
      </w:r>
      <w:r w:rsidRPr="00CB7A83">
        <w:rPr>
          <w:rFonts w:eastAsia="Times New Roman" w:cs="Times New Roman"/>
          <w:bCs/>
          <w:lang w:eastAsia="cs-CZ"/>
        </w:rPr>
        <w:t xml:space="preserve">uhradí </w:t>
      </w:r>
      <w:r w:rsidR="00DD3359">
        <w:rPr>
          <w:rFonts w:eastAsia="Times New Roman" w:cs="Times New Roman"/>
          <w:bCs/>
          <w:lang w:eastAsia="cs-CZ"/>
        </w:rPr>
        <w:t xml:space="preserve">zhotovitel objednateli </w:t>
      </w:r>
      <w:r w:rsidRPr="00CB7A83">
        <w:rPr>
          <w:rFonts w:eastAsia="Times New Roman" w:cs="Times New Roman"/>
          <w:bCs/>
          <w:lang w:eastAsia="cs-CZ"/>
        </w:rPr>
        <w:t>smluvní pokutu ve výši 10 tis. Kč za každé jednotlivé porušení povinností této smlouvy. Zaplacením smluvní pokuty n</w:t>
      </w:r>
      <w:r w:rsidR="00DD3359">
        <w:rPr>
          <w:rFonts w:eastAsia="Times New Roman" w:cs="Times New Roman"/>
          <w:bCs/>
          <w:lang w:eastAsia="cs-CZ"/>
        </w:rPr>
        <w:t xml:space="preserve">ení dotčen nárok objednatele </w:t>
      </w:r>
      <w:r w:rsidRPr="00CB7A83">
        <w:rPr>
          <w:rFonts w:eastAsia="Times New Roman" w:cs="Times New Roman"/>
          <w:bCs/>
          <w:lang w:eastAsia="cs-CZ"/>
        </w:rPr>
        <w:t>na náhradu škody.</w:t>
      </w:r>
      <w:r w:rsidR="00DD3359">
        <w:rPr>
          <w:rFonts w:eastAsia="Times New Roman" w:cs="Times New Roman"/>
          <w:bCs/>
          <w:lang w:eastAsia="cs-CZ"/>
        </w:rPr>
        <w:t xml:space="preserve"> </w:t>
      </w:r>
      <w:r w:rsidRPr="00DD3359">
        <w:rPr>
          <w:rFonts w:eastAsia="Times New Roman" w:cs="Times New Roman"/>
          <w:bCs/>
          <w:lang w:eastAsia="cs-CZ"/>
        </w:rPr>
        <w:t xml:space="preserve">Pokud subjekt údajů uplatní v souvislosti se zpracováním osobních údajů u </w:t>
      </w:r>
      <w:r w:rsidR="00DD3359">
        <w:rPr>
          <w:rFonts w:eastAsia="Times New Roman" w:cs="Times New Roman"/>
          <w:bCs/>
          <w:lang w:eastAsia="cs-CZ"/>
        </w:rPr>
        <w:t>objednatele</w:t>
      </w:r>
      <w:r w:rsidRPr="00DD3359">
        <w:rPr>
          <w:rFonts w:eastAsia="Times New Roman" w:cs="Times New Roman"/>
          <w:bCs/>
          <w:lang w:eastAsia="cs-CZ"/>
        </w:rPr>
        <w:t xml:space="preserve"> nárok na náhradu majetkové nebo nemajetkové újmy, za kterou odpovídá </w:t>
      </w:r>
      <w:r w:rsidR="00DD3359">
        <w:rPr>
          <w:rFonts w:eastAsia="Times New Roman" w:cs="Times New Roman"/>
          <w:bCs/>
          <w:lang w:eastAsia="cs-CZ"/>
        </w:rPr>
        <w:t>zhotovitel</w:t>
      </w:r>
      <w:r w:rsidRPr="00DD3359">
        <w:rPr>
          <w:rFonts w:eastAsia="Times New Roman" w:cs="Times New Roman"/>
          <w:bCs/>
          <w:lang w:eastAsia="cs-CZ"/>
        </w:rPr>
        <w:t xml:space="preserve">, je tento povinen do 3 dnů od vyrozumění </w:t>
      </w:r>
      <w:r w:rsidR="00DD3359">
        <w:rPr>
          <w:rFonts w:eastAsia="Times New Roman" w:cs="Times New Roman"/>
          <w:bCs/>
          <w:lang w:eastAsia="cs-CZ"/>
        </w:rPr>
        <w:t>objednatele</w:t>
      </w:r>
      <w:r w:rsidRPr="00DD3359">
        <w:rPr>
          <w:rFonts w:eastAsia="Times New Roman" w:cs="Times New Roman"/>
          <w:bCs/>
          <w:lang w:eastAsia="cs-CZ"/>
        </w:rPr>
        <w:t xml:space="preserve"> řádně uspokojit subjekt údajů</w:t>
      </w:r>
      <w:r w:rsidR="00DD3359">
        <w:rPr>
          <w:rFonts w:eastAsia="Times New Roman" w:cs="Times New Roman"/>
          <w:bCs/>
          <w:lang w:eastAsia="cs-CZ"/>
        </w:rPr>
        <w:t>. Pokud zhotovitel</w:t>
      </w:r>
      <w:r w:rsidRPr="00DD3359">
        <w:rPr>
          <w:rFonts w:eastAsia="Times New Roman" w:cs="Times New Roman"/>
          <w:bCs/>
          <w:lang w:eastAsia="cs-CZ"/>
        </w:rPr>
        <w:t xml:space="preserve"> v uvedené lhůtě tento nárok neuspokojí, je oprávněn jej uspokojit </w:t>
      </w:r>
      <w:r w:rsidR="00DD3359">
        <w:rPr>
          <w:rFonts w:eastAsia="Times New Roman" w:cs="Times New Roman"/>
          <w:bCs/>
          <w:lang w:eastAsia="cs-CZ"/>
        </w:rPr>
        <w:t>objednatel</w:t>
      </w:r>
      <w:r w:rsidRPr="00DD3359">
        <w:rPr>
          <w:rFonts w:eastAsia="Times New Roman" w:cs="Times New Roman"/>
          <w:bCs/>
          <w:lang w:eastAsia="cs-CZ"/>
        </w:rPr>
        <w:t xml:space="preserve"> a má pak vůči </w:t>
      </w:r>
      <w:r w:rsidR="00DD3359">
        <w:rPr>
          <w:rFonts w:eastAsia="Times New Roman" w:cs="Times New Roman"/>
          <w:bCs/>
          <w:lang w:eastAsia="cs-CZ"/>
        </w:rPr>
        <w:t>zhotoviteli</w:t>
      </w:r>
      <w:r w:rsidRPr="00DD3359">
        <w:rPr>
          <w:rFonts w:eastAsia="Times New Roman" w:cs="Times New Roman"/>
          <w:bCs/>
          <w:lang w:eastAsia="cs-CZ"/>
        </w:rPr>
        <w:t xml:space="preserve"> nárok na náhradu toho, co plnil za uspokojení těchto nároků.</w:t>
      </w:r>
    </w:p>
    <w:p w14:paraId="45DF52FE" w14:textId="77777777" w:rsidR="002A6B78" w:rsidRPr="008D4785" w:rsidRDefault="002A6B78" w:rsidP="002A6B78">
      <w:pPr>
        <w:spacing w:after="0" w:line="240" w:lineRule="auto"/>
        <w:rPr>
          <w:rFonts w:eastAsia="Times New Roman" w:cs="Times New Roman"/>
          <w:highlight w:val="yellow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2A6B78" w:rsidRPr="008D4785" w14:paraId="6B8A4131" w14:textId="77777777" w:rsidTr="00EA6240">
        <w:trPr>
          <w:trHeight w:val="483"/>
        </w:trPr>
        <w:tc>
          <w:tcPr>
            <w:tcW w:w="4535" w:type="dxa"/>
          </w:tcPr>
          <w:p w14:paraId="237FBD55" w14:textId="72E8E509" w:rsidR="002A6B78" w:rsidRPr="00FD63B0" w:rsidRDefault="00CB7A83" w:rsidP="00BF5A2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Za zhotovitele</w:t>
            </w:r>
            <w:r w:rsidR="002A6B78" w:rsidRPr="00FD63B0">
              <w:rPr>
                <w:rFonts w:cs="Times New Roman"/>
                <w:color w:val="000000"/>
              </w:rPr>
              <w:t>:</w:t>
            </w:r>
          </w:p>
        </w:tc>
        <w:tc>
          <w:tcPr>
            <w:tcW w:w="4537" w:type="dxa"/>
          </w:tcPr>
          <w:p w14:paraId="768F1E4C" w14:textId="1F4C1914" w:rsidR="002A6B78" w:rsidRPr="00FD63B0" w:rsidRDefault="00CB7A83" w:rsidP="00CB7A83">
            <w:pPr>
              <w:tabs>
                <w:tab w:val="center" w:pos="4536"/>
                <w:tab w:val="right" w:pos="9072"/>
              </w:tabs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Za objednatele</w:t>
            </w:r>
            <w:r w:rsidR="002A6B78" w:rsidRPr="00FD63B0">
              <w:rPr>
                <w:rFonts w:cs="Times New Roman"/>
                <w:color w:val="000000"/>
              </w:rPr>
              <w:t>:</w:t>
            </w:r>
          </w:p>
        </w:tc>
      </w:tr>
      <w:tr w:rsidR="002A6B78" w:rsidRPr="008D4785" w14:paraId="14B60538" w14:textId="77777777" w:rsidTr="00EA6240">
        <w:trPr>
          <w:trHeight w:val="483"/>
        </w:trPr>
        <w:tc>
          <w:tcPr>
            <w:tcW w:w="4535" w:type="dxa"/>
          </w:tcPr>
          <w:p w14:paraId="31F3F11C" w14:textId="77777777" w:rsidR="002A6B78" w:rsidRPr="00FD63B0" w:rsidRDefault="002A6B78" w:rsidP="00BF5A2F">
            <w:pPr>
              <w:rPr>
                <w:rFonts w:cs="Times New Roman"/>
                <w:color w:val="000000"/>
              </w:rPr>
            </w:pPr>
          </w:p>
        </w:tc>
        <w:tc>
          <w:tcPr>
            <w:tcW w:w="4537" w:type="dxa"/>
          </w:tcPr>
          <w:p w14:paraId="76757FD5" w14:textId="77777777" w:rsidR="002A6B78" w:rsidRPr="00FD63B0" w:rsidRDefault="002A6B78" w:rsidP="00BF5A2F">
            <w:pPr>
              <w:tabs>
                <w:tab w:val="center" w:pos="4536"/>
                <w:tab w:val="right" w:pos="9072"/>
              </w:tabs>
              <w:rPr>
                <w:rFonts w:cs="Times New Roman"/>
                <w:color w:val="000000"/>
              </w:rPr>
            </w:pPr>
          </w:p>
        </w:tc>
      </w:tr>
      <w:tr w:rsidR="00EA6240" w:rsidRPr="00FE4961" w14:paraId="7D8C5945" w14:textId="77777777" w:rsidTr="00EA6240">
        <w:trPr>
          <w:trHeight w:val="2057"/>
        </w:trPr>
        <w:tc>
          <w:tcPr>
            <w:tcW w:w="4535" w:type="dxa"/>
          </w:tcPr>
          <w:p w14:paraId="00B7736A" w14:textId="52B37D8B" w:rsidR="00EA6240" w:rsidRDefault="00EA6240" w:rsidP="00EA6240">
            <w:pPr>
              <w:spacing w:line="300" w:lineRule="exact"/>
              <w:contextualSpacing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V Hradci Králové</w:t>
            </w:r>
            <w:r w:rsidRPr="00FD63B0">
              <w:rPr>
                <w:rFonts w:eastAsia="Calibri" w:cs="Times New Roman"/>
                <w:color w:val="000000"/>
              </w:rPr>
              <w:t xml:space="preserve"> dne </w:t>
            </w:r>
          </w:p>
        </w:tc>
        <w:tc>
          <w:tcPr>
            <w:tcW w:w="4537" w:type="dxa"/>
          </w:tcPr>
          <w:p w14:paraId="18D34F0D" w14:textId="10100C45" w:rsidR="00EA6240" w:rsidRDefault="00EA6240" w:rsidP="00EA6240">
            <w:pPr>
              <w:spacing w:line="300" w:lineRule="exact"/>
              <w:contextualSpacing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V Hrad</w:t>
            </w:r>
            <w:bookmarkStart w:id="0" w:name="_GoBack"/>
            <w:bookmarkEnd w:id="0"/>
            <w:r>
              <w:rPr>
                <w:rFonts w:eastAsia="Calibri" w:cs="Times New Roman"/>
                <w:color w:val="000000"/>
              </w:rPr>
              <w:t xml:space="preserve">ci Králové dne </w:t>
            </w:r>
          </w:p>
        </w:tc>
      </w:tr>
      <w:tr w:rsidR="002A6B78" w:rsidRPr="00FE4961" w14:paraId="1FD2DDBB" w14:textId="77777777" w:rsidTr="00EA6240">
        <w:trPr>
          <w:trHeight w:val="2057"/>
        </w:trPr>
        <w:tc>
          <w:tcPr>
            <w:tcW w:w="4535" w:type="dxa"/>
          </w:tcPr>
          <w:p w14:paraId="75589849" w14:textId="1AC0EC37" w:rsidR="002A6B78" w:rsidRPr="00FD63B0" w:rsidRDefault="002A6B78" w:rsidP="00BF5A2F">
            <w:pPr>
              <w:rPr>
                <w:rFonts w:cs="Times New Roman"/>
                <w:color w:val="000000"/>
              </w:rPr>
            </w:pPr>
          </w:p>
        </w:tc>
        <w:tc>
          <w:tcPr>
            <w:tcW w:w="4537" w:type="dxa"/>
          </w:tcPr>
          <w:p w14:paraId="50C48FF0" w14:textId="26298184" w:rsidR="002A6B78" w:rsidRPr="00212C7E" w:rsidRDefault="002A6B78" w:rsidP="00212C7E">
            <w:pPr>
              <w:spacing w:line="300" w:lineRule="exact"/>
              <w:contextualSpacing/>
              <w:rPr>
                <w:rFonts w:eastAsia="Calibri" w:cs="Times New Roman"/>
                <w:color w:val="000000"/>
              </w:rPr>
            </w:pPr>
          </w:p>
        </w:tc>
      </w:tr>
    </w:tbl>
    <w:p w14:paraId="032E6788" w14:textId="77777777" w:rsidR="007D4DD8" w:rsidRPr="00212C7E" w:rsidRDefault="007D4DD8" w:rsidP="00212C7E"/>
    <w:sectPr w:rsidR="007D4DD8" w:rsidRPr="00212C7E" w:rsidSect="00F20A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D3666" w14:textId="77777777" w:rsidR="009A72A7" w:rsidRDefault="009A72A7">
      <w:pPr>
        <w:spacing w:after="0" w:line="240" w:lineRule="auto"/>
      </w:pPr>
      <w:r>
        <w:separator/>
      </w:r>
    </w:p>
  </w:endnote>
  <w:endnote w:type="continuationSeparator" w:id="0">
    <w:p w14:paraId="27877601" w14:textId="77777777" w:rsidR="009A72A7" w:rsidRDefault="009A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1805107"/>
      <w:docPartObj>
        <w:docPartGallery w:val="Page Numbers (Bottom of Page)"/>
        <w:docPartUnique/>
      </w:docPartObj>
    </w:sdtPr>
    <w:sdtEndPr/>
    <w:sdtContent>
      <w:p w14:paraId="119A81DF" w14:textId="77777777" w:rsidR="001F2121" w:rsidRDefault="00C465C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240">
          <w:rPr>
            <w:noProof/>
          </w:rPr>
          <w:t>2</w:t>
        </w:r>
        <w:r>
          <w:fldChar w:fldCharType="end"/>
        </w:r>
      </w:p>
    </w:sdtContent>
  </w:sdt>
  <w:p w14:paraId="6F74FD48" w14:textId="77777777" w:rsidR="001F2121" w:rsidRDefault="00EA62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FB9A1" w14:textId="77777777" w:rsidR="009A72A7" w:rsidRDefault="009A72A7">
      <w:pPr>
        <w:spacing w:after="0" w:line="240" w:lineRule="auto"/>
      </w:pPr>
      <w:r>
        <w:separator/>
      </w:r>
    </w:p>
  </w:footnote>
  <w:footnote w:type="continuationSeparator" w:id="0">
    <w:p w14:paraId="27E48692" w14:textId="77777777" w:rsidR="009A72A7" w:rsidRDefault="009A7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D2CAB"/>
    <w:multiLevelType w:val="multilevel"/>
    <w:tmpl w:val="64C2F69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47"/>
        </w:tabs>
        <w:ind w:left="747" w:hanging="567"/>
      </w:pPr>
      <w:rPr>
        <w:rFonts w:cs="Times New Roman" w:hint="default"/>
        <w:b/>
      </w:rPr>
    </w:lvl>
    <w:lvl w:ilvl="3">
      <w:start w:val="1"/>
      <w:numFmt w:val="decimal"/>
      <w:lvlText w:val="%3.%4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1134"/>
        </w:tabs>
        <w:ind w:left="1134" w:hanging="567"/>
      </w:pPr>
      <w:rPr>
        <w:rFonts w:ascii="Calibri" w:hAnsi="Calibri" w:cs="Times New Roman" w:hint="default"/>
        <w:b w:val="0"/>
        <w:sz w:val="22"/>
        <w:szCs w:val="22"/>
      </w:rPr>
    </w:lvl>
    <w:lvl w:ilvl="5">
      <w:start w:val="1"/>
      <w:numFmt w:val="lowerLetter"/>
      <w:lvlText w:val="%5%6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6">
      <w:start w:val="1"/>
      <w:numFmt w:val="decimal"/>
      <w:lvlText w:val="(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8">
      <w:start w:val="1"/>
      <w:numFmt w:val="lowerLetter"/>
      <w:lvlText w:val="(%8%9)"/>
      <w:lvlJc w:val="left"/>
      <w:pPr>
        <w:tabs>
          <w:tab w:val="num" w:pos="3402"/>
        </w:tabs>
        <w:ind w:left="3402" w:hanging="567"/>
      </w:pPr>
      <w:rPr>
        <w:rFonts w:cs="Times New Roman" w:hint="default"/>
      </w:rPr>
    </w:lvl>
  </w:abstractNum>
  <w:abstractNum w:abstractNumId="1" w15:restartNumberingAfterBreak="0">
    <w:nsid w:val="1F5F3E1F"/>
    <w:multiLevelType w:val="hybridMultilevel"/>
    <w:tmpl w:val="1062063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4C5B1F"/>
    <w:multiLevelType w:val="hybridMultilevel"/>
    <w:tmpl w:val="120226E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D0F4307"/>
    <w:multiLevelType w:val="hybridMultilevel"/>
    <w:tmpl w:val="3EA00780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5DDF023D"/>
    <w:multiLevelType w:val="hybridMultilevel"/>
    <w:tmpl w:val="1062063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327F25"/>
    <w:multiLevelType w:val="hybridMultilevel"/>
    <w:tmpl w:val="D138CCFE"/>
    <w:lvl w:ilvl="0" w:tplc="90C41F5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7FD27AA"/>
    <w:multiLevelType w:val="hybridMultilevel"/>
    <w:tmpl w:val="1062063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7C2E35"/>
    <w:multiLevelType w:val="hybridMultilevel"/>
    <w:tmpl w:val="A4EC788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8F769CC"/>
    <w:multiLevelType w:val="hybridMultilevel"/>
    <w:tmpl w:val="1062063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9B4DD8"/>
    <w:multiLevelType w:val="hybridMultilevel"/>
    <w:tmpl w:val="BB927DE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4A"/>
    <w:rsid w:val="00024577"/>
    <w:rsid w:val="0004753C"/>
    <w:rsid w:val="00056271"/>
    <w:rsid w:val="000C3BBE"/>
    <w:rsid w:val="001257DC"/>
    <w:rsid w:val="0013370C"/>
    <w:rsid w:val="0015752D"/>
    <w:rsid w:val="001957FD"/>
    <w:rsid w:val="001A0C10"/>
    <w:rsid w:val="001B36D3"/>
    <w:rsid w:val="00204E0E"/>
    <w:rsid w:val="00212C7E"/>
    <w:rsid w:val="00231EB5"/>
    <w:rsid w:val="002818DD"/>
    <w:rsid w:val="002A2C13"/>
    <w:rsid w:val="002A6B78"/>
    <w:rsid w:val="002E3700"/>
    <w:rsid w:val="002F7D5E"/>
    <w:rsid w:val="003143CA"/>
    <w:rsid w:val="00316301"/>
    <w:rsid w:val="003454C0"/>
    <w:rsid w:val="003A1454"/>
    <w:rsid w:val="003A19DD"/>
    <w:rsid w:val="003C2E24"/>
    <w:rsid w:val="003D5493"/>
    <w:rsid w:val="003F2867"/>
    <w:rsid w:val="003F4293"/>
    <w:rsid w:val="00424C5C"/>
    <w:rsid w:val="00462841"/>
    <w:rsid w:val="00467A4A"/>
    <w:rsid w:val="0048002E"/>
    <w:rsid w:val="004813AE"/>
    <w:rsid w:val="00494B78"/>
    <w:rsid w:val="004A0D3D"/>
    <w:rsid w:val="004A6622"/>
    <w:rsid w:val="004C6DD2"/>
    <w:rsid w:val="004F130F"/>
    <w:rsid w:val="004F4378"/>
    <w:rsid w:val="00550E9A"/>
    <w:rsid w:val="005A79AF"/>
    <w:rsid w:val="005B0F0C"/>
    <w:rsid w:val="005E2905"/>
    <w:rsid w:val="005F0AF3"/>
    <w:rsid w:val="00610B45"/>
    <w:rsid w:val="006477F9"/>
    <w:rsid w:val="0068286A"/>
    <w:rsid w:val="006A29D8"/>
    <w:rsid w:val="006B4F87"/>
    <w:rsid w:val="006E575E"/>
    <w:rsid w:val="00707517"/>
    <w:rsid w:val="00716115"/>
    <w:rsid w:val="00786465"/>
    <w:rsid w:val="007D4DD8"/>
    <w:rsid w:val="007D7386"/>
    <w:rsid w:val="007E4E7D"/>
    <w:rsid w:val="007F784A"/>
    <w:rsid w:val="00827751"/>
    <w:rsid w:val="008403B3"/>
    <w:rsid w:val="00842BFB"/>
    <w:rsid w:val="0086333A"/>
    <w:rsid w:val="008B222D"/>
    <w:rsid w:val="008B3511"/>
    <w:rsid w:val="008D4785"/>
    <w:rsid w:val="008D59DD"/>
    <w:rsid w:val="008F639C"/>
    <w:rsid w:val="00945D4D"/>
    <w:rsid w:val="00950C60"/>
    <w:rsid w:val="00966F68"/>
    <w:rsid w:val="009764CD"/>
    <w:rsid w:val="0098293B"/>
    <w:rsid w:val="009A72A7"/>
    <w:rsid w:val="00A036B3"/>
    <w:rsid w:val="00A357F2"/>
    <w:rsid w:val="00A96FA7"/>
    <w:rsid w:val="00AB2F91"/>
    <w:rsid w:val="00AC2900"/>
    <w:rsid w:val="00AD3E42"/>
    <w:rsid w:val="00AE20A9"/>
    <w:rsid w:val="00B0441C"/>
    <w:rsid w:val="00BB0DAE"/>
    <w:rsid w:val="00BB2C96"/>
    <w:rsid w:val="00BE3EF3"/>
    <w:rsid w:val="00C13D05"/>
    <w:rsid w:val="00C15C41"/>
    <w:rsid w:val="00C465C8"/>
    <w:rsid w:val="00C60629"/>
    <w:rsid w:val="00C81CE2"/>
    <w:rsid w:val="00CA77EA"/>
    <w:rsid w:val="00CB7A83"/>
    <w:rsid w:val="00CF42B4"/>
    <w:rsid w:val="00D13F5D"/>
    <w:rsid w:val="00D43478"/>
    <w:rsid w:val="00D66BF1"/>
    <w:rsid w:val="00D95BA5"/>
    <w:rsid w:val="00DA5C58"/>
    <w:rsid w:val="00DD3359"/>
    <w:rsid w:val="00DE33AA"/>
    <w:rsid w:val="00DE6EF9"/>
    <w:rsid w:val="00E06D15"/>
    <w:rsid w:val="00E23AFC"/>
    <w:rsid w:val="00E83B95"/>
    <w:rsid w:val="00EA6240"/>
    <w:rsid w:val="00EB7E62"/>
    <w:rsid w:val="00EE7302"/>
    <w:rsid w:val="00EF6E25"/>
    <w:rsid w:val="00F063D6"/>
    <w:rsid w:val="00F31D82"/>
    <w:rsid w:val="00F45A2D"/>
    <w:rsid w:val="00F673D9"/>
    <w:rsid w:val="00F83FCC"/>
    <w:rsid w:val="00F96C0C"/>
    <w:rsid w:val="00FD63B0"/>
    <w:rsid w:val="00FD6DA9"/>
    <w:rsid w:val="00FF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388C"/>
  <w15:chartTrackingRefBased/>
  <w15:docId w15:val="{0F158995-CE2D-43C3-AE6B-464B0A9B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B7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6B78"/>
    <w:pPr>
      <w:ind w:left="720"/>
      <w:contextualSpacing/>
    </w:pPr>
  </w:style>
  <w:style w:type="paragraph" w:styleId="Bezmezer">
    <w:name w:val="No Spacing"/>
    <w:uiPriority w:val="1"/>
    <w:qFormat/>
    <w:rsid w:val="002A6B78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2A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2A6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6B78"/>
  </w:style>
  <w:style w:type="paragraph" w:customStyle="1" w:styleId="Identifikacestran">
    <w:name w:val="Identifikace stran"/>
    <w:basedOn w:val="Normln"/>
    <w:rsid w:val="002A6B78"/>
    <w:pPr>
      <w:spacing w:after="0" w:line="280" w:lineRule="atLeast"/>
      <w:jc w:val="center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F78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78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78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8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84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7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84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45D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Kropíková</dc:creator>
  <cp:keywords/>
  <dc:description/>
  <cp:lastModifiedBy>Jiří Černohorský</cp:lastModifiedBy>
  <cp:revision>3</cp:revision>
  <cp:lastPrinted>2019-01-04T12:39:00Z</cp:lastPrinted>
  <dcterms:created xsi:type="dcterms:W3CDTF">2018-12-27T11:11:00Z</dcterms:created>
  <dcterms:modified xsi:type="dcterms:W3CDTF">2019-01-04T12:39:00Z</dcterms:modified>
</cp:coreProperties>
</file>