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23" w:rsidRDefault="00F77A23">
      <w:pPr>
        <w:pStyle w:val="Nadpis1"/>
        <w:jc w:val="center"/>
      </w:pPr>
      <w:bookmarkStart w:id="0" w:name="_GoBack"/>
      <w:bookmarkEnd w:id="0"/>
      <w:r>
        <w:rPr>
          <w:rFonts w:ascii="Times New Roman" w:hAnsi="Times New Roman" w:cs="Times New Roman"/>
          <w:szCs w:val="28"/>
          <w:u w:val="single"/>
        </w:rPr>
        <w:t>Kupní smlouva</w:t>
      </w:r>
    </w:p>
    <w:p w:rsidR="00F77A23" w:rsidRDefault="00F77A23"/>
    <w:p w:rsidR="00F77A23" w:rsidRPr="00ED7F02" w:rsidRDefault="00F77A23">
      <w:pPr>
        <w:rPr>
          <w:color w:val="000000"/>
          <w:sz w:val="22"/>
          <w:szCs w:val="22"/>
        </w:rPr>
      </w:pPr>
      <w:r>
        <w:rPr>
          <w:sz w:val="22"/>
          <w:szCs w:val="22"/>
        </w:rPr>
        <w:t xml:space="preserve">Kupní </w:t>
      </w:r>
      <w:r w:rsidRPr="00ED7F02">
        <w:rPr>
          <w:sz w:val="22"/>
          <w:szCs w:val="22"/>
        </w:rPr>
        <w:t>smlouva kupujícího č</w:t>
      </w:r>
      <w:r w:rsidR="009923AD" w:rsidRPr="00ED7F02">
        <w:rPr>
          <w:sz w:val="22"/>
          <w:szCs w:val="22"/>
        </w:rPr>
        <w:t xml:space="preserve">. </w:t>
      </w:r>
      <w:r w:rsidR="005B4028" w:rsidRPr="005B4028">
        <w:rPr>
          <w:b/>
          <w:sz w:val="22"/>
          <w:szCs w:val="22"/>
        </w:rPr>
        <w:t>E633-S-12295/2016</w:t>
      </w:r>
    </w:p>
    <w:p w:rsidR="00F77A23" w:rsidRDefault="00F77A23">
      <w:pPr>
        <w:rPr>
          <w:sz w:val="22"/>
          <w:szCs w:val="22"/>
        </w:rPr>
      </w:pPr>
      <w:r w:rsidRPr="00ED7F02">
        <w:rPr>
          <w:color w:val="000000"/>
          <w:sz w:val="22"/>
          <w:szCs w:val="22"/>
        </w:rPr>
        <w:t xml:space="preserve">Kupní smlouva </w:t>
      </w:r>
      <w:r w:rsidRPr="00ED7F02">
        <w:rPr>
          <w:color w:val="000000"/>
          <w:sz w:val="22"/>
          <w:szCs w:val="22"/>
        </w:rPr>
        <w:tab/>
        <w:t xml:space="preserve"> prodávajícího č.</w:t>
      </w:r>
      <w:r w:rsidR="001561B6" w:rsidRPr="00ED7F02">
        <w:rPr>
          <w:color w:val="000000"/>
          <w:sz w:val="22"/>
          <w:szCs w:val="22"/>
        </w:rPr>
        <w:t xml:space="preserve"> </w:t>
      </w:r>
      <w:r w:rsidR="00157315">
        <w:rPr>
          <w:color w:val="000000"/>
          <w:sz w:val="22"/>
          <w:szCs w:val="22"/>
        </w:rPr>
        <w:t>116/2016</w:t>
      </w:r>
      <w:r>
        <w:rPr>
          <w:color w:val="000000"/>
          <w:sz w:val="22"/>
          <w:szCs w:val="22"/>
        </w:rPr>
        <w:tab/>
      </w:r>
    </w:p>
    <w:p w:rsidR="00F77A23" w:rsidRDefault="00F77A23">
      <w:pPr>
        <w:rPr>
          <w:sz w:val="22"/>
          <w:szCs w:val="22"/>
        </w:rPr>
      </w:pPr>
    </w:p>
    <w:p w:rsidR="001561B6" w:rsidRPr="001561B6" w:rsidRDefault="001561B6" w:rsidP="003B62E2">
      <w:pPr>
        <w:pStyle w:val="Nadpis5"/>
        <w:spacing w:before="120" w:after="120"/>
        <w:jc w:val="center"/>
        <w:rPr>
          <w:rFonts w:ascii="Times New Roman" w:hAnsi="Times New Roman"/>
          <w:b w:val="0"/>
          <w:bCs w:val="0"/>
          <w:i w:val="0"/>
          <w:iCs w:val="0"/>
          <w:sz w:val="22"/>
          <w:szCs w:val="24"/>
        </w:rPr>
      </w:pPr>
      <w:r w:rsidRPr="001561B6">
        <w:rPr>
          <w:rFonts w:ascii="Times New Roman" w:hAnsi="Times New Roman"/>
          <w:b w:val="0"/>
          <w:bCs w:val="0"/>
          <w:i w:val="0"/>
          <w:iCs w:val="0"/>
          <w:sz w:val="22"/>
          <w:szCs w:val="24"/>
        </w:rPr>
        <w:t>uzavřená podle ustanovení § 2</w:t>
      </w:r>
      <w:r w:rsidR="00BF74BB">
        <w:rPr>
          <w:rFonts w:ascii="Times New Roman" w:hAnsi="Times New Roman"/>
          <w:b w:val="0"/>
          <w:bCs w:val="0"/>
          <w:i w:val="0"/>
          <w:iCs w:val="0"/>
          <w:sz w:val="22"/>
          <w:szCs w:val="24"/>
        </w:rPr>
        <w:t>079</w:t>
      </w:r>
      <w:r w:rsidRPr="001561B6">
        <w:rPr>
          <w:rFonts w:ascii="Times New Roman" w:hAnsi="Times New Roman"/>
          <w:b w:val="0"/>
          <w:bCs w:val="0"/>
          <w:i w:val="0"/>
          <w:iCs w:val="0"/>
          <w:sz w:val="22"/>
          <w:szCs w:val="24"/>
        </w:rPr>
        <w:t xml:space="preserve"> a násl. zákona č. 89/2012 Sb., Občansk</w:t>
      </w:r>
      <w:r w:rsidR="008A64FA">
        <w:rPr>
          <w:rFonts w:ascii="Times New Roman" w:hAnsi="Times New Roman"/>
          <w:b w:val="0"/>
          <w:bCs w:val="0"/>
          <w:i w:val="0"/>
          <w:iCs w:val="0"/>
          <w:sz w:val="22"/>
          <w:szCs w:val="24"/>
        </w:rPr>
        <w:t>ého</w:t>
      </w:r>
      <w:r w:rsidRPr="001561B6">
        <w:rPr>
          <w:rFonts w:ascii="Times New Roman" w:hAnsi="Times New Roman"/>
          <w:b w:val="0"/>
          <w:bCs w:val="0"/>
          <w:i w:val="0"/>
          <w:iCs w:val="0"/>
          <w:sz w:val="22"/>
          <w:szCs w:val="24"/>
        </w:rPr>
        <w:t xml:space="preserve"> zákoník</w:t>
      </w:r>
      <w:r w:rsidR="008A64FA">
        <w:rPr>
          <w:rFonts w:ascii="Times New Roman" w:hAnsi="Times New Roman"/>
          <w:b w:val="0"/>
          <w:bCs w:val="0"/>
          <w:i w:val="0"/>
          <w:iCs w:val="0"/>
          <w:sz w:val="22"/>
          <w:szCs w:val="24"/>
        </w:rPr>
        <w:t>u</w:t>
      </w:r>
      <w:r w:rsidRPr="001561B6">
        <w:rPr>
          <w:rFonts w:ascii="Times New Roman" w:hAnsi="Times New Roman"/>
          <w:b w:val="0"/>
          <w:bCs w:val="0"/>
          <w:i w:val="0"/>
          <w:iCs w:val="0"/>
          <w:sz w:val="22"/>
          <w:szCs w:val="24"/>
        </w:rPr>
        <w:t>, v platném znění (dále v textu jen: „Občanský zákoník“)</w:t>
      </w:r>
    </w:p>
    <w:p w:rsidR="00F77A23" w:rsidRDefault="00F77A23">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77A23" w:rsidRDefault="00F77A23">
      <w:pPr>
        <w:jc w:val="center"/>
        <w:rPr>
          <w:sz w:val="22"/>
          <w:szCs w:val="22"/>
        </w:rPr>
      </w:pPr>
      <w:r>
        <w:rPr>
          <w:b/>
          <w:sz w:val="22"/>
          <w:szCs w:val="22"/>
        </w:rPr>
        <w:t>„</w:t>
      </w:r>
      <w:r w:rsidR="006F72D6" w:rsidRPr="006F72D6">
        <w:rPr>
          <w:b/>
          <w:sz w:val="22"/>
          <w:szCs w:val="22"/>
        </w:rPr>
        <w:t>Zabezpečení zimního provozu autodopravy 2016</w:t>
      </w:r>
      <w:r>
        <w:rPr>
          <w:b/>
          <w:sz w:val="22"/>
          <w:szCs w:val="22"/>
        </w:rPr>
        <w:t>“</w:t>
      </w:r>
    </w:p>
    <w:p w:rsidR="00F77A23" w:rsidRDefault="00F77A23">
      <w:pPr>
        <w:jc w:val="center"/>
        <w:rPr>
          <w:sz w:val="22"/>
          <w:szCs w:val="22"/>
        </w:rPr>
      </w:pPr>
      <w:r>
        <w:rPr>
          <w:sz w:val="22"/>
          <w:szCs w:val="22"/>
        </w:rPr>
        <w:t>(dále v textu též jen „ Smlouva“)</w:t>
      </w:r>
    </w:p>
    <w:p w:rsidR="00F77A23" w:rsidRDefault="00F77A23">
      <w:pPr>
        <w:jc w:val="center"/>
        <w:rPr>
          <w:sz w:val="22"/>
          <w:szCs w:val="22"/>
        </w:rPr>
      </w:pPr>
    </w:p>
    <w:p w:rsidR="00F77A23" w:rsidRDefault="00F77A23">
      <w:pPr>
        <w:jc w:val="center"/>
        <w:rPr>
          <w:sz w:val="22"/>
          <w:szCs w:val="22"/>
        </w:rPr>
      </w:pPr>
    </w:p>
    <w:p w:rsidR="00F77A23" w:rsidRDefault="00F77A23">
      <w:pPr>
        <w:jc w:val="center"/>
        <w:rPr>
          <w:b/>
          <w:sz w:val="24"/>
          <w:szCs w:val="24"/>
        </w:rPr>
      </w:pPr>
      <w:r>
        <w:rPr>
          <w:b/>
          <w:sz w:val="24"/>
          <w:szCs w:val="24"/>
        </w:rPr>
        <w:t>Čl. I.</w:t>
      </w:r>
    </w:p>
    <w:p w:rsidR="00F77A23" w:rsidRDefault="00F77A23">
      <w:pPr>
        <w:jc w:val="center"/>
        <w:rPr>
          <w:b/>
          <w:sz w:val="28"/>
          <w:szCs w:val="28"/>
        </w:rPr>
      </w:pPr>
      <w:r>
        <w:rPr>
          <w:b/>
          <w:sz w:val="24"/>
          <w:szCs w:val="24"/>
        </w:rPr>
        <w:t>Smluvní strany</w:t>
      </w:r>
    </w:p>
    <w:p w:rsidR="00F77A23" w:rsidRDefault="00F77A23">
      <w:pPr>
        <w:jc w:val="center"/>
        <w:rPr>
          <w:b/>
          <w:sz w:val="28"/>
          <w:szCs w:val="28"/>
        </w:rPr>
      </w:pPr>
    </w:p>
    <w:p w:rsidR="00F77A23" w:rsidRDefault="00F77A23">
      <w:pPr>
        <w:rPr>
          <w:b/>
          <w:sz w:val="22"/>
          <w:szCs w:val="22"/>
        </w:rPr>
      </w:pPr>
      <w:r>
        <w:rPr>
          <w:b/>
          <w:sz w:val="22"/>
          <w:szCs w:val="22"/>
          <w:u w:val="single"/>
        </w:rPr>
        <w:t>Kupující</w:t>
      </w:r>
    </w:p>
    <w:p w:rsidR="00F77A23" w:rsidRDefault="00F77A23">
      <w:pPr>
        <w:ind w:left="360"/>
        <w:rPr>
          <w:b/>
          <w:sz w:val="22"/>
          <w:szCs w:val="22"/>
        </w:rPr>
      </w:pPr>
    </w:p>
    <w:p w:rsidR="00F77A23" w:rsidRDefault="00F77A23">
      <w:pPr>
        <w:rPr>
          <w:sz w:val="22"/>
          <w:szCs w:val="22"/>
        </w:rPr>
      </w:pPr>
      <w:r>
        <w:rPr>
          <w:b/>
          <w:sz w:val="22"/>
          <w:szCs w:val="22"/>
        </w:rPr>
        <w:t>Správa železniční dopravní cesty, státní organizace</w:t>
      </w:r>
    </w:p>
    <w:p w:rsidR="00F77A23" w:rsidRDefault="00F77A23">
      <w:pPr>
        <w:rPr>
          <w:sz w:val="22"/>
          <w:szCs w:val="22"/>
        </w:rPr>
      </w:pPr>
      <w:r>
        <w:rPr>
          <w:sz w:val="22"/>
          <w:szCs w:val="22"/>
        </w:rPr>
        <w:t>Se sídlem: Praha 1, Nové Město, Dlážděná 1003/7, PSČ 110 00</w:t>
      </w:r>
    </w:p>
    <w:p w:rsidR="00F77A23" w:rsidRDefault="00F77A23">
      <w:pPr>
        <w:rPr>
          <w:sz w:val="22"/>
          <w:szCs w:val="22"/>
        </w:rPr>
      </w:pPr>
      <w:r>
        <w:rPr>
          <w:sz w:val="22"/>
          <w:szCs w:val="22"/>
        </w:rPr>
        <w:t>IČ: 70994234</w:t>
      </w:r>
    </w:p>
    <w:p w:rsidR="00F77A23" w:rsidRDefault="00F77A23">
      <w:pPr>
        <w:rPr>
          <w:sz w:val="22"/>
          <w:szCs w:val="22"/>
        </w:rPr>
      </w:pPr>
      <w:r>
        <w:rPr>
          <w:sz w:val="22"/>
          <w:szCs w:val="22"/>
        </w:rPr>
        <w:t>DIČ: CZ70994234</w:t>
      </w:r>
    </w:p>
    <w:p w:rsidR="00F77A23" w:rsidRDefault="00F77A23">
      <w:pPr>
        <w:rPr>
          <w:sz w:val="22"/>
          <w:szCs w:val="22"/>
        </w:rPr>
      </w:pPr>
      <w:r>
        <w:rPr>
          <w:sz w:val="22"/>
          <w:szCs w:val="22"/>
        </w:rPr>
        <w:t>Zapsaná v obchodním rejstříku vedeném Městským soudem v Praze, oddíl A, vložka 48384</w:t>
      </w:r>
    </w:p>
    <w:p w:rsidR="00F77A23" w:rsidRDefault="001561B6">
      <w:pPr>
        <w:rPr>
          <w:sz w:val="22"/>
          <w:szCs w:val="22"/>
        </w:rPr>
      </w:pPr>
      <w:r>
        <w:rPr>
          <w:sz w:val="22"/>
          <w:szCs w:val="22"/>
        </w:rPr>
        <w:t>zastoupena</w:t>
      </w:r>
      <w:r w:rsidR="00F77A23">
        <w:rPr>
          <w:sz w:val="22"/>
          <w:szCs w:val="22"/>
        </w:rPr>
        <w:t xml:space="preserve">: Ing. </w:t>
      </w:r>
      <w:r>
        <w:rPr>
          <w:sz w:val="22"/>
          <w:szCs w:val="22"/>
        </w:rPr>
        <w:t>Ladislavem Kašparem</w:t>
      </w:r>
      <w:r w:rsidR="00F77A23">
        <w:rPr>
          <w:sz w:val="22"/>
          <w:szCs w:val="22"/>
        </w:rPr>
        <w:t xml:space="preserve">, </w:t>
      </w:r>
      <w:r w:rsidR="00F5757B">
        <w:rPr>
          <w:sz w:val="22"/>
          <w:szCs w:val="22"/>
        </w:rPr>
        <w:t>ředitelem</w:t>
      </w:r>
      <w:r w:rsidR="00F77A23">
        <w:rPr>
          <w:sz w:val="22"/>
          <w:szCs w:val="22"/>
        </w:rPr>
        <w:t xml:space="preserve"> Oblastního ředitelství Olomouc</w:t>
      </w:r>
    </w:p>
    <w:p w:rsidR="00F77A23" w:rsidRDefault="00F77A23">
      <w:pPr>
        <w:rPr>
          <w:sz w:val="22"/>
          <w:szCs w:val="22"/>
        </w:rPr>
      </w:pPr>
      <w:r>
        <w:rPr>
          <w:sz w:val="22"/>
          <w:szCs w:val="22"/>
        </w:rPr>
        <w:t xml:space="preserve">               </w:t>
      </w:r>
      <w:r w:rsidR="001561B6">
        <w:rPr>
          <w:sz w:val="22"/>
          <w:szCs w:val="22"/>
        </w:rPr>
        <w:t xml:space="preserve">     </w:t>
      </w:r>
      <w:r>
        <w:rPr>
          <w:sz w:val="22"/>
          <w:szCs w:val="22"/>
        </w:rPr>
        <w:t xml:space="preserve"> organizační jednotky Správy železniční dopravní cesty, státní organizace</w:t>
      </w:r>
    </w:p>
    <w:p w:rsidR="00F77A23" w:rsidRDefault="00F77A23">
      <w:pPr>
        <w:rPr>
          <w:sz w:val="22"/>
          <w:szCs w:val="22"/>
        </w:rPr>
      </w:pPr>
      <w:r>
        <w:rPr>
          <w:sz w:val="22"/>
          <w:szCs w:val="22"/>
        </w:rPr>
        <w:t xml:space="preserve">Bankovní spojení: Komerční banka, a.s. pobočka Olomouc, </w:t>
      </w:r>
      <w:r w:rsidR="0022110D">
        <w:rPr>
          <w:sz w:val="22"/>
          <w:szCs w:val="22"/>
        </w:rPr>
        <w:t xml:space="preserve">č. ú: </w:t>
      </w:r>
      <w:r w:rsidR="0065751B">
        <w:rPr>
          <w:sz w:val="22"/>
          <w:szCs w:val="22"/>
        </w:rPr>
        <w:t>……………………..</w:t>
      </w:r>
    </w:p>
    <w:p w:rsidR="00F77A23" w:rsidRDefault="00F77A23">
      <w:pPr>
        <w:rPr>
          <w:sz w:val="22"/>
          <w:szCs w:val="22"/>
        </w:rPr>
      </w:pPr>
    </w:p>
    <w:p w:rsidR="00F77A23" w:rsidRDefault="00F77A23">
      <w:pPr>
        <w:rPr>
          <w:sz w:val="22"/>
          <w:szCs w:val="22"/>
        </w:rPr>
      </w:pPr>
      <w:r>
        <w:rPr>
          <w:b/>
          <w:sz w:val="22"/>
          <w:szCs w:val="22"/>
        </w:rPr>
        <w:t>Kontaktní adresa pro doručování písemností a daňových dokladů</w:t>
      </w:r>
      <w:r>
        <w:rPr>
          <w:sz w:val="22"/>
          <w:szCs w:val="22"/>
        </w:rPr>
        <w:t>:</w:t>
      </w:r>
    </w:p>
    <w:p w:rsidR="00F77A23" w:rsidRDefault="00F77A23">
      <w:pPr>
        <w:rPr>
          <w:sz w:val="22"/>
          <w:szCs w:val="22"/>
        </w:rPr>
      </w:pPr>
      <w:r>
        <w:rPr>
          <w:sz w:val="22"/>
          <w:szCs w:val="22"/>
        </w:rPr>
        <w:t>Správa železniční dopravní cesty, státní organizace</w:t>
      </w:r>
    </w:p>
    <w:p w:rsidR="00F77A23" w:rsidRDefault="00F77A23">
      <w:pPr>
        <w:rPr>
          <w:sz w:val="22"/>
          <w:szCs w:val="22"/>
        </w:rPr>
      </w:pPr>
      <w:r>
        <w:rPr>
          <w:sz w:val="22"/>
          <w:szCs w:val="22"/>
        </w:rPr>
        <w:t>Oblastní ředitelství Olomouc, Nerudova 1, 772 58 Olomouc</w:t>
      </w:r>
    </w:p>
    <w:p w:rsidR="00F77A23" w:rsidRDefault="00F77A23">
      <w:pPr>
        <w:rPr>
          <w:sz w:val="22"/>
          <w:szCs w:val="22"/>
        </w:rPr>
      </w:pPr>
    </w:p>
    <w:p w:rsidR="00F77A23" w:rsidRDefault="00F77A23">
      <w:pPr>
        <w:rPr>
          <w:sz w:val="22"/>
          <w:szCs w:val="22"/>
        </w:rPr>
      </w:pPr>
      <w:r>
        <w:rPr>
          <w:sz w:val="22"/>
          <w:szCs w:val="22"/>
        </w:rPr>
        <w:t>(dále jen kupující)</w:t>
      </w:r>
    </w:p>
    <w:p w:rsidR="00F5757B" w:rsidRDefault="00F5757B" w:rsidP="00F5757B">
      <w:pPr>
        <w:spacing w:before="120" w:after="120"/>
        <w:rPr>
          <w:sz w:val="22"/>
          <w:szCs w:val="22"/>
        </w:rPr>
      </w:pPr>
      <w:r>
        <w:rPr>
          <w:sz w:val="22"/>
          <w:szCs w:val="22"/>
        </w:rPr>
        <w:t xml:space="preserve"> a </w:t>
      </w:r>
    </w:p>
    <w:p w:rsidR="00F5757B" w:rsidRDefault="00F5757B" w:rsidP="00F5757B">
      <w:pPr>
        <w:rPr>
          <w:b/>
          <w:sz w:val="22"/>
          <w:szCs w:val="22"/>
          <w:u w:val="single"/>
        </w:rPr>
      </w:pPr>
      <w:r>
        <w:rPr>
          <w:b/>
          <w:sz w:val="22"/>
          <w:szCs w:val="22"/>
          <w:u w:val="single"/>
        </w:rPr>
        <w:t xml:space="preserve">Prodávající </w:t>
      </w:r>
    </w:p>
    <w:p w:rsidR="00F5757B" w:rsidRDefault="00F5757B" w:rsidP="00F5757B">
      <w:pPr>
        <w:rPr>
          <w:b/>
          <w:sz w:val="22"/>
          <w:szCs w:val="22"/>
          <w:u w:val="single"/>
        </w:rPr>
      </w:pPr>
    </w:p>
    <w:p w:rsidR="006F72D6" w:rsidRDefault="006F72D6" w:rsidP="006F72D6">
      <w:pPr>
        <w:rPr>
          <w:sz w:val="22"/>
          <w:szCs w:val="22"/>
        </w:rPr>
      </w:pPr>
      <w:r>
        <w:rPr>
          <w:b/>
          <w:sz w:val="22"/>
          <w:szCs w:val="22"/>
        </w:rPr>
        <w:t>Řempo LYRA, s.r.o.</w:t>
      </w:r>
    </w:p>
    <w:p w:rsidR="006F72D6" w:rsidRDefault="006F72D6" w:rsidP="006F72D6">
      <w:pPr>
        <w:keepNext/>
        <w:numPr>
          <w:ilvl w:val="1"/>
          <w:numId w:val="31"/>
        </w:numPr>
        <w:outlineLvl w:val="1"/>
        <w:rPr>
          <w:sz w:val="22"/>
          <w:szCs w:val="22"/>
        </w:rPr>
      </w:pPr>
      <w:r>
        <w:rPr>
          <w:sz w:val="22"/>
          <w:szCs w:val="22"/>
        </w:rPr>
        <w:t>se sídlem: Olomouc, Roháče z Dubé 1, PSČ 773 00</w:t>
      </w:r>
    </w:p>
    <w:p w:rsidR="006F72D6" w:rsidRDefault="006F72D6" w:rsidP="006F72D6">
      <w:pPr>
        <w:rPr>
          <w:sz w:val="22"/>
          <w:szCs w:val="22"/>
        </w:rPr>
      </w:pPr>
      <w:r>
        <w:rPr>
          <w:sz w:val="22"/>
          <w:szCs w:val="22"/>
        </w:rPr>
        <w:t>IČ: 253 84 660</w:t>
      </w:r>
    </w:p>
    <w:p w:rsidR="006F72D6" w:rsidRDefault="006F72D6" w:rsidP="006F72D6">
      <w:pPr>
        <w:rPr>
          <w:sz w:val="22"/>
          <w:szCs w:val="22"/>
        </w:rPr>
      </w:pPr>
      <w:r>
        <w:rPr>
          <w:sz w:val="22"/>
          <w:szCs w:val="22"/>
        </w:rPr>
        <w:t>DIČ: CZ25384660</w:t>
      </w:r>
    </w:p>
    <w:p w:rsidR="006F72D6" w:rsidRDefault="006F72D6" w:rsidP="006F72D6">
      <w:pPr>
        <w:rPr>
          <w:color w:val="FF0000"/>
          <w:sz w:val="22"/>
          <w:szCs w:val="22"/>
        </w:rPr>
      </w:pPr>
      <w:r>
        <w:rPr>
          <w:color w:val="000000"/>
          <w:sz w:val="22"/>
          <w:szCs w:val="22"/>
        </w:rPr>
        <w:t>Zapsaná v obchodním rejstříku vedeném Krajským soudem v Ostravě, oddíl C, vložka 17258</w:t>
      </w:r>
    </w:p>
    <w:p w:rsidR="006F72D6" w:rsidRDefault="006F72D6" w:rsidP="006F72D6">
      <w:pPr>
        <w:rPr>
          <w:color w:val="000000"/>
          <w:sz w:val="22"/>
          <w:szCs w:val="22"/>
        </w:rPr>
      </w:pPr>
      <w:r>
        <w:rPr>
          <w:color w:val="000000"/>
          <w:sz w:val="22"/>
          <w:szCs w:val="22"/>
        </w:rPr>
        <w:t>Zastoupena: Bc. Markem Švábem, na základě pověření ze dne 3. prosince 2015</w:t>
      </w:r>
    </w:p>
    <w:p w:rsidR="006F72D6" w:rsidRDefault="006F72D6" w:rsidP="006F72D6">
      <w:pPr>
        <w:rPr>
          <w:color w:val="000000"/>
          <w:sz w:val="22"/>
          <w:szCs w:val="22"/>
        </w:rPr>
      </w:pPr>
      <w:r>
        <w:rPr>
          <w:color w:val="000000"/>
          <w:sz w:val="22"/>
          <w:szCs w:val="22"/>
        </w:rPr>
        <w:t>Bankovní spojení: Komerční banka a.s.</w:t>
      </w:r>
    </w:p>
    <w:p w:rsidR="006F72D6" w:rsidRDefault="006F72D6" w:rsidP="006F72D6">
      <w:pPr>
        <w:rPr>
          <w:color w:val="000000"/>
          <w:sz w:val="22"/>
          <w:szCs w:val="22"/>
        </w:rPr>
      </w:pPr>
      <w:r>
        <w:rPr>
          <w:color w:val="000000"/>
          <w:sz w:val="22"/>
          <w:szCs w:val="22"/>
        </w:rPr>
        <w:t xml:space="preserve">číslo účtu: </w:t>
      </w:r>
      <w:r w:rsidR="0065751B">
        <w:rPr>
          <w:color w:val="000000"/>
          <w:sz w:val="22"/>
          <w:szCs w:val="22"/>
        </w:rPr>
        <w:t>…………………………..</w:t>
      </w:r>
    </w:p>
    <w:p w:rsidR="006F72D6" w:rsidRDefault="006F72D6" w:rsidP="006F72D6">
      <w:pPr>
        <w:rPr>
          <w:color w:val="FF0000"/>
          <w:sz w:val="22"/>
          <w:szCs w:val="22"/>
        </w:rPr>
      </w:pPr>
    </w:p>
    <w:p w:rsidR="006F72D6" w:rsidRDefault="006F72D6" w:rsidP="006F72D6">
      <w:pPr>
        <w:rPr>
          <w:sz w:val="22"/>
          <w:szCs w:val="22"/>
        </w:rPr>
      </w:pPr>
      <w:r>
        <w:rPr>
          <w:b/>
          <w:sz w:val="22"/>
          <w:szCs w:val="22"/>
        </w:rPr>
        <w:t>Kontaktní adresa pro doručování písemností a daňových dokladů</w:t>
      </w:r>
      <w:r>
        <w:rPr>
          <w:sz w:val="22"/>
          <w:szCs w:val="22"/>
        </w:rPr>
        <w:t>:</w:t>
      </w:r>
    </w:p>
    <w:p w:rsidR="006F72D6" w:rsidRDefault="006F72D6" w:rsidP="006F72D6">
      <w:pPr>
        <w:rPr>
          <w:sz w:val="22"/>
          <w:szCs w:val="22"/>
        </w:rPr>
      </w:pPr>
      <w:r>
        <w:rPr>
          <w:sz w:val="22"/>
          <w:szCs w:val="22"/>
        </w:rPr>
        <w:t>Řempo LYRA, s.r.o.</w:t>
      </w:r>
    </w:p>
    <w:p w:rsidR="006F72D6" w:rsidRDefault="006F72D6" w:rsidP="006F72D6">
      <w:pPr>
        <w:rPr>
          <w:sz w:val="22"/>
          <w:szCs w:val="22"/>
        </w:rPr>
      </w:pPr>
      <w:r>
        <w:rPr>
          <w:sz w:val="22"/>
          <w:szCs w:val="22"/>
        </w:rPr>
        <w:t xml:space="preserve">Olomouc, Roháče z Dubé 1, PSČ </w:t>
      </w:r>
      <w:r w:rsidRPr="006F72D6">
        <w:rPr>
          <w:sz w:val="22"/>
          <w:szCs w:val="22"/>
        </w:rPr>
        <w:t>773 00</w:t>
      </w:r>
    </w:p>
    <w:p w:rsidR="00F5757B" w:rsidRDefault="00F5757B" w:rsidP="00F5757B">
      <w:pPr>
        <w:rPr>
          <w:color w:val="FF0000"/>
          <w:sz w:val="22"/>
          <w:szCs w:val="22"/>
        </w:rPr>
      </w:pPr>
    </w:p>
    <w:p w:rsidR="00F5757B" w:rsidRDefault="00F5757B" w:rsidP="00F5757B">
      <w:pPr>
        <w:rPr>
          <w:sz w:val="22"/>
          <w:szCs w:val="22"/>
        </w:rPr>
      </w:pPr>
      <w:r>
        <w:rPr>
          <w:sz w:val="22"/>
          <w:szCs w:val="22"/>
        </w:rPr>
        <w:t>(dále jen prodávající)</w:t>
      </w:r>
    </w:p>
    <w:p w:rsidR="00F77A23" w:rsidRDefault="00F77A23">
      <w:pPr>
        <w:rPr>
          <w:sz w:val="22"/>
          <w:szCs w:val="22"/>
        </w:rPr>
      </w:pPr>
    </w:p>
    <w:p w:rsidR="00F77A23" w:rsidRDefault="00F77A23">
      <w:pPr>
        <w:rPr>
          <w:sz w:val="22"/>
          <w:szCs w:val="22"/>
        </w:rPr>
      </w:pPr>
      <w:r>
        <w:rPr>
          <w:sz w:val="22"/>
          <w:szCs w:val="22"/>
        </w:rPr>
        <w:t>uzavřeli tuto kupní smlouvu:</w:t>
      </w:r>
    </w:p>
    <w:p w:rsidR="00F77A23" w:rsidRDefault="00F77A23">
      <w:pPr>
        <w:rPr>
          <w:sz w:val="22"/>
          <w:szCs w:val="22"/>
        </w:rPr>
      </w:pPr>
    </w:p>
    <w:p w:rsidR="00F5757B" w:rsidRDefault="00F5757B" w:rsidP="00F5757B">
      <w:pPr>
        <w:jc w:val="center"/>
        <w:rPr>
          <w:b/>
          <w:sz w:val="22"/>
          <w:szCs w:val="22"/>
        </w:rPr>
      </w:pPr>
    </w:p>
    <w:p w:rsidR="00F5757B" w:rsidRDefault="00F5757B" w:rsidP="00F5757B">
      <w:pPr>
        <w:jc w:val="center"/>
        <w:rPr>
          <w:b/>
          <w:sz w:val="24"/>
          <w:szCs w:val="24"/>
        </w:rPr>
      </w:pPr>
      <w:r>
        <w:rPr>
          <w:b/>
          <w:sz w:val="24"/>
          <w:szCs w:val="24"/>
        </w:rPr>
        <w:lastRenderedPageBreak/>
        <w:t>Čl. II.</w:t>
      </w:r>
    </w:p>
    <w:p w:rsidR="00F5757B" w:rsidRDefault="00F5757B" w:rsidP="00F5757B">
      <w:pPr>
        <w:jc w:val="center"/>
        <w:rPr>
          <w:b/>
          <w:sz w:val="24"/>
          <w:szCs w:val="24"/>
        </w:rPr>
      </w:pPr>
      <w:r>
        <w:rPr>
          <w:b/>
          <w:sz w:val="24"/>
          <w:szCs w:val="24"/>
        </w:rPr>
        <w:t>Předmět smlouvy</w:t>
      </w:r>
    </w:p>
    <w:p w:rsidR="00F5757B" w:rsidRDefault="00F5757B" w:rsidP="00F5757B">
      <w:pPr>
        <w:jc w:val="center"/>
        <w:rPr>
          <w:b/>
          <w:sz w:val="22"/>
          <w:szCs w:val="22"/>
        </w:rPr>
      </w:pPr>
    </w:p>
    <w:p w:rsidR="00F5757B" w:rsidRDefault="00F5757B" w:rsidP="00F5757B">
      <w:pPr>
        <w:numPr>
          <w:ilvl w:val="1"/>
          <w:numId w:val="24"/>
        </w:numPr>
        <w:tabs>
          <w:tab w:val="left" w:pos="426"/>
        </w:tabs>
        <w:autoSpaceDE w:val="0"/>
        <w:ind w:left="426" w:hanging="426"/>
        <w:jc w:val="both"/>
        <w:rPr>
          <w:b/>
          <w:sz w:val="22"/>
          <w:szCs w:val="22"/>
          <w:u w:val="single"/>
        </w:rPr>
      </w:pPr>
      <w:r>
        <w:rPr>
          <w:sz w:val="22"/>
          <w:szCs w:val="22"/>
        </w:rPr>
        <w:t>Smluvní strany se dohodly na uzavření této kupní smlouvy, a to s ohledem na záměr prodávajícího k prodeji zboží a vůli kupujícího předmětné zboží nakupovat.</w:t>
      </w:r>
    </w:p>
    <w:p w:rsidR="00F5757B" w:rsidRDefault="00F5757B" w:rsidP="00F5757B">
      <w:pPr>
        <w:tabs>
          <w:tab w:val="left" w:pos="426"/>
        </w:tabs>
        <w:autoSpaceDE w:val="0"/>
        <w:ind w:left="426"/>
        <w:jc w:val="both"/>
        <w:rPr>
          <w:b/>
          <w:sz w:val="22"/>
          <w:szCs w:val="22"/>
          <w:u w:val="single"/>
        </w:rPr>
      </w:pPr>
    </w:p>
    <w:p w:rsidR="00F5757B" w:rsidRPr="006F72D6" w:rsidRDefault="00F5757B" w:rsidP="006F72D6">
      <w:pPr>
        <w:numPr>
          <w:ilvl w:val="1"/>
          <w:numId w:val="24"/>
        </w:numPr>
        <w:tabs>
          <w:tab w:val="left" w:pos="426"/>
        </w:tabs>
        <w:autoSpaceDE w:val="0"/>
        <w:jc w:val="both"/>
        <w:rPr>
          <w:b/>
          <w:sz w:val="22"/>
          <w:szCs w:val="22"/>
        </w:rPr>
      </w:pPr>
      <w:r w:rsidRPr="006F72D6">
        <w:rPr>
          <w:sz w:val="22"/>
          <w:szCs w:val="22"/>
        </w:rPr>
        <w:t xml:space="preserve">Prodávající se zavazuje po dobu platnosti této smlouvy dodat kupujícímu </w:t>
      </w:r>
      <w:r w:rsidR="006F72D6" w:rsidRPr="006F72D6">
        <w:rPr>
          <w:sz w:val="22"/>
          <w:szCs w:val="22"/>
        </w:rPr>
        <w:t>prostředky pro zabezpečení zimního provozu autodopravy pro provozní střediska Oblastního ředitelství</w:t>
      </w:r>
      <w:r w:rsidR="006F72D6">
        <w:rPr>
          <w:sz w:val="22"/>
          <w:szCs w:val="22"/>
        </w:rPr>
        <w:t xml:space="preserve"> Olomouc </w:t>
      </w:r>
      <w:r w:rsidRPr="006F72D6">
        <w:rPr>
          <w:sz w:val="22"/>
          <w:szCs w:val="22"/>
        </w:rPr>
        <w:t xml:space="preserve">dle specifikace uvedené ve výkazu výměr a zadávací dokumentace výzvy ze dne </w:t>
      </w:r>
      <w:r w:rsidR="006F72D6">
        <w:rPr>
          <w:sz w:val="22"/>
          <w:szCs w:val="22"/>
        </w:rPr>
        <w:t>18</w:t>
      </w:r>
      <w:r w:rsidR="001A2AAF" w:rsidRPr="006F72D6">
        <w:rPr>
          <w:sz w:val="22"/>
          <w:szCs w:val="22"/>
        </w:rPr>
        <w:t xml:space="preserve">. </w:t>
      </w:r>
      <w:r w:rsidR="006F72D6">
        <w:rPr>
          <w:sz w:val="22"/>
          <w:szCs w:val="22"/>
        </w:rPr>
        <w:t>10</w:t>
      </w:r>
      <w:r w:rsidR="001A2AAF" w:rsidRPr="006F72D6">
        <w:rPr>
          <w:sz w:val="22"/>
          <w:szCs w:val="22"/>
        </w:rPr>
        <w:t>.</w:t>
      </w:r>
      <w:r w:rsidRPr="006F72D6">
        <w:rPr>
          <w:sz w:val="22"/>
          <w:szCs w:val="22"/>
        </w:rPr>
        <w:t xml:space="preserve"> 2016 pod č.</w:t>
      </w:r>
      <w:r w:rsidR="001A2AAF" w:rsidRPr="006F72D6">
        <w:rPr>
          <w:sz w:val="22"/>
          <w:szCs w:val="22"/>
        </w:rPr>
        <w:t xml:space="preserve"> </w:t>
      </w:r>
      <w:r w:rsidRPr="006F72D6">
        <w:rPr>
          <w:sz w:val="22"/>
          <w:szCs w:val="22"/>
        </w:rPr>
        <w:t xml:space="preserve">j. </w:t>
      </w:r>
      <w:r w:rsidR="006F72D6">
        <w:rPr>
          <w:sz w:val="22"/>
          <w:szCs w:val="22"/>
        </w:rPr>
        <w:t>8949</w:t>
      </w:r>
      <w:r w:rsidRPr="006F72D6">
        <w:rPr>
          <w:sz w:val="22"/>
          <w:szCs w:val="22"/>
        </w:rPr>
        <w:t xml:space="preserve">/2016-OŘOL-OPI, která tvoří nedílnou součást této smlouvy.  </w:t>
      </w:r>
    </w:p>
    <w:p w:rsidR="00F5757B" w:rsidRDefault="00F5757B" w:rsidP="00F5757B">
      <w:pPr>
        <w:pStyle w:val="Odstavecseseznamem"/>
        <w:rPr>
          <w:b/>
          <w:sz w:val="22"/>
          <w:szCs w:val="22"/>
        </w:rPr>
      </w:pPr>
    </w:p>
    <w:p w:rsidR="00F5757B" w:rsidRDefault="00F5757B" w:rsidP="00F5757B">
      <w:pPr>
        <w:numPr>
          <w:ilvl w:val="1"/>
          <w:numId w:val="24"/>
        </w:numPr>
        <w:tabs>
          <w:tab w:val="left" w:pos="426"/>
        </w:tabs>
        <w:autoSpaceDE w:val="0"/>
        <w:ind w:left="426" w:hanging="426"/>
        <w:jc w:val="both"/>
        <w:rPr>
          <w:sz w:val="22"/>
          <w:szCs w:val="22"/>
        </w:rPr>
      </w:pPr>
      <w:r>
        <w:rPr>
          <w:sz w:val="22"/>
          <w:szCs w:val="22"/>
        </w:rPr>
        <w:t xml:space="preserve">Kupující se zavazuje po dobu platnosti této smlouvy odebírat od prodávajícího v rozsahu dílčích dodávek předmětné zboží a zaplatit prodávajícímu cenu zboží. </w:t>
      </w:r>
    </w:p>
    <w:p w:rsidR="00F5757B" w:rsidRDefault="00F5757B" w:rsidP="00F5757B">
      <w:pPr>
        <w:tabs>
          <w:tab w:val="left" w:pos="426"/>
        </w:tabs>
        <w:autoSpaceDE w:val="0"/>
        <w:jc w:val="both"/>
        <w:rPr>
          <w:sz w:val="22"/>
          <w:szCs w:val="22"/>
          <w:u w:val="single"/>
        </w:rPr>
      </w:pPr>
    </w:p>
    <w:p w:rsidR="00F5757B" w:rsidRDefault="00F5757B" w:rsidP="00F5757B">
      <w:pPr>
        <w:ind w:left="426" w:hanging="426"/>
        <w:jc w:val="both"/>
        <w:rPr>
          <w:sz w:val="22"/>
          <w:szCs w:val="22"/>
        </w:rPr>
      </w:pPr>
    </w:p>
    <w:p w:rsidR="00F5757B" w:rsidRDefault="00F5757B" w:rsidP="00F5757B">
      <w:pPr>
        <w:pStyle w:val="Zkladntextodsazen"/>
        <w:ind w:left="0"/>
        <w:jc w:val="center"/>
        <w:rPr>
          <w:b/>
          <w:sz w:val="24"/>
          <w:szCs w:val="24"/>
        </w:rPr>
      </w:pPr>
      <w:r>
        <w:rPr>
          <w:b/>
          <w:sz w:val="24"/>
          <w:szCs w:val="24"/>
        </w:rPr>
        <w:t>Čl. III.</w:t>
      </w:r>
    </w:p>
    <w:p w:rsidR="00F5757B" w:rsidRDefault="00F5757B" w:rsidP="00F5757B">
      <w:pPr>
        <w:pStyle w:val="Zkladntextodsazen"/>
        <w:ind w:left="0"/>
        <w:jc w:val="center"/>
        <w:rPr>
          <w:b/>
          <w:sz w:val="24"/>
          <w:szCs w:val="24"/>
        </w:rPr>
      </w:pPr>
      <w:r>
        <w:rPr>
          <w:b/>
          <w:sz w:val="24"/>
          <w:szCs w:val="24"/>
        </w:rPr>
        <w:t>Objednávky</w:t>
      </w:r>
    </w:p>
    <w:p w:rsidR="00F5757B" w:rsidRDefault="00F5757B" w:rsidP="00F5757B">
      <w:pPr>
        <w:pStyle w:val="Zkladntextodsazen"/>
        <w:ind w:left="0"/>
        <w:rPr>
          <w:b/>
          <w:sz w:val="24"/>
          <w:szCs w:val="24"/>
        </w:rPr>
      </w:pPr>
    </w:p>
    <w:p w:rsidR="00F5757B" w:rsidRDefault="00F5757B" w:rsidP="00E5584E">
      <w:pPr>
        <w:pStyle w:val="Odstavecseseznamem"/>
        <w:numPr>
          <w:ilvl w:val="0"/>
          <w:numId w:val="24"/>
        </w:numPr>
        <w:tabs>
          <w:tab w:val="left" w:pos="426"/>
        </w:tabs>
        <w:autoSpaceDE w:val="0"/>
        <w:jc w:val="both"/>
        <w:rPr>
          <w:b/>
          <w:vanish/>
          <w:sz w:val="22"/>
          <w:szCs w:val="22"/>
        </w:rPr>
      </w:pPr>
    </w:p>
    <w:p w:rsidR="00F5757B" w:rsidRDefault="00F5757B" w:rsidP="00F5757B">
      <w:pPr>
        <w:numPr>
          <w:ilvl w:val="1"/>
          <w:numId w:val="24"/>
        </w:numPr>
        <w:tabs>
          <w:tab w:val="left" w:pos="426"/>
        </w:tabs>
        <w:autoSpaceDE w:val="0"/>
        <w:ind w:left="426" w:hanging="426"/>
        <w:jc w:val="both"/>
        <w:rPr>
          <w:sz w:val="22"/>
          <w:szCs w:val="22"/>
        </w:rPr>
      </w:pPr>
      <w:r>
        <w:rPr>
          <w:sz w:val="22"/>
          <w:szCs w:val="22"/>
        </w:rPr>
        <w:t>Plnění z této smlouvy budou uskutečňována dle dílčích objednávek kupujícího. Smluvní strany se dohodly, že jednotlivé objednávky zboží budou ze strany kupujícího zasílány prodávajícímu elektroniky prostřednictvím emailu. Prodávající vždy obratem potvrdí přijetí objednávky.</w:t>
      </w:r>
    </w:p>
    <w:p w:rsidR="00F5757B" w:rsidRDefault="00F5757B" w:rsidP="00F5757B">
      <w:pPr>
        <w:tabs>
          <w:tab w:val="left" w:pos="426"/>
        </w:tabs>
        <w:autoSpaceDE w:val="0"/>
        <w:ind w:left="360"/>
        <w:jc w:val="both"/>
        <w:rPr>
          <w:sz w:val="22"/>
          <w:szCs w:val="22"/>
        </w:rPr>
      </w:pPr>
    </w:p>
    <w:p w:rsidR="00F5757B" w:rsidRDefault="00F5757B" w:rsidP="00F5757B">
      <w:pPr>
        <w:tabs>
          <w:tab w:val="left" w:pos="426"/>
        </w:tabs>
        <w:autoSpaceDE w:val="0"/>
        <w:ind w:left="360"/>
        <w:jc w:val="both"/>
        <w:rPr>
          <w:b/>
          <w:sz w:val="22"/>
          <w:szCs w:val="22"/>
        </w:rPr>
      </w:pPr>
      <w:r>
        <w:rPr>
          <w:b/>
          <w:sz w:val="22"/>
          <w:szCs w:val="22"/>
        </w:rPr>
        <w:t xml:space="preserve">email kupujícího: </w:t>
      </w:r>
      <w:r w:rsidR="0065751B">
        <w:rPr>
          <w:b/>
          <w:sz w:val="22"/>
          <w:szCs w:val="22"/>
        </w:rPr>
        <w:t>………………………….</w:t>
      </w:r>
    </w:p>
    <w:p w:rsidR="00F5757B" w:rsidRDefault="00F5757B" w:rsidP="00F5757B">
      <w:pPr>
        <w:tabs>
          <w:tab w:val="left" w:pos="426"/>
        </w:tabs>
        <w:autoSpaceDE w:val="0"/>
        <w:ind w:left="360"/>
        <w:jc w:val="both"/>
        <w:rPr>
          <w:sz w:val="22"/>
          <w:szCs w:val="22"/>
        </w:rPr>
      </w:pPr>
      <w:r>
        <w:rPr>
          <w:b/>
          <w:sz w:val="22"/>
          <w:szCs w:val="22"/>
        </w:rPr>
        <w:t xml:space="preserve">email </w:t>
      </w:r>
      <w:r w:rsidRPr="00157315">
        <w:rPr>
          <w:b/>
          <w:sz w:val="22"/>
          <w:szCs w:val="22"/>
        </w:rPr>
        <w:t>prodávajícího:</w:t>
      </w:r>
      <w:r w:rsidR="0065751B">
        <w:rPr>
          <w:b/>
          <w:sz w:val="22"/>
          <w:szCs w:val="22"/>
        </w:rPr>
        <w:t>…………………………..</w:t>
      </w:r>
      <w:r w:rsidR="00157315">
        <w:rPr>
          <w:rStyle w:val="Hypertextovodkaz"/>
          <w:b/>
          <w:sz w:val="22"/>
          <w:szCs w:val="22"/>
        </w:rPr>
        <w:t xml:space="preserve"> </w:t>
      </w:r>
      <w:r>
        <w:rPr>
          <w:sz w:val="22"/>
          <w:szCs w:val="22"/>
        </w:rPr>
        <w:t xml:space="preserve"> </w:t>
      </w:r>
    </w:p>
    <w:p w:rsidR="00F5757B" w:rsidRDefault="00F5757B" w:rsidP="00F5757B">
      <w:pPr>
        <w:tabs>
          <w:tab w:val="left" w:pos="426"/>
        </w:tabs>
        <w:autoSpaceDE w:val="0"/>
        <w:ind w:left="360"/>
        <w:jc w:val="both"/>
        <w:rPr>
          <w:sz w:val="22"/>
          <w:szCs w:val="22"/>
        </w:rPr>
      </w:pPr>
    </w:p>
    <w:p w:rsidR="00F5757B" w:rsidRPr="00F5757B" w:rsidRDefault="00F5757B" w:rsidP="00F5757B">
      <w:pPr>
        <w:numPr>
          <w:ilvl w:val="1"/>
          <w:numId w:val="24"/>
        </w:numPr>
        <w:tabs>
          <w:tab w:val="left" w:pos="426"/>
        </w:tabs>
        <w:autoSpaceDE w:val="0"/>
        <w:ind w:left="426" w:hanging="426"/>
        <w:jc w:val="both"/>
        <w:rPr>
          <w:sz w:val="22"/>
          <w:szCs w:val="22"/>
        </w:rPr>
      </w:pPr>
      <w:r>
        <w:rPr>
          <w:sz w:val="22"/>
          <w:szCs w:val="22"/>
        </w:rPr>
        <w:t>Objednávka kupujícího na jednotlivé dílčí plnění musí vždy obsahovat specifikaci a množství zboží.</w:t>
      </w:r>
    </w:p>
    <w:p w:rsidR="00F5757B" w:rsidRDefault="00F5757B" w:rsidP="00F5757B">
      <w:pPr>
        <w:spacing w:after="120"/>
        <w:ind w:left="426" w:hanging="426"/>
        <w:jc w:val="both"/>
        <w:rPr>
          <w:sz w:val="22"/>
          <w:szCs w:val="22"/>
        </w:rPr>
      </w:pPr>
    </w:p>
    <w:p w:rsidR="00F5757B" w:rsidRDefault="00F5757B" w:rsidP="00F5757B">
      <w:pPr>
        <w:ind w:left="426" w:hanging="426"/>
        <w:jc w:val="both"/>
        <w:rPr>
          <w:sz w:val="22"/>
          <w:szCs w:val="22"/>
        </w:rPr>
      </w:pPr>
    </w:p>
    <w:p w:rsidR="00F5757B" w:rsidRPr="0042092E" w:rsidRDefault="00F5757B" w:rsidP="00F5757B">
      <w:pPr>
        <w:pStyle w:val="Zkladntextodsazen"/>
        <w:ind w:left="0"/>
        <w:jc w:val="center"/>
        <w:rPr>
          <w:b/>
          <w:sz w:val="24"/>
          <w:szCs w:val="24"/>
        </w:rPr>
      </w:pPr>
      <w:r w:rsidRPr="0042092E">
        <w:rPr>
          <w:b/>
          <w:sz w:val="24"/>
          <w:szCs w:val="24"/>
        </w:rPr>
        <w:t>Čl. IV.</w:t>
      </w:r>
    </w:p>
    <w:p w:rsidR="00F5757B" w:rsidRPr="0042092E" w:rsidRDefault="00F5757B" w:rsidP="00F5757B">
      <w:pPr>
        <w:autoSpaceDE w:val="0"/>
        <w:ind w:left="3192" w:firstLine="348"/>
        <w:rPr>
          <w:b/>
          <w:sz w:val="22"/>
          <w:szCs w:val="22"/>
        </w:rPr>
      </w:pPr>
      <w:r w:rsidRPr="0042092E">
        <w:rPr>
          <w:b/>
          <w:sz w:val="24"/>
          <w:szCs w:val="24"/>
        </w:rPr>
        <w:t>Kupní cena a platební podmínky</w:t>
      </w:r>
    </w:p>
    <w:p w:rsidR="00F5757B" w:rsidRPr="0042092E" w:rsidRDefault="00F5757B" w:rsidP="00F5757B">
      <w:pPr>
        <w:ind w:left="360"/>
        <w:rPr>
          <w:b/>
          <w:sz w:val="22"/>
          <w:szCs w:val="22"/>
        </w:rPr>
      </w:pPr>
    </w:p>
    <w:p w:rsidR="00F5757B" w:rsidRPr="0042092E" w:rsidRDefault="00F5757B" w:rsidP="00F5757B">
      <w:pPr>
        <w:numPr>
          <w:ilvl w:val="1"/>
          <w:numId w:val="25"/>
        </w:numPr>
        <w:spacing w:before="120"/>
        <w:ind w:left="426" w:hanging="426"/>
        <w:rPr>
          <w:sz w:val="22"/>
          <w:szCs w:val="22"/>
        </w:rPr>
      </w:pPr>
      <w:r w:rsidRPr="0042092E">
        <w:rPr>
          <w:sz w:val="22"/>
          <w:szCs w:val="22"/>
        </w:rPr>
        <w:t xml:space="preserve">Celková cena dodávek zboží činí částku ve výši </w:t>
      </w:r>
      <w:r w:rsidR="006F72D6">
        <w:rPr>
          <w:b/>
          <w:sz w:val="22"/>
          <w:szCs w:val="22"/>
        </w:rPr>
        <w:t>113 170</w:t>
      </w:r>
      <w:r w:rsidR="0042092E" w:rsidRPr="0042092E">
        <w:rPr>
          <w:b/>
          <w:sz w:val="22"/>
          <w:szCs w:val="22"/>
        </w:rPr>
        <w:t>,-</w:t>
      </w:r>
      <w:r w:rsidRPr="0042092E">
        <w:rPr>
          <w:b/>
          <w:sz w:val="22"/>
          <w:szCs w:val="22"/>
        </w:rPr>
        <w:t xml:space="preserve"> Kč </w:t>
      </w:r>
      <w:r w:rsidR="0042092E" w:rsidRPr="0042092E">
        <w:rPr>
          <w:b/>
          <w:sz w:val="22"/>
          <w:szCs w:val="22"/>
        </w:rPr>
        <w:br/>
      </w:r>
      <w:r w:rsidRPr="0042092E">
        <w:rPr>
          <w:sz w:val="22"/>
          <w:szCs w:val="22"/>
        </w:rPr>
        <w:t>slovy:</w:t>
      </w:r>
      <w:r w:rsidR="0042092E" w:rsidRPr="0042092E">
        <w:rPr>
          <w:sz w:val="22"/>
          <w:szCs w:val="22"/>
        </w:rPr>
        <w:t xml:space="preserve"> </w:t>
      </w:r>
      <w:r w:rsidR="006F72D6">
        <w:rPr>
          <w:sz w:val="22"/>
          <w:szCs w:val="22"/>
        </w:rPr>
        <w:t>jednostotřinácttisícjednostosedmdesát</w:t>
      </w:r>
      <w:r w:rsidR="001A2AAF">
        <w:rPr>
          <w:sz w:val="22"/>
          <w:szCs w:val="22"/>
        </w:rPr>
        <w:t xml:space="preserve"> korun</w:t>
      </w:r>
      <w:r w:rsidR="006F72D6">
        <w:rPr>
          <w:sz w:val="22"/>
          <w:szCs w:val="22"/>
        </w:rPr>
        <w:t xml:space="preserve"> </w:t>
      </w:r>
      <w:r w:rsidR="001A2AAF">
        <w:rPr>
          <w:sz w:val="22"/>
          <w:szCs w:val="22"/>
        </w:rPr>
        <w:t>českých</w:t>
      </w:r>
      <w:r w:rsidRPr="0042092E">
        <w:rPr>
          <w:sz w:val="22"/>
          <w:szCs w:val="22"/>
        </w:rPr>
        <w:t xml:space="preserve"> bez DPH. </w:t>
      </w:r>
    </w:p>
    <w:p w:rsidR="00F5757B" w:rsidRPr="0042092E" w:rsidRDefault="00F5757B" w:rsidP="00F5757B">
      <w:pPr>
        <w:numPr>
          <w:ilvl w:val="1"/>
          <w:numId w:val="25"/>
        </w:numPr>
        <w:spacing w:before="120"/>
        <w:ind w:left="426" w:hanging="426"/>
        <w:jc w:val="both"/>
        <w:rPr>
          <w:color w:val="000000"/>
          <w:sz w:val="22"/>
          <w:szCs w:val="22"/>
        </w:rPr>
      </w:pPr>
      <w:r w:rsidRPr="0042092E">
        <w:rPr>
          <w:sz w:val="22"/>
          <w:szCs w:val="22"/>
        </w:rPr>
        <w:t xml:space="preserve">Výše uvedená celková cena je konečná a nepřekročitelná a zahrnuje veškeré náklady prodávajícího spojené s plněním jednotlivých dílčích dodávek zboží. </w:t>
      </w:r>
      <w:r w:rsidRPr="0042092E">
        <w:rPr>
          <w:color w:val="000000"/>
          <w:sz w:val="22"/>
          <w:szCs w:val="22"/>
        </w:rPr>
        <w:t>Kupující je oprávněn odebrat zboží v menší celkové hodnotě. Prodávající v tomto případě nebude požadovat dodání a odkoupení zboží do výše původně předpokládaného maximálního objemu dodávek zboží</w:t>
      </w:r>
      <w:r w:rsidRPr="0042092E">
        <w:rPr>
          <w:b/>
          <w:color w:val="000000"/>
          <w:sz w:val="22"/>
          <w:szCs w:val="22"/>
        </w:rPr>
        <w:t xml:space="preserve">. </w:t>
      </w:r>
    </w:p>
    <w:p w:rsidR="00F5757B" w:rsidRPr="0042092E" w:rsidRDefault="00F5757B" w:rsidP="00F5757B">
      <w:pPr>
        <w:numPr>
          <w:ilvl w:val="1"/>
          <w:numId w:val="25"/>
        </w:numPr>
        <w:spacing w:before="120"/>
        <w:ind w:left="426" w:hanging="426"/>
        <w:jc w:val="both"/>
        <w:rPr>
          <w:sz w:val="22"/>
          <w:szCs w:val="22"/>
        </w:rPr>
      </w:pPr>
      <w:r w:rsidRPr="0042092E">
        <w:rPr>
          <w:sz w:val="22"/>
          <w:szCs w:val="22"/>
        </w:rPr>
        <w:t xml:space="preserve">Smluvní strany se dohodly, že kupní cena bude uhrazena kupujícím po uskutečnění každé dílčí dodávky zboží. </w:t>
      </w:r>
    </w:p>
    <w:p w:rsidR="00F5757B" w:rsidRPr="0042092E" w:rsidRDefault="00F5757B" w:rsidP="00F5757B">
      <w:pPr>
        <w:numPr>
          <w:ilvl w:val="1"/>
          <w:numId w:val="25"/>
        </w:numPr>
        <w:spacing w:before="120"/>
        <w:ind w:left="426" w:hanging="426"/>
        <w:jc w:val="both"/>
        <w:rPr>
          <w:sz w:val="22"/>
          <w:szCs w:val="22"/>
        </w:rPr>
      </w:pPr>
      <w:r w:rsidRPr="0042092E">
        <w:rPr>
          <w:sz w:val="22"/>
          <w:szCs w:val="22"/>
        </w:rPr>
        <w:t xml:space="preserve">Podkladem pro úhradu ceny za jednotlivé dílčí dodávky zboží budou faktury, které budou mít náležitosti daňového dokladu dle ustanovení § 28 zákona č. 235/2004 Sb., o dani z přidané hodnoty, ve znění pozdějších předpisů a náležitosti účetního dokladu podle ustanovení § 11 odst. (1) zákona č. 563/1991 Sb., o účetnictví, ve znění pozdějších předpisů (dále jen „faktura“). Současně s každým daňovým dokladem - fakturou - zašle prodávající kupujícímu, jako přílohu, jeden výtisk potvrzeného dodacího listu kupujícím o uskutečnění dodávky. </w:t>
      </w:r>
    </w:p>
    <w:p w:rsidR="00F5757B" w:rsidRDefault="00F5757B" w:rsidP="00F5757B">
      <w:pPr>
        <w:numPr>
          <w:ilvl w:val="1"/>
          <w:numId w:val="25"/>
        </w:numPr>
        <w:tabs>
          <w:tab w:val="center" w:pos="426"/>
          <w:tab w:val="left" w:pos="5940"/>
          <w:tab w:val="center" w:pos="8100"/>
          <w:tab w:val="left" w:pos="8640"/>
        </w:tabs>
        <w:spacing w:before="120"/>
        <w:ind w:left="426" w:hanging="426"/>
        <w:jc w:val="both"/>
        <w:rPr>
          <w:sz w:val="22"/>
          <w:szCs w:val="22"/>
        </w:rPr>
      </w:pPr>
      <w:r>
        <w:rPr>
          <w:sz w:val="22"/>
          <w:szCs w:val="22"/>
        </w:rPr>
        <w:t>Nebude-li mít daňový doklad - faktura - náležitosti požadované právními předpisy, je kupující oprávněn prodávajícímu daňový doklad - fakturu - s uvedením důvodu vrátit. V případě oprávněného vrácení daňového dokladu - faktury - prodávajícímu, přestává lhůta splatnosti plynout. Nová lhůta splatnosti začne běžet od doručení nového či opraveného daňového dokladu - faktury - kupujícímu.</w:t>
      </w:r>
    </w:p>
    <w:p w:rsidR="00F5757B" w:rsidRDefault="00F5757B" w:rsidP="00F5757B">
      <w:pPr>
        <w:numPr>
          <w:ilvl w:val="1"/>
          <w:numId w:val="25"/>
        </w:numPr>
        <w:spacing w:before="120"/>
        <w:ind w:left="426" w:hanging="426"/>
        <w:jc w:val="both"/>
        <w:rPr>
          <w:sz w:val="22"/>
          <w:szCs w:val="22"/>
        </w:rPr>
      </w:pPr>
      <w:r>
        <w:rPr>
          <w:sz w:val="22"/>
          <w:szCs w:val="22"/>
        </w:rPr>
        <w:t>Splatnost daňových dokladů - faktur - se sjednává na dobu 30 dnů od data jejich doručení kupujícímu. Úhradu ceny jednotlivých dílčích dodávek zboží provede kupující ve lhůtě její splatnosti bankovním převodem na účet prodávajícího, uvedený v záhlaví smlouvy.</w:t>
      </w:r>
    </w:p>
    <w:p w:rsidR="00F5757B" w:rsidRDefault="00F5757B" w:rsidP="00F5757B">
      <w:pPr>
        <w:numPr>
          <w:ilvl w:val="1"/>
          <w:numId w:val="25"/>
        </w:numPr>
        <w:spacing w:before="120"/>
        <w:jc w:val="both"/>
        <w:rPr>
          <w:sz w:val="22"/>
          <w:szCs w:val="22"/>
        </w:rPr>
      </w:pPr>
      <w:r>
        <w:rPr>
          <w:sz w:val="22"/>
          <w:szCs w:val="22"/>
        </w:rPr>
        <w:lastRenderedPageBreak/>
        <w:t>Smluvní strany se dohodly, že daňový doklad - faktura - je považována za uhrazenou dnem odepsání fakturované částky z účtu kupujícího. Pro potřeby vyúčtování úroku z prodlení prodávající ověří datum odepsání kupní ceny u kupujícího.</w:t>
      </w:r>
    </w:p>
    <w:p w:rsidR="00F5757B" w:rsidRDefault="00F5757B" w:rsidP="00F5757B">
      <w:pPr>
        <w:spacing w:before="120"/>
        <w:ind w:left="360"/>
        <w:jc w:val="both"/>
        <w:rPr>
          <w:sz w:val="22"/>
          <w:szCs w:val="22"/>
        </w:rPr>
      </w:pPr>
    </w:p>
    <w:p w:rsidR="00F5757B" w:rsidRDefault="00F5757B" w:rsidP="00F5757B">
      <w:pPr>
        <w:rPr>
          <w:sz w:val="22"/>
          <w:szCs w:val="22"/>
        </w:rPr>
      </w:pPr>
    </w:p>
    <w:p w:rsidR="00F5757B" w:rsidRDefault="00F5757B" w:rsidP="00F5757B">
      <w:pPr>
        <w:ind w:left="360"/>
        <w:jc w:val="center"/>
        <w:rPr>
          <w:b/>
          <w:sz w:val="24"/>
          <w:szCs w:val="24"/>
        </w:rPr>
      </w:pPr>
      <w:r>
        <w:rPr>
          <w:b/>
          <w:sz w:val="24"/>
          <w:szCs w:val="24"/>
        </w:rPr>
        <w:t>Čl. V.</w:t>
      </w:r>
    </w:p>
    <w:p w:rsidR="00F5757B" w:rsidRDefault="00F5757B" w:rsidP="00F5757B">
      <w:pPr>
        <w:autoSpaceDE w:val="0"/>
        <w:spacing w:after="120"/>
        <w:jc w:val="center"/>
        <w:rPr>
          <w:sz w:val="22"/>
          <w:szCs w:val="22"/>
        </w:rPr>
      </w:pPr>
      <w:r>
        <w:rPr>
          <w:b/>
          <w:sz w:val="24"/>
          <w:szCs w:val="24"/>
        </w:rPr>
        <w:t xml:space="preserve">     Dodací podmínky</w:t>
      </w:r>
    </w:p>
    <w:p w:rsidR="00F5757B" w:rsidRDefault="00F5757B" w:rsidP="00F5757B">
      <w:pPr>
        <w:pStyle w:val="Odstavecseseznamem"/>
        <w:numPr>
          <w:ilvl w:val="0"/>
          <w:numId w:val="26"/>
        </w:numPr>
        <w:spacing w:before="120"/>
        <w:jc w:val="both"/>
        <w:rPr>
          <w:vanish/>
          <w:sz w:val="22"/>
          <w:szCs w:val="22"/>
        </w:rPr>
      </w:pPr>
    </w:p>
    <w:p w:rsidR="00F5757B" w:rsidRDefault="00F5757B" w:rsidP="00F5757B">
      <w:pPr>
        <w:pStyle w:val="Odstavecseseznamem"/>
        <w:numPr>
          <w:ilvl w:val="0"/>
          <w:numId w:val="26"/>
        </w:numPr>
        <w:spacing w:before="120"/>
        <w:jc w:val="both"/>
        <w:rPr>
          <w:vanish/>
          <w:sz w:val="22"/>
          <w:szCs w:val="22"/>
        </w:rPr>
      </w:pPr>
    </w:p>
    <w:p w:rsidR="00F5757B" w:rsidRDefault="00F5757B" w:rsidP="006F72D6">
      <w:pPr>
        <w:numPr>
          <w:ilvl w:val="1"/>
          <w:numId w:val="26"/>
        </w:numPr>
        <w:spacing w:before="120"/>
        <w:jc w:val="both"/>
        <w:rPr>
          <w:sz w:val="22"/>
          <w:szCs w:val="22"/>
        </w:rPr>
      </w:pPr>
      <w:r>
        <w:rPr>
          <w:sz w:val="22"/>
          <w:szCs w:val="22"/>
        </w:rPr>
        <w:t>Smluvní strany se dohodly, že zboží bude dodáno prodávajícím kupujícímu na náklady prodávajícího, a to na míst</w:t>
      </w:r>
      <w:r w:rsidR="006F72D6">
        <w:rPr>
          <w:sz w:val="22"/>
          <w:szCs w:val="22"/>
        </w:rPr>
        <w:t>a</w:t>
      </w:r>
      <w:r>
        <w:rPr>
          <w:sz w:val="22"/>
          <w:szCs w:val="22"/>
        </w:rPr>
        <w:t xml:space="preserve">: </w:t>
      </w:r>
      <w:r w:rsidR="006F72D6" w:rsidRPr="006F72D6">
        <w:rPr>
          <w:sz w:val="22"/>
          <w:szCs w:val="22"/>
        </w:rPr>
        <w:t>Centrální sklad Mechanizační středisko Staré Město u Uherského Hradiště, TO Šumperk, TO Jeseník, TO Zábřeh, TO Prostějov, Mechanizační středisko Olomouc, TO Přerov, TO Hranice na Moravě, centrální sklad SEE Olomouc, OTV Grygov</w:t>
      </w:r>
      <w:r>
        <w:rPr>
          <w:sz w:val="22"/>
          <w:szCs w:val="22"/>
        </w:rPr>
        <w:t xml:space="preserve"> po dohodě s pověřeným zaměstnancem zadavatele tj. pí. </w:t>
      </w:r>
      <w:r w:rsidR="0065751B">
        <w:rPr>
          <w:sz w:val="22"/>
          <w:szCs w:val="22"/>
        </w:rPr>
        <w:t>…………………..</w:t>
      </w:r>
      <w:r w:rsidR="006F72D6" w:rsidRPr="006F72D6">
        <w:rPr>
          <w:sz w:val="22"/>
          <w:szCs w:val="22"/>
        </w:rPr>
        <w:t xml:space="preserve"> </w:t>
      </w:r>
      <w:r>
        <w:rPr>
          <w:sz w:val="22"/>
          <w:szCs w:val="22"/>
        </w:rPr>
        <w:t>kontakt viz. bod 5.3 této smlouvy.</w:t>
      </w:r>
    </w:p>
    <w:p w:rsidR="00F5757B" w:rsidRDefault="00F5757B" w:rsidP="00F5757B">
      <w:pPr>
        <w:numPr>
          <w:ilvl w:val="1"/>
          <w:numId w:val="26"/>
        </w:numPr>
        <w:spacing w:before="120"/>
        <w:ind w:left="426" w:hanging="426"/>
        <w:jc w:val="both"/>
        <w:rPr>
          <w:sz w:val="22"/>
          <w:szCs w:val="22"/>
        </w:rPr>
      </w:pPr>
      <w:r>
        <w:rPr>
          <w:sz w:val="22"/>
          <w:szCs w:val="22"/>
        </w:rPr>
        <w:t>Vlastnické právo k předmětu smlouvy nabývá kupující, jakmile je mu dodané zboží předáno.</w:t>
      </w:r>
    </w:p>
    <w:p w:rsidR="001A2AAF" w:rsidRPr="001A2AAF" w:rsidRDefault="00F5757B" w:rsidP="006F72D6">
      <w:pPr>
        <w:numPr>
          <w:ilvl w:val="1"/>
          <w:numId w:val="26"/>
        </w:numPr>
        <w:spacing w:before="120"/>
        <w:jc w:val="both"/>
        <w:rPr>
          <w:sz w:val="22"/>
          <w:szCs w:val="22"/>
        </w:rPr>
      </w:pPr>
      <w:r>
        <w:rPr>
          <w:sz w:val="22"/>
          <w:szCs w:val="22"/>
        </w:rPr>
        <w:t>Předání a převzetí předmětu smlouvy bude stvrzeno dodacím listem, který potvrdí pověřený zaměstnanec kupujícího:</w:t>
      </w:r>
      <w:r w:rsidR="006F72D6">
        <w:rPr>
          <w:sz w:val="22"/>
          <w:szCs w:val="22"/>
        </w:rPr>
        <w:t xml:space="preserve"> pí. </w:t>
      </w:r>
      <w:r w:rsidR="0065751B">
        <w:rPr>
          <w:sz w:val="22"/>
          <w:szCs w:val="22"/>
        </w:rPr>
        <w:t>…………………</w:t>
      </w:r>
      <w:r w:rsidR="006F72D6" w:rsidRPr="006F72D6">
        <w:rPr>
          <w:bCs/>
          <w:sz w:val="22"/>
        </w:rPr>
        <w:t xml:space="preserve">, OOE oddělení MTZ, tel. </w:t>
      </w:r>
      <w:r w:rsidR="0065751B">
        <w:rPr>
          <w:bCs/>
          <w:sz w:val="22"/>
        </w:rPr>
        <w:t>……………….</w:t>
      </w:r>
      <w:r w:rsidR="006F72D6" w:rsidRPr="006F72D6">
        <w:rPr>
          <w:bCs/>
          <w:sz w:val="22"/>
        </w:rPr>
        <w:t>, e-mail:</w:t>
      </w:r>
      <w:r w:rsidR="0065751B">
        <w:rPr>
          <w:bCs/>
          <w:sz w:val="22"/>
        </w:rPr>
        <w:t>…………………………….</w:t>
      </w:r>
      <w:r w:rsidR="006F72D6">
        <w:rPr>
          <w:bCs/>
          <w:sz w:val="22"/>
        </w:rPr>
        <w:t xml:space="preserve"> </w:t>
      </w:r>
      <w:r w:rsidR="001A2AAF">
        <w:rPr>
          <w:bCs/>
          <w:sz w:val="22"/>
        </w:rPr>
        <w:t xml:space="preserve"> </w:t>
      </w:r>
    </w:p>
    <w:p w:rsidR="00F5757B" w:rsidRPr="001A2AAF" w:rsidRDefault="001A2AAF" w:rsidP="006F72D6">
      <w:pPr>
        <w:numPr>
          <w:ilvl w:val="1"/>
          <w:numId w:val="26"/>
        </w:numPr>
        <w:spacing w:before="120"/>
        <w:jc w:val="both"/>
        <w:rPr>
          <w:sz w:val="22"/>
          <w:szCs w:val="22"/>
        </w:rPr>
      </w:pPr>
      <w:r>
        <w:rPr>
          <w:sz w:val="22"/>
          <w:szCs w:val="22"/>
        </w:rPr>
        <w:t>Př</w:t>
      </w:r>
      <w:r w:rsidR="00F5757B" w:rsidRPr="001A2AAF">
        <w:rPr>
          <w:sz w:val="22"/>
          <w:szCs w:val="22"/>
        </w:rPr>
        <w:t xml:space="preserve">edané zboží musí splňovat technické požadavky uvedené ve výzvě ze dne </w:t>
      </w:r>
      <w:r w:rsidR="006F72D6" w:rsidRPr="006F72D6">
        <w:rPr>
          <w:sz w:val="22"/>
          <w:szCs w:val="22"/>
        </w:rPr>
        <w:t>18. 10. 2016 pod č. j. 8949/2016-OŘOL-OPI</w:t>
      </w:r>
      <w:r w:rsidR="00F5757B" w:rsidRPr="001A2AAF">
        <w:rPr>
          <w:sz w:val="22"/>
          <w:szCs w:val="22"/>
        </w:rPr>
        <w:t>.</w:t>
      </w:r>
    </w:p>
    <w:p w:rsidR="00F5757B" w:rsidRDefault="00F5757B" w:rsidP="00F5757B">
      <w:pPr>
        <w:numPr>
          <w:ilvl w:val="1"/>
          <w:numId w:val="26"/>
        </w:numPr>
        <w:spacing w:before="120"/>
        <w:ind w:left="426" w:hanging="426"/>
        <w:jc w:val="both"/>
        <w:rPr>
          <w:sz w:val="22"/>
          <w:szCs w:val="22"/>
        </w:rPr>
      </w:pPr>
      <w:r>
        <w:rPr>
          <w:sz w:val="22"/>
          <w:szCs w:val="22"/>
        </w:rPr>
        <w:t>Příjem zboží v sídle kupujícího se uskutečňuje v pracovních dnech (pondělí až pátek), mimo uvedenou dobu pouze po předchozí domluvě.</w:t>
      </w:r>
    </w:p>
    <w:p w:rsidR="00F5757B" w:rsidRDefault="00F5757B" w:rsidP="00F5757B">
      <w:pPr>
        <w:numPr>
          <w:ilvl w:val="1"/>
          <w:numId w:val="26"/>
        </w:numPr>
        <w:spacing w:before="120"/>
        <w:ind w:left="426" w:hanging="426"/>
        <w:jc w:val="both"/>
        <w:rPr>
          <w:sz w:val="22"/>
          <w:szCs w:val="22"/>
        </w:rPr>
      </w:pPr>
      <w:r>
        <w:rPr>
          <w:sz w:val="22"/>
          <w:szCs w:val="22"/>
        </w:rPr>
        <w:t>Kupující umožní prodávajícímu nebo jeho přepravci nezbytné složení zboží ve svých prostorách včetně přístupu autodopravy za účelem bezpečného vyložení zboží.</w:t>
      </w:r>
    </w:p>
    <w:p w:rsidR="00F5757B" w:rsidRDefault="00F5757B" w:rsidP="00F5757B">
      <w:pPr>
        <w:numPr>
          <w:ilvl w:val="1"/>
          <w:numId w:val="26"/>
        </w:numPr>
        <w:spacing w:before="120"/>
        <w:ind w:left="426" w:hanging="426"/>
        <w:jc w:val="both"/>
        <w:rPr>
          <w:sz w:val="22"/>
          <w:szCs w:val="22"/>
        </w:rPr>
      </w:pPr>
      <w:r>
        <w:rPr>
          <w:sz w:val="22"/>
          <w:szCs w:val="22"/>
        </w:rPr>
        <w:t>Kupující zkontroluje kompletnost dodávky zboží, případně prověří funkci předávaného zboží neprodleně po řádném předání předmětu smlouvy nebo jeho části. V případě, že zboží bude vykazovat vady, je prodávající povinen zjištěné vady odstranit nebo dodat nové zboží splňující podmínky smlouvy.</w:t>
      </w:r>
    </w:p>
    <w:p w:rsidR="00F5757B" w:rsidRDefault="00F5757B" w:rsidP="00F5757B">
      <w:pPr>
        <w:numPr>
          <w:ilvl w:val="1"/>
          <w:numId w:val="26"/>
        </w:numPr>
        <w:spacing w:before="120"/>
        <w:ind w:left="426" w:hanging="426"/>
        <w:jc w:val="both"/>
        <w:rPr>
          <w:sz w:val="22"/>
          <w:szCs w:val="22"/>
        </w:rPr>
      </w:pPr>
      <w:r>
        <w:rPr>
          <w:sz w:val="22"/>
          <w:szCs w:val="22"/>
        </w:rPr>
        <w:t xml:space="preserve">Prodávající je povinen zaslat kupujícímu nejpozději s dodávkou doklady vztahující se ke zboží ve smyslu ustanovení § 2087 občanského zákoníku, jinak se dodávka považuje za vadnou. Prodávající je povinen předat kupujícímu při dodání zboží dodací list. </w:t>
      </w:r>
    </w:p>
    <w:p w:rsidR="00F5757B" w:rsidRDefault="00F5757B" w:rsidP="00F5757B">
      <w:pPr>
        <w:ind w:left="426" w:hanging="426"/>
        <w:rPr>
          <w:sz w:val="22"/>
          <w:szCs w:val="22"/>
        </w:rPr>
      </w:pPr>
      <w:r>
        <w:rPr>
          <w:sz w:val="22"/>
          <w:szCs w:val="22"/>
        </w:rPr>
        <w:t xml:space="preserve">      </w:t>
      </w:r>
      <w:r>
        <w:rPr>
          <w:sz w:val="22"/>
          <w:szCs w:val="22"/>
        </w:rPr>
        <w:tab/>
        <w:t>Na dodacím listě bude vždy uvedeno:</w:t>
      </w:r>
    </w:p>
    <w:p w:rsidR="00F5757B" w:rsidRDefault="00F5757B" w:rsidP="00F5757B">
      <w:pPr>
        <w:numPr>
          <w:ilvl w:val="0"/>
          <w:numId w:val="27"/>
        </w:numPr>
        <w:tabs>
          <w:tab w:val="left" w:pos="600"/>
        </w:tabs>
        <w:ind w:left="851" w:hanging="425"/>
        <w:jc w:val="both"/>
        <w:rPr>
          <w:sz w:val="22"/>
          <w:szCs w:val="22"/>
        </w:rPr>
      </w:pPr>
      <w:r>
        <w:rPr>
          <w:sz w:val="22"/>
          <w:szCs w:val="22"/>
        </w:rPr>
        <w:t>přesné označení prodávajícího a kupujícího</w:t>
      </w:r>
    </w:p>
    <w:p w:rsidR="00F5757B" w:rsidRDefault="00F5757B" w:rsidP="00F5757B">
      <w:pPr>
        <w:numPr>
          <w:ilvl w:val="0"/>
          <w:numId w:val="27"/>
        </w:numPr>
        <w:tabs>
          <w:tab w:val="left" w:pos="600"/>
        </w:tabs>
        <w:ind w:left="851" w:hanging="425"/>
        <w:jc w:val="both"/>
        <w:rPr>
          <w:sz w:val="22"/>
          <w:szCs w:val="22"/>
        </w:rPr>
      </w:pPr>
      <w:r>
        <w:rPr>
          <w:sz w:val="22"/>
          <w:szCs w:val="22"/>
        </w:rPr>
        <w:t>číslo dodacího listu a datum vystavení</w:t>
      </w:r>
    </w:p>
    <w:p w:rsidR="00F5757B" w:rsidRDefault="00F5757B" w:rsidP="00F5757B">
      <w:pPr>
        <w:numPr>
          <w:ilvl w:val="0"/>
          <w:numId w:val="27"/>
        </w:numPr>
        <w:tabs>
          <w:tab w:val="left" w:pos="600"/>
        </w:tabs>
        <w:ind w:left="851" w:hanging="425"/>
        <w:jc w:val="both"/>
        <w:rPr>
          <w:sz w:val="22"/>
          <w:szCs w:val="22"/>
        </w:rPr>
      </w:pPr>
      <w:r>
        <w:rPr>
          <w:sz w:val="22"/>
          <w:szCs w:val="22"/>
        </w:rPr>
        <w:t>číslo kupní smlouvy, popř. číslo dodatku kupní smlouvy</w:t>
      </w:r>
    </w:p>
    <w:p w:rsidR="00F5757B" w:rsidRDefault="00F5757B" w:rsidP="00F5757B">
      <w:pPr>
        <w:numPr>
          <w:ilvl w:val="0"/>
          <w:numId w:val="27"/>
        </w:numPr>
        <w:tabs>
          <w:tab w:val="left" w:pos="600"/>
        </w:tabs>
        <w:ind w:left="851" w:hanging="425"/>
        <w:jc w:val="both"/>
        <w:rPr>
          <w:sz w:val="22"/>
          <w:szCs w:val="22"/>
        </w:rPr>
      </w:pPr>
      <w:r>
        <w:rPr>
          <w:sz w:val="22"/>
          <w:szCs w:val="22"/>
        </w:rPr>
        <w:t>druh zboží</w:t>
      </w:r>
    </w:p>
    <w:p w:rsidR="00F5757B" w:rsidRDefault="00F5757B" w:rsidP="00F5757B">
      <w:pPr>
        <w:numPr>
          <w:ilvl w:val="0"/>
          <w:numId w:val="27"/>
        </w:numPr>
        <w:tabs>
          <w:tab w:val="left" w:pos="600"/>
        </w:tabs>
        <w:ind w:left="851" w:hanging="425"/>
        <w:jc w:val="both"/>
        <w:rPr>
          <w:sz w:val="22"/>
          <w:szCs w:val="22"/>
        </w:rPr>
      </w:pPr>
      <w:r>
        <w:rPr>
          <w:sz w:val="22"/>
          <w:szCs w:val="22"/>
        </w:rPr>
        <w:t>celkové množství dodávaného zboží</w:t>
      </w:r>
    </w:p>
    <w:p w:rsidR="00F5757B" w:rsidRDefault="00F5757B" w:rsidP="00F5757B">
      <w:pPr>
        <w:numPr>
          <w:ilvl w:val="0"/>
          <w:numId w:val="27"/>
        </w:numPr>
        <w:tabs>
          <w:tab w:val="left" w:pos="600"/>
        </w:tabs>
        <w:ind w:left="851" w:hanging="425"/>
        <w:jc w:val="both"/>
        <w:rPr>
          <w:sz w:val="22"/>
          <w:szCs w:val="22"/>
        </w:rPr>
      </w:pPr>
      <w:r>
        <w:rPr>
          <w:sz w:val="22"/>
          <w:szCs w:val="22"/>
        </w:rPr>
        <w:t>místo určení</w:t>
      </w:r>
    </w:p>
    <w:p w:rsidR="00F5757B" w:rsidRDefault="00F5757B" w:rsidP="00F5757B">
      <w:pPr>
        <w:numPr>
          <w:ilvl w:val="1"/>
          <w:numId w:val="26"/>
        </w:numPr>
        <w:spacing w:before="120"/>
        <w:ind w:left="426" w:hanging="426"/>
        <w:jc w:val="both"/>
        <w:rPr>
          <w:sz w:val="22"/>
          <w:szCs w:val="22"/>
        </w:rPr>
      </w:pPr>
      <w:r>
        <w:rPr>
          <w:sz w:val="22"/>
          <w:szCs w:val="22"/>
        </w:rPr>
        <w:t xml:space="preserve">Prodávající je povinen zboží opatřit takovým obalem pro přepravu, který zabezpečuje řádné uchování a ochranu zboží před jeho poškozením. </w:t>
      </w:r>
    </w:p>
    <w:p w:rsidR="00F5757B" w:rsidRDefault="00F5757B" w:rsidP="00F5757B">
      <w:pPr>
        <w:tabs>
          <w:tab w:val="left" w:pos="0"/>
        </w:tabs>
        <w:spacing w:before="120" w:after="120"/>
        <w:ind w:left="426"/>
        <w:jc w:val="both"/>
        <w:rPr>
          <w:sz w:val="22"/>
          <w:szCs w:val="22"/>
        </w:rPr>
      </w:pPr>
    </w:p>
    <w:p w:rsidR="00F5757B" w:rsidRDefault="00F5757B" w:rsidP="00F5757B">
      <w:pPr>
        <w:jc w:val="center"/>
        <w:rPr>
          <w:b/>
          <w:sz w:val="24"/>
          <w:szCs w:val="24"/>
        </w:rPr>
      </w:pPr>
      <w:r>
        <w:rPr>
          <w:b/>
          <w:sz w:val="24"/>
          <w:szCs w:val="24"/>
        </w:rPr>
        <w:t>Čl. VI.</w:t>
      </w:r>
    </w:p>
    <w:p w:rsidR="00F5757B" w:rsidRDefault="00F5757B" w:rsidP="00F5757B">
      <w:pPr>
        <w:jc w:val="center"/>
        <w:rPr>
          <w:b/>
          <w:sz w:val="24"/>
          <w:szCs w:val="24"/>
        </w:rPr>
      </w:pPr>
      <w:r>
        <w:rPr>
          <w:b/>
          <w:sz w:val="24"/>
          <w:szCs w:val="24"/>
        </w:rPr>
        <w:t>Odpovědnost za vady a záruka za jakost</w:t>
      </w:r>
    </w:p>
    <w:p w:rsidR="00F5757B" w:rsidRDefault="00F5757B" w:rsidP="00F5757B">
      <w:pPr>
        <w:pStyle w:val="Odstavecseseznamem"/>
        <w:numPr>
          <w:ilvl w:val="0"/>
          <w:numId w:val="28"/>
        </w:numPr>
        <w:spacing w:before="120"/>
        <w:jc w:val="both"/>
        <w:rPr>
          <w:vanish/>
          <w:sz w:val="22"/>
          <w:szCs w:val="22"/>
        </w:rPr>
      </w:pPr>
    </w:p>
    <w:p w:rsidR="00F5757B" w:rsidRDefault="00F5757B" w:rsidP="00F5757B">
      <w:pPr>
        <w:pStyle w:val="Odstavecseseznamem"/>
        <w:numPr>
          <w:ilvl w:val="0"/>
          <w:numId w:val="28"/>
        </w:numPr>
        <w:spacing w:before="120"/>
        <w:jc w:val="both"/>
        <w:rPr>
          <w:vanish/>
          <w:sz w:val="22"/>
          <w:szCs w:val="22"/>
        </w:rPr>
      </w:pPr>
    </w:p>
    <w:p w:rsidR="00F5757B" w:rsidRDefault="00F5757B" w:rsidP="00F5757B">
      <w:pPr>
        <w:pStyle w:val="Odstavecseseznamem"/>
        <w:numPr>
          <w:ilvl w:val="0"/>
          <w:numId w:val="28"/>
        </w:numPr>
        <w:spacing w:before="120"/>
        <w:jc w:val="both"/>
        <w:rPr>
          <w:vanish/>
          <w:sz w:val="22"/>
          <w:szCs w:val="22"/>
        </w:rPr>
      </w:pPr>
    </w:p>
    <w:p w:rsidR="00F5757B" w:rsidRDefault="00F5757B" w:rsidP="00F5757B">
      <w:pPr>
        <w:numPr>
          <w:ilvl w:val="1"/>
          <w:numId w:val="28"/>
        </w:numPr>
        <w:spacing w:before="120"/>
        <w:ind w:left="426" w:hanging="426"/>
        <w:jc w:val="both"/>
        <w:rPr>
          <w:sz w:val="22"/>
          <w:szCs w:val="22"/>
        </w:rPr>
      </w:pPr>
      <w:r>
        <w:rPr>
          <w:sz w:val="22"/>
          <w:szCs w:val="22"/>
        </w:rPr>
        <w:t xml:space="preserve">Prodávající je povinen dodat zboží v množství, jakosti a provedení, jež určí dílčí objednávky a tato smlouva, včetně příslušné technické dokumentace. Jestliže prodávající poruší své uvedené povinnosti, vznikají kupujícímu nároky z odpovědnosti za vady, které se řídí ustanoveními § 2099 občanského zákoníku. </w:t>
      </w:r>
    </w:p>
    <w:p w:rsidR="00F5757B" w:rsidRDefault="00F5757B" w:rsidP="00F5757B">
      <w:pPr>
        <w:numPr>
          <w:ilvl w:val="1"/>
          <w:numId w:val="28"/>
        </w:numPr>
        <w:spacing w:before="120"/>
        <w:ind w:left="426" w:hanging="426"/>
        <w:jc w:val="both"/>
        <w:rPr>
          <w:sz w:val="22"/>
          <w:szCs w:val="22"/>
        </w:rPr>
      </w:pPr>
      <w:r>
        <w:rPr>
          <w:sz w:val="22"/>
          <w:szCs w:val="22"/>
        </w:rPr>
        <w:t>Prodávající poskytuje na zboží záruku za jakost u jednotlivých výrobků v délce, která je určena nabídkou prodávajícího, a která tvoří nedílnou součást smlouvy.</w:t>
      </w:r>
    </w:p>
    <w:p w:rsidR="00F5757B" w:rsidRDefault="00F5757B" w:rsidP="00F5757B">
      <w:pPr>
        <w:numPr>
          <w:ilvl w:val="1"/>
          <w:numId w:val="28"/>
        </w:numPr>
        <w:spacing w:before="120"/>
        <w:ind w:left="426" w:hanging="426"/>
        <w:jc w:val="both"/>
        <w:rPr>
          <w:rFonts w:eastAsia="Comic Sans MS"/>
          <w:sz w:val="22"/>
          <w:szCs w:val="22"/>
        </w:rPr>
      </w:pPr>
      <w:r>
        <w:rPr>
          <w:rFonts w:eastAsia="Comic Sans MS"/>
          <w:color w:val="000000"/>
          <w:sz w:val="22"/>
          <w:szCs w:val="22"/>
        </w:rPr>
        <w:t xml:space="preserve">Záruční doba neběží: </w:t>
      </w:r>
    </w:p>
    <w:p w:rsidR="00F5757B" w:rsidRDefault="00F5757B" w:rsidP="00F5757B">
      <w:pPr>
        <w:numPr>
          <w:ilvl w:val="0"/>
          <w:numId w:val="29"/>
        </w:numPr>
        <w:jc w:val="both"/>
        <w:rPr>
          <w:rFonts w:eastAsia="Comic Sans MS"/>
          <w:iCs/>
          <w:color w:val="000000"/>
          <w:sz w:val="22"/>
          <w:szCs w:val="22"/>
          <w:lang w:val="x-none"/>
        </w:rPr>
      </w:pPr>
      <w:r>
        <w:rPr>
          <w:rFonts w:eastAsia="Comic Sans MS"/>
          <w:iCs/>
          <w:color w:val="000000"/>
          <w:sz w:val="22"/>
          <w:szCs w:val="22"/>
          <w:lang w:val="x-none"/>
        </w:rPr>
        <w:lastRenderedPageBreak/>
        <w:t>po dobu, po kterou nemůže kupující předmět smlouvy nebo vadou dotčenou část předmětu smlouvy užívat pro jeho vadu, za kterou odpovídá prodávající</w:t>
      </w:r>
    </w:p>
    <w:p w:rsidR="00F5757B" w:rsidRDefault="00F5757B" w:rsidP="00F5757B">
      <w:pPr>
        <w:numPr>
          <w:ilvl w:val="0"/>
          <w:numId w:val="29"/>
        </w:numPr>
        <w:jc w:val="both"/>
        <w:rPr>
          <w:rFonts w:eastAsia="Comic Sans MS"/>
          <w:iCs/>
          <w:color w:val="000000"/>
          <w:sz w:val="22"/>
          <w:szCs w:val="22"/>
          <w:lang w:val="x-none"/>
        </w:rPr>
      </w:pPr>
      <w:r>
        <w:rPr>
          <w:rFonts w:eastAsia="Comic Sans MS"/>
          <w:iCs/>
          <w:color w:val="000000"/>
          <w:sz w:val="22"/>
          <w:szCs w:val="22"/>
          <w:lang w:val="x-none"/>
        </w:rPr>
        <w:t>po dobu, po kterou prodávající odstraňuje vady předmětu smlouvy nebo jeho části</w:t>
      </w:r>
    </w:p>
    <w:p w:rsidR="00F5757B" w:rsidRDefault="00F5757B" w:rsidP="00F5757B">
      <w:pPr>
        <w:numPr>
          <w:ilvl w:val="0"/>
          <w:numId w:val="29"/>
        </w:numPr>
        <w:jc w:val="both"/>
        <w:rPr>
          <w:iCs/>
          <w:color w:val="000000"/>
          <w:sz w:val="22"/>
          <w:szCs w:val="22"/>
          <w:lang w:val="x-none"/>
        </w:rPr>
      </w:pPr>
      <w:r>
        <w:rPr>
          <w:rFonts w:eastAsia="Comic Sans MS"/>
          <w:iCs/>
          <w:color w:val="000000"/>
          <w:sz w:val="22"/>
          <w:szCs w:val="22"/>
          <w:lang w:val="x-none"/>
        </w:rPr>
        <w:t>nemůže-li kupující pro vadu předmětu smlouvy nebo jeho části užívat</w:t>
      </w:r>
      <w:r>
        <w:rPr>
          <w:rFonts w:eastAsia="Comic Sans MS"/>
          <w:iCs/>
          <w:color w:val="000000"/>
          <w:sz w:val="22"/>
          <w:szCs w:val="22"/>
        </w:rPr>
        <w:t>,</w:t>
      </w:r>
      <w:r>
        <w:rPr>
          <w:rFonts w:eastAsia="Comic Sans MS"/>
          <w:iCs/>
          <w:color w:val="000000"/>
          <w:sz w:val="22"/>
          <w:szCs w:val="22"/>
          <w:lang w:val="x-none"/>
        </w:rPr>
        <w:t xml:space="preserve"> kromě vadou dotčené části i jinou související část předmětu smlouvy, neběží ani záruční doba poskytnutá na související část předmětu smlouvy</w:t>
      </w:r>
    </w:p>
    <w:p w:rsidR="00F5757B" w:rsidRDefault="00F5757B" w:rsidP="00F5757B">
      <w:pPr>
        <w:numPr>
          <w:ilvl w:val="0"/>
          <w:numId w:val="29"/>
        </w:numPr>
        <w:jc w:val="both"/>
        <w:rPr>
          <w:iCs/>
          <w:color w:val="000000"/>
          <w:sz w:val="22"/>
          <w:szCs w:val="22"/>
          <w:lang w:val="x-none"/>
        </w:rPr>
      </w:pPr>
      <w:r>
        <w:rPr>
          <w:iCs/>
          <w:color w:val="000000"/>
          <w:sz w:val="22"/>
          <w:szCs w:val="22"/>
          <w:lang w:val="x-none"/>
        </w:rPr>
        <w:t>vždy ode dne, kdy prodávajícímu vznikla podle ustanovení této smlouvy povinnost započít s odstraňováním vady</w:t>
      </w:r>
      <w:r>
        <w:rPr>
          <w:iCs/>
          <w:color w:val="000000"/>
          <w:sz w:val="22"/>
          <w:szCs w:val="22"/>
          <w:lang w:val="en-US"/>
        </w:rPr>
        <w:t>;</w:t>
      </w:r>
      <w:r>
        <w:rPr>
          <w:iCs/>
          <w:color w:val="000000"/>
          <w:sz w:val="22"/>
          <w:szCs w:val="22"/>
          <w:lang w:val="x-none"/>
        </w:rPr>
        <w:t xml:space="preserve"> nejdříve </w:t>
      </w:r>
      <w:r>
        <w:rPr>
          <w:iCs/>
          <w:color w:val="000000"/>
          <w:sz w:val="22"/>
          <w:szCs w:val="22"/>
        </w:rPr>
        <w:t xml:space="preserve">však </w:t>
      </w:r>
      <w:r>
        <w:rPr>
          <w:iCs/>
          <w:color w:val="000000"/>
          <w:sz w:val="22"/>
          <w:szCs w:val="22"/>
          <w:lang w:val="x-none"/>
        </w:rPr>
        <w:t>ode dne, kdy kupující fakticky umožnil prodávajícímu zahájit práce na jejím odstraňování, až do dne, kdy prodávající předá kupujícímu vadou dotčený předmět smlouvy nebo jeho část po jejím odstranění</w:t>
      </w:r>
    </w:p>
    <w:p w:rsidR="00F5757B" w:rsidRDefault="00F5757B" w:rsidP="00F5757B">
      <w:pPr>
        <w:numPr>
          <w:ilvl w:val="1"/>
          <w:numId w:val="28"/>
        </w:numPr>
        <w:spacing w:before="120"/>
        <w:ind w:left="426" w:hanging="426"/>
        <w:jc w:val="both"/>
        <w:rPr>
          <w:rFonts w:ascii="Arial" w:hAnsi="Arial" w:cs="Arial"/>
          <w:i/>
          <w:iCs/>
          <w:color w:val="000000"/>
          <w:sz w:val="22"/>
          <w:szCs w:val="22"/>
          <w:lang w:val="x-none"/>
        </w:rPr>
      </w:pPr>
      <w:r>
        <w:rPr>
          <w:iCs/>
          <w:color w:val="000000"/>
          <w:sz w:val="22"/>
          <w:szCs w:val="22"/>
          <w:lang w:val="x-none"/>
        </w:rPr>
        <w:t>Z</w:t>
      </w:r>
      <w:r>
        <w:rPr>
          <w:rFonts w:eastAsia="Comic Sans MS"/>
          <w:iCs/>
          <w:color w:val="000000"/>
          <w:sz w:val="22"/>
          <w:szCs w:val="22"/>
          <w:lang w:val="x-none"/>
        </w:rPr>
        <w:t>áruční doba se prodlužuje o dobu, po kterou záruční doba podle předchozích ustanovení neběží.</w:t>
      </w:r>
    </w:p>
    <w:p w:rsidR="00F5757B" w:rsidRDefault="00F5757B" w:rsidP="00F5757B">
      <w:pPr>
        <w:numPr>
          <w:ilvl w:val="1"/>
          <w:numId w:val="28"/>
        </w:numPr>
        <w:spacing w:before="120"/>
        <w:ind w:left="426" w:hanging="426"/>
        <w:jc w:val="both"/>
        <w:rPr>
          <w:rFonts w:ascii="Arial" w:hAnsi="Arial" w:cs="Arial"/>
          <w:i/>
          <w:iCs/>
          <w:color w:val="000000"/>
          <w:sz w:val="22"/>
          <w:szCs w:val="22"/>
          <w:lang w:val="x-none"/>
        </w:rPr>
      </w:pPr>
      <w:r>
        <w:rPr>
          <w:sz w:val="22"/>
          <w:szCs w:val="22"/>
        </w:rPr>
        <w:t>Záruka se nevztahuje na závady vzniklé špatnou obsluhou, neodborným nebo nepřiměřeným zacházením, které je v rozporu s normami, jakož i na poškození nadměrným mechanickým opotřebením.</w:t>
      </w:r>
    </w:p>
    <w:p w:rsidR="00F5757B" w:rsidRDefault="00F5757B" w:rsidP="00F5757B">
      <w:pPr>
        <w:numPr>
          <w:ilvl w:val="1"/>
          <w:numId w:val="28"/>
        </w:numPr>
        <w:spacing w:before="120"/>
        <w:ind w:left="426" w:hanging="426"/>
        <w:jc w:val="both"/>
        <w:rPr>
          <w:rFonts w:ascii="Arial" w:hAnsi="Arial" w:cs="Arial"/>
          <w:i/>
          <w:iCs/>
          <w:color w:val="000000"/>
          <w:sz w:val="22"/>
          <w:szCs w:val="22"/>
          <w:lang w:val="x-none"/>
        </w:rPr>
      </w:pPr>
      <w:r>
        <w:rPr>
          <w:sz w:val="22"/>
          <w:szCs w:val="22"/>
        </w:rPr>
        <w:t>Záruka se nevztahuje na škody vzniklé v důsledku živelné katastrofy nebo násilného poškození.</w:t>
      </w:r>
    </w:p>
    <w:p w:rsidR="00F5757B" w:rsidRDefault="00F5757B" w:rsidP="00F5757B">
      <w:pPr>
        <w:numPr>
          <w:ilvl w:val="1"/>
          <w:numId w:val="28"/>
        </w:numPr>
        <w:spacing w:before="120"/>
        <w:ind w:left="426" w:hanging="426"/>
        <w:jc w:val="both"/>
        <w:rPr>
          <w:rFonts w:ascii="Arial" w:hAnsi="Arial" w:cs="Arial"/>
          <w:i/>
          <w:iCs/>
          <w:color w:val="000000"/>
          <w:sz w:val="22"/>
          <w:szCs w:val="22"/>
          <w:lang w:val="x-none"/>
        </w:rPr>
      </w:pPr>
      <w:r>
        <w:rPr>
          <w:sz w:val="22"/>
          <w:szCs w:val="22"/>
        </w:rPr>
        <w:t xml:space="preserve">Vady a množstevní rozdíly je kupující povinen sdělit prodávajícímu bez zbytečného odkladu po jeho dodání do místa určení. </w:t>
      </w:r>
    </w:p>
    <w:p w:rsidR="00F5757B" w:rsidRDefault="00F5757B" w:rsidP="00F5757B">
      <w:pPr>
        <w:numPr>
          <w:ilvl w:val="1"/>
          <w:numId w:val="28"/>
        </w:numPr>
        <w:spacing w:before="120"/>
        <w:ind w:left="426" w:hanging="426"/>
        <w:jc w:val="both"/>
        <w:rPr>
          <w:rFonts w:ascii="Arial" w:hAnsi="Arial" w:cs="Arial"/>
          <w:i/>
          <w:iCs/>
          <w:color w:val="000000"/>
          <w:sz w:val="22"/>
          <w:szCs w:val="22"/>
          <w:lang w:val="x-none"/>
        </w:rPr>
      </w:pPr>
      <w:r>
        <w:rPr>
          <w:sz w:val="22"/>
          <w:szCs w:val="22"/>
        </w:rPr>
        <w:t xml:space="preserve">Vady zboží vyplývající z kvality dodaného zboží může kupující uplatňovat kdykoliv po celou dobu trvání záruky. </w:t>
      </w:r>
    </w:p>
    <w:p w:rsidR="00F5757B" w:rsidRDefault="00F5757B" w:rsidP="00F5757B">
      <w:pPr>
        <w:numPr>
          <w:ilvl w:val="1"/>
          <w:numId w:val="28"/>
        </w:numPr>
        <w:spacing w:before="120"/>
        <w:ind w:left="426" w:hanging="426"/>
        <w:jc w:val="both"/>
        <w:rPr>
          <w:rFonts w:ascii="Arial" w:hAnsi="Arial" w:cs="Arial"/>
          <w:i/>
          <w:iCs/>
          <w:color w:val="000000"/>
          <w:sz w:val="22"/>
          <w:szCs w:val="22"/>
          <w:lang w:val="x-none"/>
        </w:rPr>
      </w:pPr>
      <w:r>
        <w:rPr>
          <w:sz w:val="22"/>
          <w:szCs w:val="22"/>
        </w:rPr>
        <w:t>Vady předmětu smlouvy může oznámit prodávajícímu kupující nebo příjemce zásilky. Příjemce zásilky tak činí jako zástupce kupujícího, který pak dále jedná s prodávajícím. Jestliže vady oznamuje příjemce zásilky a pošle opis oznámení o vadách kupujícímu, plní tím vůči němu povinnost oznámit vady předmětu plnění.</w:t>
      </w:r>
    </w:p>
    <w:p w:rsidR="00F5757B" w:rsidRDefault="00F5757B" w:rsidP="00F5757B">
      <w:pPr>
        <w:numPr>
          <w:ilvl w:val="1"/>
          <w:numId w:val="28"/>
        </w:numPr>
        <w:spacing w:before="120"/>
        <w:ind w:left="426" w:hanging="426"/>
        <w:jc w:val="both"/>
        <w:rPr>
          <w:rFonts w:ascii="Arial" w:hAnsi="Arial" w:cs="Arial"/>
          <w:i/>
          <w:iCs/>
          <w:color w:val="000000"/>
          <w:sz w:val="22"/>
          <w:szCs w:val="22"/>
          <w:lang w:val="x-none"/>
        </w:rPr>
      </w:pPr>
      <w:r>
        <w:rPr>
          <w:sz w:val="22"/>
          <w:szCs w:val="22"/>
        </w:rPr>
        <w:t>Zjistí-li kupující nebo příjemce zásilky nesrovnalosti v množství zboží, zřejmou porušenost nebo neúplnost dodávky nebo okolnosti tomu nasvědčující, je povinen o tom spolu s předávajícím sepsat reklamační protokol, ve kterém obě strany uvedou svá stanoviska. Dokud předávající odmítá sepsat nebo podepsat zápis, není kupující nebo příjemce zásilky povinen dodávku převzít.</w:t>
      </w:r>
    </w:p>
    <w:p w:rsidR="00F5757B" w:rsidRDefault="00F5757B" w:rsidP="00F5757B">
      <w:pPr>
        <w:numPr>
          <w:ilvl w:val="1"/>
          <w:numId w:val="28"/>
        </w:numPr>
        <w:spacing w:before="120"/>
        <w:ind w:left="426" w:hanging="426"/>
        <w:jc w:val="both"/>
        <w:rPr>
          <w:rFonts w:ascii="Arial" w:hAnsi="Arial" w:cs="Arial"/>
          <w:i/>
          <w:iCs/>
          <w:color w:val="000000"/>
          <w:sz w:val="22"/>
          <w:szCs w:val="22"/>
          <w:lang w:val="x-none"/>
        </w:rPr>
      </w:pPr>
      <w:r>
        <w:rPr>
          <w:sz w:val="22"/>
          <w:szCs w:val="22"/>
        </w:rPr>
        <w:t>Odpovědnost za vady musí být uplatněna písemnou formou. Reklamační protokol musí obsahovat detailní popis závady, případně fotodokumentaci, údaje o dodávce a místo uložení reklamovaného zboží. Podle charakteru závažnosti vady bude kupující v rámci uplatňování odpovědnosti za vady požadovat odstranění vad dodáním náhradního zboží, přičemž náklady na jeho výměnu, včetně nezbytných, přímo souvisejících nákladů na opravu, ponese prodávající, případně prodávající poskytne kupujícímu přiměřenou slevu z kupní ceny, s kterou bude kupující souhlasit.</w:t>
      </w:r>
    </w:p>
    <w:p w:rsidR="00F5757B" w:rsidRDefault="00F5757B" w:rsidP="00F5757B">
      <w:pPr>
        <w:numPr>
          <w:ilvl w:val="1"/>
          <w:numId w:val="28"/>
        </w:numPr>
        <w:spacing w:before="120"/>
        <w:ind w:left="426" w:hanging="426"/>
        <w:jc w:val="both"/>
        <w:rPr>
          <w:rFonts w:ascii="Arial" w:hAnsi="Arial" w:cs="Arial"/>
          <w:i/>
          <w:iCs/>
          <w:color w:val="000000"/>
          <w:sz w:val="22"/>
          <w:szCs w:val="22"/>
          <w:lang w:val="x-none"/>
        </w:rPr>
      </w:pPr>
      <w:r>
        <w:rPr>
          <w:sz w:val="22"/>
          <w:szCs w:val="22"/>
        </w:rPr>
        <w:t>Lhůta pro vyřízení reklamace činí 30 kalendářních dnů po doručení reklamačního protokolu prodávajícímu.</w:t>
      </w:r>
    </w:p>
    <w:p w:rsidR="00F5757B" w:rsidRDefault="00F5757B" w:rsidP="00F5757B">
      <w:pPr>
        <w:numPr>
          <w:ilvl w:val="1"/>
          <w:numId w:val="28"/>
        </w:numPr>
        <w:spacing w:before="120"/>
        <w:ind w:left="426" w:hanging="426"/>
        <w:jc w:val="both"/>
        <w:rPr>
          <w:rFonts w:ascii="Arial" w:hAnsi="Arial" w:cs="Arial"/>
          <w:i/>
          <w:iCs/>
          <w:color w:val="000000"/>
          <w:sz w:val="22"/>
          <w:szCs w:val="22"/>
          <w:lang w:val="x-none"/>
        </w:rPr>
      </w:pPr>
      <w:r>
        <w:rPr>
          <w:rFonts w:eastAsia="Comic Sans MS"/>
          <w:sz w:val="22"/>
          <w:szCs w:val="22"/>
        </w:rPr>
        <w:t>Odmítne-li prodávající požadavek kupujícího na odstranění vady, zavazují se smluvní strany uskutečnit místní šetření za účelem prokázání, zda je požadavek kupujícího na odstranění vad oprávněný či nikoliv. O tomto šetření sepíší smluvní strany zápis, jehož jedno vyhotovení obdrží každá ze smluvních stran.</w:t>
      </w:r>
    </w:p>
    <w:p w:rsidR="00F5757B" w:rsidRDefault="00F5757B" w:rsidP="00F5757B">
      <w:pPr>
        <w:numPr>
          <w:ilvl w:val="1"/>
          <w:numId w:val="28"/>
        </w:numPr>
        <w:spacing w:before="120"/>
        <w:ind w:left="426" w:hanging="426"/>
        <w:jc w:val="both"/>
        <w:rPr>
          <w:rFonts w:ascii="Arial" w:hAnsi="Arial" w:cs="Arial"/>
          <w:i/>
          <w:iCs/>
          <w:color w:val="000000"/>
          <w:sz w:val="22"/>
          <w:szCs w:val="22"/>
          <w:lang w:val="x-none"/>
        </w:rPr>
      </w:pPr>
      <w:r>
        <w:rPr>
          <w:rFonts w:eastAsia="Comic Sans MS"/>
          <w:color w:val="000000"/>
          <w:sz w:val="22"/>
          <w:szCs w:val="22"/>
        </w:rPr>
        <w:t>V případě, že je vada předmětu smlouvy neodstranitelná, zavazuje se prodávající dodat do 30 dnů od zjištění této skutečnosti kupujícímu náhradní předmět plnění nebo kupujícímu poskytnout přiměřenou slevu z ceny předmětu smlouvy. Rozhodnutí, zda kupující přijme náhradní plnění nebo slevu z ceny, je na kupujícím.</w:t>
      </w:r>
    </w:p>
    <w:p w:rsidR="00F5757B" w:rsidRDefault="00F5757B" w:rsidP="00F5757B">
      <w:pPr>
        <w:spacing w:before="120"/>
        <w:jc w:val="both"/>
        <w:rPr>
          <w:sz w:val="22"/>
          <w:szCs w:val="22"/>
        </w:rPr>
      </w:pPr>
    </w:p>
    <w:p w:rsidR="00F5757B" w:rsidRDefault="00F5757B" w:rsidP="00F5757B">
      <w:pPr>
        <w:ind w:left="4380"/>
        <w:rPr>
          <w:b/>
          <w:sz w:val="24"/>
          <w:szCs w:val="24"/>
        </w:rPr>
      </w:pPr>
      <w:r>
        <w:rPr>
          <w:b/>
          <w:sz w:val="24"/>
          <w:szCs w:val="24"/>
        </w:rPr>
        <w:t>Čl. VII.</w:t>
      </w:r>
    </w:p>
    <w:p w:rsidR="00F5757B" w:rsidRDefault="00F5757B" w:rsidP="00F5757B">
      <w:pPr>
        <w:jc w:val="center"/>
        <w:rPr>
          <w:b/>
          <w:sz w:val="24"/>
          <w:szCs w:val="24"/>
        </w:rPr>
      </w:pPr>
      <w:r>
        <w:rPr>
          <w:b/>
          <w:sz w:val="24"/>
          <w:szCs w:val="24"/>
        </w:rPr>
        <w:t>Doba trvání závazkového vztahu a zánik smlouvy</w:t>
      </w:r>
    </w:p>
    <w:p w:rsidR="00F5757B" w:rsidRDefault="00F5757B" w:rsidP="00F5757B">
      <w:pPr>
        <w:jc w:val="center"/>
        <w:rPr>
          <w:b/>
          <w:sz w:val="24"/>
          <w:szCs w:val="24"/>
        </w:rPr>
      </w:pPr>
    </w:p>
    <w:p w:rsidR="00F5757B" w:rsidRDefault="00F5757B" w:rsidP="00F5757B">
      <w:pPr>
        <w:pStyle w:val="Odstavecseseznamem"/>
        <w:numPr>
          <w:ilvl w:val="0"/>
          <w:numId w:val="28"/>
        </w:numPr>
        <w:spacing w:before="120"/>
        <w:jc w:val="both"/>
        <w:rPr>
          <w:vanish/>
          <w:color w:val="000000"/>
          <w:sz w:val="22"/>
          <w:szCs w:val="22"/>
        </w:rPr>
      </w:pPr>
    </w:p>
    <w:p w:rsidR="00F5757B" w:rsidRDefault="00F5757B" w:rsidP="00F5757B">
      <w:pPr>
        <w:numPr>
          <w:ilvl w:val="1"/>
          <w:numId w:val="28"/>
        </w:numPr>
        <w:spacing w:before="120"/>
        <w:jc w:val="both"/>
        <w:rPr>
          <w:sz w:val="22"/>
          <w:szCs w:val="22"/>
        </w:rPr>
      </w:pPr>
      <w:r>
        <w:rPr>
          <w:color w:val="000000"/>
          <w:sz w:val="22"/>
          <w:szCs w:val="22"/>
        </w:rPr>
        <w:t xml:space="preserve">Smlouva se uzavírá na dobu určitou, a to do </w:t>
      </w:r>
      <w:r w:rsidR="006F72D6">
        <w:rPr>
          <w:color w:val="000000"/>
          <w:sz w:val="22"/>
          <w:szCs w:val="22"/>
        </w:rPr>
        <w:t>15</w:t>
      </w:r>
      <w:r w:rsidR="00E5584E">
        <w:rPr>
          <w:color w:val="000000"/>
          <w:sz w:val="22"/>
          <w:szCs w:val="22"/>
        </w:rPr>
        <w:t xml:space="preserve">. </w:t>
      </w:r>
      <w:r w:rsidR="006F72D6">
        <w:rPr>
          <w:color w:val="000000"/>
          <w:sz w:val="22"/>
          <w:szCs w:val="22"/>
        </w:rPr>
        <w:t>12</w:t>
      </w:r>
      <w:r w:rsidR="00E5584E">
        <w:rPr>
          <w:color w:val="000000"/>
          <w:sz w:val="22"/>
          <w:szCs w:val="22"/>
        </w:rPr>
        <w:t>.</w:t>
      </w:r>
      <w:r>
        <w:rPr>
          <w:color w:val="000000"/>
          <w:sz w:val="22"/>
          <w:szCs w:val="22"/>
        </w:rPr>
        <w:t xml:space="preserve"> 201</w:t>
      </w:r>
      <w:r w:rsidR="00E5584E">
        <w:rPr>
          <w:color w:val="000000"/>
          <w:sz w:val="22"/>
          <w:szCs w:val="22"/>
        </w:rPr>
        <w:t>6</w:t>
      </w:r>
      <w:r>
        <w:rPr>
          <w:color w:val="000000"/>
          <w:sz w:val="22"/>
          <w:szCs w:val="22"/>
        </w:rPr>
        <w:t xml:space="preserve"> nebo do vyčerpání celkové ceny dodávek zboží uvedené v čl. IV. bod 4.1 této.</w:t>
      </w:r>
    </w:p>
    <w:p w:rsidR="00F5757B" w:rsidRDefault="00F5757B" w:rsidP="00F5757B">
      <w:pPr>
        <w:numPr>
          <w:ilvl w:val="1"/>
          <w:numId w:val="28"/>
        </w:numPr>
        <w:spacing w:before="120"/>
        <w:jc w:val="both"/>
        <w:rPr>
          <w:sz w:val="22"/>
          <w:szCs w:val="22"/>
        </w:rPr>
      </w:pPr>
      <w:r>
        <w:rPr>
          <w:sz w:val="22"/>
          <w:szCs w:val="22"/>
        </w:rPr>
        <w:lastRenderedPageBreak/>
        <w:t>Tuto smlouvu lze ukončit písemnou dohodou smluvních stran nebo písemným odstoupením v případě podstatného porušení smlouvy dle bodu 8.3 této smlouvy, přičemž účinky odstoupení nastávají dnem doručení písemného oznámení o odstoupení druhé smluvní straně.</w:t>
      </w:r>
    </w:p>
    <w:p w:rsidR="00F5757B" w:rsidRDefault="00F5757B" w:rsidP="00F5757B">
      <w:pPr>
        <w:tabs>
          <w:tab w:val="left" w:pos="426"/>
        </w:tabs>
        <w:spacing w:after="120"/>
        <w:ind w:left="426" w:hanging="426"/>
        <w:jc w:val="both"/>
        <w:rPr>
          <w:sz w:val="22"/>
          <w:szCs w:val="22"/>
        </w:rPr>
      </w:pPr>
      <w:r>
        <w:rPr>
          <w:sz w:val="22"/>
          <w:szCs w:val="22"/>
        </w:rPr>
        <w:tab/>
        <w:t>Každý z účastníků smlouvy má právo ukončit smlouvu výpovědí. Pro případ výpovědi je sjednána jednoměsíční výpovědní lhůta, která počíná plynout prvním dnem kalendářního měsíce následujícího po měsíci, v němž bylo doručeno druhé straně výpověď smlouvy.</w:t>
      </w:r>
    </w:p>
    <w:p w:rsidR="00F5757B" w:rsidRDefault="00F5757B" w:rsidP="00F5757B">
      <w:pPr>
        <w:numPr>
          <w:ilvl w:val="1"/>
          <w:numId w:val="28"/>
        </w:numPr>
        <w:spacing w:before="120"/>
        <w:jc w:val="both"/>
        <w:rPr>
          <w:sz w:val="22"/>
          <w:szCs w:val="22"/>
        </w:rPr>
      </w:pPr>
      <w:r>
        <w:rPr>
          <w:sz w:val="22"/>
          <w:szCs w:val="22"/>
        </w:rPr>
        <w:t xml:space="preserve">Pro účely odstoupení od této smlouvy se za podstatné porušení smlouvy považuje zejména: </w:t>
      </w:r>
    </w:p>
    <w:p w:rsidR="00F5757B" w:rsidRDefault="00F5757B" w:rsidP="00F5757B">
      <w:pPr>
        <w:numPr>
          <w:ilvl w:val="0"/>
          <w:numId w:val="30"/>
        </w:numPr>
        <w:spacing w:after="120"/>
        <w:jc w:val="both"/>
        <w:rPr>
          <w:sz w:val="22"/>
          <w:szCs w:val="22"/>
        </w:rPr>
      </w:pPr>
      <w:r>
        <w:rPr>
          <w:sz w:val="22"/>
          <w:szCs w:val="22"/>
        </w:rPr>
        <w:t>prodlení prodávajícího se splněním povinnosti dle bodu 3.1 a čl. 3.3 této smlouvy delší než 5 dnů;</w:t>
      </w:r>
    </w:p>
    <w:p w:rsidR="00F5757B" w:rsidRDefault="00F5757B" w:rsidP="00F5757B">
      <w:pPr>
        <w:numPr>
          <w:ilvl w:val="0"/>
          <w:numId w:val="30"/>
        </w:numPr>
        <w:spacing w:after="120"/>
        <w:jc w:val="both"/>
        <w:rPr>
          <w:sz w:val="22"/>
          <w:szCs w:val="22"/>
        </w:rPr>
      </w:pPr>
      <w:r>
        <w:rPr>
          <w:sz w:val="22"/>
          <w:szCs w:val="22"/>
        </w:rPr>
        <w:t>na prodávajícího bylo vyhlášeno insolvenční řízení, v němž bylo rozhodnuto o úpadku nebo  byl návrh zamítnut pro nedostatek majetku;</w:t>
      </w:r>
    </w:p>
    <w:p w:rsidR="00F5757B" w:rsidRDefault="00F5757B" w:rsidP="00F5757B">
      <w:pPr>
        <w:numPr>
          <w:ilvl w:val="0"/>
          <w:numId w:val="30"/>
        </w:numPr>
        <w:spacing w:after="120"/>
        <w:jc w:val="both"/>
        <w:rPr>
          <w:sz w:val="22"/>
          <w:szCs w:val="22"/>
        </w:rPr>
      </w:pPr>
      <w:r>
        <w:rPr>
          <w:sz w:val="22"/>
          <w:szCs w:val="22"/>
        </w:rPr>
        <w:t>při prodlení kupujícího s plněním povinnosti dle bodu 4.7 této smlouvy delší než 1 měsíc;</w:t>
      </w:r>
    </w:p>
    <w:p w:rsidR="00F5757B" w:rsidRDefault="00F5757B" w:rsidP="00F5757B">
      <w:pPr>
        <w:numPr>
          <w:ilvl w:val="0"/>
          <w:numId w:val="30"/>
        </w:numPr>
        <w:spacing w:after="120"/>
        <w:jc w:val="both"/>
        <w:rPr>
          <w:sz w:val="22"/>
          <w:szCs w:val="22"/>
        </w:rPr>
      </w:pPr>
      <w:r>
        <w:rPr>
          <w:sz w:val="22"/>
          <w:szCs w:val="22"/>
        </w:rPr>
        <w:t>při prodlení prodávajícího za neodstranění reklamovaných vad dle bodu 6.14 této smlouvy.</w:t>
      </w:r>
    </w:p>
    <w:p w:rsidR="00F5757B" w:rsidRDefault="00F5757B" w:rsidP="00F5757B">
      <w:pPr>
        <w:ind w:left="4380"/>
        <w:rPr>
          <w:b/>
          <w:sz w:val="24"/>
          <w:szCs w:val="24"/>
        </w:rPr>
      </w:pPr>
    </w:p>
    <w:p w:rsidR="00F5757B" w:rsidRDefault="00F5757B" w:rsidP="00F5757B">
      <w:pPr>
        <w:jc w:val="center"/>
        <w:rPr>
          <w:b/>
          <w:sz w:val="22"/>
          <w:szCs w:val="22"/>
        </w:rPr>
      </w:pPr>
    </w:p>
    <w:p w:rsidR="00F5757B" w:rsidRDefault="00F5757B" w:rsidP="00F5757B">
      <w:pPr>
        <w:jc w:val="center"/>
        <w:rPr>
          <w:b/>
          <w:sz w:val="24"/>
          <w:szCs w:val="24"/>
        </w:rPr>
      </w:pPr>
      <w:r>
        <w:rPr>
          <w:b/>
          <w:sz w:val="24"/>
          <w:szCs w:val="24"/>
        </w:rPr>
        <w:t>Čl. VIII.</w:t>
      </w:r>
    </w:p>
    <w:p w:rsidR="00F5757B" w:rsidRDefault="00F5757B" w:rsidP="00F5757B">
      <w:pPr>
        <w:jc w:val="center"/>
        <w:rPr>
          <w:b/>
          <w:sz w:val="22"/>
          <w:szCs w:val="22"/>
        </w:rPr>
      </w:pPr>
      <w:r>
        <w:rPr>
          <w:b/>
          <w:sz w:val="24"/>
          <w:szCs w:val="24"/>
        </w:rPr>
        <w:t>Závěrečná ustanovení</w:t>
      </w:r>
    </w:p>
    <w:p w:rsidR="00F5757B" w:rsidRDefault="00F5757B" w:rsidP="00F5757B">
      <w:pPr>
        <w:jc w:val="both"/>
        <w:rPr>
          <w:b/>
          <w:sz w:val="22"/>
          <w:szCs w:val="22"/>
        </w:rPr>
      </w:pPr>
    </w:p>
    <w:p w:rsidR="00F5757B" w:rsidRDefault="00F5757B" w:rsidP="00F5757B">
      <w:pPr>
        <w:pStyle w:val="Odstavecseseznamem"/>
        <w:numPr>
          <w:ilvl w:val="0"/>
          <w:numId w:val="28"/>
        </w:numPr>
        <w:spacing w:before="120"/>
        <w:jc w:val="both"/>
        <w:rPr>
          <w:vanish/>
          <w:sz w:val="22"/>
          <w:szCs w:val="22"/>
        </w:rPr>
      </w:pPr>
    </w:p>
    <w:p w:rsidR="00F5757B" w:rsidRDefault="00F5757B" w:rsidP="00F5757B">
      <w:pPr>
        <w:numPr>
          <w:ilvl w:val="1"/>
          <w:numId w:val="28"/>
        </w:numPr>
        <w:spacing w:before="120"/>
        <w:jc w:val="both"/>
        <w:rPr>
          <w:color w:val="000000"/>
          <w:sz w:val="22"/>
          <w:szCs w:val="22"/>
        </w:rPr>
      </w:pPr>
      <w:r>
        <w:rPr>
          <w:sz w:val="22"/>
          <w:szCs w:val="22"/>
        </w:rPr>
        <w:t xml:space="preserve">Tato smlouva nabývá platnosti a účinnosti dnem podpisu oběma účastníky. </w:t>
      </w:r>
    </w:p>
    <w:p w:rsidR="00F5757B" w:rsidRDefault="00F5757B" w:rsidP="00F5757B">
      <w:pPr>
        <w:numPr>
          <w:ilvl w:val="1"/>
          <w:numId w:val="28"/>
        </w:numPr>
        <w:spacing w:before="120"/>
        <w:jc w:val="both"/>
        <w:rPr>
          <w:sz w:val="22"/>
          <w:szCs w:val="22"/>
        </w:rPr>
      </w:pPr>
      <w:r>
        <w:rPr>
          <w:sz w:val="22"/>
          <w:szCs w:val="22"/>
        </w:rPr>
        <w:t>Tuto smlouvu lze měnit či doplňovat pouze formou písemných číslovaných dodatků podepsaných všemi smluvními účastníky.</w:t>
      </w:r>
    </w:p>
    <w:p w:rsidR="00F5757B" w:rsidRDefault="00F5757B" w:rsidP="00F5757B">
      <w:pPr>
        <w:numPr>
          <w:ilvl w:val="1"/>
          <w:numId w:val="28"/>
        </w:numPr>
        <w:spacing w:before="120"/>
        <w:jc w:val="both"/>
        <w:rPr>
          <w:color w:val="000000"/>
          <w:sz w:val="22"/>
          <w:szCs w:val="22"/>
        </w:rPr>
      </w:pPr>
      <w:r>
        <w:rPr>
          <w:sz w:val="22"/>
          <w:szCs w:val="22"/>
        </w:rPr>
        <w:t>Smlouva je vyhotovena ve čtyřech (4) stejnopisech, z nichž každé vyhotovení má platnost originálu. Po podpisu obou smluvních stran kupující obdrží dvě (2) vyhotovení a prodávající dvě (2) vyhotovení smlouvy. Smluvní strany prohlašují, že si tuto smlouvu před jejím podpisem přečetly, že byla uzavřena po vzájemném projednání a s jejím obsahem souhlasí.</w:t>
      </w:r>
    </w:p>
    <w:p w:rsidR="00F5757B" w:rsidRDefault="00F5757B" w:rsidP="00F5757B">
      <w:pPr>
        <w:rPr>
          <w:sz w:val="22"/>
          <w:szCs w:val="22"/>
        </w:rPr>
      </w:pPr>
    </w:p>
    <w:p w:rsidR="00F5757B" w:rsidRDefault="00F5757B" w:rsidP="00F5757B">
      <w:pPr>
        <w:rPr>
          <w:sz w:val="22"/>
          <w:szCs w:val="22"/>
        </w:rPr>
      </w:pPr>
    </w:p>
    <w:tbl>
      <w:tblPr>
        <w:tblW w:w="9990" w:type="dxa"/>
        <w:tblLayout w:type="fixed"/>
        <w:tblCellMar>
          <w:left w:w="70" w:type="dxa"/>
          <w:right w:w="70" w:type="dxa"/>
        </w:tblCellMar>
        <w:tblLook w:val="04A0" w:firstRow="1" w:lastRow="0" w:firstColumn="1" w:lastColumn="0" w:noHBand="0" w:noVBand="1"/>
      </w:tblPr>
      <w:tblGrid>
        <w:gridCol w:w="5030"/>
        <w:gridCol w:w="4960"/>
      </w:tblGrid>
      <w:tr w:rsidR="00F5757B" w:rsidRPr="00E5584E" w:rsidTr="00F5757B">
        <w:trPr>
          <w:trHeight w:val="299"/>
        </w:trPr>
        <w:tc>
          <w:tcPr>
            <w:tcW w:w="5032" w:type="dxa"/>
            <w:shd w:val="clear" w:color="auto" w:fill="FFFFFF"/>
            <w:hideMark/>
          </w:tcPr>
          <w:p w:rsidR="00F5757B" w:rsidRPr="00E5584E" w:rsidRDefault="00F5757B" w:rsidP="00157315">
            <w:pPr>
              <w:spacing w:before="120"/>
              <w:jc w:val="both"/>
              <w:rPr>
                <w:color w:val="000000"/>
                <w:sz w:val="22"/>
                <w:szCs w:val="24"/>
              </w:rPr>
            </w:pPr>
            <w:r w:rsidRPr="00E5584E">
              <w:rPr>
                <w:color w:val="000000"/>
                <w:sz w:val="22"/>
              </w:rPr>
              <w:t xml:space="preserve">V Olomouci dne </w:t>
            </w:r>
            <w:r w:rsidR="00157315">
              <w:rPr>
                <w:color w:val="000000"/>
                <w:sz w:val="22"/>
              </w:rPr>
              <w:t>2. 11.</w:t>
            </w:r>
            <w:r w:rsidRPr="00E5584E">
              <w:rPr>
                <w:color w:val="000000"/>
                <w:sz w:val="22"/>
              </w:rPr>
              <w:t xml:space="preserve"> 201</w:t>
            </w:r>
            <w:r w:rsidR="0042092E" w:rsidRPr="00E5584E">
              <w:rPr>
                <w:color w:val="000000"/>
                <w:sz w:val="22"/>
              </w:rPr>
              <w:t>6</w:t>
            </w:r>
          </w:p>
        </w:tc>
        <w:tc>
          <w:tcPr>
            <w:tcW w:w="4961" w:type="dxa"/>
            <w:hideMark/>
          </w:tcPr>
          <w:p w:rsidR="00F5757B" w:rsidRPr="00E5584E" w:rsidRDefault="00F5757B" w:rsidP="00157315">
            <w:pPr>
              <w:spacing w:before="120"/>
              <w:jc w:val="both"/>
              <w:rPr>
                <w:color w:val="000000"/>
                <w:sz w:val="22"/>
                <w:szCs w:val="24"/>
              </w:rPr>
            </w:pPr>
            <w:r w:rsidRPr="00E5584E">
              <w:rPr>
                <w:color w:val="000000"/>
                <w:sz w:val="22"/>
              </w:rPr>
              <w:t xml:space="preserve">         V </w:t>
            </w:r>
            <w:r w:rsidR="006F72D6">
              <w:rPr>
                <w:color w:val="000000"/>
                <w:sz w:val="22"/>
              </w:rPr>
              <w:t>Olomouci</w:t>
            </w:r>
            <w:r w:rsidRPr="00E5584E">
              <w:rPr>
                <w:color w:val="000000"/>
                <w:sz w:val="22"/>
              </w:rPr>
              <w:t xml:space="preserve"> dne </w:t>
            </w:r>
            <w:r w:rsidR="00157315">
              <w:rPr>
                <w:color w:val="000000"/>
                <w:sz w:val="22"/>
              </w:rPr>
              <w:t>3</w:t>
            </w:r>
            <w:r w:rsidRPr="00E5584E">
              <w:rPr>
                <w:color w:val="000000"/>
                <w:sz w:val="22"/>
              </w:rPr>
              <w:t xml:space="preserve">. </w:t>
            </w:r>
            <w:r w:rsidR="00157315">
              <w:rPr>
                <w:color w:val="000000"/>
                <w:sz w:val="22"/>
              </w:rPr>
              <w:t xml:space="preserve">11. </w:t>
            </w:r>
            <w:r w:rsidRPr="00E5584E">
              <w:rPr>
                <w:color w:val="000000"/>
                <w:sz w:val="22"/>
              </w:rPr>
              <w:t>201</w:t>
            </w:r>
            <w:r w:rsidR="00E5584E" w:rsidRPr="00E5584E">
              <w:rPr>
                <w:color w:val="000000"/>
                <w:sz w:val="22"/>
              </w:rPr>
              <w:t>6</w:t>
            </w:r>
          </w:p>
        </w:tc>
      </w:tr>
      <w:tr w:rsidR="00F5757B" w:rsidRPr="00E5584E" w:rsidTr="00F5757B">
        <w:trPr>
          <w:trHeight w:val="914"/>
        </w:trPr>
        <w:tc>
          <w:tcPr>
            <w:tcW w:w="5032" w:type="dxa"/>
          </w:tcPr>
          <w:p w:rsidR="00F5757B" w:rsidRPr="00E5584E" w:rsidRDefault="00F5757B">
            <w:pPr>
              <w:spacing w:before="120"/>
              <w:rPr>
                <w:color w:val="000000"/>
                <w:sz w:val="22"/>
                <w:szCs w:val="24"/>
              </w:rPr>
            </w:pPr>
          </w:p>
          <w:p w:rsidR="00F5757B" w:rsidRPr="00E5584E" w:rsidRDefault="00F5757B">
            <w:pPr>
              <w:spacing w:before="120"/>
              <w:jc w:val="center"/>
              <w:rPr>
                <w:color w:val="000000"/>
                <w:sz w:val="22"/>
              </w:rPr>
            </w:pPr>
          </w:p>
          <w:p w:rsidR="00F5757B" w:rsidRPr="00E5584E" w:rsidRDefault="00F5757B">
            <w:pPr>
              <w:spacing w:before="120"/>
              <w:jc w:val="center"/>
              <w:rPr>
                <w:color w:val="000000"/>
                <w:sz w:val="22"/>
              </w:rPr>
            </w:pPr>
          </w:p>
          <w:p w:rsidR="00F5757B" w:rsidRPr="00E5584E" w:rsidRDefault="00F5757B">
            <w:pPr>
              <w:spacing w:before="120"/>
              <w:jc w:val="center"/>
              <w:rPr>
                <w:color w:val="000000"/>
                <w:sz w:val="22"/>
                <w:szCs w:val="24"/>
              </w:rPr>
            </w:pPr>
            <w:r w:rsidRPr="00E5584E">
              <w:rPr>
                <w:color w:val="000000"/>
                <w:sz w:val="22"/>
              </w:rPr>
              <w:t>……….……………………………….</w:t>
            </w:r>
          </w:p>
        </w:tc>
        <w:tc>
          <w:tcPr>
            <w:tcW w:w="4961" w:type="dxa"/>
          </w:tcPr>
          <w:p w:rsidR="00F5757B" w:rsidRPr="00E5584E" w:rsidRDefault="00F5757B">
            <w:pPr>
              <w:spacing w:before="120"/>
              <w:jc w:val="center"/>
              <w:rPr>
                <w:color w:val="000000"/>
                <w:sz w:val="22"/>
                <w:szCs w:val="24"/>
              </w:rPr>
            </w:pPr>
          </w:p>
          <w:p w:rsidR="00F5757B" w:rsidRPr="00E5584E" w:rsidRDefault="00F5757B">
            <w:pPr>
              <w:spacing w:before="120"/>
              <w:rPr>
                <w:color w:val="000000"/>
                <w:sz w:val="22"/>
              </w:rPr>
            </w:pPr>
          </w:p>
          <w:p w:rsidR="00F5757B" w:rsidRPr="00E5584E" w:rsidRDefault="00F5757B">
            <w:pPr>
              <w:spacing w:before="120"/>
              <w:jc w:val="center"/>
              <w:rPr>
                <w:color w:val="000000"/>
                <w:sz w:val="22"/>
              </w:rPr>
            </w:pPr>
          </w:p>
          <w:p w:rsidR="00F5757B" w:rsidRPr="00E5584E" w:rsidRDefault="00F5757B">
            <w:pPr>
              <w:spacing w:before="120"/>
              <w:jc w:val="center"/>
              <w:rPr>
                <w:color w:val="000000"/>
                <w:sz w:val="22"/>
                <w:szCs w:val="24"/>
              </w:rPr>
            </w:pPr>
            <w:r w:rsidRPr="00E5584E">
              <w:rPr>
                <w:color w:val="000000"/>
                <w:sz w:val="22"/>
              </w:rPr>
              <w:t>……….…………………………………</w:t>
            </w:r>
          </w:p>
        </w:tc>
      </w:tr>
      <w:tr w:rsidR="00F5757B" w:rsidRPr="00E5584E" w:rsidTr="00F5757B">
        <w:trPr>
          <w:trHeight w:val="929"/>
        </w:trPr>
        <w:tc>
          <w:tcPr>
            <w:tcW w:w="5032" w:type="dxa"/>
            <w:hideMark/>
          </w:tcPr>
          <w:p w:rsidR="00F5757B" w:rsidRPr="00E5584E" w:rsidRDefault="00F5757B">
            <w:pPr>
              <w:spacing w:after="120"/>
              <w:jc w:val="center"/>
              <w:rPr>
                <w:b/>
                <w:color w:val="000000"/>
                <w:sz w:val="22"/>
                <w:szCs w:val="24"/>
              </w:rPr>
            </w:pPr>
            <w:r w:rsidRPr="00E5584E">
              <w:rPr>
                <w:b/>
                <w:color w:val="000000"/>
                <w:sz w:val="22"/>
              </w:rPr>
              <w:t>za kupujícího</w:t>
            </w:r>
          </w:p>
          <w:p w:rsidR="00F5757B" w:rsidRPr="00E5584E" w:rsidRDefault="00F5757B">
            <w:pPr>
              <w:jc w:val="center"/>
              <w:rPr>
                <w:color w:val="000000"/>
                <w:sz w:val="22"/>
                <w:szCs w:val="24"/>
              </w:rPr>
            </w:pPr>
            <w:r w:rsidRPr="00E5584E">
              <w:rPr>
                <w:b/>
                <w:color w:val="000000"/>
                <w:sz w:val="22"/>
              </w:rPr>
              <w:t>Správu železniční dopravní cesty, státní organizaci</w:t>
            </w:r>
          </w:p>
        </w:tc>
        <w:tc>
          <w:tcPr>
            <w:tcW w:w="4961" w:type="dxa"/>
            <w:hideMark/>
          </w:tcPr>
          <w:p w:rsidR="00F5757B" w:rsidRPr="00E5584E" w:rsidRDefault="00F5757B">
            <w:pPr>
              <w:spacing w:after="120"/>
              <w:jc w:val="center"/>
              <w:rPr>
                <w:b/>
                <w:color w:val="000000"/>
                <w:sz w:val="22"/>
                <w:szCs w:val="24"/>
              </w:rPr>
            </w:pPr>
            <w:r w:rsidRPr="00E5584E">
              <w:rPr>
                <w:b/>
                <w:color w:val="000000"/>
                <w:sz w:val="22"/>
              </w:rPr>
              <w:t>za prodávajícího</w:t>
            </w:r>
          </w:p>
          <w:p w:rsidR="00F5757B" w:rsidRPr="00E5584E" w:rsidRDefault="006F72D6">
            <w:pPr>
              <w:jc w:val="center"/>
              <w:rPr>
                <w:b/>
                <w:color w:val="000000"/>
                <w:sz w:val="22"/>
                <w:szCs w:val="24"/>
              </w:rPr>
            </w:pPr>
            <w:r w:rsidRPr="006F72D6">
              <w:rPr>
                <w:b/>
                <w:color w:val="000000"/>
                <w:sz w:val="22"/>
              </w:rPr>
              <w:t>Řempo LYRA, s.r.o.</w:t>
            </w:r>
          </w:p>
        </w:tc>
      </w:tr>
      <w:tr w:rsidR="00F5757B" w:rsidTr="00F5757B">
        <w:tc>
          <w:tcPr>
            <w:tcW w:w="5032" w:type="dxa"/>
            <w:hideMark/>
          </w:tcPr>
          <w:p w:rsidR="00F5757B" w:rsidRPr="00E5584E" w:rsidRDefault="00F5757B">
            <w:pPr>
              <w:jc w:val="center"/>
              <w:rPr>
                <w:color w:val="000000"/>
                <w:sz w:val="22"/>
              </w:rPr>
            </w:pPr>
            <w:r w:rsidRPr="00E5584E">
              <w:rPr>
                <w:color w:val="000000"/>
                <w:sz w:val="22"/>
              </w:rPr>
              <w:t>Ing. Ladislav Kašpar</w:t>
            </w:r>
          </w:p>
          <w:p w:rsidR="00F5757B" w:rsidRPr="00E5584E" w:rsidRDefault="00F5757B">
            <w:pPr>
              <w:jc w:val="center"/>
              <w:rPr>
                <w:color w:val="000000"/>
                <w:sz w:val="22"/>
              </w:rPr>
            </w:pPr>
            <w:r w:rsidRPr="00E5584E">
              <w:rPr>
                <w:color w:val="000000"/>
                <w:sz w:val="22"/>
              </w:rPr>
              <w:t>Ředitel</w:t>
            </w:r>
          </w:p>
          <w:p w:rsidR="00F5757B" w:rsidRPr="00E5584E" w:rsidRDefault="00F5757B">
            <w:pPr>
              <w:jc w:val="center"/>
              <w:rPr>
                <w:color w:val="000000"/>
                <w:sz w:val="22"/>
                <w:szCs w:val="24"/>
              </w:rPr>
            </w:pPr>
            <w:r w:rsidRPr="00E5584E">
              <w:rPr>
                <w:color w:val="000000"/>
                <w:sz w:val="22"/>
              </w:rPr>
              <w:t>Oblastního ředitelství Olomouc</w:t>
            </w:r>
          </w:p>
        </w:tc>
        <w:tc>
          <w:tcPr>
            <w:tcW w:w="4961" w:type="dxa"/>
            <w:hideMark/>
          </w:tcPr>
          <w:p w:rsidR="00F5757B" w:rsidRPr="00E5584E" w:rsidRDefault="00E8265F">
            <w:pPr>
              <w:jc w:val="center"/>
              <w:rPr>
                <w:color w:val="000000"/>
                <w:sz w:val="22"/>
                <w:szCs w:val="22"/>
              </w:rPr>
            </w:pPr>
            <w:r>
              <w:rPr>
                <w:color w:val="000000"/>
                <w:sz w:val="22"/>
                <w:szCs w:val="22"/>
              </w:rPr>
              <w:t>Bc. Marek Šváb</w:t>
            </w:r>
          </w:p>
          <w:p w:rsidR="00E8265F" w:rsidRDefault="00E8265F">
            <w:pPr>
              <w:jc w:val="center"/>
            </w:pPr>
            <w:r>
              <w:rPr>
                <w:color w:val="000000"/>
                <w:sz w:val="22"/>
                <w:szCs w:val="22"/>
              </w:rPr>
              <w:t>Vedoucí střediska</w:t>
            </w:r>
            <w:r>
              <w:t xml:space="preserve"> </w:t>
            </w:r>
          </w:p>
          <w:p w:rsidR="00F5757B" w:rsidRDefault="00E8265F">
            <w:pPr>
              <w:jc w:val="center"/>
              <w:rPr>
                <w:color w:val="000000"/>
                <w:sz w:val="22"/>
                <w:szCs w:val="24"/>
              </w:rPr>
            </w:pPr>
            <w:r w:rsidRPr="00E8265F">
              <w:rPr>
                <w:color w:val="000000"/>
                <w:sz w:val="22"/>
                <w:szCs w:val="22"/>
              </w:rPr>
              <w:t>na základě pověření ze dne 3. prosince 2015</w:t>
            </w:r>
          </w:p>
        </w:tc>
      </w:tr>
    </w:tbl>
    <w:p w:rsidR="00F5757B" w:rsidRDefault="00F5757B" w:rsidP="00F5757B"/>
    <w:p w:rsidR="00C97DBD" w:rsidRDefault="00C97DBD" w:rsidP="00157315"/>
    <w:p w:rsidR="00157315" w:rsidRDefault="00157315" w:rsidP="00157315"/>
    <w:p w:rsidR="00157315" w:rsidRDefault="00157315" w:rsidP="00157315"/>
    <w:p w:rsidR="00157315" w:rsidRDefault="00157315" w:rsidP="00157315"/>
    <w:p w:rsidR="00157315" w:rsidRDefault="00157315" w:rsidP="00157315"/>
    <w:sectPr w:rsidR="00157315">
      <w:headerReference w:type="default" r:id="rId8"/>
      <w:footerReference w:type="even" r:id="rId9"/>
      <w:footerReference w:type="default" r:id="rId10"/>
      <w:headerReference w:type="first" r:id="rId11"/>
      <w:footerReference w:type="first" r:id="rId12"/>
      <w:pgSz w:w="11906" w:h="16838"/>
      <w:pgMar w:top="1134"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91" w:rsidRDefault="00984091">
      <w:r>
        <w:separator/>
      </w:r>
    </w:p>
  </w:endnote>
  <w:endnote w:type="continuationSeparator" w:id="0">
    <w:p w:rsidR="00984091" w:rsidRDefault="0098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3" w:rsidRDefault="00F77A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3" w:rsidRDefault="00F77A23">
    <w:pPr>
      <w:pStyle w:val="Zpat"/>
      <w:jc w:val="center"/>
    </w:pPr>
    <w:r>
      <w:fldChar w:fldCharType="begin"/>
    </w:r>
    <w:r>
      <w:instrText xml:space="preserve"> PAGE </w:instrText>
    </w:r>
    <w:r>
      <w:fldChar w:fldCharType="separate"/>
    </w:r>
    <w:r w:rsidR="005A18FF">
      <w:rPr>
        <w:noProof/>
      </w:rPr>
      <w:t>1</w:t>
    </w:r>
    <w:r>
      <w:fldChar w:fldCharType="end"/>
    </w:r>
  </w:p>
  <w:p w:rsidR="00F77A23" w:rsidRDefault="00F77A23">
    <w:pPr>
      <w:pStyle w:val="Zpat"/>
      <w:tabs>
        <w:tab w:val="clear" w:pos="4536"/>
        <w:tab w:val="clear" w:pos="9072"/>
        <w:tab w:val="center" w:pos="4677"/>
        <w:tab w:val="right" w:pos="9355"/>
      </w:tabs>
    </w:pPr>
  </w:p>
  <w:p w:rsidR="00F77A23" w:rsidRDefault="00F77A23">
    <w:pPr>
      <w:pStyle w:val="Zpat"/>
      <w:tabs>
        <w:tab w:val="clear" w:pos="4536"/>
        <w:tab w:val="clear" w:pos="9072"/>
        <w:tab w:val="center" w:pos="4677"/>
        <w:tab w:val="right"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3" w:rsidRDefault="00F77A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91" w:rsidRDefault="00984091">
      <w:r>
        <w:separator/>
      </w:r>
    </w:p>
  </w:footnote>
  <w:footnote w:type="continuationSeparator" w:id="0">
    <w:p w:rsidR="00984091" w:rsidRDefault="0098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3" w:rsidRDefault="00F77A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3" w:rsidRDefault="00F77A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7.%1"/>
      <w:lvlJc w:val="left"/>
      <w:pPr>
        <w:tabs>
          <w:tab w:val="num" w:pos="360"/>
        </w:tabs>
        <w:ind w:left="360" w:hanging="360"/>
      </w:p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2">
    <w:nsid w:val="00000003"/>
    <w:multiLevelType w:val="multilevel"/>
    <w:tmpl w:val="00000003"/>
    <w:name w:val="WW8Num4"/>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5"/>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10"/>
    <w:lvl w:ilvl="0">
      <w:start w:val="4"/>
      <w:numFmt w:val="decimal"/>
      <w:lvlText w:val="%1."/>
      <w:lvlJc w:val="left"/>
      <w:pPr>
        <w:tabs>
          <w:tab w:val="num" w:pos="0"/>
        </w:tabs>
        <w:ind w:left="372" w:hanging="372"/>
      </w:pPr>
      <w:rPr>
        <w:color w:val="auto"/>
      </w:rPr>
    </w:lvl>
    <w:lvl w:ilvl="1">
      <w:start w:val="2"/>
      <w:numFmt w:val="decimal"/>
      <w:lvlText w:val="%1.%2."/>
      <w:lvlJc w:val="left"/>
      <w:pPr>
        <w:tabs>
          <w:tab w:val="num" w:pos="0"/>
        </w:tabs>
        <w:ind w:left="720" w:hanging="720"/>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1080" w:hanging="108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440" w:hanging="144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800" w:hanging="1800"/>
      </w:pPr>
      <w:rPr>
        <w:color w:val="auto"/>
      </w:rPr>
    </w:lvl>
    <w:lvl w:ilvl="8">
      <w:start w:val="1"/>
      <w:numFmt w:val="decimal"/>
      <w:lvlText w:val="%1.%2.%3.%4.%5.%6.%7.%8.%9."/>
      <w:lvlJc w:val="left"/>
      <w:pPr>
        <w:tabs>
          <w:tab w:val="num" w:pos="0"/>
        </w:tabs>
        <w:ind w:left="1800" w:hanging="1800"/>
      </w:pPr>
      <w:rPr>
        <w:color w:val="auto"/>
      </w:rPr>
    </w:lvl>
  </w:abstractNum>
  <w:abstractNum w:abstractNumId="5">
    <w:nsid w:val="00000006"/>
    <w:multiLevelType w:val="multilevel"/>
    <w:tmpl w:val="00000006"/>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16"/>
    <w:lvl w:ilvl="0">
      <w:start w:val="2"/>
      <w:numFmt w:val="decimal"/>
      <w:lvlText w:val="5.%1"/>
      <w:lvlJc w:val="left"/>
      <w:pPr>
        <w:tabs>
          <w:tab w:val="num" w:pos="720"/>
        </w:tabs>
        <w:ind w:left="720" w:hanging="360"/>
      </w:pPr>
    </w:lvl>
  </w:abstractNum>
  <w:abstractNum w:abstractNumId="7">
    <w:nsid w:val="00000008"/>
    <w:multiLevelType w:val="singleLevel"/>
    <w:tmpl w:val="00000008"/>
    <w:name w:val="WW8Num20"/>
    <w:lvl w:ilvl="0">
      <w:start w:val="1"/>
      <w:numFmt w:val="bullet"/>
      <w:lvlText w:val="-"/>
      <w:lvlJc w:val="left"/>
      <w:pPr>
        <w:tabs>
          <w:tab w:val="num" w:pos="840"/>
        </w:tabs>
        <w:ind w:left="840" w:hanging="600"/>
      </w:pPr>
      <w:rPr>
        <w:rFonts w:ascii="Times New Roman" w:hAnsi="Times New Roman"/>
        <w:color w:val="000000"/>
      </w:rPr>
    </w:lvl>
  </w:abstractNum>
  <w:abstractNum w:abstractNumId="8">
    <w:nsid w:val="00000009"/>
    <w:multiLevelType w:val="multilevel"/>
    <w:tmpl w:val="00000009"/>
    <w:name w:val="WW8Num21"/>
    <w:lvl w:ilvl="0">
      <w:start w:val="1"/>
      <w:numFmt w:val="decimal"/>
      <w:suff w:val="nothing"/>
      <w:lvlText w:val="4.%1"/>
      <w:lvlJc w:val="left"/>
      <w:pPr>
        <w:tabs>
          <w:tab w:val="num" w:pos="0"/>
        </w:tabs>
        <w:ind w:left="360" w:hanging="360"/>
      </w:pPr>
      <w:rPr>
        <w:b w:val="0"/>
        <w:color w:val="auto"/>
      </w:r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9">
    <w:nsid w:val="0000000A"/>
    <w:multiLevelType w:val="multilevel"/>
    <w:tmpl w:val="0000000A"/>
    <w:name w:val="WW8Num25"/>
    <w:lvl w:ilvl="0">
      <w:start w:val="4"/>
      <w:numFmt w:val="decimal"/>
      <w:lvlText w:val="7.%1"/>
      <w:lvlJc w:val="left"/>
      <w:pPr>
        <w:tabs>
          <w:tab w:val="num" w:pos="360"/>
        </w:tabs>
        <w:ind w:left="360" w:hanging="360"/>
      </w:pPr>
      <w:rPr>
        <w:b w:val="0"/>
        <w:i w:val="0"/>
        <w:sz w:val="22"/>
        <w:szCs w:val="22"/>
      </w:r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10">
    <w:nsid w:val="0000000B"/>
    <w:multiLevelType w:val="singleLevel"/>
    <w:tmpl w:val="0000000B"/>
    <w:name w:val="WW8Num28"/>
    <w:lvl w:ilvl="0">
      <w:start w:val="1"/>
      <w:numFmt w:val="bullet"/>
      <w:lvlText w:val=""/>
      <w:lvlJc w:val="left"/>
      <w:pPr>
        <w:tabs>
          <w:tab w:val="num" w:pos="0"/>
        </w:tabs>
        <w:ind w:left="1068" w:hanging="360"/>
      </w:pPr>
      <w:rPr>
        <w:rFonts w:ascii="Symbol" w:hAnsi="Symbol" w:cs="Symbol"/>
      </w:rPr>
    </w:lvl>
  </w:abstractNum>
  <w:abstractNum w:abstractNumId="11">
    <w:nsid w:val="0000000C"/>
    <w:multiLevelType w:val="multilevel"/>
    <w:tmpl w:val="0000000C"/>
    <w:name w:val="WW8Num29"/>
    <w:lvl w:ilvl="0">
      <w:start w:val="1"/>
      <w:numFmt w:val="decimal"/>
      <w:suff w:val="nothing"/>
      <w:lvlText w:val="3.%1"/>
      <w:lvlJc w:val="left"/>
      <w:pPr>
        <w:tabs>
          <w:tab w:val="num" w:pos="0"/>
        </w:tabs>
        <w:ind w:left="360" w:hanging="360"/>
      </w:p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12">
    <w:nsid w:val="0000000D"/>
    <w:multiLevelType w:val="multilevel"/>
    <w:tmpl w:val="0000000D"/>
    <w:name w:val="WW8Num31"/>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3">
    <w:nsid w:val="258A4F0A"/>
    <w:multiLevelType w:val="multilevel"/>
    <w:tmpl w:val="9DBCC4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277442"/>
    <w:multiLevelType w:val="hybridMultilevel"/>
    <w:tmpl w:val="FCE6C0EC"/>
    <w:lvl w:ilvl="0" w:tplc="F934FD8E">
      <w:start w:val="1"/>
      <w:numFmt w:val="lowerLetter"/>
      <w:lvlText w:val="%1)"/>
      <w:lvlJc w:val="left"/>
      <w:pPr>
        <w:ind w:left="1071" w:hanging="360"/>
      </w:pPr>
    </w:lvl>
    <w:lvl w:ilvl="1" w:tplc="04050019">
      <w:start w:val="1"/>
      <w:numFmt w:val="lowerLetter"/>
      <w:lvlText w:val="%2."/>
      <w:lvlJc w:val="left"/>
      <w:pPr>
        <w:ind w:left="1791" w:hanging="360"/>
      </w:pPr>
    </w:lvl>
    <w:lvl w:ilvl="2" w:tplc="0405001B">
      <w:start w:val="1"/>
      <w:numFmt w:val="lowerRoman"/>
      <w:lvlText w:val="%3."/>
      <w:lvlJc w:val="right"/>
      <w:pPr>
        <w:ind w:left="2511" w:hanging="180"/>
      </w:pPr>
    </w:lvl>
    <w:lvl w:ilvl="3" w:tplc="0405000F">
      <w:start w:val="1"/>
      <w:numFmt w:val="decimal"/>
      <w:lvlText w:val="%4."/>
      <w:lvlJc w:val="left"/>
      <w:pPr>
        <w:ind w:left="3231" w:hanging="360"/>
      </w:pPr>
    </w:lvl>
    <w:lvl w:ilvl="4" w:tplc="04050019">
      <w:start w:val="1"/>
      <w:numFmt w:val="lowerLetter"/>
      <w:lvlText w:val="%5."/>
      <w:lvlJc w:val="left"/>
      <w:pPr>
        <w:ind w:left="3951" w:hanging="360"/>
      </w:pPr>
    </w:lvl>
    <w:lvl w:ilvl="5" w:tplc="0405001B">
      <w:start w:val="1"/>
      <w:numFmt w:val="lowerRoman"/>
      <w:lvlText w:val="%6."/>
      <w:lvlJc w:val="right"/>
      <w:pPr>
        <w:ind w:left="4671" w:hanging="180"/>
      </w:pPr>
    </w:lvl>
    <w:lvl w:ilvl="6" w:tplc="0405000F">
      <w:start w:val="1"/>
      <w:numFmt w:val="decimal"/>
      <w:lvlText w:val="%7."/>
      <w:lvlJc w:val="left"/>
      <w:pPr>
        <w:ind w:left="5391" w:hanging="360"/>
      </w:pPr>
    </w:lvl>
    <w:lvl w:ilvl="7" w:tplc="04050019">
      <w:start w:val="1"/>
      <w:numFmt w:val="lowerLetter"/>
      <w:lvlText w:val="%8."/>
      <w:lvlJc w:val="left"/>
      <w:pPr>
        <w:ind w:left="6111" w:hanging="360"/>
      </w:pPr>
    </w:lvl>
    <w:lvl w:ilvl="8" w:tplc="0405001B">
      <w:start w:val="1"/>
      <w:numFmt w:val="lowerRoman"/>
      <w:lvlText w:val="%9."/>
      <w:lvlJc w:val="right"/>
      <w:pPr>
        <w:ind w:left="6831" w:hanging="180"/>
      </w:pPr>
    </w:lvl>
  </w:abstractNum>
  <w:abstractNum w:abstractNumId="15">
    <w:nsid w:val="2B7B4702"/>
    <w:multiLevelType w:val="multilevel"/>
    <w:tmpl w:val="0480E130"/>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2C673948"/>
    <w:multiLevelType w:val="multilevel"/>
    <w:tmpl w:val="0522445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5084FCA"/>
    <w:multiLevelType w:val="multilevel"/>
    <w:tmpl w:val="D46240B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D9449AD"/>
    <w:multiLevelType w:val="multilevel"/>
    <w:tmpl w:val="D46240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E5F3F9F"/>
    <w:multiLevelType w:val="multilevel"/>
    <w:tmpl w:val="78642F0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6152535D"/>
    <w:multiLevelType w:val="multilevel"/>
    <w:tmpl w:val="D46240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BD33B93"/>
    <w:multiLevelType w:val="multilevel"/>
    <w:tmpl w:val="D46240B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DAD4B9D"/>
    <w:multiLevelType w:val="multilevel"/>
    <w:tmpl w:val="A47486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0A3783C"/>
    <w:multiLevelType w:val="multilevel"/>
    <w:tmpl w:val="D46240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C662F25"/>
    <w:multiLevelType w:val="multilevel"/>
    <w:tmpl w:val="D46240B0"/>
    <w:name w:val="WW8Num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DA861C3"/>
    <w:multiLevelType w:val="multilevel"/>
    <w:tmpl w:val="78642F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5"/>
  </w:num>
  <w:num w:numId="16">
    <w:abstractNumId w:val="23"/>
  </w:num>
  <w:num w:numId="17">
    <w:abstractNumId w:val="24"/>
  </w:num>
  <w:num w:numId="18">
    <w:abstractNumId w:val="21"/>
  </w:num>
  <w:num w:numId="19">
    <w:abstractNumId w:val="17"/>
  </w:num>
  <w:num w:numId="20">
    <w:abstractNumId w:val="22"/>
  </w:num>
  <w:num w:numId="21">
    <w:abstractNumId w:val="20"/>
  </w:num>
  <w:num w:numId="22">
    <w:abstractNumId w:val="16"/>
  </w:num>
  <w:num w:numId="23">
    <w:abstractNumId w:val="18"/>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num>
  <w:num w:numId="2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BD"/>
    <w:rsid w:val="00042C2D"/>
    <w:rsid w:val="000B1528"/>
    <w:rsid w:val="001561B6"/>
    <w:rsid w:val="00157315"/>
    <w:rsid w:val="00174F1E"/>
    <w:rsid w:val="001A2AAF"/>
    <w:rsid w:val="00204A8E"/>
    <w:rsid w:val="0022110D"/>
    <w:rsid w:val="0024328B"/>
    <w:rsid w:val="002713BA"/>
    <w:rsid w:val="002E02E5"/>
    <w:rsid w:val="003751F1"/>
    <w:rsid w:val="003841F6"/>
    <w:rsid w:val="003B62E2"/>
    <w:rsid w:val="0042092E"/>
    <w:rsid w:val="004366FA"/>
    <w:rsid w:val="004C1360"/>
    <w:rsid w:val="004D08BF"/>
    <w:rsid w:val="004D1E23"/>
    <w:rsid w:val="004D4E84"/>
    <w:rsid w:val="004E0B77"/>
    <w:rsid w:val="00500595"/>
    <w:rsid w:val="00514120"/>
    <w:rsid w:val="0056472D"/>
    <w:rsid w:val="005A18FF"/>
    <w:rsid w:val="005B4028"/>
    <w:rsid w:val="005F7D60"/>
    <w:rsid w:val="0065751B"/>
    <w:rsid w:val="006B1DE6"/>
    <w:rsid w:val="006B5302"/>
    <w:rsid w:val="006C22A7"/>
    <w:rsid w:val="006E14C6"/>
    <w:rsid w:val="006F72D6"/>
    <w:rsid w:val="0076662F"/>
    <w:rsid w:val="007851AC"/>
    <w:rsid w:val="007D49D8"/>
    <w:rsid w:val="008042E5"/>
    <w:rsid w:val="00824CB7"/>
    <w:rsid w:val="00876DAB"/>
    <w:rsid w:val="00885A23"/>
    <w:rsid w:val="008875B4"/>
    <w:rsid w:val="00895148"/>
    <w:rsid w:val="008A64FA"/>
    <w:rsid w:val="00913ED2"/>
    <w:rsid w:val="00984091"/>
    <w:rsid w:val="009923AD"/>
    <w:rsid w:val="00A02644"/>
    <w:rsid w:val="00A96B1E"/>
    <w:rsid w:val="00B942B8"/>
    <w:rsid w:val="00BF74BB"/>
    <w:rsid w:val="00C93891"/>
    <w:rsid w:val="00C97DBD"/>
    <w:rsid w:val="00CD5264"/>
    <w:rsid w:val="00D5192C"/>
    <w:rsid w:val="00D7315D"/>
    <w:rsid w:val="00D9423A"/>
    <w:rsid w:val="00DE0997"/>
    <w:rsid w:val="00E0297A"/>
    <w:rsid w:val="00E31EBD"/>
    <w:rsid w:val="00E4663B"/>
    <w:rsid w:val="00E534B7"/>
    <w:rsid w:val="00E5577E"/>
    <w:rsid w:val="00E5584E"/>
    <w:rsid w:val="00E8265F"/>
    <w:rsid w:val="00EC27F1"/>
    <w:rsid w:val="00ED4CBF"/>
    <w:rsid w:val="00ED7F02"/>
    <w:rsid w:val="00F10AB6"/>
    <w:rsid w:val="00F5757B"/>
    <w:rsid w:val="00F7162A"/>
    <w:rsid w:val="00F77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sz w:val="28"/>
    </w:rPr>
  </w:style>
  <w:style w:type="paragraph" w:styleId="Nadpis5">
    <w:name w:val="heading 5"/>
    <w:basedOn w:val="Normln"/>
    <w:next w:val="Normln"/>
    <w:link w:val="Nadpis5Char"/>
    <w:uiPriority w:val="9"/>
    <w:semiHidden/>
    <w:unhideWhenUsed/>
    <w:qFormat/>
    <w:rsid w:val="001561B6"/>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Pr>
      <w:color w:val="auto"/>
    </w:rPr>
  </w:style>
  <w:style w:type="character" w:customStyle="1" w:styleId="WW8Num10z0">
    <w:name w:val="WW8Num10z0"/>
    <w:rPr>
      <w:color w:val="auto"/>
    </w:rPr>
  </w:style>
  <w:style w:type="character" w:customStyle="1" w:styleId="WW8Num14z1">
    <w:name w:val="WW8Num14z1"/>
    <w:rPr>
      <w:rFonts w:ascii="Times New Roman" w:hAnsi="Times New Roman" w:cs="Times New Roman"/>
    </w:rPr>
  </w:style>
  <w:style w:type="character" w:customStyle="1" w:styleId="WW8Num16z1">
    <w:name w:val="WW8Num16z1"/>
    <w:rPr>
      <w:color w:val="auto"/>
    </w:rPr>
  </w:style>
  <w:style w:type="character" w:customStyle="1" w:styleId="WW8Num20z0">
    <w:name w:val="WW8Num20z0"/>
    <w:rPr>
      <w:color w:val="000000"/>
    </w:rPr>
  </w:style>
  <w:style w:type="character" w:customStyle="1" w:styleId="WW8Num21z0">
    <w:name w:val="WW8Num21z0"/>
    <w:rPr>
      <w:b w:val="0"/>
      <w:color w:val="auto"/>
    </w:rPr>
  </w:style>
  <w:style w:type="character" w:customStyle="1" w:styleId="WW8Num25z0">
    <w:name w:val="WW8Num25z0"/>
    <w:rPr>
      <w:b w:val="0"/>
      <w:i w:val="0"/>
      <w:sz w:val="22"/>
      <w:szCs w:val="22"/>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customStyle="1" w:styleId="lnek1Char">
    <w:name w:val="článek 1 Char"/>
    <w:rPr>
      <w:rFonts w:ascii="Arial" w:hAnsi="Arial" w:cs="Arial"/>
      <w:b/>
      <w:bCs/>
      <w:kern w:val="1"/>
      <w:sz w:val="24"/>
      <w:szCs w:val="24"/>
    </w:rPr>
  </w:style>
  <w:style w:type="character" w:customStyle="1" w:styleId="CitaceChar">
    <w:name w:val="Citace Char"/>
    <w:rPr>
      <w:rFonts w:ascii="Arial" w:hAnsi="Arial" w:cs="Arial"/>
      <w:i/>
      <w:iCs/>
      <w:color w:val="000000"/>
      <w:sz w:val="24"/>
      <w:szCs w:val="24"/>
      <w:lang w:val="x-non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link w:val="ZkladntextodsazenChar"/>
    <w:pPr>
      <w:ind w:left="360"/>
    </w:pPr>
    <w:rPr>
      <w:sz w:val="28"/>
    </w:rPr>
  </w:style>
  <w:style w:type="paragraph" w:customStyle="1" w:styleId="Rozloendokumentu1">
    <w:name w:val="Rozložení dokumentu1"/>
    <w:basedOn w:val="Normln"/>
    <w:pPr>
      <w:shd w:val="clear" w:color="auto" w:fill="000080"/>
    </w:pPr>
    <w:rPr>
      <w:rFonts w:ascii="Tahoma" w:hAnsi="Tahoma"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lang w:val="x-none"/>
    </w:rPr>
  </w:style>
  <w:style w:type="paragraph" w:customStyle="1" w:styleId="lnek1">
    <w:name w:val="článek 1"/>
    <w:basedOn w:val="Nadpis1"/>
    <w:pPr>
      <w:numPr>
        <w:numId w:val="0"/>
      </w:numPr>
      <w:spacing w:before="480" w:after="120"/>
      <w:jc w:val="center"/>
      <w:outlineLvl w:val="9"/>
    </w:pPr>
    <w:rPr>
      <w:bCs/>
      <w:sz w:val="24"/>
      <w:szCs w:val="24"/>
      <w:lang w:val="x-none"/>
    </w:rPr>
  </w:style>
  <w:style w:type="paragraph" w:styleId="Zptenadresanaoblku">
    <w:name w:val="envelope return"/>
    <w:basedOn w:val="Normln"/>
  </w:style>
  <w:style w:type="paragraph" w:customStyle="1" w:styleId="Citace">
    <w:name w:val="Citace"/>
    <w:basedOn w:val="Normln"/>
    <w:pPr>
      <w:spacing w:after="283"/>
      <w:ind w:left="567" w:right="567"/>
    </w:pPr>
  </w:style>
  <w:style w:type="paragraph" w:customStyle="1" w:styleId="WW-Citace">
    <w:name w:val="WW-Citace"/>
    <w:basedOn w:val="Normln"/>
    <w:next w:val="Normln"/>
    <w:pPr>
      <w:numPr>
        <w:numId w:val="11"/>
      </w:numPr>
      <w:jc w:val="both"/>
    </w:pPr>
    <w:rPr>
      <w:rFonts w:ascii="Arial" w:hAnsi="Arial" w:cs="Arial"/>
      <w:i/>
      <w:iCs/>
      <w:color w:val="000000"/>
      <w:sz w:val="24"/>
      <w:szCs w:val="24"/>
      <w:lang w:val="x-none"/>
    </w:rPr>
  </w:style>
  <w:style w:type="paragraph" w:styleId="Odstavecseseznamem">
    <w:name w:val="List Paragraph"/>
    <w:basedOn w:val="Normln"/>
    <w:qFormat/>
    <w:pPr>
      <w:ind w:left="708"/>
    </w:pPr>
  </w:style>
  <w:style w:type="character" w:customStyle="1" w:styleId="Nadpis5Char">
    <w:name w:val="Nadpis 5 Char"/>
    <w:link w:val="Nadpis5"/>
    <w:uiPriority w:val="9"/>
    <w:semiHidden/>
    <w:rsid w:val="001561B6"/>
    <w:rPr>
      <w:rFonts w:ascii="Calibri" w:eastAsia="Times New Roman" w:hAnsi="Calibri" w:cs="Times New Roman"/>
      <w:b/>
      <w:bCs/>
      <w:i/>
      <w:iCs/>
      <w:sz w:val="26"/>
      <w:szCs w:val="26"/>
      <w:lang w:eastAsia="ar-SA"/>
    </w:rPr>
  </w:style>
  <w:style w:type="character" w:styleId="Hypertextovodkaz">
    <w:name w:val="Hyperlink"/>
    <w:uiPriority w:val="99"/>
    <w:unhideWhenUsed/>
    <w:rsid w:val="00A02644"/>
    <w:rPr>
      <w:color w:val="0000FF"/>
      <w:u w:val="single"/>
    </w:rPr>
  </w:style>
  <w:style w:type="character" w:customStyle="1" w:styleId="ZkladntextodsazenChar">
    <w:name w:val="Základní text odsazený Char"/>
    <w:link w:val="Zkladntextodsazen"/>
    <w:rsid w:val="00F5757B"/>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sz w:val="28"/>
    </w:rPr>
  </w:style>
  <w:style w:type="paragraph" w:styleId="Nadpis5">
    <w:name w:val="heading 5"/>
    <w:basedOn w:val="Normln"/>
    <w:next w:val="Normln"/>
    <w:link w:val="Nadpis5Char"/>
    <w:uiPriority w:val="9"/>
    <w:semiHidden/>
    <w:unhideWhenUsed/>
    <w:qFormat/>
    <w:rsid w:val="001561B6"/>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Pr>
      <w:color w:val="auto"/>
    </w:rPr>
  </w:style>
  <w:style w:type="character" w:customStyle="1" w:styleId="WW8Num10z0">
    <w:name w:val="WW8Num10z0"/>
    <w:rPr>
      <w:color w:val="auto"/>
    </w:rPr>
  </w:style>
  <w:style w:type="character" w:customStyle="1" w:styleId="WW8Num14z1">
    <w:name w:val="WW8Num14z1"/>
    <w:rPr>
      <w:rFonts w:ascii="Times New Roman" w:hAnsi="Times New Roman" w:cs="Times New Roman"/>
    </w:rPr>
  </w:style>
  <w:style w:type="character" w:customStyle="1" w:styleId="WW8Num16z1">
    <w:name w:val="WW8Num16z1"/>
    <w:rPr>
      <w:color w:val="auto"/>
    </w:rPr>
  </w:style>
  <w:style w:type="character" w:customStyle="1" w:styleId="WW8Num20z0">
    <w:name w:val="WW8Num20z0"/>
    <w:rPr>
      <w:color w:val="000000"/>
    </w:rPr>
  </w:style>
  <w:style w:type="character" w:customStyle="1" w:styleId="WW8Num21z0">
    <w:name w:val="WW8Num21z0"/>
    <w:rPr>
      <w:b w:val="0"/>
      <w:color w:val="auto"/>
    </w:rPr>
  </w:style>
  <w:style w:type="character" w:customStyle="1" w:styleId="WW8Num25z0">
    <w:name w:val="WW8Num25z0"/>
    <w:rPr>
      <w:b w:val="0"/>
      <w:i w:val="0"/>
      <w:sz w:val="22"/>
      <w:szCs w:val="22"/>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customStyle="1" w:styleId="lnek1Char">
    <w:name w:val="článek 1 Char"/>
    <w:rPr>
      <w:rFonts w:ascii="Arial" w:hAnsi="Arial" w:cs="Arial"/>
      <w:b/>
      <w:bCs/>
      <w:kern w:val="1"/>
      <w:sz w:val="24"/>
      <w:szCs w:val="24"/>
    </w:rPr>
  </w:style>
  <w:style w:type="character" w:customStyle="1" w:styleId="CitaceChar">
    <w:name w:val="Citace Char"/>
    <w:rPr>
      <w:rFonts w:ascii="Arial" w:hAnsi="Arial" w:cs="Arial"/>
      <w:i/>
      <w:iCs/>
      <w:color w:val="000000"/>
      <w:sz w:val="24"/>
      <w:szCs w:val="24"/>
      <w:lang w:val="x-non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link w:val="ZkladntextodsazenChar"/>
    <w:pPr>
      <w:ind w:left="360"/>
    </w:pPr>
    <w:rPr>
      <w:sz w:val="28"/>
    </w:rPr>
  </w:style>
  <w:style w:type="paragraph" w:customStyle="1" w:styleId="Rozloendokumentu1">
    <w:name w:val="Rozložení dokumentu1"/>
    <w:basedOn w:val="Normln"/>
    <w:pPr>
      <w:shd w:val="clear" w:color="auto" w:fill="000080"/>
    </w:pPr>
    <w:rPr>
      <w:rFonts w:ascii="Tahoma" w:hAnsi="Tahoma"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lang w:val="x-none"/>
    </w:rPr>
  </w:style>
  <w:style w:type="paragraph" w:customStyle="1" w:styleId="lnek1">
    <w:name w:val="článek 1"/>
    <w:basedOn w:val="Nadpis1"/>
    <w:pPr>
      <w:numPr>
        <w:numId w:val="0"/>
      </w:numPr>
      <w:spacing w:before="480" w:after="120"/>
      <w:jc w:val="center"/>
      <w:outlineLvl w:val="9"/>
    </w:pPr>
    <w:rPr>
      <w:bCs/>
      <w:sz w:val="24"/>
      <w:szCs w:val="24"/>
      <w:lang w:val="x-none"/>
    </w:rPr>
  </w:style>
  <w:style w:type="paragraph" w:styleId="Zptenadresanaoblku">
    <w:name w:val="envelope return"/>
    <w:basedOn w:val="Normln"/>
  </w:style>
  <w:style w:type="paragraph" w:customStyle="1" w:styleId="Citace">
    <w:name w:val="Citace"/>
    <w:basedOn w:val="Normln"/>
    <w:pPr>
      <w:spacing w:after="283"/>
      <w:ind w:left="567" w:right="567"/>
    </w:pPr>
  </w:style>
  <w:style w:type="paragraph" w:customStyle="1" w:styleId="WW-Citace">
    <w:name w:val="WW-Citace"/>
    <w:basedOn w:val="Normln"/>
    <w:next w:val="Normln"/>
    <w:pPr>
      <w:numPr>
        <w:numId w:val="11"/>
      </w:numPr>
      <w:jc w:val="both"/>
    </w:pPr>
    <w:rPr>
      <w:rFonts w:ascii="Arial" w:hAnsi="Arial" w:cs="Arial"/>
      <w:i/>
      <w:iCs/>
      <w:color w:val="000000"/>
      <w:sz w:val="24"/>
      <w:szCs w:val="24"/>
      <w:lang w:val="x-none"/>
    </w:rPr>
  </w:style>
  <w:style w:type="paragraph" w:styleId="Odstavecseseznamem">
    <w:name w:val="List Paragraph"/>
    <w:basedOn w:val="Normln"/>
    <w:qFormat/>
    <w:pPr>
      <w:ind w:left="708"/>
    </w:pPr>
  </w:style>
  <w:style w:type="character" w:customStyle="1" w:styleId="Nadpis5Char">
    <w:name w:val="Nadpis 5 Char"/>
    <w:link w:val="Nadpis5"/>
    <w:uiPriority w:val="9"/>
    <w:semiHidden/>
    <w:rsid w:val="001561B6"/>
    <w:rPr>
      <w:rFonts w:ascii="Calibri" w:eastAsia="Times New Roman" w:hAnsi="Calibri" w:cs="Times New Roman"/>
      <w:b/>
      <w:bCs/>
      <w:i/>
      <w:iCs/>
      <w:sz w:val="26"/>
      <w:szCs w:val="26"/>
      <w:lang w:eastAsia="ar-SA"/>
    </w:rPr>
  </w:style>
  <w:style w:type="character" w:styleId="Hypertextovodkaz">
    <w:name w:val="Hyperlink"/>
    <w:uiPriority w:val="99"/>
    <w:unhideWhenUsed/>
    <w:rsid w:val="00A02644"/>
    <w:rPr>
      <w:color w:val="0000FF"/>
      <w:u w:val="single"/>
    </w:rPr>
  </w:style>
  <w:style w:type="character" w:customStyle="1" w:styleId="ZkladntextodsazenChar">
    <w:name w:val="Základní text odsazený Char"/>
    <w:link w:val="Zkladntextodsazen"/>
    <w:rsid w:val="00F5757B"/>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0860">
      <w:bodyDiv w:val="1"/>
      <w:marLeft w:val="0"/>
      <w:marRight w:val="0"/>
      <w:marTop w:val="0"/>
      <w:marBottom w:val="0"/>
      <w:divBdr>
        <w:top w:val="none" w:sz="0" w:space="0" w:color="auto"/>
        <w:left w:val="none" w:sz="0" w:space="0" w:color="auto"/>
        <w:bottom w:val="none" w:sz="0" w:space="0" w:color="auto"/>
        <w:right w:val="none" w:sz="0" w:space="0" w:color="auto"/>
      </w:divBdr>
    </w:div>
    <w:div w:id="1611399170">
      <w:bodyDiv w:val="1"/>
      <w:marLeft w:val="0"/>
      <w:marRight w:val="0"/>
      <w:marTop w:val="0"/>
      <w:marBottom w:val="0"/>
      <w:divBdr>
        <w:top w:val="none" w:sz="0" w:space="0" w:color="auto"/>
        <w:left w:val="none" w:sz="0" w:space="0" w:color="auto"/>
        <w:bottom w:val="none" w:sz="0" w:space="0" w:color="auto"/>
        <w:right w:val="none" w:sz="0" w:space="0" w:color="auto"/>
      </w:divBdr>
    </w:div>
    <w:div w:id="1703246690">
      <w:bodyDiv w:val="1"/>
      <w:marLeft w:val="0"/>
      <w:marRight w:val="0"/>
      <w:marTop w:val="0"/>
      <w:marBottom w:val="0"/>
      <w:divBdr>
        <w:top w:val="none" w:sz="0" w:space="0" w:color="auto"/>
        <w:left w:val="none" w:sz="0" w:space="0" w:color="auto"/>
        <w:bottom w:val="none" w:sz="0" w:space="0" w:color="auto"/>
        <w:right w:val="none" w:sz="0" w:space="0" w:color="auto"/>
      </w:divBdr>
    </w:div>
    <w:div w:id="17905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352;afr&#225;nek\Kupn&#237;%20smlouvy\Kupn&#237;%20smlouva%20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smlouva 1.dot</Template>
  <TotalTime>1</TotalTime>
  <Pages>5</Pages>
  <Words>1856</Words>
  <Characters>10955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SŽDC</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Direktor</dc:creator>
  <cp:lastModifiedBy>Vabroušková Lenka, Mgr.</cp:lastModifiedBy>
  <cp:revision>2</cp:revision>
  <cp:lastPrinted>2016-11-02T09:15:00Z</cp:lastPrinted>
  <dcterms:created xsi:type="dcterms:W3CDTF">2016-12-01T11:04:00Z</dcterms:created>
  <dcterms:modified xsi:type="dcterms:W3CDTF">2016-12-01T11:04:00Z</dcterms:modified>
</cp:coreProperties>
</file>