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D626" w14:textId="77777777" w:rsidR="002D05F8" w:rsidRPr="00A42B18" w:rsidRDefault="002D05F8" w:rsidP="002D05F8">
      <w:pPr>
        <w:jc w:val="center"/>
        <w:outlineLvl w:val="0"/>
        <w:rPr>
          <w:b/>
          <w:sz w:val="56"/>
          <w:szCs w:val="56"/>
        </w:rPr>
      </w:pPr>
      <w:r w:rsidRPr="00A42B18">
        <w:rPr>
          <w:b/>
          <w:sz w:val="56"/>
          <w:szCs w:val="56"/>
        </w:rPr>
        <w:t xml:space="preserve">Smlouva </w:t>
      </w:r>
    </w:p>
    <w:p w14:paraId="23C0564F" w14:textId="77777777" w:rsidR="007621CA" w:rsidRPr="00A42B18" w:rsidRDefault="002D05F8" w:rsidP="002D05F8">
      <w:pPr>
        <w:jc w:val="center"/>
        <w:rPr>
          <w:b/>
          <w:sz w:val="40"/>
          <w:szCs w:val="40"/>
        </w:rPr>
      </w:pPr>
      <w:r w:rsidRPr="00A42B18">
        <w:rPr>
          <w:b/>
          <w:sz w:val="40"/>
          <w:szCs w:val="40"/>
        </w:rPr>
        <w:t xml:space="preserve">o </w:t>
      </w:r>
      <w:r w:rsidR="006710AE" w:rsidRPr="00A42B18">
        <w:rPr>
          <w:b/>
          <w:sz w:val="40"/>
          <w:szCs w:val="40"/>
        </w:rPr>
        <w:t>užívání</w:t>
      </w:r>
      <w:r w:rsidR="000506B9">
        <w:rPr>
          <w:b/>
          <w:sz w:val="40"/>
          <w:szCs w:val="40"/>
        </w:rPr>
        <w:t xml:space="preserve"> služby</w:t>
      </w:r>
    </w:p>
    <w:p w14:paraId="24BBDAC2" w14:textId="77777777" w:rsidR="002D05F8" w:rsidRPr="00A42B18" w:rsidRDefault="00BD1A6B" w:rsidP="002D05F8">
      <w:pPr>
        <w:jc w:val="center"/>
        <w:rPr>
          <w:b/>
          <w:sz w:val="40"/>
          <w:szCs w:val="40"/>
        </w:rPr>
      </w:pPr>
      <w:r w:rsidRPr="00A42B18">
        <w:rPr>
          <w:b/>
          <w:sz w:val="40"/>
          <w:szCs w:val="40"/>
        </w:rPr>
        <w:t xml:space="preserve"> </w:t>
      </w:r>
      <w:r w:rsidR="007621CA" w:rsidRPr="00A42B18">
        <w:rPr>
          <w:b/>
          <w:sz w:val="40"/>
          <w:szCs w:val="40"/>
        </w:rPr>
        <w:t>„</w:t>
      </w:r>
      <w:r w:rsidR="00B7113D" w:rsidRPr="00B7113D">
        <w:rPr>
          <w:b/>
          <w:sz w:val="40"/>
          <w:szCs w:val="40"/>
        </w:rPr>
        <w:t>Krajský manažerský informační systém pro oblast zdravotnictví (MIS ZK)</w:t>
      </w:r>
      <w:r w:rsidR="007621CA" w:rsidRPr="00A42B18">
        <w:rPr>
          <w:b/>
          <w:sz w:val="40"/>
          <w:szCs w:val="40"/>
        </w:rPr>
        <w:t>“</w:t>
      </w:r>
    </w:p>
    <w:p w14:paraId="55C417F2" w14:textId="77777777" w:rsidR="002D05F8" w:rsidRPr="00A42B18" w:rsidRDefault="002D05F8" w:rsidP="002D05F8"/>
    <w:p w14:paraId="5ED78617" w14:textId="77777777" w:rsidR="002D05F8" w:rsidRPr="00A42B18" w:rsidRDefault="002D05F8" w:rsidP="002D05F8"/>
    <w:p w14:paraId="0D3FFEC5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>Čl. 1.</w:t>
      </w:r>
    </w:p>
    <w:p w14:paraId="6B1D79F2" w14:textId="77777777" w:rsidR="002D05F8" w:rsidRPr="00A42B18" w:rsidRDefault="002D05F8" w:rsidP="002D05F8">
      <w:pPr>
        <w:jc w:val="center"/>
        <w:rPr>
          <w:b/>
        </w:rPr>
      </w:pPr>
      <w:r w:rsidRPr="00A42B18">
        <w:rPr>
          <w:b/>
        </w:rPr>
        <w:t>Smluvní strany</w:t>
      </w:r>
    </w:p>
    <w:p w14:paraId="64DC2376" w14:textId="77777777" w:rsidR="002D05F8" w:rsidRPr="00A42B18" w:rsidRDefault="002D05F8" w:rsidP="002D05F8">
      <w:pPr>
        <w:jc w:val="both"/>
        <w:rPr>
          <w:b/>
        </w:rPr>
      </w:pPr>
    </w:p>
    <w:p w14:paraId="6C494B18" w14:textId="77777777" w:rsidR="000360F4" w:rsidRPr="00A42B18" w:rsidRDefault="000360F4" w:rsidP="002D05F8">
      <w:pPr>
        <w:jc w:val="both"/>
        <w:rPr>
          <w:b/>
        </w:rPr>
      </w:pPr>
    </w:p>
    <w:p w14:paraId="52D2C0C4" w14:textId="77777777" w:rsidR="002D05F8" w:rsidRPr="00A42B18" w:rsidRDefault="002D05F8" w:rsidP="002D05F8">
      <w:pPr>
        <w:jc w:val="both"/>
        <w:outlineLvl w:val="0"/>
        <w:rPr>
          <w:b/>
        </w:rPr>
      </w:pPr>
      <w:r w:rsidRPr="00A42B18">
        <w:rPr>
          <w:b/>
        </w:rPr>
        <w:t>Zlínský kraj</w:t>
      </w:r>
    </w:p>
    <w:p w14:paraId="7A3A1284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se sídlem:</w:t>
      </w:r>
      <w:r w:rsidRPr="00A42B18">
        <w:tab/>
        <w:t>třída Tomáše Bati 21, 76</w:t>
      </w:r>
      <w:r w:rsidR="00AE4963" w:rsidRPr="00A42B18">
        <w:t>1</w:t>
      </w:r>
      <w:r w:rsidRPr="00A42B18">
        <w:t xml:space="preserve"> 90 Zlín</w:t>
      </w:r>
    </w:p>
    <w:p w14:paraId="20E540B3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zastoupený:</w:t>
      </w:r>
      <w:r w:rsidRPr="00A42B18">
        <w:tab/>
      </w:r>
      <w:r w:rsidR="00B7113D">
        <w:t>Jiřím Čunkem</w:t>
      </w:r>
      <w:r w:rsidRPr="00A42B18">
        <w:t>, hejtmanem</w:t>
      </w:r>
    </w:p>
    <w:p w14:paraId="15EFD87D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IČ:</w:t>
      </w:r>
      <w:r w:rsidRPr="00A42B18">
        <w:tab/>
        <w:t>70 89 13 20</w:t>
      </w:r>
    </w:p>
    <w:p w14:paraId="2D50F580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DIČ:</w:t>
      </w:r>
      <w:r w:rsidRPr="00A42B18">
        <w:tab/>
        <w:t>CZ 70 89 13 20</w:t>
      </w:r>
    </w:p>
    <w:p w14:paraId="15E6EAEC" w14:textId="77777777" w:rsidR="00D44926" w:rsidRPr="00A42B18" w:rsidRDefault="00D44926" w:rsidP="00D44926">
      <w:pPr>
        <w:tabs>
          <w:tab w:val="left" w:pos="1985"/>
        </w:tabs>
        <w:jc w:val="both"/>
      </w:pPr>
      <w:r w:rsidRPr="00A42B18">
        <w:t>Bankovní spojení:</w:t>
      </w:r>
      <w:r w:rsidRPr="00A42B18">
        <w:tab/>
        <w:t>Česká spořitelna</w:t>
      </w:r>
    </w:p>
    <w:p w14:paraId="56CF14C8" w14:textId="1FAA55C7" w:rsidR="00D44926" w:rsidRPr="00A42B18" w:rsidRDefault="00D44926" w:rsidP="00D44926">
      <w:pPr>
        <w:tabs>
          <w:tab w:val="left" w:pos="1985"/>
        </w:tabs>
        <w:jc w:val="both"/>
      </w:pPr>
      <w:proofErr w:type="spellStart"/>
      <w:proofErr w:type="gramStart"/>
      <w:r w:rsidRPr="00A42B18">
        <w:t>č.ú</w:t>
      </w:r>
      <w:proofErr w:type="spellEnd"/>
      <w:r w:rsidRPr="00A42B18">
        <w:t>.:</w:t>
      </w:r>
      <w:r w:rsidRPr="00A42B18">
        <w:tab/>
      </w:r>
      <w:r w:rsidR="0055493F">
        <w:t>XXXX</w:t>
      </w:r>
      <w:proofErr w:type="gramEnd"/>
    </w:p>
    <w:p w14:paraId="615D2D92" w14:textId="77777777" w:rsidR="002D05F8" w:rsidRPr="00A42B18" w:rsidRDefault="002D05F8" w:rsidP="002D05F8">
      <w:pPr>
        <w:jc w:val="both"/>
        <w:rPr>
          <w:sz w:val="16"/>
          <w:szCs w:val="16"/>
        </w:rPr>
      </w:pPr>
    </w:p>
    <w:p w14:paraId="4EAA2FFA" w14:textId="77777777" w:rsidR="002D05F8" w:rsidRPr="00A42B18" w:rsidRDefault="002D05F8" w:rsidP="002D05F8">
      <w:pPr>
        <w:jc w:val="both"/>
      </w:pPr>
      <w:r w:rsidRPr="00A42B18">
        <w:t>na straně jedné</w:t>
      </w:r>
    </w:p>
    <w:p w14:paraId="71FF5FE9" w14:textId="5EDCED2C" w:rsidR="002D05F8" w:rsidRPr="00A42B18" w:rsidRDefault="002D05F8" w:rsidP="002D05F8">
      <w:pPr>
        <w:jc w:val="both"/>
      </w:pPr>
      <w:r w:rsidRPr="00A42B18">
        <w:t>(dále jen „</w:t>
      </w:r>
      <w:r w:rsidRPr="00AC3085">
        <w:rPr>
          <w:b/>
        </w:rPr>
        <w:t>kraj</w:t>
      </w:r>
      <w:r w:rsidRPr="00A42B18">
        <w:t>“</w:t>
      </w:r>
      <w:r w:rsidR="00C55FFE">
        <w:t xml:space="preserve"> nebo „</w:t>
      </w:r>
      <w:r w:rsidR="00C55FFE" w:rsidRPr="00C55FFE">
        <w:rPr>
          <w:b/>
        </w:rPr>
        <w:t>ZK</w:t>
      </w:r>
      <w:r w:rsidR="00C55FFE">
        <w:t>“</w:t>
      </w:r>
      <w:r w:rsidRPr="00A42B18">
        <w:t>)</w:t>
      </w:r>
    </w:p>
    <w:p w14:paraId="6D0F6288" w14:textId="77777777" w:rsidR="002D05F8" w:rsidRPr="00A42B18" w:rsidRDefault="002D05F8" w:rsidP="002D05F8">
      <w:pPr>
        <w:jc w:val="both"/>
      </w:pPr>
    </w:p>
    <w:p w14:paraId="0243E309" w14:textId="77777777" w:rsidR="002D05F8" w:rsidRPr="00A42B18" w:rsidRDefault="006842FC" w:rsidP="006842FC">
      <w:pPr>
        <w:tabs>
          <w:tab w:val="left" w:pos="567"/>
        </w:tabs>
        <w:jc w:val="both"/>
        <w:rPr>
          <w:b/>
        </w:rPr>
      </w:pPr>
      <w:r w:rsidRPr="00A42B18">
        <w:rPr>
          <w:b/>
        </w:rPr>
        <w:tab/>
      </w:r>
      <w:r w:rsidR="002D05F8" w:rsidRPr="00A42B18">
        <w:rPr>
          <w:b/>
        </w:rPr>
        <w:t>a</w:t>
      </w:r>
    </w:p>
    <w:p w14:paraId="1CAA7BC1" w14:textId="77777777" w:rsidR="009A1833" w:rsidRDefault="009A1833" w:rsidP="002D05F8">
      <w:pPr>
        <w:jc w:val="both"/>
        <w:rPr>
          <w:b/>
        </w:rPr>
      </w:pPr>
    </w:p>
    <w:p w14:paraId="01698BD7" w14:textId="4DC1BE33" w:rsidR="002D05F8" w:rsidRPr="00A42B18" w:rsidRDefault="00913D4E" w:rsidP="002D05F8">
      <w:pPr>
        <w:jc w:val="both"/>
        <w:rPr>
          <w:b/>
        </w:rPr>
      </w:pPr>
      <w:r w:rsidRPr="00913D4E">
        <w:rPr>
          <w:b/>
        </w:rPr>
        <w:t>Uherskohradišťská nemocnice a.s.</w:t>
      </w:r>
    </w:p>
    <w:p w14:paraId="6426C407" w14:textId="405762C7" w:rsidR="002D05F8" w:rsidRPr="00A42B18" w:rsidRDefault="002D05F8" w:rsidP="0075360A">
      <w:pPr>
        <w:tabs>
          <w:tab w:val="left" w:pos="1985"/>
        </w:tabs>
        <w:jc w:val="both"/>
      </w:pPr>
      <w:r w:rsidRPr="00A42B18">
        <w:t>se sídlem:</w:t>
      </w:r>
      <w:r w:rsidRPr="00A42B18">
        <w:rPr>
          <w:b/>
        </w:rPr>
        <w:t xml:space="preserve"> </w:t>
      </w:r>
      <w:r w:rsidR="00913D4E">
        <w:rPr>
          <w:b/>
        </w:rPr>
        <w:tab/>
      </w:r>
      <w:r w:rsidR="00913D4E" w:rsidRPr="00913D4E">
        <w:t>J. E. Purkyně 365</w:t>
      </w:r>
      <w:r w:rsidR="00913D4E">
        <w:t xml:space="preserve">, </w:t>
      </w:r>
      <w:r w:rsidR="00913D4E" w:rsidRPr="00913D4E">
        <w:t>Uherské Hradiště</w:t>
      </w:r>
      <w:r w:rsidR="003F4F71" w:rsidRPr="00A42B18">
        <w:rPr>
          <w:b/>
        </w:rPr>
        <w:tab/>
      </w:r>
    </w:p>
    <w:p w14:paraId="3E3B1B0F" w14:textId="3F21F1C7" w:rsidR="009D7BD5" w:rsidRPr="00A42B18" w:rsidRDefault="003F4F71" w:rsidP="00FC06EB">
      <w:pPr>
        <w:tabs>
          <w:tab w:val="left" w:pos="1985"/>
        </w:tabs>
        <w:ind w:left="1980" w:hanging="1980"/>
        <w:jc w:val="both"/>
      </w:pPr>
      <w:r w:rsidRPr="00A42B18">
        <w:t>zastoupena</w:t>
      </w:r>
      <w:r w:rsidR="002D05F8" w:rsidRPr="00A42B18">
        <w:t>:</w:t>
      </w:r>
      <w:r w:rsidR="00913D4E">
        <w:t xml:space="preserve"> </w:t>
      </w:r>
      <w:r w:rsidRPr="00A42B18">
        <w:tab/>
      </w:r>
      <w:r w:rsidR="001C0839">
        <w:t>MUDr. Petr S</w:t>
      </w:r>
      <w:r w:rsidR="008B68F1">
        <w:t>ládek, ředitel a mí</w:t>
      </w:r>
      <w:r w:rsidR="001C0839">
        <w:t>stopředs</w:t>
      </w:r>
      <w:r w:rsidR="008B68F1">
        <w:t>eda představenstva</w:t>
      </w:r>
    </w:p>
    <w:p w14:paraId="7C89D21B" w14:textId="77777777" w:rsidR="00FC06EB" w:rsidRPr="00A42B18" w:rsidRDefault="009D7BD5" w:rsidP="00FC06EB">
      <w:pPr>
        <w:tabs>
          <w:tab w:val="left" w:pos="1985"/>
        </w:tabs>
        <w:ind w:left="1980" w:hanging="1980"/>
        <w:jc w:val="both"/>
      </w:pPr>
      <w:r w:rsidRPr="00A42B18">
        <w:tab/>
      </w:r>
      <w:r w:rsidR="00FC06EB" w:rsidRPr="00A42B18">
        <w:t xml:space="preserve"> </w:t>
      </w:r>
    </w:p>
    <w:p w14:paraId="4E4E56D6" w14:textId="40A78F78" w:rsidR="002D05F8" w:rsidRPr="00A42B18" w:rsidRDefault="002D05F8" w:rsidP="00FC06EB">
      <w:pPr>
        <w:tabs>
          <w:tab w:val="left" w:pos="1985"/>
        </w:tabs>
        <w:ind w:left="1980" w:hanging="1980"/>
        <w:jc w:val="both"/>
      </w:pPr>
      <w:r w:rsidRPr="00A42B18">
        <w:t xml:space="preserve">IČ: </w:t>
      </w:r>
      <w:r w:rsidR="00913D4E">
        <w:tab/>
      </w:r>
      <w:r w:rsidR="00913D4E" w:rsidRPr="00913D4E">
        <w:t>27660915</w:t>
      </w:r>
      <w:r w:rsidR="003F4F71" w:rsidRPr="00A42B18">
        <w:tab/>
      </w:r>
    </w:p>
    <w:p w14:paraId="2E66217E" w14:textId="150934AA" w:rsidR="002D05F8" w:rsidRPr="00A42B18" w:rsidRDefault="002D05F8" w:rsidP="0075360A">
      <w:pPr>
        <w:tabs>
          <w:tab w:val="left" w:pos="1985"/>
        </w:tabs>
        <w:jc w:val="both"/>
        <w:outlineLvl w:val="0"/>
      </w:pPr>
      <w:r w:rsidRPr="00A42B18">
        <w:t>DIČ</w:t>
      </w:r>
      <w:r w:rsidR="00913D4E">
        <w:rPr>
          <w:b/>
        </w:rPr>
        <w:t xml:space="preserve">: </w:t>
      </w:r>
      <w:r w:rsidR="00913D4E">
        <w:rPr>
          <w:b/>
        </w:rPr>
        <w:tab/>
      </w:r>
      <w:r w:rsidR="00913D4E" w:rsidRPr="00913D4E">
        <w:t>CZ27660915</w:t>
      </w:r>
      <w:r w:rsidR="003F4F71" w:rsidRPr="00A42B18">
        <w:rPr>
          <w:b/>
        </w:rPr>
        <w:tab/>
      </w:r>
    </w:p>
    <w:p w14:paraId="1F1F98C5" w14:textId="0DA39761" w:rsidR="002D05F8" w:rsidRPr="00A42B18" w:rsidRDefault="002D05F8" w:rsidP="0075360A">
      <w:pPr>
        <w:tabs>
          <w:tab w:val="left" w:pos="1985"/>
        </w:tabs>
        <w:jc w:val="both"/>
        <w:outlineLvl w:val="0"/>
      </w:pPr>
      <w:r w:rsidRPr="00A42B18">
        <w:t xml:space="preserve">Bankovní spojení: </w:t>
      </w:r>
      <w:r w:rsidR="00913D4E">
        <w:tab/>
      </w:r>
      <w:r w:rsidR="00913D4E" w:rsidRPr="00913D4E">
        <w:t>ČSOB</w:t>
      </w:r>
    </w:p>
    <w:p w14:paraId="1A3487AC" w14:textId="22BB3E0C" w:rsidR="002D05F8" w:rsidRPr="00A42B18" w:rsidRDefault="002D05F8" w:rsidP="0075360A">
      <w:pPr>
        <w:tabs>
          <w:tab w:val="left" w:pos="1985"/>
        </w:tabs>
        <w:jc w:val="both"/>
        <w:rPr>
          <w:lang w:val="en-US"/>
        </w:rPr>
      </w:pPr>
      <w:proofErr w:type="spellStart"/>
      <w:proofErr w:type="gramStart"/>
      <w:r w:rsidRPr="00A42B18">
        <w:t>č.ú</w:t>
      </w:r>
      <w:proofErr w:type="spellEnd"/>
      <w:r w:rsidRPr="00A42B18">
        <w:t>.:</w:t>
      </w:r>
      <w:proofErr w:type="gramEnd"/>
      <w:r w:rsidRPr="00A42B18">
        <w:t xml:space="preserve"> </w:t>
      </w:r>
      <w:r w:rsidR="00913D4E">
        <w:tab/>
      </w:r>
      <w:r w:rsidR="0055493F">
        <w:t>XXXX</w:t>
      </w:r>
      <w:r w:rsidR="003F4F71" w:rsidRPr="00913D4E">
        <w:tab/>
      </w:r>
    </w:p>
    <w:p w14:paraId="6C459D9C" w14:textId="77777777" w:rsidR="002D05F8" w:rsidRPr="00A42B18" w:rsidRDefault="002D05F8" w:rsidP="002D05F8">
      <w:pPr>
        <w:jc w:val="both"/>
        <w:rPr>
          <w:sz w:val="16"/>
          <w:szCs w:val="16"/>
        </w:rPr>
      </w:pPr>
    </w:p>
    <w:p w14:paraId="45BC587E" w14:textId="77777777" w:rsidR="002D05F8" w:rsidRPr="00A42B18" w:rsidRDefault="002D05F8" w:rsidP="002D05F8">
      <w:pPr>
        <w:jc w:val="both"/>
      </w:pPr>
      <w:r w:rsidRPr="00A42B18">
        <w:t>na straně druhé</w:t>
      </w:r>
    </w:p>
    <w:p w14:paraId="659BA620" w14:textId="77777777" w:rsidR="002D05F8" w:rsidRPr="00A42B18" w:rsidRDefault="002D05F8" w:rsidP="002D05F8">
      <w:pPr>
        <w:jc w:val="both"/>
      </w:pPr>
      <w:r w:rsidRPr="00A42B18">
        <w:t>(dále jen „</w:t>
      </w:r>
      <w:r w:rsidR="008D7DB0" w:rsidRPr="00AC3085">
        <w:rPr>
          <w:b/>
        </w:rPr>
        <w:t>nemocnice</w:t>
      </w:r>
      <w:r w:rsidRPr="00A42B18">
        <w:t>“)</w:t>
      </w:r>
    </w:p>
    <w:p w14:paraId="1F40F6FD" w14:textId="77777777" w:rsidR="002D05F8" w:rsidRPr="00A42B18" w:rsidRDefault="002D05F8" w:rsidP="002D05F8">
      <w:pPr>
        <w:jc w:val="both"/>
        <w:rPr>
          <w:i/>
        </w:rPr>
      </w:pPr>
    </w:p>
    <w:p w14:paraId="1A5007D4" w14:textId="77777777" w:rsidR="002D05F8" w:rsidRPr="00A42B18" w:rsidRDefault="002D05F8" w:rsidP="002D05F8">
      <w:pPr>
        <w:jc w:val="both"/>
        <w:rPr>
          <w:i/>
        </w:rPr>
      </w:pPr>
    </w:p>
    <w:p w14:paraId="0B49012C" w14:textId="0D85FD1C" w:rsidR="00675391" w:rsidRPr="00A42B18" w:rsidRDefault="00D8507B" w:rsidP="000F61C6">
      <w:pPr>
        <w:jc w:val="center"/>
      </w:pPr>
      <w:r>
        <w:t>u</w:t>
      </w:r>
      <w:r w:rsidR="0064639F">
        <w:t>zavírají níže uvedené</w:t>
      </w:r>
      <w:r w:rsidR="000F61C6">
        <w:t>ho</w:t>
      </w:r>
      <w:r w:rsidR="0064639F">
        <w:t xml:space="preserve"> dne, měsíce a roku dle ustanovení § 1746 odst. 2 zákona č. 89/2012 Sb., občanského zákoníku, v platném znění, </w:t>
      </w:r>
      <w:r w:rsidR="002D05F8" w:rsidRPr="00A42B18">
        <w:t>vědomy si svých závazků v této smlouvě obsažených a s úmyslem být touto smlouvou vázány, tuto smlouvu:</w:t>
      </w:r>
    </w:p>
    <w:p w14:paraId="0ABEAE75" w14:textId="77777777" w:rsidR="00675391" w:rsidRPr="00A42B18" w:rsidRDefault="00675391">
      <w:pPr>
        <w:spacing w:after="200" w:line="276" w:lineRule="auto"/>
      </w:pPr>
      <w:r w:rsidRPr="00A42B18">
        <w:br w:type="page"/>
      </w:r>
    </w:p>
    <w:p w14:paraId="50377E31" w14:textId="77777777" w:rsidR="002D05F8" w:rsidRPr="00A42B18" w:rsidRDefault="002D05F8" w:rsidP="002D05F8">
      <w:pPr>
        <w:jc w:val="both"/>
      </w:pPr>
    </w:p>
    <w:p w14:paraId="7BF106C6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>Čl. 2.</w:t>
      </w:r>
    </w:p>
    <w:p w14:paraId="689DC620" w14:textId="3811DFEE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Úvodní deklarace</w:t>
      </w:r>
    </w:p>
    <w:p w14:paraId="20C8741F" w14:textId="77777777" w:rsidR="00177EFA" w:rsidRPr="00A42B18" w:rsidRDefault="00177EFA" w:rsidP="002D05F8">
      <w:pPr>
        <w:spacing w:after="240"/>
        <w:jc w:val="center"/>
        <w:rPr>
          <w:b/>
          <w:sz w:val="28"/>
          <w:szCs w:val="28"/>
        </w:rPr>
      </w:pPr>
    </w:p>
    <w:p w14:paraId="07C69E8F" w14:textId="77777777" w:rsidR="00C31571" w:rsidRDefault="002D05F8" w:rsidP="00B7113D">
      <w:pPr>
        <w:numPr>
          <w:ilvl w:val="0"/>
          <w:numId w:val="3"/>
        </w:numPr>
        <w:spacing w:after="240"/>
        <w:jc w:val="both"/>
      </w:pPr>
      <w:r w:rsidRPr="00B57552">
        <w:t xml:space="preserve">Tato smlouva se uzavírá za účelem </w:t>
      </w:r>
      <w:r w:rsidR="00110879" w:rsidRPr="00B57552">
        <w:t xml:space="preserve">naplnění předmětu </w:t>
      </w:r>
      <w:r w:rsidR="00C03303" w:rsidRPr="00B57552">
        <w:t>projektu "</w:t>
      </w:r>
      <w:r w:rsidR="00B7113D" w:rsidRPr="00B7113D">
        <w:t xml:space="preserve"> Krajský manažerský informační systém pro oblast zdravotnictví (MIS ZK)</w:t>
      </w:r>
      <w:r w:rsidR="006155E0" w:rsidRPr="00B7113D">
        <w:t>“</w:t>
      </w:r>
      <w:r w:rsidR="006155E0" w:rsidRPr="00B57552">
        <w:t xml:space="preserve">, </w:t>
      </w:r>
      <w:r w:rsidR="00B57552">
        <w:t xml:space="preserve">provozovaného </w:t>
      </w:r>
      <w:r w:rsidR="00C31571" w:rsidRPr="00B57552">
        <w:t>v Technologickém centru kraje.</w:t>
      </w:r>
    </w:p>
    <w:p w14:paraId="69BD7AC3" w14:textId="0AC155BA" w:rsidR="00B7113D" w:rsidRDefault="00B7113D" w:rsidP="00B7113D">
      <w:pPr>
        <w:pStyle w:val="Odstavecseseznamem"/>
        <w:numPr>
          <w:ilvl w:val="0"/>
          <w:numId w:val="3"/>
        </w:numPr>
        <w:jc w:val="both"/>
      </w:pPr>
      <w:r w:rsidRPr="00B7113D">
        <w:t xml:space="preserve">Krajský manažerský informační systém pro oblast zdravotnictví (MIS ZK) bude sbírat data z nemocnic zakládaných krajem. Tato data bude zpracovávat pro každou nemocnici zvlášť a zajistí minimálně logické oddělení dat jednotlivých nemocnic. Ze zpracovaných dat jednotlivých nemocnic bude MIS ZK přenášet souhrnná data do části MIS ZK pro potřeby </w:t>
      </w:r>
      <w:r w:rsidR="00AB7D16">
        <w:t>Krajského úřadu ZK</w:t>
      </w:r>
      <w:r w:rsidRPr="00B7113D">
        <w:t xml:space="preserve">. Tato </w:t>
      </w:r>
      <w:r w:rsidR="00927CFC">
        <w:t xml:space="preserve">sbíraná ani </w:t>
      </w:r>
      <w:r w:rsidRPr="00B7113D">
        <w:t xml:space="preserve">přenesená data nebudou v žádném případě obsahovat detailní informace o </w:t>
      </w:r>
      <w:r w:rsidR="00927CFC">
        <w:t xml:space="preserve">poskytovaných zdravotních službách ani žádné </w:t>
      </w:r>
      <w:r w:rsidR="00DF7D17">
        <w:t>osobní údaje</w:t>
      </w:r>
      <w:r w:rsidR="00927CFC">
        <w:t>, prostřednictvím nichž by bylo možné identifikovat konkrétní fyzickou osobu</w:t>
      </w:r>
      <w:r w:rsidRPr="00B7113D">
        <w:t xml:space="preserve">. </w:t>
      </w:r>
    </w:p>
    <w:p w14:paraId="251B6821" w14:textId="77777777" w:rsidR="00B7113D" w:rsidRDefault="00B7113D" w:rsidP="00B7113D">
      <w:pPr>
        <w:pStyle w:val="Odstavecseseznamem"/>
        <w:jc w:val="both"/>
      </w:pPr>
    </w:p>
    <w:p w14:paraId="7A1F17FB" w14:textId="2711DB15" w:rsidR="00FD1AC3" w:rsidRDefault="00B7113D" w:rsidP="000D58C8">
      <w:pPr>
        <w:pStyle w:val="Odstavecseseznamem"/>
        <w:numPr>
          <w:ilvl w:val="0"/>
          <w:numId w:val="3"/>
        </w:numPr>
        <w:jc w:val="both"/>
      </w:pPr>
      <w:r w:rsidRPr="00B7113D">
        <w:t xml:space="preserve">Na základě takto zpracovaných dat bude MIS ZK </w:t>
      </w:r>
      <w:r w:rsidR="00FD1AC3">
        <w:t xml:space="preserve">zajišťovat </w:t>
      </w:r>
      <w:r w:rsidR="00FD1AC3" w:rsidRPr="000D58C8">
        <w:t>efektivní a jednoduchou práci s manažerskými informacemi z jednotlivých nemocnic v jednotlivých nemocnicích ZK, odstraňovat časově náročné ruční práce s daty, odstraňovat chybovost při ručním zpracování dat z </w:t>
      </w:r>
      <w:proofErr w:type="gramStart"/>
      <w:r w:rsidR="00FD1AC3" w:rsidRPr="000D58C8">
        <w:t>různých</w:t>
      </w:r>
      <w:proofErr w:type="gramEnd"/>
      <w:r w:rsidR="00FD1AC3" w:rsidRPr="000D58C8">
        <w:t xml:space="preserve"> software a zároveň zajišťovat efektivní a standardní procesy vyúčtování zdravotní péče nemocnic ZK.</w:t>
      </w:r>
      <w:r w:rsidRPr="00B7113D">
        <w:t xml:space="preserve"> MIS ZK bude také poskytnut pro využití managementu jednotlivých nemocnic za účelem jejich efektivního řízení.</w:t>
      </w:r>
      <w:r w:rsidR="00FD1AC3">
        <w:t xml:space="preserve"> </w:t>
      </w:r>
      <w:r w:rsidR="00FD1AC3" w:rsidRPr="000D58C8">
        <w:t>Pro ZK, jako jediného akcionáře nemocnic</w:t>
      </w:r>
      <w:r w:rsidR="00AC3085">
        <w:t>,</w:t>
      </w:r>
      <w:r w:rsidR="00FD1AC3" w:rsidRPr="000D58C8">
        <w:t xml:space="preserve"> je prioritou zajistit soubor relevantních informací pro potřeby strategického i operativního rozhodování.</w:t>
      </w:r>
    </w:p>
    <w:p w14:paraId="713C2E66" w14:textId="77777777" w:rsidR="000D58C8" w:rsidRDefault="000D58C8" w:rsidP="003053F0">
      <w:pPr>
        <w:pStyle w:val="Odstavecseseznamem"/>
      </w:pPr>
    </w:p>
    <w:p w14:paraId="10DE9FBF" w14:textId="04D5F425" w:rsidR="003053F0" w:rsidRDefault="00B745BB" w:rsidP="003053F0">
      <w:pPr>
        <w:pStyle w:val="Odstavecseseznamem"/>
        <w:numPr>
          <w:ilvl w:val="0"/>
          <w:numId w:val="3"/>
        </w:numPr>
        <w:jc w:val="both"/>
      </w:pPr>
      <w:r w:rsidRPr="00A42B18">
        <w:t>Nemocnice</w:t>
      </w:r>
      <w:r w:rsidRPr="003053F0">
        <w:rPr>
          <w:b/>
        </w:rPr>
        <w:t xml:space="preserve"> </w:t>
      </w:r>
      <w:r w:rsidRPr="00A42B18">
        <w:t xml:space="preserve">uděluje souhlas s </w:t>
      </w:r>
      <w:r w:rsidRPr="004C306B">
        <w:t xml:space="preserve">umístěním komunikačního </w:t>
      </w:r>
      <w:r w:rsidR="004C306B" w:rsidRPr="004C306B">
        <w:t>PC MIS ZK</w:t>
      </w:r>
      <w:r w:rsidR="00CB0795" w:rsidRPr="004C306B">
        <w:t>,</w:t>
      </w:r>
      <w:r w:rsidR="00CB0795">
        <w:t xml:space="preserve"> který je majetkem kraje </w:t>
      </w:r>
      <w:r w:rsidRPr="00A42B18">
        <w:t>ve svých prostorách k tomuto účelu přizpůsobených a vyhovujících</w:t>
      </w:r>
      <w:r w:rsidR="00AB7D16">
        <w:t>.</w:t>
      </w:r>
    </w:p>
    <w:p w14:paraId="317E8C54" w14:textId="47A324A0" w:rsidR="00B745BB" w:rsidRDefault="00B745BB" w:rsidP="003053F0">
      <w:pPr>
        <w:pStyle w:val="Odstavecseseznamem"/>
        <w:jc w:val="both"/>
      </w:pPr>
      <w:r w:rsidRPr="00A42B18">
        <w:t xml:space="preserve"> </w:t>
      </w:r>
    </w:p>
    <w:p w14:paraId="5EDA35BA" w14:textId="68674A17" w:rsidR="000F69E1" w:rsidRDefault="000F69E1" w:rsidP="003053F0">
      <w:pPr>
        <w:numPr>
          <w:ilvl w:val="0"/>
          <w:numId w:val="3"/>
        </w:numPr>
        <w:spacing w:after="240"/>
        <w:jc w:val="both"/>
      </w:pPr>
      <w:r w:rsidRPr="00A42B18">
        <w:t>Nemocnice</w:t>
      </w:r>
      <w:r w:rsidRPr="00A42B18">
        <w:rPr>
          <w:b/>
        </w:rPr>
        <w:t xml:space="preserve"> </w:t>
      </w:r>
      <w:r w:rsidRPr="00A42B18">
        <w:t xml:space="preserve">se zavazuje </w:t>
      </w:r>
      <w:r w:rsidR="008E557E" w:rsidRPr="00A42B18">
        <w:t xml:space="preserve">za účelem naplnění předmětu projektu </w:t>
      </w:r>
      <w:r w:rsidR="004C306B">
        <w:t>MIS</w:t>
      </w:r>
      <w:r w:rsidR="00AB7D16">
        <w:t xml:space="preserve"> ZK</w:t>
      </w:r>
      <w:r w:rsidR="00725DAC">
        <w:t xml:space="preserve"> </w:t>
      </w:r>
      <w:r w:rsidR="00725DAC" w:rsidRPr="00A42B18">
        <w:t>dodržovat</w:t>
      </w:r>
      <w:r w:rsidR="00FA3035">
        <w:t xml:space="preserve"> </w:t>
      </w:r>
      <w:r w:rsidR="00725DAC">
        <w:t>Metodiky vztahující se k </w:t>
      </w:r>
      <w:proofErr w:type="gramStart"/>
      <w:r w:rsidR="00725DAC">
        <w:t>MIS</w:t>
      </w:r>
      <w:proofErr w:type="gramEnd"/>
      <w:r w:rsidR="00725DAC">
        <w:t xml:space="preserve"> ZK, a to v jejich aktuálním znění. Metodiky vztahující se k MIS ZK jsou ke stažení </w:t>
      </w:r>
      <w:r w:rsidR="0000264B">
        <w:t xml:space="preserve">na odkaze uvedeném níže v čl. 4 </w:t>
      </w:r>
      <w:proofErr w:type="gramStart"/>
      <w:r w:rsidR="0000264B">
        <w:t>této</w:t>
      </w:r>
      <w:proofErr w:type="gramEnd"/>
      <w:r w:rsidR="0000264B">
        <w:t xml:space="preserve"> smlouvy</w:t>
      </w:r>
      <w:r w:rsidR="008E557E" w:rsidRPr="00A42B18">
        <w:t xml:space="preserve">. </w:t>
      </w:r>
    </w:p>
    <w:p w14:paraId="744BF7C9" w14:textId="372E2EA8" w:rsidR="00956FC3" w:rsidRDefault="00956FC3" w:rsidP="00AC3085">
      <w:pPr>
        <w:numPr>
          <w:ilvl w:val="0"/>
          <w:numId w:val="3"/>
        </w:numPr>
        <w:spacing w:after="240"/>
        <w:jc w:val="both"/>
      </w:pPr>
      <w:r w:rsidRPr="003053F0">
        <w:t xml:space="preserve">Provozovatelem </w:t>
      </w:r>
      <w:r w:rsidR="00B7113D" w:rsidRPr="003053F0">
        <w:t>MIS ZK</w:t>
      </w:r>
      <w:r w:rsidRPr="003053F0">
        <w:t xml:space="preserve"> je kraj.</w:t>
      </w:r>
    </w:p>
    <w:p w14:paraId="06A28C3E" w14:textId="6C7C1B86" w:rsidR="00177EFA" w:rsidRPr="003053F0" w:rsidRDefault="00177EFA" w:rsidP="00177EFA">
      <w:pPr>
        <w:spacing w:after="240"/>
        <w:jc w:val="both"/>
      </w:pPr>
    </w:p>
    <w:p w14:paraId="216DC458" w14:textId="77777777" w:rsidR="00B745BB" w:rsidRPr="00A42B18" w:rsidRDefault="00B745BB" w:rsidP="003F599B">
      <w:pPr>
        <w:ind w:left="360"/>
        <w:jc w:val="center"/>
        <w:outlineLvl w:val="0"/>
        <w:rPr>
          <w:b/>
        </w:rPr>
      </w:pPr>
    </w:p>
    <w:p w14:paraId="0B123438" w14:textId="77777777" w:rsidR="003F599B" w:rsidRPr="00A42B18" w:rsidRDefault="003F599B" w:rsidP="003F599B">
      <w:pPr>
        <w:ind w:left="360"/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3</w:t>
      </w:r>
      <w:r w:rsidRPr="00A42B18">
        <w:rPr>
          <w:b/>
        </w:rPr>
        <w:t>.</w:t>
      </w:r>
    </w:p>
    <w:p w14:paraId="546A106D" w14:textId="65BF9EF1" w:rsidR="003F599B" w:rsidRDefault="003F599B" w:rsidP="003F599B">
      <w:pPr>
        <w:spacing w:after="240"/>
        <w:ind w:left="360"/>
        <w:jc w:val="center"/>
        <w:outlineLvl w:val="0"/>
        <w:rPr>
          <w:b/>
        </w:rPr>
      </w:pPr>
      <w:r w:rsidRPr="003053F0">
        <w:rPr>
          <w:b/>
        </w:rPr>
        <w:t>Seznam pojmů</w:t>
      </w:r>
    </w:p>
    <w:p w14:paraId="03416470" w14:textId="77777777" w:rsidR="00177EFA" w:rsidRPr="00A42B18" w:rsidRDefault="00177EFA" w:rsidP="003F599B">
      <w:pPr>
        <w:spacing w:after="240"/>
        <w:ind w:left="360"/>
        <w:jc w:val="center"/>
        <w:outlineLvl w:val="0"/>
        <w:rPr>
          <w:b/>
        </w:rPr>
      </w:pPr>
    </w:p>
    <w:p w14:paraId="3EB28AEA" w14:textId="68281B4A" w:rsidR="002E3504" w:rsidRDefault="002E3504" w:rsidP="002E3504">
      <w:pPr>
        <w:pStyle w:val="Odstavecseseznamem"/>
        <w:numPr>
          <w:ilvl w:val="0"/>
          <w:numId w:val="15"/>
        </w:numPr>
        <w:tabs>
          <w:tab w:val="left" w:pos="993"/>
        </w:tabs>
      </w:pPr>
      <w:r>
        <w:t>MIS ZK - Krajský manažerský informační systém pro oblast zdravotnictví provozovaný v Technologickém centru kraje.</w:t>
      </w:r>
    </w:p>
    <w:p w14:paraId="76C6C8F3" w14:textId="011D724F" w:rsidR="00FA3035" w:rsidRPr="00177EFA" w:rsidRDefault="002E3504" w:rsidP="00177EFA">
      <w:pPr>
        <w:pStyle w:val="Odstavecseseznamem"/>
        <w:numPr>
          <w:ilvl w:val="0"/>
          <w:numId w:val="15"/>
        </w:numPr>
        <w:tabs>
          <w:tab w:val="left" w:pos="993"/>
        </w:tabs>
      </w:pPr>
      <w:r>
        <w:t xml:space="preserve">Komunikační PC - </w:t>
      </w:r>
      <w:r w:rsidRPr="00A42B18">
        <w:t xml:space="preserve"> </w:t>
      </w:r>
      <w:r>
        <w:t>zařízení umístěné v objektu nem</w:t>
      </w:r>
      <w:r w:rsidR="00E81702">
        <w:t>ocnice, na kterém j</w:t>
      </w:r>
      <w:r w:rsidR="00725DAC">
        <w:t xml:space="preserve">sou provozovány skripty pro čerpání </w:t>
      </w:r>
      <w:r w:rsidR="00E81702" w:rsidRPr="00E81702">
        <w:t>dat z IS nemocnic do MIS ZK</w:t>
      </w:r>
    </w:p>
    <w:p w14:paraId="4317FE06" w14:textId="77777777" w:rsidR="002D05F8" w:rsidRPr="00A42B18" w:rsidRDefault="002D05F8" w:rsidP="002D05F8">
      <w:pPr>
        <w:spacing w:before="240"/>
        <w:jc w:val="center"/>
        <w:outlineLvl w:val="0"/>
        <w:rPr>
          <w:b/>
        </w:rPr>
      </w:pPr>
      <w:r w:rsidRPr="00A42B18">
        <w:rPr>
          <w:b/>
        </w:rPr>
        <w:lastRenderedPageBreak/>
        <w:t xml:space="preserve">Čl. </w:t>
      </w:r>
      <w:r w:rsidR="00A11742" w:rsidRPr="00A42B18">
        <w:rPr>
          <w:b/>
        </w:rPr>
        <w:t>4</w:t>
      </w:r>
      <w:r w:rsidRPr="00A42B18">
        <w:rPr>
          <w:b/>
        </w:rPr>
        <w:t>.</w:t>
      </w:r>
    </w:p>
    <w:p w14:paraId="0A790DD1" w14:textId="39ACB69B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Předmět smlouvy</w:t>
      </w:r>
    </w:p>
    <w:p w14:paraId="31E63CA4" w14:textId="77777777" w:rsidR="00177EFA" w:rsidRPr="00A42B18" w:rsidRDefault="00177EFA" w:rsidP="002D05F8">
      <w:pPr>
        <w:spacing w:after="240"/>
        <w:jc w:val="center"/>
        <w:rPr>
          <w:b/>
        </w:rPr>
      </w:pPr>
    </w:p>
    <w:p w14:paraId="6113B209" w14:textId="77777777" w:rsidR="002D05F8" w:rsidRPr="00A42B18" w:rsidRDefault="002D05F8" w:rsidP="002D05F8">
      <w:pPr>
        <w:numPr>
          <w:ilvl w:val="0"/>
          <w:numId w:val="4"/>
        </w:numPr>
        <w:jc w:val="both"/>
      </w:pPr>
      <w:r w:rsidRPr="00A42B18">
        <w:t xml:space="preserve">Předmětem této smlouvy je závazek </w:t>
      </w:r>
      <w:r w:rsidR="008D7DB0" w:rsidRPr="00A42B18">
        <w:t xml:space="preserve">nemocnice </w:t>
      </w:r>
      <w:r w:rsidRPr="00A42B18">
        <w:t>k:</w:t>
      </w:r>
    </w:p>
    <w:p w14:paraId="4BA1FC6E" w14:textId="1FBF5728" w:rsidR="00441FA8" w:rsidRDefault="00A14141" w:rsidP="003E79AC">
      <w:pPr>
        <w:numPr>
          <w:ilvl w:val="1"/>
          <w:numId w:val="4"/>
        </w:numPr>
        <w:jc w:val="both"/>
      </w:pPr>
      <w:r w:rsidRPr="00FA3035">
        <w:t xml:space="preserve">Umístění </w:t>
      </w:r>
      <w:r w:rsidR="004C306B">
        <w:t>komunikačního PC</w:t>
      </w:r>
      <w:r w:rsidRPr="00FA3035">
        <w:t xml:space="preserve"> </w:t>
      </w:r>
      <w:r w:rsidR="008E74D8">
        <w:t xml:space="preserve">včetně příslušného SW </w:t>
      </w:r>
      <w:r w:rsidR="002D05F8" w:rsidRPr="00FA3035">
        <w:t xml:space="preserve">v místnosti nacházející se v </w:t>
      </w:r>
      <w:r w:rsidR="002D05F8" w:rsidRPr="00441FA8">
        <w:t>objektu</w:t>
      </w:r>
      <w:r w:rsidR="002D05F8" w:rsidRPr="00FA3035">
        <w:rPr>
          <w:b/>
        </w:rPr>
        <w:t xml:space="preserve"> </w:t>
      </w:r>
      <w:r w:rsidR="00441FA8">
        <w:rPr>
          <w:b/>
        </w:rPr>
        <w:t>(</w:t>
      </w:r>
      <w:r w:rsidR="003E79AC" w:rsidRPr="003E79AC">
        <w:rPr>
          <w:b/>
        </w:rPr>
        <w:t>J. E. Purkyně 365, 686 06 Uherské Hradiště, budova telefonní ústředny, přízemí</w:t>
      </w:r>
      <w:r w:rsidR="00441FA8">
        <w:rPr>
          <w:b/>
        </w:rPr>
        <w:t>)</w:t>
      </w:r>
      <w:r w:rsidR="00441FA8" w:rsidRPr="00FA3035">
        <w:t xml:space="preserve"> </w:t>
      </w:r>
      <w:r w:rsidR="008E74D8">
        <w:t xml:space="preserve">v podrobnostech uvedených v příloze č. </w:t>
      </w:r>
      <w:r w:rsidR="000F61C6">
        <w:t>1</w:t>
      </w:r>
      <w:r w:rsidR="00AC3085">
        <w:t xml:space="preserve"> této smlouvy</w:t>
      </w:r>
    </w:p>
    <w:p w14:paraId="205DD6CA" w14:textId="2E87B37D" w:rsidR="00631F5E" w:rsidRPr="00FA3035" w:rsidRDefault="007A73E5" w:rsidP="00631F5E">
      <w:pPr>
        <w:numPr>
          <w:ilvl w:val="1"/>
          <w:numId w:val="4"/>
        </w:numPr>
        <w:jc w:val="both"/>
      </w:pPr>
      <w:r w:rsidRPr="00FA3035">
        <w:t xml:space="preserve">Úhradě elektrické energie v souvislosti s provozem </w:t>
      </w:r>
      <w:r w:rsidR="004C306B">
        <w:t>komunikačního PC</w:t>
      </w:r>
      <w:r w:rsidRPr="00FA3035">
        <w:t xml:space="preserve"> </w:t>
      </w:r>
    </w:p>
    <w:p w14:paraId="4B05BA28" w14:textId="2F28AA60" w:rsidR="008E516C" w:rsidRDefault="004C306B" w:rsidP="00631F5E">
      <w:pPr>
        <w:numPr>
          <w:ilvl w:val="1"/>
          <w:numId w:val="4"/>
        </w:numPr>
        <w:jc w:val="both"/>
      </w:pPr>
      <w:r>
        <w:t>P</w:t>
      </w:r>
      <w:r w:rsidR="008E516C" w:rsidRPr="00FA3035">
        <w:t xml:space="preserve">oskytnutí součinnosti kraji a </w:t>
      </w:r>
      <w:r w:rsidR="0005701E">
        <w:t>společnosti ICZ</w:t>
      </w:r>
      <w:r w:rsidR="000A2F08">
        <w:t xml:space="preserve"> a.s., IČ:</w:t>
      </w:r>
      <w:r w:rsidR="000A2F08" w:rsidRPr="000A2F08">
        <w:rPr>
          <w:rFonts w:ascii="Arial" w:hAnsi="Arial" w:cs="Arial"/>
        </w:rPr>
        <w:t xml:space="preserve"> </w:t>
      </w:r>
      <w:r w:rsidR="000A2F08" w:rsidRPr="000A2F08">
        <w:t>25145444</w:t>
      </w:r>
      <w:r w:rsidR="000A2F08">
        <w:t>,</w:t>
      </w:r>
      <w:r w:rsidR="0005701E">
        <w:t xml:space="preserve"> která je </w:t>
      </w:r>
      <w:r w:rsidR="009F3C75" w:rsidRPr="00FA3035">
        <w:t>externí servisní organizaci</w:t>
      </w:r>
      <w:r w:rsidR="008E516C" w:rsidRPr="00FA3035">
        <w:t xml:space="preserve"> </w:t>
      </w:r>
      <w:r w:rsidR="0005701E">
        <w:t xml:space="preserve">a na základě smluvního vztahu </w:t>
      </w:r>
      <w:r w:rsidR="000A2F08">
        <w:t xml:space="preserve">uzavřeného mezi ní a </w:t>
      </w:r>
      <w:r w:rsidR="0005701E">
        <w:t xml:space="preserve">krajem zajišťuje podporu MIS ZK </w:t>
      </w:r>
    </w:p>
    <w:p w14:paraId="66DF5879" w14:textId="6D3199A3" w:rsidR="0015380D" w:rsidRDefault="0015380D" w:rsidP="00631F5E">
      <w:pPr>
        <w:numPr>
          <w:ilvl w:val="1"/>
          <w:numId w:val="4"/>
        </w:numPr>
        <w:jc w:val="both"/>
      </w:pPr>
      <w:r>
        <w:t>Spolupráce při aktualizaci Metodik vztahujících se k </w:t>
      </w:r>
      <w:proofErr w:type="gramStart"/>
      <w:r>
        <w:t>MIS</w:t>
      </w:r>
      <w:proofErr w:type="gramEnd"/>
      <w:r>
        <w:t xml:space="preserve"> ZK</w:t>
      </w:r>
    </w:p>
    <w:p w14:paraId="52AB84A0" w14:textId="741FA9DD" w:rsidR="0000264B" w:rsidRPr="0000264B" w:rsidRDefault="008E557E" w:rsidP="0055493F">
      <w:pPr>
        <w:numPr>
          <w:ilvl w:val="1"/>
          <w:numId w:val="4"/>
        </w:numPr>
        <w:jc w:val="both"/>
      </w:pPr>
      <w:r w:rsidRPr="00FA3035">
        <w:t xml:space="preserve">Dodržování </w:t>
      </w:r>
      <w:r w:rsidR="00725DAC">
        <w:t>Metodik vztahujících se k </w:t>
      </w:r>
      <w:proofErr w:type="gramStart"/>
      <w:r w:rsidR="00725DAC">
        <w:t>MIS</w:t>
      </w:r>
      <w:proofErr w:type="gramEnd"/>
      <w:r w:rsidR="00725DAC">
        <w:t xml:space="preserve"> ZK v jejich aktuálním znění, které jsou ke stažení zde:</w:t>
      </w:r>
      <w:r w:rsidR="0055493F" w:rsidRPr="0055493F">
        <w:t xml:space="preserve"> https://zd.kr-zlinsky.cz/</w:t>
      </w:r>
      <w:r w:rsidR="0055493F" w:rsidRPr="0000264B">
        <w:t xml:space="preserve"> </w:t>
      </w:r>
    </w:p>
    <w:p w14:paraId="5C9776D1" w14:textId="4E4A650B" w:rsidR="000D6464" w:rsidRDefault="000D6464" w:rsidP="000D6464">
      <w:pPr>
        <w:ind w:left="1440"/>
        <w:jc w:val="both"/>
      </w:pPr>
    </w:p>
    <w:p w14:paraId="17133748" w14:textId="12659897" w:rsidR="00177EFA" w:rsidRDefault="00177EFA" w:rsidP="000D6464">
      <w:pPr>
        <w:ind w:left="1440"/>
        <w:jc w:val="both"/>
      </w:pPr>
    </w:p>
    <w:p w14:paraId="5E9B8104" w14:textId="77777777" w:rsidR="00177EFA" w:rsidRPr="00A42B18" w:rsidRDefault="00177EFA" w:rsidP="000D6464">
      <w:pPr>
        <w:ind w:left="1440"/>
        <w:jc w:val="both"/>
      </w:pPr>
    </w:p>
    <w:p w14:paraId="39B6208B" w14:textId="77777777" w:rsidR="00AD48D1" w:rsidRDefault="00AD48D1" w:rsidP="002D05F8">
      <w:pPr>
        <w:jc w:val="center"/>
        <w:outlineLvl w:val="0"/>
        <w:rPr>
          <w:b/>
        </w:rPr>
      </w:pPr>
    </w:p>
    <w:p w14:paraId="1B0B4E90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5</w:t>
      </w:r>
      <w:r w:rsidRPr="00A42B18">
        <w:rPr>
          <w:b/>
        </w:rPr>
        <w:t>.</w:t>
      </w:r>
    </w:p>
    <w:p w14:paraId="1BD1AA87" w14:textId="7F28006C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Práva a povinnosti smluvních stran</w:t>
      </w:r>
    </w:p>
    <w:p w14:paraId="3CA52D44" w14:textId="77777777" w:rsidR="00177EFA" w:rsidRPr="00A42B18" w:rsidRDefault="00177EFA" w:rsidP="002D05F8">
      <w:pPr>
        <w:spacing w:after="240"/>
        <w:jc w:val="center"/>
        <w:rPr>
          <w:b/>
        </w:rPr>
      </w:pPr>
    </w:p>
    <w:p w14:paraId="218A33A3" w14:textId="6DAE931C" w:rsidR="002F4EE8" w:rsidRDefault="008D7DB0" w:rsidP="002D05F8">
      <w:pPr>
        <w:numPr>
          <w:ilvl w:val="0"/>
          <w:numId w:val="5"/>
        </w:numPr>
        <w:spacing w:after="240"/>
        <w:jc w:val="both"/>
      </w:pPr>
      <w:r w:rsidRPr="00A42B18">
        <w:t xml:space="preserve">Nemocnice </w:t>
      </w:r>
      <w:r w:rsidR="002D05F8" w:rsidRPr="00A42B18">
        <w:t xml:space="preserve">se zavazuje </w:t>
      </w:r>
      <w:r w:rsidR="002D05F8" w:rsidRPr="002F4EE8">
        <w:t xml:space="preserve">umožnit </w:t>
      </w:r>
      <w:r w:rsidR="00F91F09" w:rsidRPr="002F4EE8">
        <w:t xml:space="preserve">umístění a bezpečné provozování </w:t>
      </w:r>
      <w:r w:rsidR="00AC3085">
        <w:t>k</w:t>
      </w:r>
      <w:r w:rsidR="00E81702" w:rsidRPr="002F4EE8">
        <w:t xml:space="preserve">omunikačního PC </w:t>
      </w:r>
      <w:r w:rsidR="002D05F8" w:rsidRPr="002F4EE8">
        <w:t xml:space="preserve">v souladu </w:t>
      </w:r>
      <w:r w:rsidR="00E81702" w:rsidRPr="002F4EE8">
        <w:t>s</w:t>
      </w:r>
      <w:r w:rsidR="002F4EE8">
        <w:t> Metodikami vztahujícími se k </w:t>
      </w:r>
      <w:proofErr w:type="gramStart"/>
      <w:r w:rsidR="002F4EE8">
        <w:t>MIS</w:t>
      </w:r>
      <w:proofErr w:type="gramEnd"/>
      <w:r w:rsidR="002F4EE8">
        <w:t xml:space="preserve"> ZK</w:t>
      </w:r>
      <w:r w:rsidR="002D05F8" w:rsidRPr="00A42B18">
        <w:t>.</w:t>
      </w:r>
      <w:r w:rsidR="002F4EE8">
        <w:t xml:space="preserve"> </w:t>
      </w:r>
    </w:p>
    <w:p w14:paraId="555FE3E3" w14:textId="559ABFB4" w:rsidR="00C95E9B" w:rsidRDefault="00C95E9B" w:rsidP="00C95E9B">
      <w:pPr>
        <w:numPr>
          <w:ilvl w:val="0"/>
          <w:numId w:val="5"/>
        </w:numPr>
        <w:spacing w:after="240"/>
        <w:jc w:val="both"/>
      </w:pPr>
      <w:r w:rsidRPr="00A42B18">
        <w:t>Nemocnice se zavazuje zajistit do místnosti</w:t>
      </w:r>
      <w:r w:rsidR="00AC3085">
        <w:t>, ve které bude umístěno komunikační PC,</w:t>
      </w:r>
      <w:r w:rsidRPr="00A42B18">
        <w:t xml:space="preserve"> přívod elektrické energie a zároveň hradit svým nákladem energii spotřebovanou na provoz</w:t>
      </w:r>
      <w:r>
        <w:t xml:space="preserve"> </w:t>
      </w:r>
      <w:r w:rsidR="00AC3085">
        <w:t>k</w:t>
      </w:r>
      <w:r w:rsidR="002F4EE8">
        <w:t>omunikačního PC</w:t>
      </w:r>
      <w:r w:rsidRPr="00A42B18">
        <w:t>.</w:t>
      </w:r>
    </w:p>
    <w:p w14:paraId="5AB66304" w14:textId="5E95E47B" w:rsidR="002D05F8" w:rsidRPr="002F4EE8" w:rsidRDefault="008D7DB0" w:rsidP="002D05F8">
      <w:pPr>
        <w:numPr>
          <w:ilvl w:val="0"/>
          <w:numId w:val="5"/>
        </w:numPr>
        <w:spacing w:after="240"/>
        <w:jc w:val="both"/>
      </w:pPr>
      <w:r w:rsidRPr="00AC3085">
        <w:t>Nemocnice</w:t>
      </w:r>
      <w:r w:rsidR="002D05F8" w:rsidRPr="00AC3085">
        <w:t xml:space="preserve"> se zavazuje umožnit </w:t>
      </w:r>
      <w:r w:rsidR="00A50AEE" w:rsidRPr="00AC3085">
        <w:t xml:space="preserve">oprávněným osobám </w:t>
      </w:r>
      <w:r w:rsidR="00883DEC" w:rsidRPr="00AC3085">
        <w:t>externí servisní organizac</w:t>
      </w:r>
      <w:r w:rsidR="00AB7D16" w:rsidRPr="00AC3085">
        <w:t>e</w:t>
      </w:r>
      <w:r w:rsidR="00ED0541" w:rsidRPr="00AC3085">
        <w:t xml:space="preserve"> </w:t>
      </w:r>
      <w:r w:rsidR="002D05F8" w:rsidRPr="00AC3085">
        <w:t xml:space="preserve">přístup do místnosti, v níž se </w:t>
      </w:r>
      <w:r w:rsidR="00AC3085">
        <w:t>k</w:t>
      </w:r>
      <w:r w:rsidR="002F4EE8" w:rsidRPr="00AC3085">
        <w:t>omunikační PC</w:t>
      </w:r>
      <w:r w:rsidR="002F4EE8" w:rsidRPr="002F4EE8">
        <w:t xml:space="preserve"> </w:t>
      </w:r>
      <w:r w:rsidR="002D05F8" w:rsidRPr="002F4EE8">
        <w:t>n</w:t>
      </w:r>
      <w:r w:rsidR="002D05F8" w:rsidRPr="00AC3085">
        <w:t xml:space="preserve">achází, v režimu </w:t>
      </w:r>
      <w:r w:rsidR="002E3504" w:rsidRPr="00AC3085">
        <w:t>5 x 9</w:t>
      </w:r>
      <w:r w:rsidR="002D05F8" w:rsidRPr="00AC3085">
        <w:t xml:space="preserve"> </w:t>
      </w:r>
      <w:r w:rsidR="002E3504" w:rsidRPr="00AC3085">
        <w:t>tj. v pracovní dny od 8:00 do 17.00</w:t>
      </w:r>
      <w:r w:rsidR="00AC3085">
        <w:t xml:space="preserve"> hodin</w:t>
      </w:r>
      <w:r w:rsidR="006D6CFF">
        <w:t xml:space="preserve">, a to po předchozím oznámení kontaktním osobám uvedených v příloze </w:t>
      </w:r>
      <w:proofErr w:type="gramStart"/>
      <w:r w:rsidR="006D6CFF">
        <w:t>č.</w:t>
      </w:r>
      <w:r w:rsidR="00414EF1">
        <w:t xml:space="preserve"> </w:t>
      </w:r>
      <w:r w:rsidR="006D6CFF">
        <w:t>2 této</w:t>
      </w:r>
      <w:proofErr w:type="gramEnd"/>
      <w:r w:rsidR="006D6CFF">
        <w:t xml:space="preserve"> smlouvy a vždy za přítomnosti pověřeného zástupce nemocnice</w:t>
      </w:r>
      <w:r w:rsidR="002D05F8" w:rsidRPr="00AC3085">
        <w:t>.</w:t>
      </w:r>
    </w:p>
    <w:p w14:paraId="22016B58" w14:textId="36000161" w:rsidR="00785609" w:rsidRDefault="001E2059" w:rsidP="002D05F8">
      <w:pPr>
        <w:numPr>
          <w:ilvl w:val="0"/>
          <w:numId w:val="5"/>
        </w:numPr>
        <w:spacing w:after="240"/>
        <w:jc w:val="both"/>
      </w:pPr>
      <w:r>
        <w:t>S</w:t>
      </w:r>
      <w:r w:rsidR="00785609" w:rsidRPr="00A42B18">
        <w:t xml:space="preserve">eznam oprávněných osob </w:t>
      </w:r>
      <w:r w:rsidR="00AB7D16">
        <w:t xml:space="preserve">externí servisní organizace </w:t>
      </w:r>
      <w:r>
        <w:t xml:space="preserve">je uveden v příloze č. </w:t>
      </w:r>
      <w:r w:rsidR="000F61C6">
        <w:t>2</w:t>
      </w:r>
      <w:r>
        <w:t xml:space="preserve"> </w:t>
      </w:r>
      <w:proofErr w:type="gramStart"/>
      <w:r>
        <w:t>této</w:t>
      </w:r>
      <w:proofErr w:type="gramEnd"/>
      <w:r>
        <w:t xml:space="preserve"> smlouvy</w:t>
      </w:r>
      <w:r w:rsidR="00785609" w:rsidRPr="00A42B18">
        <w:t>. Tyto osoby budou dle interních směrnic nemocnice proškoleny ze strany nemocnice. Osoby bez tohoto proškolení nebudou do prostoru se zvláštním režimem, v němž bude umístěn</w:t>
      </w:r>
      <w:r w:rsidR="00AC3085">
        <w:t>o k</w:t>
      </w:r>
      <w:r w:rsidR="002F4EE8">
        <w:t>omunikační PC</w:t>
      </w:r>
      <w:r w:rsidR="00AC3085">
        <w:t>,</w:t>
      </w:r>
      <w:r w:rsidR="00323B83" w:rsidRPr="00A42B18">
        <w:t xml:space="preserve"> </w:t>
      </w:r>
      <w:r w:rsidR="00785609" w:rsidRPr="00A42B18">
        <w:t>vpuštěny. Tyto osoby musí doprovázet vždy pověřený zástupce nemocnice.</w:t>
      </w:r>
    </w:p>
    <w:p w14:paraId="60191FF3" w14:textId="133239A8" w:rsidR="00FB0257" w:rsidRPr="00A42B18" w:rsidRDefault="00332D89" w:rsidP="00FB0257">
      <w:pPr>
        <w:numPr>
          <w:ilvl w:val="0"/>
          <w:numId w:val="5"/>
        </w:numPr>
        <w:spacing w:after="240"/>
        <w:jc w:val="both"/>
      </w:pPr>
      <w:r w:rsidRPr="000F61C6">
        <w:t>Kraj se zavazuje umožnit nemocnici přístup do MIS ZK.</w:t>
      </w:r>
      <w:r w:rsidR="00FB0257" w:rsidRPr="000F61C6">
        <w:t xml:space="preserve"> Nemocnice se zavazuje při užívání přístupu do MIS ZK řídit nejen Metodikami vztahujícími se k </w:t>
      </w:r>
      <w:proofErr w:type="gramStart"/>
      <w:r w:rsidR="00FB0257" w:rsidRPr="000F61C6">
        <w:t>MIS</w:t>
      </w:r>
      <w:proofErr w:type="gramEnd"/>
      <w:r w:rsidR="00FB0257" w:rsidRPr="000F61C6">
        <w:t xml:space="preserve"> ZK</w:t>
      </w:r>
      <w:r w:rsidR="004E5355">
        <w:t>.</w:t>
      </w:r>
    </w:p>
    <w:p w14:paraId="47FC6E18" w14:textId="6AEAE2D8" w:rsidR="00332D89" w:rsidRPr="000F61C6" w:rsidRDefault="00332D89" w:rsidP="002D05F8">
      <w:pPr>
        <w:numPr>
          <w:ilvl w:val="0"/>
          <w:numId w:val="5"/>
        </w:numPr>
        <w:spacing w:after="240"/>
        <w:jc w:val="both"/>
      </w:pPr>
      <w:r w:rsidRPr="000F61C6">
        <w:t xml:space="preserve">Kraj se zavazuje provozovat MIS ZK v souladu s požadavky obecně závazných právních předpisů, </w:t>
      </w:r>
      <w:r w:rsidR="00775096">
        <w:t>s Metodikami vztahujícími se k </w:t>
      </w:r>
      <w:proofErr w:type="gramStart"/>
      <w:r w:rsidR="00775096">
        <w:t>MIS</w:t>
      </w:r>
      <w:proofErr w:type="gramEnd"/>
      <w:r w:rsidR="00775096">
        <w:t xml:space="preserve"> ZK v jejich aktuálním znění, </w:t>
      </w:r>
      <w:r w:rsidRPr="000F61C6">
        <w:t xml:space="preserve">a dále obecnými bezpečnostními standardy. Kraj se zavazuje pravidelně zálohovat data, </w:t>
      </w:r>
      <w:r w:rsidRPr="000F61C6">
        <w:lastRenderedPageBreak/>
        <w:t>ale nenese odpovědnost za žádnou případnou ztrátu nebo poškození dat anebo jinou újmu, kterou nemocnice utrpí v souvislosti s užíváním přístupu do MIS ZK podle této smlouvy.</w:t>
      </w:r>
    </w:p>
    <w:p w14:paraId="1687A89F" w14:textId="74C6D1CF" w:rsidR="00332D89" w:rsidRPr="000F61C6" w:rsidRDefault="00775096" w:rsidP="002D05F8">
      <w:pPr>
        <w:numPr>
          <w:ilvl w:val="0"/>
          <w:numId w:val="5"/>
        </w:numPr>
        <w:spacing w:after="240"/>
        <w:jc w:val="both"/>
      </w:pPr>
      <w:r>
        <w:t xml:space="preserve">Obě smluvní strany </w:t>
      </w:r>
      <w:r w:rsidR="00332D89" w:rsidRPr="000F61C6">
        <w:t>j</w:t>
      </w:r>
      <w:r>
        <w:t>sou</w:t>
      </w:r>
      <w:r w:rsidR="00332D89" w:rsidRPr="000F61C6">
        <w:t xml:space="preserve"> povinn</w:t>
      </w:r>
      <w:r>
        <w:t>y</w:t>
      </w:r>
      <w:r w:rsidR="00332D89" w:rsidRPr="000F61C6">
        <w:t xml:space="preserve"> zajistit, že se všichni jej</w:t>
      </w:r>
      <w:r>
        <w:t>ich</w:t>
      </w:r>
      <w:r w:rsidR="00332D89" w:rsidRPr="000F61C6">
        <w:t xml:space="preserve"> zaměstnanci budou při práci v </w:t>
      </w:r>
      <w:bookmarkStart w:id="0" w:name="_Hlk524417366"/>
      <w:r w:rsidR="00332D89" w:rsidRPr="000F61C6">
        <w:t xml:space="preserve">MIS ZK </w:t>
      </w:r>
      <w:bookmarkEnd w:id="0"/>
      <w:r w:rsidR="00332D89" w:rsidRPr="000F61C6">
        <w:t xml:space="preserve">řídit platnými bezpečnostními pravidly a Metodikami </w:t>
      </w:r>
      <w:r w:rsidR="00332D89">
        <w:t>vztahujícími se k </w:t>
      </w:r>
      <w:proofErr w:type="gramStart"/>
      <w:r w:rsidR="00332D89">
        <w:t>MIS</w:t>
      </w:r>
      <w:proofErr w:type="gramEnd"/>
      <w:r w:rsidR="00332D89">
        <w:t xml:space="preserve"> ZK</w:t>
      </w:r>
      <w:r w:rsidR="00332D89" w:rsidRPr="000F61C6">
        <w:t xml:space="preserve"> v</w:t>
      </w:r>
      <w:r w:rsidR="000724A9" w:rsidRPr="000F61C6">
        <w:t xml:space="preserve"> jejich </w:t>
      </w:r>
      <w:r w:rsidR="00332D89" w:rsidRPr="000F61C6">
        <w:t xml:space="preserve"> platném (aktuálním) znění. </w:t>
      </w:r>
    </w:p>
    <w:p w14:paraId="5C6CDBBB" w14:textId="5426B6DA" w:rsidR="007663B5" w:rsidRPr="00A42B18" w:rsidRDefault="007663B5" w:rsidP="002D05F8">
      <w:pPr>
        <w:numPr>
          <w:ilvl w:val="0"/>
          <w:numId w:val="5"/>
        </w:numPr>
        <w:spacing w:after="240"/>
        <w:jc w:val="both"/>
      </w:pPr>
      <w:r w:rsidRPr="00A42B18">
        <w:t>Smluvní strany se dohodly, že všechny závazky (spočívající v povinnosti něco dát, konat, něčeho se zdržet nebo něco strpět</w:t>
      </w:r>
      <w:r w:rsidR="00785609" w:rsidRPr="00A42B18">
        <w:t xml:space="preserve"> v míře obvyklé předmětu smlouvy</w:t>
      </w:r>
      <w:r w:rsidRPr="00A42B18">
        <w:t xml:space="preserve">), ke kterým se </w:t>
      </w:r>
      <w:r w:rsidR="006D6CFF">
        <w:t xml:space="preserve">smluvní strany </w:t>
      </w:r>
      <w:r w:rsidRPr="00A42B18">
        <w:t>zavazuj</w:t>
      </w:r>
      <w:r w:rsidR="006D6CFF">
        <w:t>í</w:t>
      </w:r>
      <w:r w:rsidRPr="00A42B18">
        <w:t xml:space="preserve"> dle této smlouvy, činí bezúplatně.</w:t>
      </w:r>
    </w:p>
    <w:p w14:paraId="57367F7B" w14:textId="2D745DCE" w:rsidR="007438AD" w:rsidRDefault="006D6CFF" w:rsidP="002D05F8">
      <w:pPr>
        <w:numPr>
          <w:ilvl w:val="0"/>
          <w:numId w:val="5"/>
        </w:numPr>
        <w:spacing w:after="240"/>
        <w:jc w:val="both"/>
      </w:pPr>
      <w:r>
        <w:t xml:space="preserve">Každá smluvní strana </w:t>
      </w:r>
      <w:r w:rsidR="00332D89" w:rsidRPr="00332D89">
        <w:t xml:space="preserve">odpovídá </w:t>
      </w:r>
      <w:r>
        <w:t xml:space="preserve">druhé smluvní straně </w:t>
      </w:r>
      <w:r w:rsidR="00332D89" w:rsidRPr="00332D89">
        <w:t>za škodu, kterou způsobí porušením svých povinností sjednaných touto smlouvou či povinností stanovených obecně závaznými právními předpisy.</w:t>
      </w:r>
      <w:r w:rsidR="00332D89">
        <w:rPr>
          <w:rFonts w:ascii="Arial" w:hAnsi="Arial" w:cs="Arial"/>
        </w:rPr>
        <w:t xml:space="preserve"> </w:t>
      </w:r>
      <w:r w:rsidR="00332D89" w:rsidRPr="00A42B18">
        <w:t xml:space="preserve"> </w:t>
      </w:r>
      <w:r w:rsidR="007438AD" w:rsidRPr="00A42B18">
        <w:t xml:space="preserve">V případě poškození či ztráty </w:t>
      </w:r>
      <w:r w:rsidR="00B125EF">
        <w:t>komunikačního PC</w:t>
      </w:r>
      <w:r w:rsidR="008B5703" w:rsidRPr="00A42B18">
        <w:t xml:space="preserve"> </w:t>
      </w:r>
      <w:r w:rsidR="00AB7D16">
        <w:t xml:space="preserve">či instalovaného SW </w:t>
      </w:r>
      <w:r w:rsidR="004E6C40" w:rsidRPr="00A42B18">
        <w:t xml:space="preserve">nebo některé z jeho součástí </w:t>
      </w:r>
      <w:r w:rsidR="007438AD" w:rsidRPr="00A42B18">
        <w:t xml:space="preserve">umístěných v nebytových prostorách vlastněných </w:t>
      </w:r>
      <w:r w:rsidR="00503E14" w:rsidRPr="00A42B18">
        <w:t>nemocnicí</w:t>
      </w:r>
      <w:r w:rsidR="007438AD" w:rsidRPr="00A42B18">
        <w:t xml:space="preserve"> v důsledku </w:t>
      </w:r>
      <w:r w:rsidR="00653620" w:rsidRPr="00A42B18">
        <w:t xml:space="preserve">prokazatelného </w:t>
      </w:r>
      <w:r w:rsidR="007438AD" w:rsidRPr="00A42B18">
        <w:t xml:space="preserve">zavinění </w:t>
      </w:r>
      <w:r w:rsidR="00E40EB3" w:rsidRPr="00A42B18">
        <w:t>nemocnice</w:t>
      </w:r>
      <w:r w:rsidR="007438AD" w:rsidRPr="00A42B18">
        <w:t>, resp. je</w:t>
      </w:r>
      <w:r w:rsidR="00AC3085">
        <w:t>jích</w:t>
      </w:r>
      <w:r w:rsidR="007438AD" w:rsidRPr="00A42B18">
        <w:t xml:space="preserve"> zaměstnanců</w:t>
      </w:r>
      <w:r w:rsidR="00AC3085">
        <w:t>,</w:t>
      </w:r>
      <w:r w:rsidR="007438AD" w:rsidRPr="00A42B18">
        <w:t xml:space="preserve"> je </w:t>
      </w:r>
      <w:r w:rsidR="00503E14" w:rsidRPr="00A42B18">
        <w:t>n</w:t>
      </w:r>
      <w:r w:rsidR="008D7DB0" w:rsidRPr="00A42B18">
        <w:t>emocnice</w:t>
      </w:r>
      <w:r w:rsidR="007438AD" w:rsidRPr="00A42B18">
        <w:t xml:space="preserve"> </w:t>
      </w:r>
      <w:r w:rsidR="00EA6360" w:rsidRPr="00A42B18">
        <w:t xml:space="preserve">povinna </w:t>
      </w:r>
      <w:r w:rsidR="007438AD" w:rsidRPr="00A42B18">
        <w:t>uhradit</w:t>
      </w:r>
      <w:r w:rsidR="00785609" w:rsidRPr="00A42B18">
        <w:t xml:space="preserve"> prokázanou</w:t>
      </w:r>
      <w:r w:rsidR="007438AD" w:rsidRPr="00A42B18">
        <w:t xml:space="preserve"> škodu bez zbytečného odkladu kraji</w:t>
      </w:r>
      <w:r w:rsidR="00785609" w:rsidRPr="00A42B18">
        <w:t>.</w:t>
      </w:r>
    </w:p>
    <w:p w14:paraId="60C576C3" w14:textId="0DC7B4D3" w:rsidR="00C661A0" w:rsidRPr="004944D6" w:rsidRDefault="00C661A0" w:rsidP="002D05F8">
      <w:pPr>
        <w:numPr>
          <w:ilvl w:val="0"/>
          <w:numId w:val="5"/>
        </w:numPr>
        <w:spacing w:after="240"/>
        <w:jc w:val="both"/>
      </w:pPr>
      <w:r w:rsidRPr="004944D6">
        <w:t>Kraj si vyhrazuje právo v případě prokázání závažného porušení smluvních podmínek vč. podmínek a postupů uvedených v</w:t>
      </w:r>
      <w:r w:rsidR="002F4EE8">
        <w:t xml:space="preserve"> Metodikách </w:t>
      </w:r>
      <w:r w:rsidR="008D34B8">
        <w:t>vztahujících se k </w:t>
      </w:r>
      <w:proofErr w:type="gramStart"/>
      <w:r w:rsidR="008D34B8">
        <w:t>MIS</w:t>
      </w:r>
      <w:proofErr w:type="gramEnd"/>
      <w:r w:rsidR="008D34B8">
        <w:t xml:space="preserve"> ZK </w:t>
      </w:r>
      <w:r w:rsidRPr="004944D6">
        <w:t xml:space="preserve">pozastavit poskytování služby do vyřešení vzniklého incidentu. </w:t>
      </w:r>
    </w:p>
    <w:p w14:paraId="1269F1F5" w14:textId="77777777" w:rsidR="002D05F8" w:rsidRPr="00A42B18" w:rsidRDefault="002D05F8" w:rsidP="002D05F8">
      <w:pPr>
        <w:numPr>
          <w:ilvl w:val="0"/>
          <w:numId w:val="5"/>
        </w:numPr>
        <w:jc w:val="both"/>
      </w:pPr>
      <w:r w:rsidRPr="00A42B18">
        <w:t>Každá ze smluvních stran je dále povinna:</w:t>
      </w:r>
    </w:p>
    <w:p w14:paraId="0573F2B0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vyvíjet činnost k dosažení sjednaného účelu a cíle smlouvy způsobem stanoveným v této smlouvě,</w:t>
      </w:r>
    </w:p>
    <w:p w14:paraId="4C3203A2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zdržet se jakékoliv činnosti, která by mohla znemožnit nebo ztížit dosažení účelu a cíle smlouvy,</w:t>
      </w:r>
    </w:p>
    <w:p w14:paraId="35C23272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zdržet se jakéhokoliv jednání, jež by poškozovalo zájmy smluvních stran,</w:t>
      </w:r>
    </w:p>
    <w:p w14:paraId="76161C06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plnit povinnosti stanovené touto smlouvou,</w:t>
      </w:r>
    </w:p>
    <w:p w14:paraId="493DFF80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jednat při realizaci</w:t>
      </w:r>
      <w:r w:rsidR="00F201CD" w:rsidRPr="00A42B18">
        <w:t xml:space="preserve"> </w:t>
      </w:r>
      <w:r w:rsidRPr="00A42B18">
        <w:t>eticky, korektně, transparentně a v souladu s dobrými mravy</w:t>
      </w:r>
      <w:r w:rsidR="00D02653" w:rsidRPr="00A42B18">
        <w:t>,</w:t>
      </w:r>
    </w:p>
    <w:p w14:paraId="6A7FABF0" w14:textId="77777777" w:rsidR="009A3C39" w:rsidRPr="00A42B18" w:rsidRDefault="009A3C39" w:rsidP="002D05F8">
      <w:pPr>
        <w:numPr>
          <w:ilvl w:val="1"/>
          <w:numId w:val="5"/>
        </w:numPr>
        <w:spacing w:after="240"/>
        <w:jc w:val="both"/>
      </w:pPr>
      <w:r w:rsidRPr="00A42B18">
        <w:t>informovat druhou smluvní stranu o jakýchkoliv změnách pomocí kontaktní osoby</w:t>
      </w:r>
      <w:r w:rsidR="00D02653" w:rsidRPr="00A42B18">
        <w:t>.</w:t>
      </w:r>
    </w:p>
    <w:p w14:paraId="3EF3F93E" w14:textId="2C0CB158" w:rsidR="003A6931" w:rsidRDefault="003A6931" w:rsidP="00217BAC">
      <w:pPr>
        <w:spacing w:after="240"/>
        <w:ind w:left="735"/>
        <w:jc w:val="both"/>
        <w:rPr>
          <w:color w:val="4F81BD" w:themeColor="accent1"/>
        </w:rPr>
      </w:pPr>
    </w:p>
    <w:p w14:paraId="7DFC4D37" w14:textId="77777777" w:rsidR="00177EFA" w:rsidRPr="00A42B18" w:rsidRDefault="00177EFA" w:rsidP="00217BAC">
      <w:pPr>
        <w:spacing w:after="240"/>
        <w:ind w:left="735"/>
        <w:jc w:val="both"/>
        <w:rPr>
          <w:color w:val="4F81BD" w:themeColor="accent1"/>
        </w:rPr>
      </w:pPr>
    </w:p>
    <w:p w14:paraId="30AD9E4F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6</w:t>
      </w:r>
      <w:r w:rsidRPr="00A42B18">
        <w:rPr>
          <w:b/>
        </w:rPr>
        <w:t>.</w:t>
      </w:r>
    </w:p>
    <w:p w14:paraId="0F9F0DED" w14:textId="55997D4A" w:rsidR="002D05F8" w:rsidRDefault="008D34B8" w:rsidP="002D05F8">
      <w:pPr>
        <w:spacing w:after="240"/>
        <w:jc w:val="center"/>
        <w:rPr>
          <w:b/>
        </w:rPr>
      </w:pPr>
      <w:r>
        <w:rPr>
          <w:b/>
        </w:rPr>
        <w:t>Metodiky vztahující se k </w:t>
      </w:r>
      <w:proofErr w:type="gramStart"/>
      <w:r>
        <w:rPr>
          <w:b/>
        </w:rPr>
        <w:t>MIS</w:t>
      </w:r>
      <w:proofErr w:type="gramEnd"/>
      <w:r>
        <w:rPr>
          <w:b/>
        </w:rPr>
        <w:t xml:space="preserve"> ZK</w:t>
      </w:r>
      <w:r w:rsidR="00605454" w:rsidRPr="00A42B18">
        <w:rPr>
          <w:b/>
        </w:rPr>
        <w:t xml:space="preserve"> </w:t>
      </w:r>
      <w:r>
        <w:rPr>
          <w:b/>
        </w:rPr>
        <w:t xml:space="preserve">a </w:t>
      </w:r>
      <w:r w:rsidR="00605454" w:rsidRPr="00A42B18">
        <w:rPr>
          <w:b/>
        </w:rPr>
        <w:t>je</w:t>
      </w:r>
      <w:r>
        <w:rPr>
          <w:b/>
        </w:rPr>
        <w:t>jich</w:t>
      </w:r>
      <w:r w:rsidR="002D05F8" w:rsidRPr="00A42B18">
        <w:rPr>
          <w:b/>
        </w:rPr>
        <w:t xml:space="preserve"> změny </w:t>
      </w:r>
      <w:r>
        <w:rPr>
          <w:b/>
        </w:rPr>
        <w:t>(aktualizace)</w:t>
      </w:r>
      <w:r w:rsidR="002D05F8" w:rsidRPr="00A42B18">
        <w:rPr>
          <w:b/>
        </w:rPr>
        <w:t xml:space="preserve"> </w:t>
      </w:r>
    </w:p>
    <w:p w14:paraId="7C686E66" w14:textId="77777777" w:rsidR="00177EFA" w:rsidRPr="00A42B18" w:rsidRDefault="00177EFA" w:rsidP="002D05F8">
      <w:pPr>
        <w:spacing w:after="240"/>
        <w:jc w:val="center"/>
        <w:rPr>
          <w:b/>
        </w:rPr>
      </w:pPr>
    </w:p>
    <w:p w14:paraId="2995E23D" w14:textId="213E604D" w:rsidR="0000264B" w:rsidRPr="0000264B" w:rsidRDefault="008D34B8" w:rsidP="0055493F">
      <w:pPr>
        <w:numPr>
          <w:ilvl w:val="0"/>
          <w:numId w:val="6"/>
        </w:numPr>
        <w:spacing w:after="240"/>
        <w:jc w:val="both"/>
      </w:pPr>
      <w:r w:rsidRPr="0000264B">
        <w:t>Metodiky vztahující se k </w:t>
      </w:r>
      <w:proofErr w:type="gramStart"/>
      <w:r w:rsidRPr="0000264B">
        <w:t>MIS</w:t>
      </w:r>
      <w:proofErr w:type="gramEnd"/>
      <w:r w:rsidRPr="0000264B">
        <w:t xml:space="preserve"> ZK</w:t>
      </w:r>
      <w:r w:rsidR="00605454" w:rsidRPr="00A42B18">
        <w:t xml:space="preserve"> </w:t>
      </w:r>
      <w:r w:rsidR="002D05F8" w:rsidRPr="00A42B18">
        <w:t>j</w:t>
      </w:r>
      <w:r>
        <w:t>sou</w:t>
      </w:r>
      <w:r w:rsidR="002D05F8" w:rsidRPr="00A42B18">
        <w:t xml:space="preserve"> ve znění platném ke dni uzavření této smlouvy </w:t>
      </w:r>
      <w:r>
        <w:t xml:space="preserve">ke stažení zde: </w:t>
      </w:r>
      <w:r w:rsidR="0055493F" w:rsidRPr="0055493F">
        <w:t>https://zd.kr-zlinsky.cz/</w:t>
      </w:r>
    </w:p>
    <w:p w14:paraId="6215B04A" w14:textId="1214BD13" w:rsidR="007F6A39" w:rsidRDefault="007F6A39" w:rsidP="007F6A39">
      <w:pPr>
        <w:numPr>
          <w:ilvl w:val="0"/>
          <w:numId w:val="6"/>
        </w:numPr>
        <w:spacing w:after="240"/>
        <w:jc w:val="both"/>
      </w:pPr>
      <w:r>
        <w:t>Smluvní strany jsou povinny vzájemně spolupracovat při změnách (aktualizacích) Metodik vztahujících se k </w:t>
      </w:r>
      <w:proofErr w:type="gramStart"/>
      <w:r>
        <w:t>MIS</w:t>
      </w:r>
      <w:proofErr w:type="gramEnd"/>
      <w:r>
        <w:t xml:space="preserve"> ZK. Návrh změny aktualizace příslušné Metodiky </w:t>
      </w:r>
      <w:r>
        <w:lastRenderedPageBreak/>
        <w:t>vztahující se k </w:t>
      </w:r>
      <w:proofErr w:type="gramStart"/>
      <w:r>
        <w:t>MIS</w:t>
      </w:r>
      <w:proofErr w:type="gramEnd"/>
      <w:r>
        <w:t xml:space="preserve"> ZK bude vždy krajem předem zaslán nemocnici k odsouhlasení. Po odsouhlasení změny (aktualizace) Metodiky ze strany nemocnice či v případě, že se nemocnice ve lhůtě nevyjádří, bude změna (aktualizace) Metodiky vztahující se k MIS ZK zveřejněna na odkaze uvedeném v odstavci 1 tohoto článku</w:t>
      </w:r>
      <w:r w:rsidR="00B644BE">
        <w:t xml:space="preserve"> a nemocnice bude rovněž o této skutečnosti informována (např. zasláním e-mailové zprávy na adresu kontaktní osoby uvedené v příloze č. 2 </w:t>
      </w:r>
      <w:proofErr w:type="gramStart"/>
      <w:r w:rsidR="00B644BE">
        <w:t>této</w:t>
      </w:r>
      <w:proofErr w:type="gramEnd"/>
      <w:r w:rsidR="00B644BE">
        <w:t xml:space="preserve"> smlouvy).</w:t>
      </w:r>
    </w:p>
    <w:p w14:paraId="60E9CE83" w14:textId="4190D432" w:rsidR="00FE2D8F" w:rsidRDefault="00FE2D8F" w:rsidP="00FE2D8F">
      <w:pPr>
        <w:pStyle w:val="Odstavecseseznamem"/>
        <w:spacing w:after="240"/>
        <w:jc w:val="both"/>
      </w:pPr>
    </w:p>
    <w:p w14:paraId="6C296A2A" w14:textId="77777777" w:rsidR="00177EFA" w:rsidRDefault="00177EFA" w:rsidP="00FE2D8F">
      <w:pPr>
        <w:pStyle w:val="Odstavecseseznamem"/>
        <w:spacing w:after="240"/>
        <w:jc w:val="both"/>
      </w:pPr>
    </w:p>
    <w:p w14:paraId="04A4703A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7.</w:t>
      </w:r>
    </w:p>
    <w:p w14:paraId="3372257B" w14:textId="5B28A030" w:rsidR="002D05F8" w:rsidRDefault="002D05F8" w:rsidP="002D05F8">
      <w:pPr>
        <w:spacing w:after="240"/>
        <w:jc w:val="center"/>
        <w:rPr>
          <w:b/>
        </w:rPr>
      </w:pPr>
      <w:r w:rsidRPr="008D34B8">
        <w:rPr>
          <w:b/>
        </w:rPr>
        <w:t>Součinnost</w:t>
      </w:r>
    </w:p>
    <w:p w14:paraId="40963B89" w14:textId="77777777" w:rsidR="00177EFA" w:rsidRPr="008D34B8" w:rsidRDefault="00177EFA" w:rsidP="002D05F8">
      <w:pPr>
        <w:spacing w:after="240"/>
        <w:jc w:val="center"/>
        <w:rPr>
          <w:b/>
        </w:rPr>
      </w:pPr>
    </w:p>
    <w:p w14:paraId="3D14B34E" w14:textId="77777777" w:rsidR="002D05F8" w:rsidRPr="008D34B8" w:rsidRDefault="002D05F8" w:rsidP="002D05F8">
      <w:pPr>
        <w:numPr>
          <w:ilvl w:val="0"/>
          <w:numId w:val="7"/>
        </w:numPr>
        <w:spacing w:after="240"/>
        <w:jc w:val="both"/>
      </w:pPr>
      <w:r w:rsidRPr="008D34B8">
        <w:t xml:space="preserve">Smluvní strany se zavazují vzájemně spolupracovat a poskytovat si </w:t>
      </w:r>
      <w:r w:rsidR="003A6931" w:rsidRPr="008D34B8">
        <w:t xml:space="preserve">neodkladně </w:t>
      </w:r>
      <w:r w:rsidRPr="008D34B8">
        <w:t xml:space="preserve">veškeré informace potřebné pro řádné plnění svých smluvních závazků. </w:t>
      </w:r>
    </w:p>
    <w:p w14:paraId="5E2F8616" w14:textId="77777777" w:rsidR="002D05F8" w:rsidRDefault="002D05F8" w:rsidP="002D05F8">
      <w:pPr>
        <w:numPr>
          <w:ilvl w:val="0"/>
          <w:numId w:val="7"/>
        </w:numPr>
        <w:spacing w:after="240"/>
        <w:jc w:val="both"/>
      </w:pPr>
      <w:r w:rsidRPr="008D34B8">
        <w:t xml:space="preserve">Smluvní strany jsou povinny bezodkladně informovat druhou smluvní stranu o veškerých skutečnostech, které jsou nebo mohou být důležité pro řádné plnění této smlouvy. </w:t>
      </w:r>
    </w:p>
    <w:p w14:paraId="653880CC" w14:textId="14E31F77" w:rsidR="0000264B" w:rsidRDefault="0000264B" w:rsidP="0000264B">
      <w:pPr>
        <w:spacing w:after="240"/>
        <w:ind w:left="750"/>
        <w:jc w:val="both"/>
      </w:pPr>
    </w:p>
    <w:p w14:paraId="683AE52E" w14:textId="77777777" w:rsidR="00177EFA" w:rsidRPr="008D34B8" w:rsidRDefault="00177EFA" w:rsidP="0000264B">
      <w:pPr>
        <w:spacing w:after="240"/>
        <w:ind w:left="750"/>
        <w:jc w:val="both"/>
      </w:pPr>
    </w:p>
    <w:p w14:paraId="6037D028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8</w:t>
      </w:r>
      <w:r w:rsidRPr="00A42B18">
        <w:rPr>
          <w:b/>
        </w:rPr>
        <w:t>.</w:t>
      </w:r>
    </w:p>
    <w:p w14:paraId="58398A63" w14:textId="32F19D15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Komunikace</w:t>
      </w:r>
    </w:p>
    <w:p w14:paraId="7A23F2BC" w14:textId="77777777" w:rsidR="00177EFA" w:rsidRPr="00A42B18" w:rsidRDefault="00177EFA" w:rsidP="002D05F8">
      <w:pPr>
        <w:spacing w:after="240"/>
        <w:jc w:val="center"/>
        <w:rPr>
          <w:b/>
        </w:rPr>
      </w:pPr>
    </w:p>
    <w:p w14:paraId="327EDB79" w14:textId="6D3AE7E9" w:rsidR="002D05F8" w:rsidRPr="00A42B18" w:rsidRDefault="002D05F8" w:rsidP="002D05F8">
      <w:pPr>
        <w:numPr>
          <w:ilvl w:val="0"/>
          <w:numId w:val="8"/>
        </w:numPr>
        <w:spacing w:after="240"/>
        <w:jc w:val="both"/>
      </w:pPr>
      <w:r w:rsidRPr="00A42B18">
        <w:t xml:space="preserve">Veškerá komunikace mezi smluvními stranami v záležitostech této smlouvy bude probíhat </w:t>
      </w:r>
      <w:r w:rsidR="00F6151F">
        <w:t xml:space="preserve">především </w:t>
      </w:r>
      <w:r w:rsidRPr="00A42B18">
        <w:t>prostřednictvím kontaktních osob</w:t>
      </w:r>
      <w:r w:rsidR="00051FEA" w:rsidRPr="00A42B18">
        <w:t xml:space="preserve"> uvedených</w:t>
      </w:r>
      <w:r w:rsidR="001264E8" w:rsidRPr="00A42B18">
        <w:t xml:space="preserve"> </w:t>
      </w:r>
      <w:r w:rsidR="005F6FF2" w:rsidRPr="00A42B18">
        <w:t>v</w:t>
      </w:r>
      <w:r w:rsidR="001264E8" w:rsidRPr="00A42B18">
        <w:t xml:space="preserve"> přílo</w:t>
      </w:r>
      <w:r w:rsidR="005F6FF2" w:rsidRPr="00A42B18">
        <w:t>ze</w:t>
      </w:r>
      <w:r w:rsidR="001264E8" w:rsidRPr="00A42B18">
        <w:t xml:space="preserve"> č. </w:t>
      </w:r>
      <w:r w:rsidR="000F61C6">
        <w:t>2</w:t>
      </w:r>
      <w:r w:rsidR="001264E8" w:rsidRPr="00A42B18">
        <w:t xml:space="preserve"> </w:t>
      </w:r>
      <w:proofErr w:type="gramStart"/>
      <w:r w:rsidR="001264E8" w:rsidRPr="00A42B18">
        <w:t>této</w:t>
      </w:r>
      <w:proofErr w:type="gramEnd"/>
      <w:r w:rsidR="001264E8" w:rsidRPr="00A42B18">
        <w:t xml:space="preserve"> smlouvy.</w:t>
      </w:r>
    </w:p>
    <w:p w14:paraId="47B66CD3" w14:textId="07DFB87B" w:rsidR="002D05F8" w:rsidRPr="00A42B18" w:rsidRDefault="002D05F8" w:rsidP="002D05F8">
      <w:pPr>
        <w:numPr>
          <w:ilvl w:val="0"/>
          <w:numId w:val="8"/>
        </w:numPr>
        <w:spacing w:after="240"/>
        <w:jc w:val="both"/>
      </w:pPr>
      <w:r w:rsidRPr="00A42B18">
        <w:t>Každá ze smluvních stran má právo změnit jí jmenovanou kontaktní osobu</w:t>
      </w:r>
      <w:r w:rsidR="00F6151F">
        <w:t xml:space="preserve"> či osoby</w:t>
      </w:r>
      <w:r w:rsidRPr="00A42B18">
        <w:t xml:space="preserve">, </w:t>
      </w:r>
      <w:r w:rsidR="00F6151F">
        <w:t xml:space="preserve">o čemž bude sepsán protokol o změně </w:t>
      </w:r>
      <w:r w:rsidR="00743716">
        <w:t xml:space="preserve">přílohy č. </w:t>
      </w:r>
      <w:r w:rsidR="000F61C6">
        <w:t>2</w:t>
      </w:r>
      <w:r w:rsidR="00743716">
        <w:t xml:space="preserve"> smlouvy, </w:t>
      </w:r>
      <w:r w:rsidR="00F6151F">
        <w:t>který jsou za smluvní strany oprávněny podepsat kontaktní osoby</w:t>
      </w:r>
      <w:r w:rsidRPr="00A42B18">
        <w:t xml:space="preserve">. Změna kontaktní osoby je vůči druhé straně účinná teprve okamžikem </w:t>
      </w:r>
      <w:r w:rsidR="00F6151F">
        <w:t>oboustranně podepsaného protokolu o změně kontaktní osoby. Stejným způsobem lze změnit i oprávněné osoby externí organizace</w:t>
      </w:r>
      <w:r w:rsidRPr="00A42B18">
        <w:t>.</w:t>
      </w:r>
    </w:p>
    <w:p w14:paraId="3C79B983" w14:textId="2F05635A" w:rsidR="002D05F8" w:rsidRDefault="001264E8" w:rsidP="002D05F8">
      <w:pPr>
        <w:numPr>
          <w:ilvl w:val="0"/>
          <w:numId w:val="8"/>
        </w:numPr>
        <w:spacing w:after="240"/>
        <w:jc w:val="both"/>
      </w:pPr>
      <w:r w:rsidRPr="00A42B18">
        <w:t>Pokud není v této smlouvě či jejích přílohách u konkrétních případů uvedeno jinak, platí, že komunikace smluvních stran či jejich kontaktních osob</w:t>
      </w:r>
      <w:r w:rsidR="00F6151F">
        <w:t>, případně oprávněných osob externí organizace</w:t>
      </w:r>
      <w:r w:rsidRPr="00A42B18">
        <w:t xml:space="preserve"> bude uskutečňována v elektronické podobě (</w:t>
      </w:r>
      <w:proofErr w:type="spellStart"/>
      <w:r w:rsidRPr="00A42B18">
        <w:t>helpdesk</w:t>
      </w:r>
      <w:proofErr w:type="spellEnd"/>
      <w:r w:rsidRPr="00A42B18">
        <w:t>, e-mail) nebo telefonicky nebo v písemné formě, přičemž písemná forma je zachována i v případě faxové nebo datové zprávy</w:t>
      </w:r>
      <w:r w:rsidR="002D05F8" w:rsidRPr="00A42B18">
        <w:t xml:space="preserve">. </w:t>
      </w:r>
      <w:r w:rsidR="004B542B" w:rsidRPr="00414EF1">
        <w:t>Komunikace bude provedena takovým způsobem, aby její obsah mohl být prokázán</w:t>
      </w:r>
      <w:r w:rsidR="004B542B" w:rsidRPr="004B542B">
        <w:t>.</w:t>
      </w:r>
    </w:p>
    <w:p w14:paraId="24CEAEC8" w14:textId="77777777" w:rsidR="0006189B" w:rsidRPr="00A42B18" w:rsidRDefault="0006189B" w:rsidP="0006189B">
      <w:pPr>
        <w:spacing w:after="240"/>
        <w:ind w:left="780"/>
        <w:jc w:val="both"/>
      </w:pPr>
    </w:p>
    <w:p w14:paraId="2814007B" w14:textId="77777777" w:rsidR="002D05F8" w:rsidRPr="0006189B" w:rsidRDefault="002D05F8" w:rsidP="002D05F8">
      <w:pPr>
        <w:jc w:val="center"/>
        <w:outlineLvl w:val="0"/>
        <w:rPr>
          <w:b/>
        </w:rPr>
      </w:pPr>
      <w:r w:rsidRPr="0006189B">
        <w:rPr>
          <w:b/>
        </w:rPr>
        <w:lastRenderedPageBreak/>
        <w:t xml:space="preserve">Čl. </w:t>
      </w:r>
      <w:r w:rsidR="00A11742" w:rsidRPr="0006189B">
        <w:rPr>
          <w:b/>
        </w:rPr>
        <w:t>9</w:t>
      </w:r>
      <w:r w:rsidRPr="0006189B">
        <w:rPr>
          <w:b/>
        </w:rPr>
        <w:t>.</w:t>
      </w:r>
    </w:p>
    <w:p w14:paraId="22632FA6" w14:textId="4F27C6FD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Doba trvání smlouvy</w:t>
      </w:r>
    </w:p>
    <w:p w14:paraId="4409B0A0" w14:textId="77777777" w:rsidR="00177EFA" w:rsidRPr="00A42B18" w:rsidRDefault="00177EFA" w:rsidP="002D05F8">
      <w:pPr>
        <w:spacing w:after="240"/>
        <w:jc w:val="center"/>
        <w:rPr>
          <w:b/>
        </w:rPr>
      </w:pPr>
    </w:p>
    <w:p w14:paraId="5227B949" w14:textId="77777777" w:rsidR="002D05F8" w:rsidRPr="00A42B18" w:rsidRDefault="002D05F8" w:rsidP="002D05F8">
      <w:pPr>
        <w:numPr>
          <w:ilvl w:val="0"/>
          <w:numId w:val="9"/>
        </w:numPr>
        <w:spacing w:after="240"/>
        <w:jc w:val="both"/>
      </w:pPr>
      <w:r w:rsidRPr="00A42B18">
        <w:t>Smlouva se uzavírá na dobu neurčitou.</w:t>
      </w:r>
    </w:p>
    <w:p w14:paraId="58FC1862" w14:textId="77777777" w:rsidR="002D05F8" w:rsidRPr="00A42B18" w:rsidRDefault="004C567D" w:rsidP="00021561">
      <w:pPr>
        <w:pStyle w:val="Odstavecseseznamem"/>
        <w:numPr>
          <w:ilvl w:val="0"/>
          <w:numId w:val="9"/>
        </w:numPr>
        <w:spacing w:after="240"/>
      </w:pPr>
      <w:r w:rsidRPr="00A42B18">
        <w:t xml:space="preserve">Tato smlouva nabývá platnosti dnem jejího podpisu oběma smluvními stranami, resp. druhé ze smluvních stran. </w:t>
      </w:r>
    </w:p>
    <w:p w14:paraId="5A4052E6" w14:textId="77777777" w:rsidR="002D05F8" w:rsidRPr="00A42B18" w:rsidRDefault="002D05F8" w:rsidP="002D05F8">
      <w:pPr>
        <w:numPr>
          <w:ilvl w:val="0"/>
          <w:numId w:val="9"/>
        </w:numPr>
        <w:jc w:val="both"/>
      </w:pPr>
      <w:r w:rsidRPr="00A42B18">
        <w:t xml:space="preserve">Účinnost smlouvy lze ukončit:  </w:t>
      </w:r>
    </w:p>
    <w:p w14:paraId="70B91F96" w14:textId="77777777" w:rsidR="002D05F8" w:rsidRPr="00A42B18" w:rsidRDefault="002D05F8" w:rsidP="0000264B">
      <w:pPr>
        <w:numPr>
          <w:ilvl w:val="1"/>
          <w:numId w:val="9"/>
        </w:numPr>
        <w:jc w:val="both"/>
      </w:pPr>
      <w:r w:rsidRPr="00A42B18">
        <w:t>písemnou dohodou smluvních stran k datu v t</w:t>
      </w:r>
      <w:r w:rsidR="00C8788B" w:rsidRPr="00A42B18">
        <w:t>akové</w:t>
      </w:r>
      <w:r w:rsidRPr="00A42B18">
        <w:t xml:space="preserve"> dohodě uvedenému.</w:t>
      </w:r>
    </w:p>
    <w:p w14:paraId="7E451EBC" w14:textId="77777777" w:rsidR="006D6CFF" w:rsidRDefault="002D05F8" w:rsidP="0000264B">
      <w:pPr>
        <w:numPr>
          <w:ilvl w:val="1"/>
          <w:numId w:val="9"/>
        </w:numPr>
        <w:spacing w:after="200" w:line="276" w:lineRule="auto"/>
        <w:jc w:val="both"/>
      </w:pPr>
      <w:r w:rsidRPr="00A42B18">
        <w:t>písemnou výpovědí s</w:t>
      </w:r>
      <w:r w:rsidR="00DF7D17">
        <w:t>e</w:t>
      </w:r>
      <w:r w:rsidRPr="00A42B18">
        <w:t> </w:t>
      </w:r>
      <w:r w:rsidR="00114603" w:rsidRPr="00A42B18">
        <w:t xml:space="preserve">šestiměsíční </w:t>
      </w:r>
      <w:r w:rsidRPr="00A42B18">
        <w:t>výpovědní lhůtou, která začíná běžet od prvého dne kalendářního měsíce následujícího po měsíci, v němž byla výpověď doručena druhé smluvní straně.</w:t>
      </w:r>
    </w:p>
    <w:p w14:paraId="24EA7486" w14:textId="77777777" w:rsidR="006D6CFF" w:rsidRPr="00A42B18" w:rsidRDefault="006D6CFF" w:rsidP="006D6CFF">
      <w:pPr>
        <w:numPr>
          <w:ilvl w:val="1"/>
          <w:numId w:val="9"/>
        </w:numPr>
        <w:spacing w:line="276" w:lineRule="auto"/>
        <w:ind w:left="1434" w:hanging="357"/>
        <w:jc w:val="both"/>
      </w:pPr>
      <w:r>
        <w:t>odstoupením od této smlouvy v případě závažného porušení smluvních či zákonných povinností druhou smluvní stranou, jestliže byla tato druhá smluvní strana na své porušení povinností upozorněna a přesto ve lhůtě 30 dní od upozornění na své závadné jednání nesjednala jeho nápravu.</w:t>
      </w:r>
    </w:p>
    <w:p w14:paraId="08FDBC20" w14:textId="3CB91F16" w:rsidR="0050558A" w:rsidRPr="00A42B18" w:rsidRDefault="002D05F8" w:rsidP="00414EF1">
      <w:pPr>
        <w:spacing w:after="200" w:line="276" w:lineRule="auto"/>
        <w:ind w:left="1440"/>
        <w:jc w:val="both"/>
      </w:pPr>
      <w:r w:rsidRPr="00A42B18">
        <w:t xml:space="preserve"> </w:t>
      </w:r>
    </w:p>
    <w:p w14:paraId="0926CA35" w14:textId="77777777" w:rsidR="002D05F8" w:rsidRPr="00A42B18" w:rsidRDefault="002D05F8" w:rsidP="00B876BF">
      <w:pPr>
        <w:spacing w:after="240"/>
        <w:ind w:left="1440"/>
        <w:rPr>
          <w:color w:val="4F81BD" w:themeColor="accent1"/>
        </w:rPr>
      </w:pPr>
    </w:p>
    <w:p w14:paraId="3027F7AC" w14:textId="77777777" w:rsidR="002D05F8" w:rsidRPr="00A42B18" w:rsidRDefault="002D05F8" w:rsidP="00A11742">
      <w:pPr>
        <w:spacing w:before="240"/>
        <w:jc w:val="center"/>
        <w:outlineLvl w:val="0"/>
        <w:rPr>
          <w:b/>
        </w:rPr>
      </w:pPr>
      <w:r w:rsidRPr="00A42B18">
        <w:rPr>
          <w:b/>
        </w:rPr>
        <w:t>Čl. 1</w:t>
      </w:r>
      <w:r w:rsidR="00EA38D8" w:rsidRPr="00A42B18">
        <w:rPr>
          <w:b/>
        </w:rPr>
        <w:t>0</w:t>
      </w:r>
      <w:r w:rsidRPr="00A42B18">
        <w:rPr>
          <w:b/>
        </w:rPr>
        <w:t>.</w:t>
      </w:r>
    </w:p>
    <w:p w14:paraId="08553F9B" w14:textId="7AB2342A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Závěrečná ustanovení</w:t>
      </w:r>
    </w:p>
    <w:p w14:paraId="21881816" w14:textId="77777777" w:rsidR="00177EFA" w:rsidRPr="00A42B18" w:rsidRDefault="00177EFA" w:rsidP="002D05F8">
      <w:pPr>
        <w:spacing w:after="240"/>
        <w:jc w:val="center"/>
        <w:rPr>
          <w:b/>
        </w:rPr>
      </w:pPr>
    </w:p>
    <w:p w14:paraId="4975C0AD" w14:textId="77777777" w:rsidR="00653620" w:rsidRPr="00A42B18" w:rsidRDefault="00653620" w:rsidP="00653620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 Pokud není uvedeno v této smlouvě jinak, lze veškeré změny a doplňky této smlouvy platně provádět pouze na základě dohody smluvních stran formou písemných, vzestupně číslovaných a oboustranně podepsaných dodatků ke smlouvě.</w:t>
      </w:r>
    </w:p>
    <w:p w14:paraId="456D7C7F" w14:textId="08822156" w:rsidR="007663B5" w:rsidRPr="00A42B18" w:rsidRDefault="00653620" w:rsidP="00653620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 </w:t>
      </w:r>
      <w:r w:rsidR="0026750E" w:rsidRPr="00A42B18">
        <w:t>Změny p</w:t>
      </w:r>
      <w:r w:rsidR="00E54C7D" w:rsidRPr="00A42B18">
        <w:t>řílohy č. 1</w:t>
      </w:r>
      <w:r w:rsidR="000F61C6">
        <w:t xml:space="preserve"> a</w:t>
      </w:r>
      <w:r w:rsidR="00743716">
        <w:t xml:space="preserve"> </w:t>
      </w:r>
      <w:r w:rsidR="0026750E" w:rsidRPr="00A42B18">
        <w:t>2</w:t>
      </w:r>
      <w:r w:rsidR="00743716">
        <w:t xml:space="preserve"> této smlouvy</w:t>
      </w:r>
      <w:r w:rsidR="00E54C7D" w:rsidRPr="00A42B18">
        <w:t xml:space="preserve"> </w:t>
      </w:r>
      <w:r w:rsidR="0026750E" w:rsidRPr="00A42B18">
        <w:t xml:space="preserve">lze </w:t>
      </w:r>
      <w:r w:rsidR="00E54C7D" w:rsidRPr="00A42B18">
        <w:t xml:space="preserve">provádět formou oboustranně podepsaného protokolu o změně přílohy, přičemž tento protokol jsou oprávněny za </w:t>
      </w:r>
      <w:r w:rsidR="00217BAC" w:rsidRPr="00A42B18">
        <w:t>nemocnici</w:t>
      </w:r>
      <w:r w:rsidR="00E54C7D" w:rsidRPr="00A42B18">
        <w:t xml:space="preserve"> </w:t>
      </w:r>
      <w:r w:rsidR="00AA3BE3">
        <w:t xml:space="preserve">a kraj </w:t>
      </w:r>
      <w:r w:rsidR="00E54C7D" w:rsidRPr="00A42B18">
        <w:t>podepsat kontaktní osoby uvedené v příloze č.</w:t>
      </w:r>
      <w:r w:rsidR="00F6151F">
        <w:t xml:space="preserve"> </w:t>
      </w:r>
      <w:r w:rsidR="000F61C6">
        <w:t>2</w:t>
      </w:r>
      <w:r w:rsidR="00752719">
        <w:t xml:space="preserve"> </w:t>
      </w:r>
      <w:proofErr w:type="gramStart"/>
      <w:r w:rsidR="00E54C7D" w:rsidRPr="00A42B18">
        <w:t>této</w:t>
      </w:r>
      <w:proofErr w:type="gramEnd"/>
      <w:r w:rsidR="00E54C7D" w:rsidRPr="00A42B18">
        <w:t xml:space="preserve"> smlouvy.</w:t>
      </w:r>
      <w:r w:rsidR="0026750E" w:rsidRPr="00A42B18">
        <w:t xml:space="preserve"> </w:t>
      </w:r>
      <w:r w:rsidR="006E37E5">
        <w:t xml:space="preserve">Změny </w:t>
      </w:r>
      <w:r w:rsidR="006E37E5" w:rsidRPr="0000264B">
        <w:t>Metodik vztahující se k </w:t>
      </w:r>
      <w:proofErr w:type="gramStart"/>
      <w:r w:rsidR="006E37E5" w:rsidRPr="0000264B">
        <w:t>MIS</w:t>
      </w:r>
      <w:proofErr w:type="gramEnd"/>
      <w:r w:rsidR="006E37E5" w:rsidRPr="0000264B">
        <w:t xml:space="preserve"> ZK</w:t>
      </w:r>
      <w:r w:rsidR="006E37E5">
        <w:t xml:space="preserve"> lze provádět způsobem uvedeným v článku 6 této smlouvy.</w:t>
      </w:r>
    </w:p>
    <w:p w14:paraId="144DF133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Smluvní strany se zavazují, že jakékoli případné spory, vzniklé z této smlouvy nebo v souvislosti s ní, budou přednostně řešeny mimosoudním jednáním na úrovni statutárních nebo zplnomocněných zástupců obou smluvních stran, s cílem zachování dobrých vztahů. </w:t>
      </w:r>
    </w:p>
    <w:p w14:paraId="0D2AFBEF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>Vztahy smluvních stran blíže neupravené se řídí obecně závaznými právními předpisy České republiky</w:t>
      </w:r>
      <w:r w:rsidR="00272D50" w:rsidRPr="00A42B18">
        <w:t>.</w:t>
      </w:r>
    </w:p>
    <w:p w14:paraId="450FC176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Tato smlouva se pořizuje v pěti (5) vyhotoveních s platností originálu, z nichž </w:t>
      </w:r>
      <w:r w:rsidR="00586F7A" w:rsidRPr="00A42B18">
        <w:t xml:space="preserve">kraj </w:t>
      </w:r>
      <w:r w:rsidRPr="00A42B18">
        <w:t xml:space="preserve">obdrží tři (3) vyhotovení a </w:t>
      </w:r>
      <w:r w:rsidR="002D3C46" w:rsidRPr="00A42B18">
        <w:t>n</w:t>
      </w:r>
      <w:r w:rsidR="008D7DB0" w:rsidRPr="00A42B18">
        <w:t>emocnice</w:t>
      </w:r>
      <w:r w:rsidRPr="00A42B18">
        <w:t xml:space="preserve"> dvě (2) vyhotovení.  </w:t>
      </w:r>
    </w:p>
    <w:p w14:paraId="087DAA35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lastRenderedPageBreak/>
        <w:t>Smluvní strany prohlašují, že tuto smlouvu před jejím podpisem přečetly, zcela rozumí jejímu obsahu a s celým jejím obsahem souhlasí. Dále prohlašují, že tato smlouva vyjadřuje jejich pravou, svobodnou a vážně míněnou vůli a že tato byla sepsána určitě a srozumitelně. Na důkaz toho připojují ke smlouvě podpisy svých oprávněných zástupců.</w:t>
      </w:r>
    </w:p>
    <w:p w14:paraId="57F75AAA" w14:textId="77777777" w:rsidR="008A76FC" w:rsidRPr="00A42B18" w:rsidRDefault="008A76FC" w:rsidP="008A76FC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>Nedílnou součást smlouvy tvoří její přílohy:</w:t>
      </w:r>
    </w:p>
    <w:p w14:paraId="475E1A6D" w14:textId="5EF57013" w:rsidR="008A76FC" w:rsidRPr="00A42B18" w:rsidRDefault="008A76FC" w:rsidP="008A76FC">
      <w:pPr>
        <w:spacing w:after="240"/>
        <w:ind w:left="360"/>
        <w:jc w:val="both"/>
      </w:pPr>
      <w:r w:rsidRPr="00A42B18">
        <w:t>příloha č. 1 –</w:t>
      </w:r>
      <w:r w:rsidR="000F61C6">
        <w:t xml:space="preserve"> </w:t>
      </w:r>
      <w:r w:rsidR="000F61C6" w:rsidRPr="00A42B18">
        <w:t xml:space="preserve">Dispozice </w:t>
      </w:r>
      <w:r w:rsidR="000F61C6">
        <w:t>umístění k</w:t>
      </w:r>
      <w:r w:rsidR="000F61C6" w:rsidRPr="003053F0">
        <w:t>omunikačního PC</w:t>
      </w:r>
      <w:r w:rsidR="000F61C6" w:rsidRPr="00A42B18">
        <w:t xml:space="preserve"> v nebytových prostorách nemocnice, seznam inventárního majetku ZK</w:t>
      </w:r>
      <w:r w:rsidR="000F61C6" w:rsidRPr="00A42B18" w:rsidDel="000F61C6">
        <w:t xml:space="preserve"> </w:t>
      </w:r>
    </w:p>
    <w:p w14:paraId="0028AC4E" w14:textId="1DD3CF1D" w:rsidR="005F6FF2" w:rsidRDefault="005F6FF2" w:rsidP="00EA1972">
      <w:pPr>
        <w:spacing w:after="240"/>
        <w:ind w:left="360"/>
        <w:jc w:val="both"/>
      </w:pPr>
      <w:r w:rsidRPr="00A42B18">
        <w:t xml:space="preserve">příloha č. 2 – </w:t>
      </w:r>
      <w:r w:rsidR="000F61C6">
        <w:t>S</w:t>
      </w:r>
      <w:r w:rsidR="000F61C6" w:rsidRPr="00A42B18">
        <w:t xml:space="preserve">eznam oprávněných </w:t>
      </w:r>
      <w:r w:rsidR="000F61C6">
        <w:t xml:space="preserve">a kontaktních </w:t>
      </w:r>
      <w:r w:rsidR="000F61C6" w:rsidRPr="00A42B18">
        <w:t>osob</w:t>
      </w:r>
    </w:p>
    <w:p w14:paraId="61BD54F7" w14:textId="77777777" w:rsidR="00C36D2D" w:rsidRDefault="00C36D2D" w:rsidP="00EA1972">
      <w:pPr>
        <w:spacing w:after="240"/>
        <w:ind w:left="360"/>
        <w:jc w:val="both"/>
      </w:pPr>
    </w:p>
    <w:p w14:paraId="089D7788" w14:textId="77777777" w:rsidR="006E37E5" w:rsidRPr="006E37E5" w:rsidRDefault="006E37E5" w:rsidP="006E37E5">
      <w:pPr>
        <w:pStyle w:val="Normlnweb"/>
        <w:jc w:val="both"/>
        <w:rPr>
          <w:sz w:val="20"/>
          <w:szCs w:val="20"/>
        </w:rPr>
      </w:pPr>
    </w:p>
    <w:p w14:paraId="1BFF4AF0" w14:textId="77777777" w:rsidR="006E37E5" w:rsidRPr="006E37E5" w:rsidRDefault="006E37E5" w:rsidP="006E37E5">
      <w:pPr>
        <w:pStyle w:val="Normlnweb"/>
        <w:jc w:val="both"/>
        <w:rPr>
          <w:sz w:val="20"/>
          <w:szCs w:val="20"/>
        </w:rPr>
      </w:pPr>
    </w:p>
    <w:p w14:paraId="2BEAAB4F" w14:textId="77777777" w:rsidR="006E37E5" w:rsidRPr="006E37E5" w:rsidRDefault="006E37E5" w:rsidP="006E37E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b/>
        </w:rPr>
      </w:pPr>
      <w:bookmarkStart w:id="1" w:name="_Toc497313222"/>
      <w:r w:rsidRPr="006E37E5">
        <w:rPr>
          <w:b/>
        </w:rPr>
        <w:t>Doložka dle § 23 zákona č. 129/2000 Sb., o krajích, ve znění pozdějších předpisů</w:t>
      </w:r>
      <w:bookmarkEnd w:id="1"/>
    </w:p>
    <w:p w14:paraId="64BAD289" w14:textId="77777777" w:rsidR="006E37E5" w:rsidRPr="006E37E5" w:rsidRDefault="006E37E5" w:rsidP="006E37E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jc w:val="both"/>
        <w:outlineLvl w:val="0"/>
      </w:pPr>
      <w:bookmarkStart w:id="2" w:name="_Toc497313223"/>
      <w:r w:rsidRPr="006E37E5">
        <w:t>Rozhodnuto orgánem kraje: Rada Zlínského kraje</w:t>
      </w:r>
      <w:bookmarkEnd w:id="2"/>
      <w:r w:rsidRPr="006E37E5">
        <w:t xml:space="preserve"> </w:t>
      </w:r>
    </w:p>
    <w:p w14:paraId="6E2BADA1" w14:textId="35BCB915" w:rsidR="006E37E5" w:rsidRPr="006E37E5" w:rsidRDefault="006E37E5" w:rsidP="006E37E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jc w:val="both"/>
        <w:outlineLvl w:val="0"/>
      </w:pPr>
      <w:bookmarkStart w:id="3" w:name="_Toc497313224"/>
      <w:r w:rsidRPr="006E37E5">
        <w:t>Datum a číslo jednací:</w:t>
      </w:r>
      <w:bookmarkEnd w:id="3"/>
      <w:r w:rsidR="00177EFA">
        <w:t xml:space="preserve"> 26. 11. 2018, 1003/R30/18</w:t>
      </w:r>
    </w:p>
    <w:p w14:paraId="1CB0EDDB" w14:textId="77777777" w:rsidR="006E37E5" w:rsidRPr="006E37E5" w:rsidRDefault="006E37E5" w:rsidP="006E37E5">
      <w:pPr>
        <w:pStyle w:val="Normlnweb"/>
        <w:jc w:val="both"/>
        <w:rPr>
          <w:sz w:val="20"/>
          <w:szCs w:val="20"/>
        </w:rPr>
      </w:pPr>
    </w:p>
    <w:p w14:paraId="6EA35C5F" w14:textId="77777777" w:rsidR="00177EFA" w:rsidRDefault="00177EFA" w:rsidP="002D05F8">
      <w:pPr>
        <w:tabs>
          <w:tab w:val="left" w:pos="5670"/>
        </w:tabs>
        <w:jc w:val="both"/>
      </w:pPr>
    </w:p>
    <w:p w14:paraId="27D96226" w14:textId="77777777" w:rsidR="00177EFA" w:rsidRDefault="00177EFA" w:rsidP="002D05F8">
      <w:pPr>
        <w:tabs>
          <w:tab w:val="left" w:pos="5670"/>
        </w:tabs>
        <w:jc w:val="both"/>
      </w:pPr>
    </w:p>
    <w:p w14:paraId="5F880B97" w14:textId="77777777" w:rsidR="00177EFA" w:rsidRDefault="00177EFA" w:rsidP="002D05F8">
      <w:pPr>
        <w:tabs>
          <w:tab w:val="left" w:pos="5670"/>
        </w:tabs>
        <w:jc w:val="both"/>
      </w:pPr>
    </w:p>
    <w:p w14:paraId="0580AF37" w14:textId="77777777" w:rsidR="00177EFA" w:rsidRDefault="00177EFA" w:rsidP="002D05F8">
      <w:pPr>
        <w:tabs>
          <w:tab w:val="left" w:pos="5670"/>
        </w:tabs>
        <w:jc w:val="both"/>
      </w:pPr>
    </w:p>
    <w:p w14:paraId="0B99744B" w14:textId="0E23910F" w:rsidR="002D05F8" w:rsidRDefault="006E37E5" w:rsidP="002D05F8">
      <w:pPr>
        <w:tabs>
          <w:tab w:val="left" w:pos="5670"/>
        </w:tabs>
        <w:jc w:val="both"/>
      </w:pPr>
      <w:r>
        <w:t>Za kraj:</w:t>
      </w:r>
      <w:r>
        <w:tab/>
        <w:t>Za nemocnici:</w:t>
      </w:r>
    </w:p>
    <w:p w14:paraId="6362A604" w14:textId="77777777" w:rsidR="006E37E5" w:rsidRPr="00A42B18" w:rsidRDefault="006E37E5" w:rsidP="002D05F8">
      <w:pPr>
        <w:tabs>
          <w:tab w:val="left" w:pos="5670"/>
        </w:tabs>
        <w:jc w:val="both"/>
      </w:pPr>
    </w:p>
    <w:p w14:paraId="190F2297" w14:textId="32DAE93D" w:rsidR="002D05F8" w:rsidRPr="00A42B18" w:rsidRDefault="002D05F8" w:rsidP="0055493F">
      <w:pPr>
        <w:tabs>
          <w:tab w:val="left" w:pos="5670"/>
        </w:tabs>
        <w:ind w:left="5664" w:hanging="5664"/>
        <w:jc w:val="both"/>
      </w:pPr>
      <w:r w:rsidRPr="00A42B18">
        <w:t>Ve Zlíně dne</w:t>
      </w:r>
      <w:r w:rsidR="0055493F">
        <w:t xml:space="preserve"> 7. 1. 2019</w:t>
      </w:r>
      <w:r w:rsidRPr="00A42B18">
        <w:tab/>
        <w:t xml:space="preserve"> V</w:t>
      </w:r>
      <w:r w:rsidR="0055493F">
        <w:t xml:space="preserve"> Uh. Hradišti </w:t>
      </w:r>
      <w:r w:rsidRPr="00A42B18">
        <w:t xml:space="preserve">dne </w:t>
      </w:r>
      <w:r w:rsidR="0055493F">
        <w:t>12. 12. 2018</w:t>
      </w:r>
    </w:p>
    <w:p w14:paraId="74AEADF2" w14:textId="77777777" w:rsidR="002D05F8" w:rsidRDefault="002D05F8" w:rsidP="002D05F8">
      <w:pPr>
        <w:tabs>
          <w:tab w:val="left" w:pos="5670"/>
        </w:tabs>
        <w:jc w:val="both"/>
      </w:pPr>
    </w:p>
    <w:p w14:paraId="6D659610" w14:textId="77777777" w:rsidR="000F61C6" w:rsidRDefault="000F61C6" w:rsidP="002D05F8">
      <w:pPr>
        <w:tabs>
          <w:tab w:val="left" w:pos="5670"/>
        </w:tabs>
        <w:jc w:val="both"/>
      </w:pPr>
    </w:p>
    <w:p w14:paraId="55C2E23F" w14:textId="77777777" w:rsidR="006E37E5" w:rsidRDefault="006E37E5" w:rsidP="002D05F8">
      <w:pPr>
        <w:tabs>
          <w:tab w:val="left" w:pos="5670"/>
        </w:tabs>
        <w:jc w:val="both"/>
      </w:pPr>
    </w:p>
    <w:p w14:paraId="47313D11" w14:textId="77777777" w:rsidR="006E37E5" w:rsidRPr="00A42B18" w:rsidRDefault="006E37E5" w:rsidP="002D05F8">
      <w:pPr>
        <w:tabs>
          <w:tab w:val="left" w:pos="5670"/>
        </w:tabs>
        <w:jc w:val="both"/>
      </w:pPr>
    </w:p>
    <w:p w14:paraId="6C540938" w14:textId="77777777" w:rsidR="00C03F1D" w:rsidRPr="00A42B18" w:rsidRDefault="00C03F1D" w:rsidP="002D05F8">
      <w:pPr>
        <w:tabs>
          <w:tab w:val="left" w:pos="5670"/>
        </w:tabs>
        <w:jc w:val="both"/>
      </w:pPr>
    </w:p>
    <w:p w14:paraId="6EF2ABF1" w14:textId="77777777" w:rsidR="002D05F8" w:rsidRPr="00A42B18" w:rsidRDefault="002D05F8" w:rsidP="002D05F8">
      <w:pPr>
        <w:tabs>
          <w:tab w:val="left" w:pos="5670"/>
        </w:tabs>
        <w:jc w:val="both"/>
      </w:pPr>
      <w:r w:rsidRPr="00A42B18">
        <w:t>.................................................</w:t>
      </w:r>
      <w:r w:rsidRPr="00A42B18">
        <w:tab/>
        <w:t>...............</w:t>
      </w:r>
      <w:r w:rsidR="005D4CCA" w:rsidRPr="00A42B18">
        <w:t>...............</w:t>
      </w:r>
      <w:r w:rsidRPr="00A42B18">
        <w:t>.......................</w:t>
      </w:r>
    </w:p>
    <w:p w14:paraId="6EBB2D77" w14:textId="3EDB5108" w:rsidR="00B52C24" w:rsidRDefault="006E37E5" w:rsidP="0055493F">
      <w:pPr>
        <w:tabs>
          <w:tab w:val="left" w:pos="5670"/>
        </w:tabs>
        <w:ind w:left="5664" w:hanging="5664"/>
        <w:jc w:val="both"/>
      </w:pPr>
      <w:r>
        <w:t>Jiří Čunek</w:t>
      </w:r>
      <w:r w:rsidR="004168C5" w:rsidRPr="00A42B18">
        <w:t>, hejtman</w:t>
      </w:r>
      <w:r w:rsidR="002D05F8" w:rsidRPr="005F6FF2">
        <w:tab/>
      </w:r>
      <w:r w:rsidR="0055493F">
        <w:tab/>
        <w:t>MUDr. Petr Sládek, ředitel a místopředseda představenstva</w:t>
      </w:r>
    </w:p>
    <w:p w14:paraId="4AE1EACA" w14:textId="77777777" w:rsidR="00B52C24" w:rsidRDefault="00B52C24">
      <w:pPr>
        <w:spacing w:after="200" w:line="276" w:lineRule="auto"/>
      </w:pPr>
      <w:r>
        <w:br w:type="page"/>
      </w:r>
    </w:p>
    <w:p w14:paraId="06130C51" w14:textId="77777777" w:rsidR="00B52C24" w:rsidRPr="00B52C24" w:rsidRDefault="00B52C24" w:rsidP="00B52C24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52C24">
        <w:rPr>
          <w:rFonts w:ascii="Calibri" w:eastAsia="Calibri" w:hAnsi="Calibri"/>
          <w:b/>
          <w:sz w:val="22"/>
          <w:szCs w:val="22"/>
          <w:lang w:eastAsia="en-US"/>
        </w:rPr>
        <w:lastRenderedPageBreak/>
        <w:t>Příloha č. 1</w:t>
      </w:r>
    </w:p>
    <w:p w14:paraId="23CC2830" w14:textId="77777777" w:rsidR="00B52C24" w:rsidRPr="00B52C24" w:rsidRDefault="00B52C24" w:rsidP="00B52C24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52C24">
        <w:rPr>
          <w:rFonts w:ascii="Calibri" w:eastAsia="Calibri" w:hAnsi="Calibri"/>
          <w:b/>
          <w:sz w:val="22"/>
          <w:szCs w:val="22"/>
          <w:lang w:eastAsia="en-US"/>
        </w:rPr>
        <w:t>Schématické zobrazení umístění komunikačního PC</w:t>
      </w:r>
      <w:r w:rsidRPr="00B52C24">
        <w:rPr>
          <w:rFonts w:ascii="Calibri" w:eastAsia="Calibri" w:hAnsi="Calibri"/>
          <w:sz w:val="22"/>
          <w:szCs w:val="22"/>
          <w:lang w:eastAsia="en-US"/>
        </w:rPr>
        <w:tab/>
      </w:r>
    </w:p>
    <w:p w14:paraId="6A2E8C15" w14:textId="69D176C2" w:rsidR="00B52C24" w:rsidRPr="00B52C24" w:rsidRDefault="00B52C24" w:rsidP="00B52C2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C0E8E2" w14:textId="77777777" w:rsidR="00B52C24" w:rsidRPr="00B52C24" w:rsidRDefault="00B52C24" w:rsidP="00B52C2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1B2E51F" w14:textId="77777777" w:rsidR="00B52C24" w:rsidRPr="00B52C24" w:rsidRDefault="00B52C24" w:rsidP="00B52C2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0C8085" w14:textId="77777777" w:rsidR="00B52C24" w:rsidRPr="00B52C24" w:rsidRDefault="00B52C24" w:rsidP="00B52C2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5AB593E" w14:textId="77777777" w:rsidR="00B52C24" w:rsidRPr="00B52C24" w:rsidRDefault="00B52C24" w:rsidP="00B52C2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8B71B8" w14:textId="77777777" w:rsidR="00B52C24" w:rsidRPr="00B52C24" w:rsidRDefault="00B52C24" w:rsidP="00B52C24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52C24">
        <w:rPr>
          <w:rFonts w:ascii="Calibri" w:eastAsia="Calibri" w:hAnsi="Calibri"/>
          <w:b/>
          <w:sz w:val="22"/>
          <w:szCs w:val="22"/>
          <w:lang w:eastAsia="en-US"/>
        </w:rPr>
        <w:t>Seznam hmotného majetku</w:t>
      </w:r>
    </w:p>
    <w:p w14:paraId="559683A6" w14:textId="77777777" w:rsidR="00B52C24" w:rsidRPr="00B52C24" w:rsidRDefault="00B52C24" w:rsidP="00B52C2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B52C24">
        <w:rPr>
          <w:rFonts w:ascii="Calibri" w:eastAsia="Calibri" w:hAnsi="Calibri"/>
          <w:sz w:val="22"/>
          <w:szCs w:val="22"/>
          <w:lang w:eastAsia="en-US"/>
        </w:rPr>
        <w:t xml:space="preserve">Server Box PC </w:t>
      </w:r>
      <w:proofErr w:type="spellStart"/>
      <w:r w:rsidRPr="00B52C24">
        <w:rPr>
          <w:rFonts w:ascii="Calibri" w:eastAsia="Calibri" w:hAnsi="Calibri"/>
          <w:sz w:val="22"/>
          <w:szCs w:val="22"/>
          <w:lang w:eastAsia="en-US"/>
        </w:rPr>
        <w:t>Twitter</w:t>
      </w:r>
      <w:proofErr w:type="spellEnd"/>
      <w:r w:rsidRPr="00B52C24">
        <w:rPr>
          <w:rFonts w:ascii="Calibri" w:eastAsia="Calibri" w:hAnsi="Calibri"/>
          <w:sz w:val="22"/>
          <w:szCs w:val="22"/>
          <w:lang w:eastAsia="en-US"/>
        </w:rPr>
        <w:t xml:space="preserve"> TT3I380D-D90- 4GB128SSD36EW včetně příslušného SW – KUZLH000K8SJ</w:t>
      </w:r>
    </w:p>
    <w:p w14:paraId="5EFE5EAF" w14:textId="329F6A44" w:rsidR="00B52C24" w:rsidRDefault="00B52C24">
      <w:pPr>
        <w:spacing w:after="200" w:line="276" w:lineRule="auto"/>
      </w:pPr>
      <w:r>
        <w:br w:type="page"/>
      </w:r>
    </w:p>
    <w:p w14:paraId="265EF07B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52C24">
        <w:rPr>
          <w:rFonts w:ascii="Calibri" w:eastAsia="Calibri" w:hAnsi="Calibri"/>
          <w:sz w:val="22"/>
          <w:szCs w:val="22"/>
          <w:lang w:eastAsia="en-US"/>
        </w:rPr>
        <w:lastRenderedPageBreak/>
        <w:t>Příloha č. 2 Seznam oprávněných a kontaktních osob</w:t>
      </w:r>
    </w:p>
    <w:p w14:paraId="233C615F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704650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52C24">
        <w:rPr>
          <w:rFonts w:ascii="Calibri" w:eastAsia="Calibri" w:hAnsi="Calibri"/>
          <w:sz w:val="22"/>
          <w:szCs w:val="22"/>
          <w:lang w:eastAsia="en-US"/>
        </w:rPr>
        <w:t>Kontaktní osoby oprávněné ke schválení příloh č. 1 a č. 2 smlouvy (dle čl. 10 odst. 2 smlouvy)</w:t>
      </w:r>
    </w:p>
    <w:p w14:paraId="14464BDF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D9778F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B52C24">
        <w:rPr>
          <w:rFonts w:ascii="Calibri" w:eastAsia="Calibri" w:hAnsi="Calibri"/>
          <w:sz w:val="22"/>
          <w:szCs w:val="22"/>
          <w:u w:val="single"/>
          <w:lang w:eastAsia="en-US"/>
        </w:rPr>
        <w:t>Za kraj:</w:t>
      </w:r>
    </w:p>
    <w:p w14:paraId="1CCCA914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52C24">
        <w:rPr>
          <w:rFonts w:ascii="Calibri" w:eastAsia="Calibri" w:hAnsi="Calibri"/>
          <w:b/>
          <w:sz w:val="22"/>
          <w:szCs w:val="22"/>
          <w:lang w:eastAsia="en-US"/>
        </w:rPr>
        <w:t>Titul, Jméno a příjmení</w:t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  <w:t>kontakt (tel. a e-mail)</w:t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14:paraId="6184FB5F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23FB0D0D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0A81E987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6943285A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6A28EF34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6D7CE6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B52C24">
        <w:rPr>
          <w:rFonts w:ascii="Calibri" w:eastAsia="Calibri" w:hAnsi="Calibri"/>
          <w:sz w:val="22"/>
          <w:szCs w:val="22"/>
          <w:u w:val="single"/>
          <w:lang w:eastAsia="en-US"/>
        </w:rPr>
        <w:t>Za nemocnici:</w:t>
      </w:r>
    </w:p>
    <w:p w14:paraId="665D69AE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52C24">
        <w:rPr>
          <w:rFonts w:ascii="Calibri" w:eastAsia="Calibri" w:hAnsi="Calibri"/>
          <w:b/>
          <w:sz w:val="22"/>
          <w:szCs w:val="22"/>
          <w:lang w:eastAsia="en-US"/>
        </w:rPr>
        <w:t xml:space="preserve">Titul, Jméno a příjmení </w:t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  <w:t>kontakt (tel. a e-mail)</w:t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14:paraId="45307BBC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69C3A938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1A1957D4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4B29AB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52C24">
        <w:rPr>
          <w:rFonts w:ascii="Calibri" w:eastAsia="Calibri" w:hAnsi="Calibri"/>
          <w:sz w:val="22"/>
          <w:szCs w:val="22"/>
          <w:u w:val="single"/>
          <w:lang w:eastAsia="en-US"/>
        </w:rPr>
        <w:t>Oprávněné osoby externí servisní organizace</w:t>
      </w:r>
      <w:r w:rsidRPr="00B52C24">
        <w:rPr>
          <w:rFonts w:ascii="Calibri" w:eastAsia="Calibri" w:hAnsi="Calibri"/>
          <w:sz w:val="22"/>
          <w:szCs w:val="22"/>
          <w:lang w:eastAsia="en-US"/>
        </w:rPr>
        <w:t>, které mají přístup do místnosti dle čl. 5 odst. 4 smlouvy</w:t>
      </w:r>
    </w:p>
    <w:p w14:paraId="338A742A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52C24">
        <w:rPr>
          <w:rFonts w:ascii="Calibri" w:eastAsia="Calibri" w:hAnsi="Calibri"/>
          <w:b/>
          <w:sz w:val="22"/>
          <w:szCs w:val="22"/>
          <w:lang w:eastAsia="en-US"/>
        </w:rPr>
        <w:t xml:space="preserve">Titul, Jméno a příjmení </w:t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  <w:t>kontakt (tel. a e-mail)</w:t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B52C24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14:paraId="39247456" w14:textId="77777777" w:rsidR="00FB785A" w:rsidRDefault="00FB785A" w:rsidP="00FB78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XXXX</w:t>
      </w:r>
      <w:proofErr w:type="spellEnd"/>
    </w:p>
    <w:p w14:paraId="04F5C915" w14:textId="4803C98F" w:rsidR="00B52C24" w:rsidRPr="00B52C24" w:rsidRDefault="00FB785A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XXXX</w:t>
      </w:r>
      <w:bookmarkStart w:id="4" w:name="_GoBack"/>
      <w:bookmarkEnd w:id="4"/>
      <w:r w:rsidR="00B52C24" w:rsidRPr="00B52C2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42FEFC9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0EE4F6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727D45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3C99FC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2EC0AD3" w14:textId="77777777" w:rsidR="00B52C24" w:rsidRPr="00B52C24" w:rsidRDefault="00B52C24" w:rsidP="00B52C2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8BC7CA9" w14:textId="0A0568B7" w:rsidR="004D2166" w:rsidRPr="005F6FF2" w:rsidRDefault="00FB785A" w:rsidP="00C03F1D">
      <w:pPr>
        <w:tabs>
          <w:tab w:val="left" w:pos="5670"/>
        </w:tabs>
        <w:jc w:val="both"/>
      </w:pPr>
    </w:p>
    <w:sectPr w:rsidR="004D2166" w:rsidRPr="005F6FF2" w:rsidSect="005E129C">
      <w:headerReference w:type="default" r:id="rId8"/>
      <w:footerReference w:type="even" r:id="rId9"/>
      <w:footerReference w:type="default" r:id="rId10"/>
      <w:pgSz w:w="11906" w:h="16838"/>
      <w:pgMar w:top="208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9755" w14:textId="77777777" w:rsidR="00030F82" w:rsidRDefault="00030F82" w:rsidP="00DF0849">
      <w:r>
        <w:separator/>
      </w:r>
    </w:p>
  </w:endnote>
  <w:endnote w:type="continuationSeparator" w:id="0">
    <w:p w14:paraId="3D864A08" w14:textId="77777777" w:rsidR="00030F82" w:rsidRDefault="00030F82" w:rsidP="00DF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2EE4" w14:textId="77777777" w:rsidR="00876841" w:rsidRDefault="00ED5E50" w:rsidP="008122F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05F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40C56C" w14:textId="77777777" w:rsidR="00876841" w:rsidRDefault="00FB785A" w:rsidP="008122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0741" w14:textId="6EE97D7C" w:rsidR="00481270" w:rsidRDefault="00ED5E50" w:rsidP="008122F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05F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785A">
      <w:rPr>
        <w:rStyle w:val="slostrnky"/>
        <w:noProof/>
      </w:rPr>
      <w:t>9</w:t>
    </w:r>
    <w:r>
      <w:rPr>
        <w:rStyle w:val="slostrnky"/>
      </w:rPr>
      <w:fldChar w:fldCharType="end"/>
    </w:r>
  </w:p>
  <w:p w14:paraId="3AE80CE0" w14:textId="77777777" w:rsidR="00876841" w:rsidRDefault="00FB785A" w:rsidP="008122F9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C4547" w14:textId="77777777" w:rsidR="00030F82" w:rsidRDefault="00030F82" w:rsidP="00DF0849">
      <w:r>
        <w:separator/>
      </w:r>
    </w:p>
  </w:footnote>
  <w:footnote w:type="continuationSeparator" w:id="0">
    <w:p w14:paraId="7B0E172F" w14:textId="77777777" w:rsidR="00030F82" w:rsidRDefault="00030F82" w:rsidP="00DF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9C0B" w14:textId="0BECBE81" w:rsidR="000360F4" w:rsidRDefault="00EF3D30">
    <w:pPr>
      <w:pStyle w:val="Zhlav"/>
    </w:pPr>
    <w:r>
      <w:tab/>
    </w:r>
  </w:p>
  <w:p w14:paraId="03A0088C" w14:textId="77777777" w:rsidR="000360F4" w:rsidRDefault="00036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066"/>
    <w:multiLevelType w:val="hybridMultilevel"/>
    <w:tmpl w:val="78A001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9DB"/>
    <w:multiLevelType w:val="hybridMultilevel"/>
    <w:tmpl w:val="47E6B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849C3"/>
    <w:multiLevelType w:val="hybridMultilevel"/>
    <w:tmpl w:val="566AB008"/>
    <w:lvl w:ilvl="0" w:tplc="30D6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4ADC"/>
    <w:multiLevelType w:val="hybridMultilevel"/>
    <w:tmpl w:val="DB0CDC32"/>
    <w:lvl w:ilvl="0" w:tplc="F39E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3A2F"/>
    <w:multiLevelType w:val="hybridMultilevel"/>
    <w:tmpl w:val="CBAC30EE"/>
    <w:lvl w:ilvl="0" w:tplc="30D6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6359E"/>
    <w:multiLevelType w:val="hybridMultilevel"/>
    <w:tmpl w:val="E42860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25A4C"/>
    <w:multiLevelType w:val="hybridMultilevel"/>
    <w:tmpl w:val="B1AEE2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B6BE8"/>
    <w:multiLevelType w:val="hybridMultilevel"/>
    <w:tmpl w:val="E2BA94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B2A65"/>
    <w:multiLevelType w:val="hybridMultilevel"/>
    <w:tmpl w:val="8C4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A670F"/>
    <w:multiLevelType w:val="hybridMultilevel"/>
    <w:tmpl w:val="CAFC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93555"/>
    <w:multiLevelType w:val="hybridMultilevel"/>
    <w:tmpl w:val="CA6C3D42"/>
    <w:lvl w:ilvl="0" w:tplc="AC08343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45FC9"/>
    <w:multiLevelType w:val="hybridMultilevel"/>
    <w:tmpl w:val="1DF002CE"/>
    <w:lvl w:ilvl="0" w:tplc="412808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830E6"/>
    <w:multiLevelType w:val="hybridMultilevel"/>
    <w:tmpl w:val="5BDEF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A10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FC2"/>
    <w:multiLevelType w:val="hybridMultilevel"/>
    <w:tmpl w:val="06DECCB8"/>
    <w:lvl w:ilvl="0" w:tplc="F2E4D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62F65"/>
    <w:multiLevelType w:val="hybridMultilevel"/>
    <w:tmpl w:val="0FE2B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04120"/>
    <w:multiLevelType w:val="hybridMultilevel"/>
    <w:tmpl w:val="5144EDB0"/>
    <w:lvl w:ilvl="0" w:tplc="46A0BF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BFE23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DC04A6"/>
    <w:multiLevelType w:val="hybridMultilevel"/>
    <w:tmpl w:val="D3F618CC"/>
    <w:lvl w:ilvl="0" w:tplc="9C0E54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"/>
  </w:num>
  <w:num w:numId="5">
    <w:abstractNumId w:val="15"/>
  </w:num>
  <w:num w:numId="6">
    <w:abstractNumId w:val="8"/>
  </w:num>
  <w:num w:numId="7">
    <w:abstractNumId w:val="16"/>
  </w:num>
  <w:num w:numId="8">
    <w:abstractNumId w:val="10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F8"/>
    <w:rsid w:val="00000D1C"/>
    <w:rsid w:val="0000264B"/>
    <w:rsid w:val="00021561"/>
    <w:rsid w:val="00030F82"/>
    <w:rsid w:val="000360F4"/>
    <w:rsid w:val="00041B17"/>
    <w:rsid w:val="0004614B"/>
    <w:rsid w:val="000506B9"/>
    <w:rsid w:val="00051FEA"/>
    <w:rsid w:val="00056447"/>
    <w:rsid w:val="0005701E"/>
    <w:rsid w:val="00060590"/>
    <w:rsid w:val="00061100"/>
    <w:rsid w:val="0006189B"/>
    <w:rsid w:val="00063E50"/>
    <w:rsid w:val="000724A9"/>
    <w:rsid w:val="00075699"/>
    <w:rsid w:val="00075C96"/>
    <w:rsid w:val="00080E40"/>
    <w:rsid w:val="00085F74"/>
    <w:rsid w:val="00092C85"/>
    <w:rsid w:val="0009340B"/>
    <w:rsid w:val="00095295"/>
    <w:rsid w:val="000979F2"/>
    <w:rsid w:val="000A2440"/>
    <w:rsid w:val="000A2F08"/>
    <w:rsid w:val="000A3202"/>
    <w:rsid w:val="000D0677"/>
    <w:rsid w:val="000D34D9"/>
    <w:rsid w:val="000D58C8"/>
    <w:rsid w:val="000D6464"/>
    <w:rsid w:val="000E3E56"/>
    <w:rsid w:val="000F36AD"/>
    <w:rsid w:val="000F50C8"/>
    <w:rsid w:val="000F61C6"/>
    <w:rsid w:val="000F69E1"/>
    <w:rsid w:val="00104A74"/>
    <w:rsid w:val="00110879"/>
    <w:rsid w:val="00110AA5"/>
    <w:rsid w:val="00110DFC"/>
    <w:rsid w:val="0011151E"/>
    <w:rsid w:val="0011181D"/>
    <w:rsid w:val="001123E1"/>
    <w:rsid w:val="00114603"/>
    <w:rsid w:val="00117964"/>
    <w:rsid w:val="00125E3C"/>
    <w:rsid w:val="001264E8"/>
    <w:rsid w:val="001406EC"/>
    <w:rsid w:val="00141370"/>
    <w:rsid w:val="00143C6C"/>
    <w:rsid w:val="0015380D"/>
    <w:rsid w:val="00154657"/>
    <w:rsid w:val="001614FE"/>
    <w:rsid w:val="00162046"/>
    <w:rsid w:val="00162139"/>
    <w:rsid w:val="001667DC"/>
    <w:rsid w:val="0017249F"/>
    <w:rsid w:val="001727C4"/>
    <w:rsid w:val="001774A2"/>
    <w:rsid w:val="00177EFA"/>
    <w:rsid w:val="00180D39"/>
    <w:rsid w:val="00182AE1"/>
    <w:rsid w:val="00183A58"/>
    <w:rsid w:val="00185A74"/>
    <w:rsid w:val="001B02BE"/>
    <w:rsid w:val="001B5732"/>
    <w:rsid w:val="001B62B6"/>
    <w:rsid w:val="001B701C"/>
    <w:rsid w:val="001B7F23"/>
    <w:rsid w:val="001C0839"/>
    <w:rsid w:val="001C4324"/>
    <w:rsid w:val="001C77FF"/>
    <w:rsid w:val="001D715C"/>
    <w:rsid w:val="001E2059"/>
    <w:rsid w:val="001E58AC"/>
    <w:rsid w:val="001F0338"/>
    <w:rsid w:val="001F0B79"/>
    <w:rsid w:val="001F427B"/>
    <w:rsid w:val="002067BC"/>
    <w:rsid w:val="002075E1"/>
    <w:rsid w:val="00210450"/>
    <w:rsid w:val="002124A4"/>
    <w:rsid w:val="00217698"/>
    <w:rsid w:val="00217BAC"/>
    <w:rsid w:val="00236141"/>
    <w:rsid w:val="00237056"/>
    <w:rsid w:val="002407FD"/>
    <w:rsid w:val="002426F0"/>
    <w:rsid w:val="002542D9"/>
    <w:rsid w:val="00255098"/>
    <w:rsid w:val="002600C2"/>
    <w:rsid w:val="00260156"/>
    <w:rsid w:val="0026750E"/>
    <w:rsid w:val="00267AE9"/>
    <w:rsid w:val="00272D50"/>
    <w:rsid w:val="00274398"/>
    <w:rsid w:val="00294D9C"/>
    <w:rsid w:val="00297387"/>
    <w:rsid w:val="002A3D82"/>
    <w:rsid w:val="002D05F8"/>
    <w:rsid w:val="002D35E1"/>
    <w:rsid w:val="002D3C46"/>
    <w:rsid w:val="002E3504"/>
    <w:rsid w:val="002E5784"/>
    <w:rsid w:val="002E5F8E"/>
    <w:rsid w:val="002E6550"/>
    <w:rsid w:val="002F1732"/>
    <w:rsid w:val="002F2649"/>
    <w:rsid w:val="002F3B3F"/>
    <w:rsid w:val="002F4EE8"/>
    <w:rsid w:val="003053F0"/>
    <w:rsid w:val="0030574B"/>
    <w:rsid w:val="00312900"/>
    <w:rsid w:val="00313FCB"/>
    <w:rsid w:val="003157A4"/>
    <w:rsid w:val="00323B83"/>
    <w:rsid w:val="00323C3B"/>
    <w:rsid w:val="003270D2"/>
    <w:rsid w:val="00332D89"/>
    <w:rsid w:val="0033414D"/>
    <w:rsid w:val="00344788"/>
    <w:rsid w:val="00361905"/>
    <w:rsid w:val="00382145"/>
    <w:rsid w:val="00393AF9"/>
    <w:rsid w:val="003A029B"/>
    <w:rsid w:val="003A6931"/>
    <w:rsid w:val="003B37D7"/>
    <w:rsid w:val="003C2084"/>
    <w:rsid w:val="003E6203"/>
    <w:rsid w:val="003E79AC"/>
    <w:rsid w:val="003E7CC8"/>
    <w:rsid w:val="003F4F71"/>
    <w:rsid w:val="003F599B"/>
    <w:rsid w:val="00405DD7"/>
    <w:rsid w:val="00414EF1"/>
    <w:rsid w:val="004168C5"/>
    <w:rsid w:val="00430181"/>
    <w:rsid w:val="00435804"/>
    <w:rsid w:val="00437503"/>
    <w:rsid w:val="00441FA8"/>
    <w:rsid w:val="00454382"/>
    <w:rsid w:val="00457803"/>
    <w:rsid w:val="00471550"/>
    <w:rsid w:val="00487A8B"/>
    <w:rsid w:val="004937BC"/>
    <w:rsid w:val="00493F1C"/>
    <w:rsid w:val="004944D6"/>
    <w:rsid w:val="004953BC"/>
    <w:rsid w:val="004953CC"/>
    <w:rsid w:val="004A5994"/>
    <w:rsid w:val="004B2ADE"/>
    <w:rsid w:val="004B542B"/>
    <w:rsid w:val="004C306B"/>
    <w:rsid w:val="004C4501"/>
    <w:rsid w:val="004C567D"/>
    <w:rsid w:val="004D734C"/>
    <w:rsid w:val="004E4776"/>
    <w:rsid w:val="004E5355"/>
    <w:rsid w:val="004E6C40"/>
    <w:rsid w:val="004E784C"/>
    <w:rsid w:val="004E7917"/>
    <w:rsid w:val="0050059F"/>
    <w:rsid w:val="00503E14"/>
    <w:rsid w:val="0050558A"/>
    <w:rsid w:val="00507B88"/>
    <w:rsid w:val="00513CEB"/>
    <w:rsid w:val="0051781F"/>
    <w:rsid w:val="0052555F"/>
    <w:rsid w:val="00527528"/>
    <w:rsid w:val="00535F28"/>
    <w:rsid w:val="00537AD4"/>
    <w:rsid w:val="0054172C"/>
    <w:rsid w:val="00552862"/>
    <w:rsid w:val="0055493F"/>
    <w:rsid w:val="005630D4"/>
    <w:rsid w:val="00570A89"/>
    <w:rsid w:val="005847E9"/>
    <w:rsid w:val="005862E8"/>
    <w:rsid w:val="00586F7A"/>
    <w:rsid w:val="00591071"/>
    <w:rsid w:val="005A4461"/>
    <w:rsid w:val="005B5CBE"/>
    <w:rsid w:val="005D4CCA"/>
    <w:rsid w:val="005D5868"/>
    <w:rsid w:val="005D77CE"/>
    <w:rsid w:val="005E129C"/>
    <w:rsid w:val="005E20A3"/>
    <w:rsid w:val="005E6A66"/>
    <w:rsid w:val="005F5AB6"/>
    <w:rsid w:val="005F6FF2"/>
    <w:rsid w:val="006017E4"/>
    <w:rsid w:val="00605454"/>
    <w:rsid w:val="00614F20"/>
    <w:rsid w:val="006155E0"/>
    <w:rsid w:val="00622BC2"/>
    <w:rsid w:val="006315A8"/>
    <w:rsid w:val="00631F5E"/>
    <w:rsid w:val="0063442E"/>
    <w:rsid w:val="006351A8"/>
    <w:rsid w:val="00641D29"/>
    <w:rsid w:val="00645B81"/>
    <w:rsid w:val="0064639F"/>
    <w:rsid w:val="00653620"/>
    <w:rsid w:val="0065384A"/>
    <w:rsid w:val="0065774E"/>
    <w:rsid w:val="006630C0"/>
    <w:rsid w:val="00667847"/>
    <w:rsid w:val="00670B35"/>
    <w:rsid w:val="006710AE"/>
    <w:rsid w:val="00673FB6"/>
    <w:rsid w:val="00675391"/>
    <w:rsid w:val="006775FA"/>
    <w:rsid w:val="006842FC"/>
    <w:rsid w:val="006A0B66"/>
    <w:rsid w:val="006C1CB7"/>
    <w:rsid w:val="006C4448"/>
    <w:rsid w:val="006C5D4D"/>
    <w:rsid w:val="006D2041"/>
    <w:rsid w:val="006D6CFF"/>
    <w:rsid w:val="006E37E5"/>
    <w:rsid w:val="006E66A4"/>
    <w:rsid w:val="006F2046"/>
    <w:rsid w:val="006F4E73"/>
    <w:rsid w:val="006F6E80"/>
    <w:rsid w:val="006F73DC"/>
    <w:rsid w:val="007004BD"/>
    <w:rsid w:val="0071304C"/>
    <w:rsid w:val="00713B3F"/>
    <w:rsid w:val="007155C9"/>
    <w:rsid w:val="00725DAC"/>
    <w:rsid w:val="00727475"/>
    <w:rsid w:val="00727B70"/>
    <w:rsid w:val="00737DF3"/>
    <w:rsid w:val="0074123F"/>
    <w:rsid w:val="00741E35"/>
    <w:rsid w:val="00743716"/>
    <w:rsid w:val="007438AD"/>
    <w:rsid w:val="007448E9"/>
    <w:rsid w:val="00745C38"/>
    <w:rsid w:val="00746341"/>
    <w:rsid w:val="00752719"/>
    <w:rsid w:val="0075360A"/>
    <w:rsid w:val="0076064A"/>
    <w:rsid w:val="00760D42"/>
    <w:rsid w:val="007621CA"/>
    <w:rsid w:val="007637F1"/>
    <w:rsid w:val="007663B5"/>
    <w:rsid w:val="00773190"/>
    <w:rsid w:val="00773FD0"/>
    <w:rsid w:val="00775096"/>
    <w:rsid w:val="00781A02"/>
    <w:rsid w:val="00785609"/>
    <w:rsid w:val="0079239F"/>
    <w:rsid w:val="007969A3"/>
    <w:rsid w:val="007A417C"/>
    <w:rsid w:val="007A73E5"/>
    <w:rsid w:val="007C0A55"/>
    <w:rsid w:val="007C6502"/>
    <w:rsid w:val="007D4408"/>
    <w:rsid w:val="007E1F21"/>
    <w:rsid w:val="007F23A6"/>
    <w:rsid w:val="007F6A39"/>
    <w:rsid w:val="007F77C1"/>
    <w:rsid w:val="00803B04"/>
    <w:rsid w:val="00803C3A"/>
    <w:rsid w:val="00814098"/>
    <w:rsid w:val="008304B2"/>
    <w:rsid w:val="00836806"/>
    <w:rsid w:val="00837EF4"/>
    <w:rsid w:val="0084010A"/>
    <w:rsid w:val="008413E4"/>
    <w:rsid w:val="0086791E"/>
    <w:rsid w:val="0087064D"/>
    <w:rsid w:val="008727FD"/>
    <w:rsid w:val="00872A5F"/>
    <w:rsid w:val="008750B8"/>
    <w:rsid w:val="008838D8"/>
    <w:rsid w:val="00883DEC"/>
    <w:rsid w:val="008A251D"/>
    <w:rsid w:val="008A76FC"/>
    <w:rsid w:val="008B45DE"/>
    <w:rsid w:val="008B5703"/>
    <w:rsid w:val="008B68F1"/>
    <w:rsid w:val="008C2A30"/>
    <w:rsid w:val="008C397B"/>
    <w:rsid w:val="008C67A1"/>
    <w:rsid w:val="008D34B8"/>
    <w:rsid w:val="008D38C5"/>
    <w:rsid w:val="008D747B"/>
    <w:rsid w:val="008D7DB0"/>
    <w:rsid w:val="008E516C"/>
    <w:rsid w:val="008E557E"/>
    <w:rsid w:val="008E68A5"/>
    <w:rsid w:val="008E74D8"/>
    <w:rsid w:val="008F09CE"/>
    <w:rsid w:val="008F0A5D"/>
    <w:rsid w:val="008F1FF6"/>
    <w:rsid w:val="008F4212"/>
    <w:rsid w:val="008F6C3F"/>
    <w:rsid w:val="00902A2E"/>
    <w:rsid w:val="00903573"/>
    <w:rsid w:val="00913D4E"/>
    <w:rsid w:val="009174D9"/>
    <w:rsid w:val="00927CFC"/>
    <w:rsid w:val="00931445"/>
    <w:rsid w:val="00934A21"/>
    <w:rsid w:val="00956FC3"/>
    <w:rsid w:val="00960BFE"/>
    <w:rsid w:val="00963CE5"/>
    <w:rsid w:val="00964E82"/>
    <w:rsid w:val="00974529"/>
    <w:rsid w:val="00975631"/>
    <w:rsid w:val="0098247E"/>
    <w:rsid w:val="00990858"/>
    <w:rsid w:val="00991538"/>
    <w:rsid w:val="009A1833"/>
    <w:rsid w:val="009A3C39"/>
    <w:rsid w:val="009B7340"/>
    <w:rsid w:val="009C154B"/>
    <w:rsid w:val="009D46EA"/>
    <w:rsid w:val="009D7BD5"/>
    <w:rsid w:val="009E110D"/>
    <w:rsid w:val="009E5098"/>
    <w:rsid w:val="009F3C75"/>
    <w:rsid w:val="00A0713B"/>
    <w:rsid w:val="00A11742"/>
    <w:rsid w:val="00A14141"/>
    <w:rsid w:val="00A14D2C"/>
    <w:rsid w:val="00A170C2"/>
    <w:rsid w:val="00A30A14"/>
    <w:rsid w:val="00A4030F"/>
    <w:rsid w:val="00A4117B"/>
    <w:rsid w:val="00A42AB6"/>
    <w:rsid w:val="00A42B18"/>
    <w:rsid w:val="00A50AEE"/>
    <w:rsid w:val="00A53889"/>
    <w:rsid w:val="00A54E00"/>
    <w:rsid w:val="00A72CA1"/>
    <w:rsid w:val="00A81038"/>
    <w:rsid w:val="00A858FE"/>
    <w:rsid w:val="00A92327"/>
    <w:rsid w:val="00A97CEF"/>
    <w:rsid w:val="00AA09DE"/>
    <w:rsid w:val="00AA2D2D"/>
    <w:rsid w:val="00AA3BE3"/>
    <w:rsid w:val="00AA5E09"/>
    <w:rsid w:val="00AB613A"/>
    <w:rsid w:val="00AB7D16"/>
    <w:rsid w:val="00AC2D62"/>
    <w:rsid w:val="00AC3085"/>
    <w:rsid w:val="00AC7FE0"/>
    <w:rsid w:val="00AD0EA7"/>
    <w:rsid w:val="00AD48D1"/>
    <w:rsid w:val="00AD53BF"/>
    <w:rsid w:val="00AE0CD4"/>
    <w:rsid w:val="00AE4963"/>
    <w:rsid w:val="00AE7C64"/>
    <w:rsid w:val="00AF0026"/>
    <w:rsid w:val="00AF27F2"/>
    <w:rsid w:val="00AF4ACA"/>
    <w:rsid w:val="00B02D7C"/>
    <w:rsid w:val="00B125EF"/>
    <w:rsid w:val="00B20518"/>
    <w:rsid w:val="00B41E3E"/>
    <w:rsid w:val="00B52C24"/>
    <w:rsid w:val="00B54E76"/>
    <w:rsid w:val="00B57552"/>
    <w:rsid w:val="00B60289"/>
    <w:rsid w:val="00B61833"/>
    <w:rsid w:val="00B61FA2"/>
    <w:rsid w:val="00B644BE"/>
    <w:rsid w:val="00B65184"/>
    <w:rsid w:val="00B70ED5"/>
    <w:rsid w:val="00B7113D"/>
    <w:rsid w:val="00B745BB"/>
    <w:rsid w:val="00B7582E"/>
    <w:rsid w:val="00B876BF"/>
    <w:rsid w:val="00B92E24"/>
    <w:rsid w:val="00BA41A8"/>
    <w:rsid w:val="00BC7ECF"/>
    <w:rsid w:val="00BD1A6B"/>
    <w:rsid w:val="00BD3A42"/>
    <w:rsid w:val="00BD7D34"/>
    <w:rsid w:val="00BE61E1"/>
    <w:rsid w:val="00C03303"/>
    <w:rsid w:val="00C03F1D"/>
    <w:rsid w:val="00C103A4"/>
    <w:rsid w:val="00C1303E"/>
    <w:rsid w:val="00C17A03"/>
    <w:rsid w:val="00C205AD"/>
    <w:rsid w:val="00C22909"/>
    <w:rsid w:val="00C233AA"/>
    <w:rsid w:val="00C2557D"/>
    <w:rsid w:val="00C26097"/>
    <w:rsid w:val="00C31571"/>
    <w:rsid w:val="00C35CB1"/>
    <w:rsid w:val="00C36D2D"/>
    <w:rsid w:val="00C4194D"/>
    <w:rsid w:val="00C54FD6"/>
    <w:rsid w:val="00C55FFE"/>
    <w:rsid w:val="00C56E2F"/>
    <w:rsid w:val="00C661A0"/>
    <w:rsid w:val="00C70D7C"/>
    <w:rsid w:val="00C73A3C"/>
    <w:rsid w:val="00C74DAD"/>
    <w:rsid w:val="00C8788B"/>
    <w:rsid w:val="00C901EE"/>
    <w:rsid w:val="00C91A3C"/>
    <w:rsid w:val="00C92E62"/>
    <w:rsid w:val="00C95E9B"/>
    <w:rsid w:val="00CA0C9F"/>
    <w:rsid w:val="00CB0795"/>
    <w:rsid w:val="00CB2971"/>
    <w:rsid w:val="00CB6808"/>
    <w:rsid w:val="00CD1A6E"/>
    <w:rsid w:val="00CD3E18"/>
    <w:rsid w:val="00CD44E2"/>
    <w:rsid w:val="00CE0D22"/>
    <w:rsid w:val="00CE3A9F"/>
    <w:rsid w:val="00CE5014"/>
    <w:rsid w:val="00CE700B"/>
    <w:rsid w:val="00D02653"/>
    <w:rsid w:val="00D26988"/>
    <w:rsid w:val="00D339DD"/>
    <w:rsid w:val="00D44926"/>
    <w:rsid w:val="00D56A52"/>
    <w:rsid w:val="00D7738B"/>
    <w:rsid w:val="00D77F90"/>
    <w:rsid w:val="00D81A3D"/>
    <w:rsid w:val="00D8507B"/>
    <w:rsid w:val="00D93DC0"/>
    <w:rsid w:val="00DA3937"/>
    <w:rsid w:val="00DB4D6F"/>
    <w:rsid w:val="00DB7C2A"/>
    <w:rsid w:val="00DC383A"/>
    <w:rsid w:val="00DD30C7"/>
    <w:rsid w:val="00DE22DA"/>
    <w:rsid w:val="00DE7F2D"/>
    <w:rsid w:val="00DF0849"/>
    <w:rsid w:val="00DF0CF2"/>
    <w:rsid w:val="00DF539A"/>
    <w:rsid w:val="00DF7D17"/>
    <w:rsid w:val="00E015C5"/>
    <w:rsid w:val="00E0214A"/>
    <w:rsid w:val="00E05FED"/>
    <w:rsid w:val="00E07DE6"/>
    <w:rsid w:val="00E12A56"/>
    <w:rsid w:val="00E208DD"/>
    <w:rsid w:val="00E22797"/>
    <w:rsid w:val="00E3117C"/>
    <w:rsid w:val="00E33DAF"/>
    <w:rsid w:val="00E376C0"/>
    <w:rsid w:val="00E407C0"/>
    <w:rsid w:val="00E40EB3"/>
    <w:rsid w:val="00E54C7D"/>
    <w:rsid w:val="00E55ACC"/>
    <w:rsid w:val="00E71D93"/>
    <w:rsid w:val="00E81089"/>
    <w:rsid w:val="00E81702"/>
    <w:rsid w:val="00E832D0"/>
    <w:rsid w:val="00E9154E"/>
    <w:rsid w:val="00E93E95"/>
    <w:rsid w:val="00EA1972"/>
    <w:rsid w:val="00EA2861"/>
    <w:rsid w:val="00EA38D8"/>
    <w:rsid w:val="00EA6360"/>
    <w:rsid w:val="00EB1163"/>
    <w:rsid w:val="00EB5218"/>
    <w:rsid w:val="00ED0541"/>
    <w:rsid w:val="00ED128A"/>
    <w:rsid w:val="00ED5E50"/>
    <w:rsid w:val="00ED6788"/>
    <w:rsid w:val="00EE00DC"/>
    <w:rsid w:val="00EF0149"/>
    <w:rsid w:val="00EF2315"/>
    <w:rsid w:val="00EF3D30"/>
    <w:rsid w:val="00EF7E61"/>
    <w:rsid w:val="00F03530"/>
    <w:rsid w:val="00F07CFF"/>
    <w:rsid w:val="00F16526"/>
    <w:rsid w:val="00F201CD"/>
    <w:rsid w:val="00F20ACF"/>
    <w:rsid w:val="00F21554"/>
    <w:rsid w:val="00F45627"/>
    <w:rsid w:val="00F535B0"/>
    <w:rsid w:val="00F56988"/>
    <w:rsid w:val="00F6151F"/>
    <w:rsid w:val="00F75313"/>
    <w:rsid w:val="00F75F20"/>
    <w:rsid w:val="00F82DF7"/>
    <w:rsid w:val="00F82FD6"/>
    <w:rsid w:val="00F85DBE"/>
    <w:rsid w:val="00F91F09"/>
    <w:rsid w:val="00F94132"/>
    <w:rsid w:val="00F965CD"/>
    <w:rsid w:val="00FA0942"/>
    <w:rsid w:val="00FA3035"/>
    <w:rsid w:val="00FA4DFE"/>
    <w:rsid w:val="00FA773F"/>
    <w:rsid w:val="00FB0257"/>
    <w:rsid w:val="00FB35BC"/>
    <w:rsid w:val="00FB785A"/>
    <w:rsid w:val="00FC06EB"/>
    <w:rsid w:val="00FC2E7A"/>
    <w:rsid w:val="00FC3665"/>
    <w:rsid w:val="00FC5CE1"/>
    <w:rsid w:val="00FC5E58"/>
    <w:rsid w:val="00FC664A"/>
    <w:rsid w:val="00FD1AC3"/>
    <w:rsid w:val="00FE2D8F"/>
    <w:rsid w:val="00FE7041"/>
    <w:rsid w:val="00FF39E9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C94A"/>
  <w15:docId w15:val="{5C012B0C-801A-41BF-8966-E09CA1F1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D0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D05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D05F8"/>
  </w:style>
  <w:style w:type="paragraph" w:styleId="Zkladntext">
    <w:name w:val="Body Text"/>
    <w:basedOn w:val="Normln"/>
    <w:link w:val="ZkladntextChar"/>
    <w:rsid w:val="002D05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D05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rsid w:val="002D05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05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D05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D05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0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5F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1F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1F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60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0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264B"/>
    <w:rPr>
      <w:color w:val="0563C1"/>
      <w:u w:val="single"/>
    </w:rPr>
  </w:style>
  <w:style w:type="paragraph" w:styleId="Normlnweb">
    <w:name w:val="Normal (Web)"/>
    <w:basedOn w:val="Normln"/>
    <w:rsid w:val="006E37E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AA81-E7E8-4E54-BC8B-580ECF0E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1846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Vítězslav_MACH</dc:creator>
  <cp:lastModifiedBy>Křivánková Eva</cp:lastModifiedBy>
  <cp:revision>3</cp:revision>
  <cp:lastPrinted>2013-09-18T10:19:00Z</cp:lastPrinted>
  <dcterms:created xsi:type="dcterms:W3CDTF">2019-01-09T09:08:00Z</dcterms:created>
  <dcterms:modified xsi:type="dcterms:W3CDTF">2019-01-09T09:41:00Z</dcterms:modified>
</cp:coreProperties>
</file>