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33" w:rsidRDefault="00E37333" w:rsidP="00E37333">
      <w:pPr>
        <w:pStyle w:val="Default"/>
        <w:rPr>
          <w:rFonts w:cs="Times New Roman"/>
          <w:color w:val="auto"/>
          <w:sz w:val="32"/>
          <w:szCs w:val="32"/>
        </w:rPr>
      </w:pPr>
      <w:r>
        <w:rPr>
          <w:rFonts w:cs="Times New Roman"/>
          <w:b/>
          <w:bCs/>
          <w:color w:val="auto"/>
          <w:sz w:val="32"/>
          <w:szCs w:val="32"/>
        </w:rPr>
        <w:t>Kupní smlouva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uzavřená dle ustanovení § 2079 a násl. zákona č. 89/2012 Sb., občanský zákoník</w:t>
      </w: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I Smluvní strany</w:t>
      </w: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Kupující: </w:t>
      </w:r>
      <w:r w:rsidR="00820D5B">
        <w:rPr>
          <w:b/>
          <w:bCs/>
          <w:color w:val="auto"/>
          <w:sz w:val="22"/>
          <w:szCs w:val="22"/>
        </w:rPr>
        <w:t>Základní škola a Střední škola, Most, Jana Palacha 1534, příspěvková organizace</w:t>
      </w: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sídlem: </w:t>
      </w:r>
      <w:r w:rsidR="00820D5B">
        <w:rPr>
          <w:b/>
          <w:bCs/>
          <w:color w:val="auto"/>
          <w:sz w:val="22"/>
          <w:szCs w:val="22"/>
        </w:rPr>
        <w:t>Most, Jana Palacha 1534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IČO:</w:t>
      </w:r>
      <w:r>
        <w:rPr>
          <w:color w:val="auto"/>
          <w:sz w:val="22"/>
          <w:szCs w:val="22"/>
        </w:rPr>
        <w:t xml:space="preserve"> </w:t>
      </w:r>
      <w:r w:rsidR="00820D5B">
        <w:rPr>
          <w:color w:val="auto"/>
          <w:sz w:val="22"/>
          <w:szCs w:val="22"/>
        </w:rPr>
        <w:t>63125382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DIČ:</w:t>
      </w: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Bankovní spojení: </w:t>
      </w:r>
      <w:r w:rsidR="00820D5B">
        <w:rPr>
          <w:b/>
          <w:bCs/>
          <w:color w:val="auto"/>
          <w:sz w:val="22"/>
          <w:szCs w:val="22"/>
        </w:rPr>
        <w:t>6936491/0100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zastoupený: </w:t>
      </w:r>
      <w:r w:rsidR="00820D5B">
        <w:rPr>
          <w:b/>
          <w:bCs/>
          <w:color w:val="auto"/>
          <w:sz w:val="22"/>
          <w:szCs w:val="22"/>
        </w:rPr>
        <w:t xml:space="preserve">Mgr. Hana </w:t>
      </w:r>
      <w:proofErr w:type="spellStart"/>
      <w:r w:rsidR="00820D5B">
        <w:rPr>
          <w:b/>
          <w:bCs/>
          <w:color w:val="auto"/>
          <w:sz w:val="22"/>
          <w:szCs w:val="22"/>
        </w:rPr>
        <w:t>Slapničková</w:t>
      </w:r>
      <w:proofErr w:type="spellEnd"/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(dále jen „kupující")</w:t>
      </w: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Prodávající: </w:t>
      </w:r>
      <w:r w:rsidR="00820D5B">
        <w:rPr>
          <w:b/>
          <w:bCs/>
          <w:color w:val="auto"/>
          <w:sz w:val="22"/>
          <w:szCs w:val="22"/>
        </w:rPr>
        <w:t>JP – KONTAKT s.r.o.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se sídlem</w:t>
      </w:r>
      <w:r w:rsidR="00820D5B">
        <w:rPr>
          <w:b/>
          <w:bCs/>
          <w:color w:val="auto"/>
          <w:sz w:val="22"/>
          <w:szCs w:val="22"/>
        </w:rPr>
        <w:t xml:space="preserve"> Dašická 1797, Pardubice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IČO: </w:t>
      </w:r>
      <w:r w:rsidR="00820D5B">
        <w:rPr>
          <w:b/>
          <w:bCs/>
          <w:color w:val="auto"/>
          <w:sz w:val="22"/>
          <w:szCs w:val="22"/>
        </w:rPr>
        <w:t>25922378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DIČ: </w:t>
      </w:r>
      <w:r w:rsidR="00820D5B">
        <w:rPr>
          <w:b/>
          <w:bCs/>
          <w:color w:val="auto"/>
          <w:sz w:val="22"/>
          <w:szCs w:val="22"/>
        </w:rPr>
        <w:t>CZ25922378</w:t>
      </w: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Bankovní spojení:</w:t>
      </w:r>
      <w:r w:rsidR="00820D5B">
        <w:rPr>
          <w:b/>
          <w:bCs/>
          <w:color w:val="auto"/>
          <w:sz w:val="22"/>
          <w:szCs w:val="22"/>
        </w:rPr>
        <w:t xml:space="preserve"> 249878556/0300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Zastoupený: </w:t>
      </w: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tel.: 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Zapsána v obchodním rejstříku 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(dále jen „prodávající")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rFonts w:cs="Times New Roman"/>
          <w:color w:val="auto"/>
        </w:rPr>
      </w:pPr>
      <w:r>
        <w:rPr>
          <w:color w:val="auto"/>
          <w:sz w:val="22"/>
          <w:szCs w:val="22"/>
        </w:rPr>
        <w:t xml:space="preserve">uzavírají smlouvu pod názvem „ </w:t>
      </w:r>
      <w:r>
        <w:rPr>
          <w:b/>
          <w:bCs/>
          <w:color w:val="auto"/>
          <w:sz w:val="22"/>
          <w:szCs w:val="22"/>
        </w:rPr>
        <w:t>dodávka nábytku "</w:t>
      </w:r>
      <w:r>
        <w:rPr>
          <w:rFonts w:cs="Times New Roman"/>
          <w:color w:val="auto"/>
        </w:rPr>
        <w:t xml:space="preserve"> </w:t>
      </w:r>
    </w:p>
    <w:p w:rsidR="00E37333" w:rsidRDefault="00E37333" w:rsidP="00E37333">
      <w:pPr>
        <w:pStyle w:val="Default"/>
        <w:rPr>
          <w:rFonts w:cs="Times New Roman"/>
          <w:color w:val="auto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17"/>
          <w:szCs w:val="17"/>
        </w:rPr>
      </w:pPr>
      <w:r>
        <w:rPr>
          <w:b/>
          <w:bCs/>
          <w:color w:val="auto"/>
          <w:sz w:val="17"/>
          <w:szCs w:val="17"/>
        </w:rPr>
        <w:t>I.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Předmět smlouvy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Předmětem této smlouvy je úprava práv a povinností smluvních stran pří dodávce</w:t>
      </w:r>
      <w:r w:rsidR="008178B9">
        <w:rPr>
          <w:color w:val="auto"/>
          <w:sz w:val="22"/>
          <w:szCs w:val="22"/>
        </w:rPr>
        <w:t xml:space="preserve"> nábytku dle objednávky POE-2018-69-003688 </w:t>
      </w:r>
      <w:r>
        <w:rPr>
          <w:color w:val="auto"/>
          <w:sz w:val="22"/>
          <w:szCs w:val="22"/>
        </w:rPr>
        <w:t>za podmínek dále sjednaných v této smlouvě popř. dalších dokumentech, na které se tato smlouva odkazuje.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Přesná specifikace předmětu koupě je uvedena v příloze </w:t>
      </w:r>
      <w:r w:rsidR="008178B9">
        <w:rPr>
          <w:color w:val="auto"/>
          <w:sz w:val="22"/>
          <w:szCs w:val="22"/>
        </w:rPr>
        <w:t xml:space="preserve">1 </w:t>
      </w:r>
      <w:r>
        <w:rPr>
          <w:color w:val="auto"/>
          <w:sz w:val="22"/>
          <w:szCs w:val="22"/>
        </w:rPr>
        <w:t>této kupní smlouvy. Součástí předmětu koupě je i příslušenství a doklady, které se k němu vztahují a jsou potřebné k jeho převzetí a užívání.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Prodávající se zavazuje, že kupujícímu odevzdá předmět koupě a umožní mu nabýt vlastnické právo k němu, a kupující se zavazuje, že předmět koupě převezme a zaplatí prodávajícímu kupní cenu.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17"/>
          <w:szCs w:val="17"/>
        </w:rPr>
      </w:pPr>
      <w:r>
        <w:rPr>
          <w:b/>
          <w:bCs/>
          <w:color w:val="auto"/>
          <w:sz w:val="17"/>
          <w:szCs w:val="17"/>
        </w:rPr>
        <w:t>II.</w:t>
      </w:r>
    </w:p>
    <w:p w:rsidR="00E37333" w:rsidRDefault="008178B9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</w:t>
      </w:r>
      <w:r w:rsidR="00E37333">
        <w:rPr>
          <w:b/>
          <w:bCs/>
          <w:color w:val="auto"/>
          <w:sz w:val="22"/>
          <w:szCs w:val="22"/>
        </w:rPr>
        <w:t>ísto plnění</w:t>
      </w:r>
    </w:p>
    <w:p w:rsidR="00E37333" w:rsidRDefault="008178B9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E37333">
        <w:rPr>
          <w:color w:val="auto"/>
          <w:sz w:val="22"/>
          <w:szCs w:val="22"/>
        </w:rPr>
        <w:t>. Místem dodání předmětu koupě je sídlo zadavatele: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17"/>
          <w:szCs w:val="17"/>
        </w:rPr>
      </w:pPr>
      <w:r>
        <w:rPr>
          <w:b/>
          <w:bCs/>
          <w:color w:val="auto"/>
          <w:sz w:val="17"/>
          <w:szCs w:val="17"/>
        </w:rPr>
        <w:t>III.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Kupní cena a platební podmínky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Kupní cena se ujednává ve výši…</w:t>
      </w:r>
      <w:r w:rsidR="008178B9">
        <w:rPr>
          <w:color w:val="auto"/>
          <w:sz w:val="22"/>
          <w:szCs w:val="22"/>
        </w:rPr>
        <w:t>63 525</w:t>
      </w:r>
      <w:proofErr w:type="gramStart"/>
      <w:r>
        <w:rPr>
          <w:color w:val="auto"/>
          <w:sz w:val="22"/>
          <w:szCs w:val="22"/>
        </w:rPr>
        <w:t>….. s 21%</w:t>
      </w:r>
      <w:proofErr w:type="gramEnd"/>
      <w:r>
        <w:rPr>
          <w:color w:val="auto"/>
          <w:sz w:val="22"/>
          <w:szCs w:val="22"/>
        </w:rPr>
        <w:t xml:space="preserve"> DPH.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Kupní cena je ujednána dohodou smluvních stran. Kupní cena je stanovena jako nejvýše přípustná a nepřekročitelná a obsahuje veškeré náklady spojené s realizací koupě. Sazba DPH se řídí platnými právními předpisy.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3. Daňový doklad - faktura vystavená prodávajícím musí obsahovat kromě čísla smlouvy a lhůty splatnosti, která činí 14</w:t>
      </w:r>
      <w:r>
        <w:rPr>
          <w:b/>
          <w:bCs/>
          <w:color w:val="auto"/>
          <w:sz w:val="22"/>
          <w:szCs w:val="22"/>
        </w:rPr>
        <w:t xml:space="preserve"> dnů </w:t>
      </w:r>
      <w:r>
        <w:rPr>
          <w:color w:val="auto"/>
          <w:sz w:val="22"/>
          <w:szCs w:val="22"/>
        </w:rPr>
        <w:t>od doručení faktury kupujícímu, také náležitosti daňového dokladu stanovené příslušnými právními předpisy, zejména zákonem č. 235/2004 Sb. o dani z přidané hodnoty, ve znění pozdějších předpisů, a údaje dle § 435 občanského zákoníku. V případě, že faktura nebude mít uvedené náležitosti, kupující není povinen fakturovanou částku uhradit a nedostává se do prodlení. Bez zbytečného odkladu, nejpozději ve lhůtě splatnosti, kupující fakturu vrátí zpět prodávajícímu k doplnění. Lhůta splatnosti počíná běžet od doručení daňového dokladu obsahujícího veškeré náležitosti.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Úhrada kupní ceny bude provedena bezhotovostní formou převodem na bankovní účet prodávajícího. </w:t>
      </w:r>
    </w:p>
    <w:p w:rsidR="00E37333" w:rsidRDefault="00E37333" w:rsidP="00E37333">
      <w:pPr>
        <w:pStyle w:val="Default"/>
        <w:rPr>
          <w:rFonts w:cs="Times New Roman"/>
          <w:color w:val="auto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Faktury prodávajícího musí mít náležitosti daňového dokladu dle zákona č. 563/1991 Sb., o účetnictví a dle zákona č. 235/2004 Sb., o dani z přidané hodnoty, v platném znění. V případě, že účetní doklady nebudou mít odpovídající náležitosti, je kupující oprávněn zaslat je ve lhůtě splatnosti zpět prodávajícím k doplnění, aniž se tak dostane do prodlení s placením; lhůta splatnosti počíná běžet znovu od opětovného doručení náležitě doplněných či opravených dokladů.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 Ke splnění závazku prodávajícího dojde odevzdáním předmětu koupě kupujícímu v místě plnění, převzetím kupujícím a potvrzením (podepsáním) Protokolu oběma smluvními stranami. Předmět koupě není předáván a přebírán po částech.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 Pokud předmět koupě obsahuje jakékoliv vady, má právo kupující odmítnout jeho převzetí. Smluvní strany o tomto vyhotoví Zápis s uvedením vad, v rámci něhož má kupující právo: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Prodávající poskytuje kupujícímu záruku za jakost, že předmět koupě bude po dobu záruční doby způsobilý pro použití ke smluvenému účelu nebo že si zachová obvyklé vlastnosti. </w:t>
      </w:r>
      <w:r>
        <w:rPr>
          <w:b/>
          <w:bCs/>
          <w:color w:val="auto"/>
          <w:sz w:val="22"/>
          <w:szCs w:val="22"/>
        </w:rPr>
        <w:t xml:space="preserve">Záruční doba činí 36 měsíců </w:t>
      </w:r>
      <w:r>
        <w:rPr>
          <w:color w:val="auto"/>
          <w:sz w:val="22"/>
          <w:szCs w:val="22"/>
        </w:rPr>
        <w:t>ode dne předání bezvadného předmětu koupě. Smluvní strany se dohodly na tom, že po tutéž dobu odpovídá prodávající za vady předmětu koupě v době jeho předání.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IV.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Pokud v této smlouvě není stanoveno jinak, </w:t>
      </w:r>
      <w:proofErr w:type="gramStart"/>
      <w:r>
        <w:rPr>
          <w:color w:val="auto"/>
          <w:sz w:val="22"/>
          <w:szCs w:val="22"/>
        </w:rPr>
        <w:t>řídí</w:t>
      </w:r>
      <w:proofErr w:type="gramEnd"/>
      <w:r>
        <w:rPr>
          <w:color w:val="auto"/>
          <w:sz w:val="22"/>
          <w:szCs w:val="22"/>
        </w:rPr>
        <w:t xml:space="preserve"> se právní vztahy </w:t>
      </w:r>
      <w:proofErr w:type="gramStart"/>
      <w:r>
        <w:rPr>
          <w:color w:val="auto"/>
          <w:sz w:val="22"/>
          <w:szCs w:val="22"/>
        </w:rPr>
        <w:t>zní</w:t>
      </w:r>
      <w:proofErr w:type="gramEnd"/>
      <w:r>
        <w:rPr>
          <w:color w:val="auto"/>
          <w:sz w:val="22"/>
          <w:szCs w:val="22"/>
        </w:rPr>
        <w:t xml:space="preserve"> vyplývající příslušnými ustanovení občanského zákoníku.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Tuto smlouvu lze měnit či doplňovat pouze po dohodě smluvních stran formou písemných a číslovaných dodatků.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Tato smlouva je vyhotovena ve dvou stejnopisech, z nichž každý má platnost originálu, přičemž kupující obdrží jedno vyhotovení a prodávající jedno vyhotovení.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Tato smlouva nabývá platnosti a účinnosti dnem jejího podepsání oběma smluvními stranami a tímto dnem jsou její účastníci svými projevy vázáni.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</w:t>
      </w:r>
      <w:r w:rsidR="008178B9">
        <w:rPr>
          <w:color w:val="auto"/>
          <w:sz w:val="22"/>
          <w:szCs w:val="22"/>
        </w:rPr>
        <w:t xml:space="preserve"> Mostě dne 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F0816" w:rsidRDefault="00EF0816"/>
    <w:p w:rsidR="008178B9" w:rsidRDefault="008178B9"/>
    <w:p w:rsidR="008178B9" w:rsidRDefault="008178B9">
      <w:bookmarkStart w:id="0" w:name="_GoBack"/>
      <w:bookmarkEnd w:id="0"/>
    </w:p>
    <w:sectPr w:rsidR="0081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33"/>
    <w:rsid w:val="00006F69"/>
    <w:rsid w:val="00024228"/>
    <w:rsid w:val="001B1C75"/>
    <w:rsid w:val="00357F3D"/>
    <w:rsid w:val="003B6143"/>
    <w:rsid w:val="004763A0"/>
    <w:rsid w:val="004D0E8C"/>
    <w:rsid w:val="004E4711"/>
    <w:rsid w:val="0055556E"/>
    <w:rsid w:val="005B68A5"/>
    <w:rsid w:val="00675B3D"/>
    <w:rsid w:val="00740552"/>
    <w:rsid w:val="007E6FC2"/>
    <w:rsid w:val="008178B9"/>
    <w:rsid w:val="00820D5B"/>
    <w:rsid w:val="008A7F4E"/>
    <w:rsid w:val="008F7DDD"/>
    <w:rsid w:val="00931E79"/>
    <w:rsid w:val="00973FF5"/>
    <w:rsid w:val="009B0D0C"/>
    <w:rsid w:val="009F323C"/>
    <w:rsid w:val="009F5C26"/>
    <w:rsid w:val="00A6087A"/>
    <w:rsid w:val="00D03AE7"/>
    <w:rsid w:val="00D534FE"/>
    <w:rsid w:val="00D7326D"/>
    <w:rsid w:val="00D747A6"/>
    <w:rsid w:val="00E37333"/>
    <w:rsid w:val="00E9068F"/>
    <w:rsid w:val="00EF0816"/>
    <w:rsid w:val="00F6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669A9-C10D-4B80-AA44-C9AE3743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73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zs046</dc:creator>
  <cp:lastModifiedBy>Renata Hanlova</cp:lastModifiedBy>
  <cp:revision>2</cp:revision>
  <dcterms:created xsi:type="dcterms:W3CDTF">2018-12-06T15:50:00Z</dcterms:created>
  <dcterms:modified xsi:type="dcterms:W3CDTF">2018-12-06T15:50:00Z</dcterms:modified>
</cp:coreProperties>
</file>