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8C" w:rsidRPr="005E4AAC" w:rsidRDefault="00D65F8C" w:rsidP="00D65F8C">
      <w:pPr>
        <w:pStyle w:val="Zhlav"/>
        <w:rPr>
          <w:b/>
        </w:rPr>
      </w:pPr>
      <w:bookmarkStart w:id="0" w:name="_GoBack"/>
      <w:bookmarkEnd w:id="0"/>
      <w:r w:rsidRPr="005E4AAC">
        <w:rPr>
          <w:caps/>
          <w:spacing w:val="8"/>
          <w:kern w:val="20"/>
          <w:szCs w:val="20"/>
          <w:lang w:val="en-GB"/>
        </w:rPr>
        <w:t>SPRÁVA ÚČELOVÝCH ZAŘÍZENÍ</w:t>
      </w:r>
    </w:p>
    <w:p w:rsidR="00D65F8C" w:rsidRPr="005E4AAC" w:rsidRDefault="00D65F8C" w:rsidP="00D65F8C">
      <w:pPr>
        <w:rPr>
          <w:kern w:val="20"/>
          <w:szCs w:val="20"/>
        </w:rPr>
      </w:pPr>
      <w:r w:rsidRPr="005E4AAC">
        <w:rPr>
          <w:caps/>
          <w:spacing w:val="8"/>
          <w:kern w:val="20"/>
          <w:szCs w:val="20"/>
        </w:rPr>
        <w:t xml:space="preserve">Vaníčkova </w:t>
      </w:r>
      <w:r w:rsidR="002D798C">
        <w:rPr>
          <w:caps/>
          <w:spacing w:val="8"/>
          <w:kern w:val="20"/>
          <w:szCs w:val="20"/>
        </w:rPr>
        <w:t>315/</w:t>
      </w:r>
      <w:r w:rsidRPr="005E4AAC">
        <w:rPr>
          <w:caps/>
          <w:spacing w:val="8"/>
          <w:kern w:val="20"/>
          <w:szCs w:val="20"/>
        </w:rPr>
        <w:t xml:space="preserve">7   </w:t>
      </w:r>
      <w:r w:rsidRPr="005E4AAC">
        <w:rPr>
          <w:caps/>
          <w:spacing w:val="8"/>
          <w:kern w:val="20"/>
          <w:szCs w:val="20"/>
          <w:lang w:val="en-GB"/>
        </w:rPr>
        <w:t>160 17 Praha 6</w:t>
      </w:r>
      <w:r w:rsidRPr="005E4AAC">
        <w:rPr>
          <w:szCs w:val="22"/>
        </w:rPr>
        <w:t xml:space="preserve"> </w:t>
      </w:r>
    </w:p>
    <w:p w:rsidR="00D65F8C" w:rsidRDefault="00D65F8C" w:rsidP="00D65F8C">
      <w:pPr>
        <w:pStyle w:val="Zhlav"/>
        <w:tabs>
          <w:tab w:val="clear" w:pos="4536"/>
          <w:tab w:val="center" w:pos="4535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E7638C0" wp14:editId="586C0141">
            <wp:simplePos x="0" y="0"/>
            <wp:positionH relativeFrom="page">
              <wp:posOffset>4800600</wp:posOffset>
            </wp:positionH>
            <wp:positionV relativeFrom="page">
              <wp:posOffset>552450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8C" w:rsidRDefault="00D65F8C" w:rsidP="00D65F8C">
      <w:pPr>
        <w:pStyle w:val="Zhlav"/>
        <w:tabs>
          <w:tab w:val="clear" w:pos="4536"/>
          <w:tab w:val="center" w:pos="4535"/>
        </w:tabs>
      </w:pPr>
    </w:p>
    <w:p w:rsidR="008E7228" w:rsidRDefault="008E7228">
      <w:pPr>
        <w:jc w:val="center"/>
        <w:rPr>
          <w:b/>
          <w:sz w:val="24"/>
        </w:rPr>
      </w:pPr>
    </w:p>
    <w:p w:rsidR="008E7228" w:rsidRDefault="008E7228">
      <w:pPr>
        <w:jc w:val="center"/>
        <w:rPr>
          <w:b/>
          <w:sz w:val="24"/>
        </w:rPr>
      </w:pPr>
    </w:p>
    <w:p w:rsidR="00F810F3" w:rsidRPr="00243BDB" w:rsidRDefault="00F810F3">
      <w:pPr>
        <w:jc w:val="center"/>
        <w:rPr>
          <w:b/>
          <w:sz w:val="24"/>
        </w:rPr>
      </w:pPr>
      <w:r w:rsidRPr="00243BDB">
        <w:rPr>
          <w:b/>
          <w:sz w:val="24"/>
        </w:rPr>
        <w:t xml:space="preserve">DODATEK Č. </w:t>
      </w:r>
      <w:r w:rsidR="00F35289">
        <w:rPr>
          <w:b/>
          <w:sz w:val="24"/>
        </w:rPr>
        <w:t>2</w:t>
      </w:r>
    </w:p>
    <w:p w:rsidR="00F810F3" w:rsidRPr="00243BDB" w:rsidRDefault="00F810F3" w:rsidP="00F810F3">
      <w:pPr>
        <w:jc w:val="center"/>
        <w:rPr>
          <w:sz w:val="20"/>
          <w:szCs w:val="20"/>
        </w:rPr>
      </w:pPr>
      <w:r w:rsidRPr="00243BDB">
        <w:rPr>
          <w:sz w:val="20"/>
          <w:szCs w:val="20"/>
        </w:rPr>
        <w:t>č. dodatku 911</w:t>
      </w:r>
      <w:r w:rsidR="004D5A0E">
        <w:rPr>
          <w:sz w:val="20"/>
          <w:szCs w:val="20"/>
        </w:rPr>
        <w:t>9000004</w:t>
      </w:r>
      <w:r w:rsidRPr="00243BDB">
        <w:rPr>
          <w:sz w:val="20"/>
          <w:szCs w:val="20"/>
        </w:rPr>
        <w:t xml:space="preserve"> </w:t>
      </w:r>
    </w:p>
    <w:p w:rsidR="00F810F3" w:rsidRPr="00243BDB" w:rsidRDefault="00F810F3" w:rsidP="00F810F3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uzavřený podle § 1746 odst. 2 zákona č. 89/2012 Sb., občanský zákoník, v platném znění </w:t>
      </w:r>
      <w:r w:rsidRPr="00243BDB">
        <w:rPr>
          <w:rFonts w:ascii="Arial" w:hAnsi="Arial" w:cs="Arial"/>
          <w:sz w:val="20"/>
          <w:szCs w:val="20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:rsidR="00F810F3" w:rsidRPr="00243BDB" w:rsidRDefault="00F810F3" w:rsidP="00243BDB">
      <w:pPr>
        <w:pStyle w:val="Bezmezer"/>
        <w:spacing w:before="120"/>
        <w:jc w:val="center"/>
        <w:rPr>
          <w:rFonts w:ascii="Arial" w:hAnsi="Arial" w:cs="Arial"/>
          <w:sz w:val="24"/>
        </w:rPr>
      </w:pPr>
      <w:r w:rsidRPr="00243BDB">
        <w:rPr>
          <w:rFonts w:ascii="Arial" w:hAnsi="Arial" w:cs="Arial"/>
          <w:sz w:val="20"/>
          <w:szCs w:val="20"/>
        </w:rPr>
        <w:t>ke</w:t>
      </w:r>
    </w:p>
    <w:p w:rsidR="00EF6203" w:rsidRPr="00243BDB" w:rsidRDefault="0040731D">
      <w:pPr>
        <w:jc w:val="center"/>
        <w:rPr>
          <w:b/>
          <w:szCs w:val="22"/>
        </w:rPr>
      </w:pPr>
      <w:r w:rsidRPr="00243BDB">
        <w:rPr>
          <w:b/>
          <w:szCs w:val="22"/>
        </w:rPr>
        <w:t>SMLOUV</w:t>
      </w:r>
      <w:r w:rsidR="00F810F3" w:rsidRPr="00243BDB">
        <w:rPr>
          <w:b/>
          <w:szCs w:val="22"/>
        </w:rPr>
        <w:t>Ě</w:t>
      </w:r>
      <w:r w:rsidRPr="00243BDB">
        <w:rPr>
          <w:b/>
          <w:szCs w:val="22"/>
        </w:rPr>
        <w:t xml:space="preserve"> O POSKYTOVÁNÍ VRÁTENSKÉ A RECEPČNÍ SLUŽBY NA KOLEJÍCH A</w:t>
      </w:r>
    </w:p>
    <w:p w:rsidR="00220BB9" w:rsidRPr="00243BDB" w:rsidRDefault="0040731D" w:rsidP="00243BDB">
      <w:pPr>
        <w:jc w:val="center"/>
        <w:rPr>
          <w:b/>
          <w:szCs w:val="22"/>
        </w:rPr>
      </w:pPr>
      <w:r w:rsidRPr="00243BDB">
        <w:rPr>
          <w:b/>
          <w:szCs w:val="22"/>
        </w:rPr>
        <w:t>STUDEN</w:t>
      </w:r>
      <w:r w:rsidR="00625DAD" w:rsidRPr="00243BDB">
        <w:rPr>
          <w:b/>
          <w:szCs w:val="22"/>
        </w:rPr>
        <w:t>T</w:t>
      </w:r>
      <w:r w:rsidRPr="00243BDB">
        <w:rPr>
          <w:b/>
          <w:szCs w:val="22"/>
        </w:rPr>
        <w:t>SKÉM DOMĚ ČVUT</w:t>
      </w:r>
      <w:r w:rsidR="00D65F8C" w:rsidRPr="00243BDB">
        <w:rPr>
          <w:szCs w:val="22"/>
        </w:rPr>
        <w:tab/>
      </w:r>
      <w:r w:rsidR="00220BB9" w:rsidRPr="00243BDB">
        <w:rPr>
          <w:b/>
          <w:szCs w:val="22"/>
        </w:rPr>
        <w:t xml:space="preserve"> </w:t>
      </w:r>
    </w:p>
    <w:p w:rsidR="00220BB9" w:rsidRPr="00243BDB" w:rsidRDefault="00990106" w:rsidP="00220BB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č. smlouv</w:t>
      </w:r>
      <w:r w:rsidR="00732462" w:rsidRPr="00243BDB">
        <w:rPr>
          <w:rFonts w:ascii="Arial" w:hAnsi="Arial" w:cs="Arial"/>
          <w:sz w:val="20"/>
          <w:szCs w:val="20"/>
        </w:rPr>
        <w:t>y 9118000034</w:t>
      </w:r>
    </w:p>
    <w:p w:rsidR="00220BB9" w:rsidRPr="00243BDB" w:rsidRDefault="00220BB9" w:rsidP="00220BB9">
      <w:pPr>
        <w:pStyle w:val="Bezmezer"/>
        <w:spacing w:before="400"/>
        <w:jc w:val="center"/>
        <w:rPr>
          <w:rFonts w:ascii="Arial" w:hAnsi="Arial" w:cs="Arial"/>
          <w:b/>
          <w:sz w:val="20"/>
          <w:szCs w:val="20"/>
        </w:rPr>
      </w:pPr>
      <w:r w:rsidRPr="00243BDB">
        <w:rPr>
          <w:rFonts w:ascii="Arial" w:hAnsi="Arial" w:cs="Arial"/>
          <w:b/>
          <w:sz w:val="20"/>
          <w:szCs w:val="20"/>
        </w:rPr>
        <w:t>Smluvní strany</w:t>
      </w:r>
    </w:p>
    <w:p w:rsidR="00220BB9" w:rsidRPr="00243BDB" w:rsidRDefault="00220BB9" w:rsidP="00220BB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51519D" w:rsidRPr="00243BDB" w:rsidRDefault="0051519D" w:rsidP="00220BB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20BB9" w:rsidRPr="00243BDB" w:rsidRDefault="00346A78" w:rsidP="00220BB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243BDB">
        <w:rPr>
          <w:rFonts w:ascii="Arial" w:hAnsi="Arial" w:cs="Arial"/>
          <w:b/>
          <w:sz w:val="20"/>
          <w:szCs w:val="20"/>
        </w:rPr>
        <w:t>Objednatel</w:t>
      </w:r>
      <w:r w:rsidR="00220BB9" w:rsidRPr="00243BDB">
        <w:rPr>
          <w:rFonts w:ascii="Arial" w:hAnsi="Arial" w:cs="Arial"/>
          <w:b/>
          <w:sz w:val="20"/>
          <w:szCs w:val="20"/>
        </w:rPr>
        <w:t>:</w:t>
      </w:r>
    </w:p>
    <w:p w:rsidR="00F35289" w:rsidRDefault="00990106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České vysoké učení technické v Praze, </w:t>
      </w:r>
    </w:p>
    <w:p w:rsidR="00220BB9" w:rsidRPr="00243BDB" w:rsidRDefault="0051519D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hAnsi="Arial" w:cs="Arial"/>
          <w:bCs/>
          <w:sz w:val="20"/>
          <w:szCs w:val="20"/>
        </w:rPr>
        <w:t xml:space="preserve">Sídlo: </w:t>
      </w:r>
      <w:r w:rsidR="00F35289">
        <w:rPr>
          <w:rFonts w:ascii="Arial" w:hAnsi="Arial" w:cs="Arial"/>
          <w:bCs/>
          <w:sz w:val="20"/>
          <w:szCs w:val="20"/>
        </w:rPr>
        <w:t>Jugoslávských partyzánů 1580/3, 160 00 Praha 6</w:t>
      </w:r>
    </w:p>
    <w:p w:rsidR="0051519D" w:rsidRDefault="0051519D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hAnsi="Arial" w:cs="Arial"/>
          <w:bCs/>
          <w:sz w:val="20"/>
          <w:szCs w:val="20"/>
        </w:rPr>
        <w:t>Organizační součást: Správa účelových zařízení</w:t>
      </w:r>
      <w:r w:rsidR="00437DEE">
        <w:rPr>
          <w:rFonts w:ascii="Arial" w:hAnsi="Arial" w:cs="Arial"/>
          <w:bCs/>
          <w:sz w:val="20"/>
          <w:szCs w:val="20"/>
        </w:rPr>
        <w:t xml:space="preserve"> ČVUT</w:t>
      </w:r>
    </w:p>
    <w:p w:rsidR="00F35289" w:rsidRPr="00243BDB" w:rsidRDefault="00F35289" w:rsidP="00220BB9">
      <w:pPr>
        <w:pStyle w:val="Bezmez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Adresa: </w:t>
      </w:r>
      <w:r w:rsidRPr="00243BDB">
        <w:rPr>
          <w:rFonts w:ascii="Arial" w:hAnsi="Arial" w:cs="Arial"/>
          <w:bCs/>
          <w:sz w:val="20"/>
          <w:szCs w:val="20"/>
        </w:rPr>
        <w:t>Vaníčkova 315/7, 160 17 Praha 6</w:t>
      </w:r>
    </w:p>
    <w:p w:rsidR="00220BB9" w:rsidRPr="00243BDB" w:rsidRDefault="00220BB9" w:rsidP="00220BB9">
      <w:pPr>
        <w:spacing w:line="280" w:lineRule="atLeast"/>
        <w:rPr>
          <w:snapToGrid w:val="0"/>
          <w:sz w:val="20"/>
          <w:szCs w:val="20"/>
        </w:rPr>
      </w:pPr>
      <w:r w:rsidRPr="00243BDB">
        <w:rPr>
          <w:bCs/>
          <w:sz w:val="20"/>
          <w:szCs w:val="20"/>
        </w:rPr>
        <w:t>Zastoupená:</w:t>
      </w:r>
      <w:r w:rsidR="00D10181">
        <w:rPr>
          <w:bCs/>
          <w:sz w:val="20"/>
          <w:szCs w:val="20"/>
        </w:rPr>
        <w:t xml:space="preserve"> xxxxxxxxx</w:t>
      </w:r>
      <w:r w:rsidR="0051519D" w:rsidRPr="00243BDB">
        <w:rPr>
          <w:bCs/>
          <w:sz w:val="20"/>
          <w:szCs w:val="20"/>
        </w:rPr>
        <w:t xml:space="preserve">, </w:t>
      </w:r>
      <w:r w:rsidR="00EE651A">
        <w:rPr>
          <w:bCs/>
          <w:sz w:val="20"/>
          <w:szCs w:val="20"/>
        </w:rPr>
        <w:t xml:space="preserve">pověřeným řízením </w:t>
      </w:r>
      <w:r w:rsidR="00437DEE">
        <w:rPr>
          <w:bCs/>
          <w:sz w:val="20"/>
          <w:szCs w:val="20"/>
        </w:rPr>
        <w:t>SÚZ ČVUT</w:t>
      </w:r>
      <w:r w:rsidRPr="00243BDB">
        <w:rPr>
          <w:sz w:val="20"/>
          <w:szCs w:val="20"/>
        </w:rPr>
        <w:tab/>
      </w:r>
      <w:r w:rsidRPr="00243BDB">
        <w:rPr>
          <w:sz w:val="20"/>
          <w:szCs w:val="20"/>
        </w:rPr>
        <w:tab/>
      </w:r>
    </w:p>
    <w:p w:rsidR="00220BB9" w:rsidRPr="00243BDB" w:rsidRDefault="00220BB9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hAnsi="Arial" w:cs="Arial"/>
          <w:bCs/>
          <w:sz w:val="20"/>
          <w:szCs w:val="20"/>
        </w:rPr>
        <w:t xml:space="preserve">IČ: </w:t>
      </w:r>
      <w:r w:rsidR="0051519D" w:rsidRPr="00243BDB">
        <w:rPr>
          <w:rFonts w:ascii="Arial" w:hAnsi="Arial" w:cs="Arial"/>
          <w:bCs/>
          <w:sz w:val="20"/>
          <w:szCs w:val="20"/>
        </w:rPr>
        <w:t>68407700</w:t>
      </w:r>
    </w:p>
    <w:p w:rsidR="00220BB9" w:rsidRPr="00243BDB" w:rsidRDefault="00220BB9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hAnsi="Arial" w:cs="Arial"/>
          <w:bCs/>
          <w:sz w:val="20"/>
          <w:szCs w:val="20"/>
        </w:rPr>
        <w:t xml:space="preserve">DIČ: </w:t>
      </w:r>
      <w:r w:rsidR="0051519D" w:rsidRPr="00243BDB">
        <w:rPr>
          <w:rFonts w:ascii="Arial" w:hAnsi="Arial" w:cs="Arial"/>
          <w:bCs/>
          <w:sz w:val="20"/>
          <w:szCs w:val="20"/>
        </w:rPr>
        <w:t>CZ68407700</w:t>
      </w:r>
    </w:p>
    <w:p w:rsidR="00D10181" w:rsidRDefault="00220BB9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hAnsi="Arial" w:cs="Arial"/>
          <w:bCs/>
          <w:sz w:val="20"/>
          <w:szCs w:val="20"/>
        </w:rPr>
        <w:t xml:space="preserve">Bankovní spojení: </w:t>
      </w:r>
      <w:r w:rsidR="00D10181">
        <w:rPr>
          <w:rFonts w:ascii="Arial" w:hAnsi="Arial" w:cs="Arial"/>
          <w:bCs/>
          <w:sz w:val="20"/>
          <w:szCs w:val="20"/>
        </w:rPr>
        <w:t>xxxxxxxx</w:t>
      </w:r>
    </w:p>
    <w:p w:rsidR="00220BB9" w:rsidRPr="00243BDB" w:rsidRDefault="0051519D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hAnsi="Arial" w:cs="Arial"/>
          <w:bCs/>
          <w:sz w:val="20"/>
          <w:szCs w:val="20"/>
        </w:rPr>
        <w:t>č</w:t>
      </w:r>
      <w:r w:rsidR="00220BB9" w:rsidRPr="00243BDB">
        <w:rPr>
          <w:rFonts w:ascii="Arial" w:hAnsi="Arial" w:cs="Arial"/>
          <w:bCs/>
          <w:sz w:val="20"/>
          <w:szCs w:val="20"/>
        </w:rPr>
        <w:t>.</w:t>
      </w:r>
      <w:r w:rsidRPr="00243BDB">
        <w:rPr>
          <w:rFonts w:ascii="Arial" w:hAnsi="Arial" w:cs="Arial"/>
          <w:bCs/>
          <w:sz w:val="20"/>
          <w:szCs w:val="20"/>
        </w:rPr>
        <w:t xml:space="preserve"> </w:t>
      </w:r>
      <w:r w:rsidR="00220BB9" w:rsidRPr="00243BDB">
        <w:rPr>
          <w:rFonts w:ascii="Arial" w:hAnsi="Arial" w:cs="Arial"/>
          <w:bCs/>
          <w:sz w:val="20"/>
          <w:szCs w:val="20"/>
        </w:rPr>
        <w:t xml:space="preserve">účtu: </w:t>
      </w:r>
      <w:r w:rsidR="00D10181">
        <w:rPr>
          <w:rFonts w:ascii="Arial" w:hAnsi="Arial" w:cs="Arial"/>
          <w:bCs/>
          <w:sz w:val="20"/>
          <w:szCs w:val="20"/>
        </w:rPr>
        <w:t>xxxxxxxxxx</w:t>
      </w:r>
    </w:p>
    <w:p w:rsidR="00F35289" w:rsidRDefault="00220BB9" w:rsidP="00220BB9">
      <w:pPr>
        <w:pStyle w:val="Bezmezer"/>
        <w:rPr>
          <w:rFonts w:ascii="Arial" w:eastAsia="Times New Roman" w:hAnsi="Arial" w:cs="Arial"/>
          <w:sz w:val="20"/>
          <w:szCs w:val="20"/>
          <w:lang w:eastAsia="cs-CZ"/>
        </w:rPr>
      </w:pPr>
      <w:r w:rsidRPr="00243BDB">
        <w:rPr>
          <w:rFonts w:ascii="Arial" w:hAnsi="Arial" w:cs="Arial"/>
          <w:bCs/>
          <w:sz w:val="20"/>
          <w:szCs w:val="20"/>
        </w:rPr>
        <w:t>Kontaktní osoba:</w:t>
      </w:r>
      <w:r w:rsidR="00D10181">
        <w:rPr>
          <w:rFonts w:ascii="Arial" w:eastAsia="Times New Roman" w:hAnsi="Arial" w:cs="Arial"/>
          <w:sz w:val="20"/>
          <w:szCs w:val="20"/>
          <w:lang w:eastAsia="cs-CZ"/>
        </w:rPr>
        <w:t xml:space="preserve"> xxxxxxxxxxxx</w:t>
      </w:r>
      <w:r w:rsidR="00E657A1" w:rsidRPr="00243BD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F35289">
        <w:rPr>
          <w:rFonts w:ascii="Arial" w:eastAsia="Times New Roman" w:hAnsi="Arial" w:cs="Arial"/>
          <w:sz w:val="20"/>
          <w:szCs w:val="20"/>
          <w:lang w:eastAsia="cs-CZ"/>
        </w:rPr>
        <w:t>vedoucí odboru ubytování,</w:t>
      </w:r>
    </w:p>
    <w:p w:rsidR="00220BB9" w:rsidRPr="00243BDB" w:rsidRDefault="00E657A1" w:rsidP="00220BB9">
      <w:pPr>
        <w:pStyle w:val="Bezmezer"/>
        <w:rPr>
          <w:rFonts w:ascii="Arial" w:hAnsi="Arial" w:cs="Arial"/>
          <w:bCs/>
          <w:sz w:val="20"/>
          <w:szCs w:val="20"/>
        </w:rPr>
      </w:pPr>
      <w:r w:rsidRPr="00243BDB">
        <w:rPr>
          <w:rFonts w:ascii="Arial" w:eastAsia="Times New Roman" w:hAnsi="Arial" w:cs="Arial"/>
          <w:sz w:val="20"/>
          <w:szCs w:val="20"/>
          <w:lang w:eastAsia="cs-CZ"/>
        </w:rPr>
        <w:t xml:space="preserve">tel. </w:t>
      </w:r>
      <w:r w:rsidR="00D10181">
        <w:rPr>
          <w:rFonts w:ascii="Arial" w:eastAsia="Times New Roman" w:hAnsi="Arial" w:cs="Arial"/>
          <w:sz w:val="20"/>
          <w:szCs w:val="20"/>
          <w:lang w:eastAsia="cs-CZ"/>
        </w:rPr>
        <w:t>xxxxxxxxxxxxxx</w:t>
      </w:r>
    </w:p>
    <w:p w:rsidR="00220BB9" w:rsidRPr="00243BDB" w:rsidRDefault="00220BB9" w:rsidP="00220BB9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(dále jen jako „</w:t>
      </w:r>
      <w:r w:rsidR="00346A78" w:rsidRPr="00243BDB">
        <w:rPr>
          <w:rFonts w:ascii="Arial" w:hAnsi="Arial" w:cs="Arial"/>
          <w:b/>
          <w:sz w:val="20"/>
          <w:szCs w:val="20"/>
        </w:rPr>
        <w:t>Objednatel</w:t>
      </w:r>
      <w:r w:rsidRPr="00243BDB">
        <w:rPr>
          <w:rFonts w:ascii="Arial" w:hAnsi="Arial" w:cs="Arial"/>
          <w:sz w:val="20"/>
          <w:szCs w:val="20"/>
        </w:rPr>
        <w:t>“)</w:t>
      </w:r>
    </w:p>
    <w:p w:rsidR="00E20D65" w:rsidRPr="00243BDB" w:rsidRDefault="00E20D65" w:rsidP="00220BB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243BDB">
        <w:rPr>
          <w:rFonts w:ascii="Arial" w:hAnsi="Arial" w:cs="Arial"/>
          <w:b/>
          <w:sz w:val="20"/>
          <w:szCs w:val="20"/>
        </w:rPr>
        <w:t>Dodavatel č. 1:</w:t>
      </w: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Firma: SECURITAS ČR s r.o.</w:t>
      </w: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Se sídlem: Pod Pekárnami 878/2, 190 00 Praha 9</w:t>
      </w: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Zapsaná v obchodním rejstříku: u Městského soudu v Praze oddíl C, vložka 8009</w:t>
      </w: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Zastoupena:</w:t>
      </w:r>
      <w:r w:rsidR="00D10181">
        <w:rPr>
          <w:rFonts w:ascii="Arial" w:hAnsi="Arial" w:cs="Arial"/>
          <w:sz w:val="20"/>
          <w:szCs w:val="20"/>
        </w:rPr>
        <w:t xml:space="preserve"> xxxxxxxxxx</w:t>
      </w:r>
      <w:r w:rsidRPr="00243BDB">
        <w:rPr>
          <w:rFonts w:ascii="Arial" w:hAnsi="Arial" w:cs="Arial"/>
          <w:sz w:val="20"/>
          <w:szCs w:val="20"/>
        </w:rPr>
        <w:t>, jednatelem společnosti</w:t>
      </w: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IČ: 43872026</w:t>
      </w: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DIČ: CZ43872026</w:t>
      </w:r>
    </w:p>
    <w:p w:rsidR="00B92E9D" w:rsidRPr="00243BDB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Bankovní spojení:  </w:t>
      </w:r>
      <w:r w:rsidR="00D10181">
        <w:rPr>
          <w:rFonts w:ascii="Arial" w:hAnsi="Arial" w:cs="Arial"/>
          <w:sz w:val="20"/>
          <w:szCs w:val="20"/>
        </w:rPr>
        <w:t>xxxxxxxx</w:t>
      </w:r>
      <w:r w:rsidRPr="00243BDB">
        <w:rPr>
          <w:rFonts w:ascii="Arial" w:hAnsi="Arial" w:cs="Arial"/>
          <w:sz w:val="20"/>
          <w:szCs w:val="20"/>
        </w:rPr>
        <w:t>.</w:t>
      </w:r>
    </w:p>
    <w:p w:rsidR="00D10181" w:rsidRDefault="00B92E9D" w:rsidP="00B92E9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Číslo účtu:  </w:t>
      </w:r>
      <w:r w:rsidR="00D10181">
        <w:rPr>
          <w:rFonts w:ascii="Arial" w:hAnsi="Arial" w:cs="Arial"/>
          <w:sz w:val="20"/>
          <w:szCs w:val="20"/>
        </w:rPr>
        <w:t>xxxxxxxxxx</w:t>
      </w:r>
    </w:p>
    <w:p w:rsidR="00B92E9D" w:rsidRPr="00243BDB" w:rsidRDefault="00B92E9D" w:rsidP="00D1018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Kontaktní osoba:  </w:t>
      </w:r>
      <w:r w:rsidR="00D10181">
        <w:rPr>
          <w:rFonts w:ascii="Arial" w:hAnsi="Arial" w:cs="Arial"/>
          <w:sz w:val="20"/>
          <w:szCs w:val="20"/>
        </w:rPr>
        <w:t xml:space="preserve">xxxxxxxxxxx </w:t>
      </w:r>
    </w:p>
    <w:p w:rsidR="008A1E1B" w:rsidRPr="00243BDB" w:rsidRDefault="008A1E1B" w:rsidP="00220BB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A1E1B" w:rsidRPr="00243BDB" w:rsidRDefault="00A2484C" w:rsidP="00220BB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243BDB">
        <w:rPr>
          <w:rFonts w:ascii="Arial" w:hAnsi="Arial" w:cs="Arial"/>
          <w:b/>
          <w:sz w:val="20"/>
          <w:szCs w:val="20"/>
        </w:rPr>
        <w:t>Dodavatel</w:t>
      </w:r>
      <w:r w:rsidR="00CE00E5" w:rsidRPr="00243BDB">
        <w:rPr>
          <w:rFonts w:ascii="Arial" w:hAnsi="Arial" w:cs="Arial"/>
          <w:b/>
          <w:sz w:val="20"/>
          <w:szCs w:val="20"/>
        </w:rPr>
        <w:t xml:space="preserve"> č.</w:t>
      </w:r>
      <w:r w:rsidR="00B92E9D" w:rsidRPr="00243BDB">
        <w:rPr>
          <w:rFonts w:ascii="Arial" w:hAnsi="Arial" w:cs="Arial"/>
          <w:b/>
          <w:sz w:val="20"/>
          <w:szCs w:val="20"/>
        </w:rPr>
        <w:t xml:space="preserve"> </w:t>
      </w:r>
      <w:r w:rsidR="00CE00E5" w:rsidRPr="00243BDB">
        <w:rPr>
          <w:rFonts w:ascii="Arial" w:hAnsi="Arial" w:cs="Arial"/>
          <w:b/>
          <w:sz w:val="20"/>
          <w:szCs w:val="20"/>
        </w:rPr>
        <w:t>2</w:t>
      </w:r>
      <w:r w:rsidR="00220BB9" w:rsidRPr="00243BDB">
        <w:rPr>
          <w:rFonts w:ascii="Arial" w:hAnsi="Arial" w:cs="Arial"/>
          <w:b/>
          <w:sz w:val="20"/>
          <w:szCs w:val="20"/>
        </w:rPr>
        <w:t>: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Firma: PK HOLDING CZ s r.o.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Se sídlem: Tiskařská 257/10, 108 00 Praha 10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Zapsaná v obchodním rejstříku: u Městského soudu v Praze oddíl C, vložka </w:t>
      </w:r>
      <w:r w:rsidRPr="00243BDB">
        <w:rPr>
          <w:rFonts w:ascii="Arial" w:hAnsi="Arial" w:cs="Arial"/>
        </w:rPr>
        <w:t>79649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Zastoupena:</w:t>
      </w:r>
      <w:r w:rsidR="00D10181">
        <w:rPr>
          <w:rFonts w:ascii="Arial" w:hAnsi="Arial" w:cs="Arial"/>
          <w:sz w:val="20"/>
          <w:szCs w:val="20"/>
        </w:rPr>
        <w:t xml:space="preserve"> xxxxxxxxxxxx</w:t>
      </w:r>
      <w:r w:rsidRPr="00243BDB">
        <w:rPr>
          <w:rFonts w:ascii="Arial" w:hAnsi="Arial" w:cs="Arial"/>
          <w:sz w:val="20"/>
          <w:szCs w:val="20"/>
        </w:rPr>
        <w:t>, jednatelem</w:t>
      </w:r>
      <w:r w:rsidR="00B92E9D" w:rsidRPr="00243BDB">
        <w:rPr>
          <w:rFonts w:ascii="Arial" w:hAnsi="Arial" w:cs="Arial"/>
          <w:sz w:val="20"/>
          <w:szCs w:val="20"/>
        </w:rPr>
        <w:t xml:space="preserve"> společnosti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IČ: 26206137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DIČ: CZ26206137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Bankovní spojení:  </w:t>
      </w:r>
      <w:r w:rsidR="00D10181">
        <w:rPr>
          <w:rFonts w:ascii="Arial" w:hAnsi="Arial" w:cs="Arial"/>
          <w:sz w:val="20"/>
          <w:szCs w:val="20"/>
        </w:rPr>
        <w:t>xxxxxxxxxx</w:t>
      </w:r>
      <w:r w:rsidRPr="00243BDB">
        <w:rPr>
          <w:rFonts w:ascii="Arial" w:hAnsi="Arial" w:cs="Arial"/>
          <w:sz w:val="20"/>
          <w:szCs w:val="20"/>
        </w:rPr>
        <w:t>.</w:t>
      </w:r>
    </w:p>
    <w:p w:rsidR="00103D91" w:rsidRPr="00243BDB" w:rsidRDefault="00103D91" w:rsidP="00103D9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Číslo účtu:  </w:t>
      </w:r>
      <w:r w:rsidR="00D10181">
        <w:rPr>
          <w:rFonts w:ascii="Arial" w:hAnsi="Arial" w:cs="Arial"/>
          <w:sz w:val="20"/>
          <w:szCs w:val="20"/>
        </w:rPr>
        <w:t>xxxxxxxxxx</w:t>
      </w:r>
    </w:p>
    <w:p w:rsidR="00103D91" w:rsidRPr="00243BDB" w:rsidRDefault="00103D91" w:rsidP="00D1018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 xml:space="preserve">Kontaktní osoba:  </w:t>
      </w:r>
      <w:r w:rsidR="00D10181">
        <w:rPr>
          <w:rFonts w:ascii="Arial" w:hAnsi="Arial" w:cs="Arial"/>
          <w:sz w:val="20"/>
          <w:szCs w:val="20"/>
        </w:rPr>
        <w:t>xxxxxxxxxx</w:t>
      </w:r>
    </w:p>
    <w:p w:rsidR="00220BB9" w:rsidRPr="00243BDB" w:rsidRDefault="00220BB9" w:rsidP="00220BB9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243BDB">
        <w:rPr>
          <w:rFonts w:ascii="Arial" w:hAnsi="Arial" w:cs="Arial"/>
          <w:sz w:val="20"/>
          <w:szCs w:val="20"/>
        </w:rPr>
        <w:t>(dále jen jako „</w:t>
      </w:r>
      <w:r w:rsidR="00A2484C" w:rsidRPr="00243BDB">
        <w:rPr>
          <w:rFonts w:ascii="Arial" w:hAnsi="Arial" w:cs="Arial"/>
          <w:b/>
          <w:sz w:val="20"/>
          <w:szCs w:val="20"/>
        </w:rPr>
        <w:t>Dodavatel</w:t>
      </w:r>
      <w:r w:rsidR="00B92E9D" w:rsidRPr="00243BDB">
        <w:rPr>
          <w:rFonts w:ascii="Arial" w:hAnsi="Arial" w:cs="Arial"/>
          <w:b/>
          <w:sz w:val="20"/>
          <w:szCs w:val="20"/>
        </w:rPr>
        <w:t xml:space="preserve"> č. 1 a Dodavatel č. 2 dále jako „ Dodavatel“</w:t>
      </w:r>
      <w:r w:rsidRPr="00243BDB">
        <w:rPr>
          <w:rFonts w:ascii="Arial" w:hAnsi="Arial" w:cs="Arial"/>
          <w:sz w:val="20"/>
          <w:szCs w:val="20"/>
        </w:rPr>
        <w:t>“)</w:t>
      </w:r>
    </w:p>
    <w:p w:rsidR="00F810F3" w:rsidRPr="00857BA7" w:rsidRDefault="00F810F3" w:rsidP="00857BA7">
      <w:pPr>
        <w:pStyle w:val="Bezmezer"/>
        <w:rPr>
          <w:rFonts w:ascii="Arial" w:hAnsi="Arial" w:cs="Arial"/>
          <w:sz w:val="20"/>
          <w:szCs w:val="20"/>
        </w:rPr>
      </w:pPr>
      <w:r w:rsidRPr="00857BA7">
        <w:rPr>
          <w:rFonts w:ascii="Arial" w:hAnsi="Arial" w:cs="Arial"/>
          <w:sz w:val="20"/>
          <w:szCs w:val="20"/>
        </w:rPr>
        <w:t xml:space="preserve">Uzavírají tento </w:t>
      </w:r>
      <w:r w:rsidR="00857BA7" w:rsidRPr="00857BA7">
        <w:rPr>
          <w:rFonts w:ascii="Arial" w:hAnsi="Arial" w:cs="Arial"/>
          <w:sz w:val="20"/>
          <w:szCs w:val="20"/>
        </w:rPr>
        <w:t>D</w:t>
      </w:r>
      <w:r w:rsidRPr="00857BA7">
        <w:rPr>
          <w:rFonts w:ascii="Arial" w:hAnsi="Arial" w:cs="Arial"/>
          <w:sz w:val="20"/>
          <w:szCs w:val="20"/>
        </w:rPr>
        <w:t>odatek</w:t>
      </w:r>
      <w:r w:rsidR="00857BA7" w:rsidRPr="00857BA7">
        <w:rPr>
          <w:rFonts w:ascii="Arial" w:hAnsi="Arial" w:cs="Arial"/>
          <w:sz w:val="20"/>
          <w:szCs w:val="20"/>
        </w:rPr>
        <w:t xml:space="preserve"> č. </w:t>
      </w:r>
      <w:r w:rsidRPr="00857BA7">
        <w:rPr>
          <w:rFonts w:ascii="Arial" w:hAnsi="Arial" w:cs="Arial"/>
          <w:sz w:val="20"/>
          <w:szCs w:val="20"/>
        </w:rPr>
        <w:t xml:space="preserve"> ke smlouvě </w:t>
      </w:r>
      <w:r w:rsidR="00857BA7" w:rsidRPr="00857BA7">
        <w:rPr>
          <w:rFonts w:ascii="Arial" w:hAnsi="Arial" w:cs="Arial"/>
          <w:sz w:val="20"/>
          <w:szCs w:val="20"/>
        </w:rPr>
        <w:t xml:space="preserve">č. 9118000034  </w:t>
      </w:r>
      <w:r w:rsidRPr="00857BA7">
        <w:rPr>
          <w:rFonts w:ascii="Arial" w:hAnsi="Arial" w:cs="Arial"/>
          <w:sz w:val="20"/>
          <w:szCs w:val="20"/>
        </w:rPr>
        <w:t>(dále jen „Dodatek smlouvy“)</w:t>
      </w:r>
    </w:p>
    <w:p w:rsidR="00F810F3" w:rsidRDefault="00F810F3" w:rsidP="00220BB9">
      <w:pPr>
        <w:spacing w:line="280" w:lineRule="atLeast"/>
        <w:rPr>
          <w:sz w:val="20"/>
          <w:szCs w:val="20"/>
        </w:rPr>
      </w:pPr>
    </w:p>
    <w:p w:rsidR="00857BA7" w:rsidRPr="00243BDB" w:rsidRDefault="00857BA7" w:rsidP="00220BB9">
      <w:pPr>
        <w:spacing w:line="280" w:lineRule="atLeast"/>
        <w:rPr>
          <w:sz w:val="20"/>
          <w:szCs w:val="20"/>
        </w:rPr>
      </w:pPr>
    </w:p>
    <w:p w:rsidR="00F810F3" w:rsidRPr="00243BDB" w:rsidRDefault="00F810F3" w:rsidP="00243BDB">
      <w:pPr>
        <w:spacing w:line="280" w:lineRule="atLeast"/>
        <w:jc w:val="center"/>
        <w:rPr>
          <w:sz w:val="20"/>
          <w:szCs w:val="20"/>
        </w:rPr>
      </w:pPr>
      <w:r w:rsidRPr="00243BDB">
        <w:rPr>
          <w:sz w:val="20"/>
          <w:szCs w:val="20"/>
        </w:rPr>
        <w:t>I.</w:t>
      </w:r>
    </w:p>
    <w:p w:rsidR="00F810F3" w:rsidRPr="00243BDB" w:rsidRDefault="00F810F3" w:rsidP="00243BDB">
      <w:pPr>
        <w:spacing w:line="280" w:lineRule="atLeast"/>
        <w:jc w:val="center"/>
        <w:rPr>
          <w:b/>
          <w:szCs w:val="22"/>
        </w:rPr>
      </w:pPr>
      <w:r w:rsidRPr="00243BDB">
        <w:rPr>
          <w:b/>
          <w:szCs w:val="22"/>
        </w:rPr>
        <w:t>Úvodní ustanovení</w:t>
      </w:r>
    </w:p>
    <w:p w:rsidR="008B1299" w:rsidRPr="00243BDB" w:rsidRDefault="008B1299" w:rsidP="00243BDB">
      <w:pPr>
        <w:spacing w:line="280" w:lineRule="atLeast"/>
        <w:jc w:val="center"/>
        <w:rPr>
          <w:sz w:val="20"/>
          <w:szCs w:val="20"/>
        </w:rPr>
      </w:pPr>
    </w:p>
    <w:p w:rsidR="00F810F3" w:rsidRPr="00034BB8" w:rsidRDefault="00F810F3" w:rsidP="00243BDB">
      <w:pPr>
        <w:rPr>
          <w:sz w:val="20"/>
          <w:szCs w:val="20"/>
        </w:rPr>
      </w:pPr>
      <w:r w:rsidRPr="00243BDB">
        <w:rPr>
          <w:sz w:val="20"/>
          <w:szCs w:val="20"/>
        </w:rPr>
        <w:t xml:space="preserve">Smluvní strany uzavřely dne </w:t>
      </w:r>
      <w:r w:rsidR="007744B6">
        <w:rPr>
          <w:sz w:val="20"/>
          <w:szCs w:val="20"/>
        </w:rPr>
        <w:t xml:space="preserve">12. 3. </w:t>
      </w:r>
      <w:r w:rsidR="00243BDB" w:rsidRPr="00243BDB">
        <w:rPr>
          <w:sz w:val="20"/>
          <w:szCs w:val="20"/>
        </w:rPr>
        <w:t>2018</w:t>
      </w:r>
      <w:r w:rsidRPr="00243BDB">
        <w:rPr>
          <w:sz w:val="20"/>
          <w:szCs w:val="20"/>
        </w:rPr>
        <w:t xml:space="preserve"> Smlouvu </w:t>
      </w:r>
      <w:r w:rsidRPr="007744B6">
        <w:rPr>
          <w:b/>
          <w:szCs w:val="22"/>
        </w:rPr>
        <w:t>O POSKYTOVÁNÍ VRÁTENSKÉ A RECEPČNÍ SLUŽBY NA</w:t>
      </w:r>
      <w:r w:rsidR="00243BDB" w:rsidRPr="007744B6">
        <w:rPr>
          <w:b/>
          <w:szCs w:val="22"/>
        </w:rPr>
        <w:t xml:space="preserve"> </w:t>
      </w:r>
      <w:r w:rsidRPr="007744B6">
        <w:rPr>
          <w:b/>
          <w:szCs w:val="22"/>
        </w:rPr>
        <w:t>KOLEJÍCH A STUDENTSKÉM DOMĚ ČVUT</w:t>
      </w:r>
      <w:r w:rsidRPr="00034BB8">
        <w:rPr>
          <w:b/>
          <w:sz w:val="20"/>
          <w:szCs w:val="20"/>
        </w:rPr>
        <w:t xml:space="preserve">, </w:t>
      </w:r>
      <w:r w:rsidRPr="00034BB8">
        <w:rPr>
          <w:sz w:val="20"/>
          <w:szCs w:val="20"/>
        </w:rPr>
        <w:t>jejímž předmětem je</w:t>
      </w:r>
      <w:r w:rsidR="00EE77DA" w:rsidRPr="00F35289">
        <w:rPr>
          <w:sz w:val="20"/>
          <w:szCs w:val="20"/>
        </w:rPr>
        <w:t xml:space="preserve"> závazek Dodavatele poskytovat Objednateli práce a služby spočívající v zajištění vrátenské a recepční služby v Objektech Objednatele.</w:t>
      </w:r>
    </w:p>
    <w:p w:rsidR="00EE77DA" w:rsidRPr="00243BDB" w:rsidRDefault="00EE77DA" w:rsidP="00243BDB">
      <w:pPr>
        <w:rPr>
          <w:sz w:val="20"/>
          <w:szCs w:val="20"/>
        </w:rPr>
      </w:pPr>
    </w:p>
    <w:p w:rsidR="00EE77DA" w:rsidRPr="00243BDB" w:rsidRDefault="008B1299" w:rsidP="00243BDB">
      <w:pPr>
        <w:rPr>
          <w:sz w:val="20"/>
          <w:szCs w:val="20"/>
        </w:rPr>
      </w:pPr>
      <w:r w:rsidRPr="00243BDB">
        <w:rPr>
          <w:sz w:val="20"/>
          <w:szCs w:val="20"/>
        </w:rPr>
        <w:t xml:space="preserve">Smluvní strany se dohodly na rozšíření zajištění vrátenské a recepční služby o </w:t>
      </w:r>
      <w:r w:rsidR="00F35289">
        <w:rPr>
          <w:sz w:val="20"/>
          <w:szCs w:val="20"/>
        </w:rPr>
        <w:t>změně</w:t>
      </w:r>
      <w:r w:rsidRPr="00243BDB">
        <w:rPr>
          <w:sz w:val="20"/>
          <w:szCs w:val="20"/>
        </w:rPr>
        <w:t xml:space="preserve"> osoby v obsazení směny 1 recepčního </w:t>
      </w:r>
      <w:r w:rsidR="00EE651A">
        <w:rPr>
          <w:sz w:val="20"/>
          <w:szCs w:val="20"/>
        </w:rPr>
        <w:t xml:space="preserve">výměnou za </w:t>
      </w:r>
      <w:r w:rsidRPr="00243BDB">
        <w:rPr>
          <w:sz w:val="20"/>
          <w:szCs w:val="20"/>
        </w:rPr>
        <w:t>1 vrátného</w:t>
      </w:r>
      <w:r w:rsidR="00857BA7">
        <w:rPr>
          <w:sz w:val="20"/>
          <w:szCs w:val="20"/>
        </w:rPr>
        <w:t xml:space="preserve"> na Sinkuleho a Hlávkově koleji.</w:t>
      </w:r>
    </w:p>
    <w:p w:rsidR="00F810F3" w:rsidRDefault="00F810F3" w:rsidP="00220BB9">
      <w:pPr>
        <w:spacing w:line="280" w:lineRule="atLeast"/>
        <w:rPr>
          <w:b/>
          <w:sz w:val="20"/>
          <w:szCs w:val="20"/>
          <w:u w:val="single"/>
        </w:rPr>
      </w:pPr>
    </w:p>
    <w:p w:rsidR="00857BA7" w:rsidRPr="00243BDB" w:rsidRDefault="00857BA7" w:rsidP="00220BB9">
      <w:pPr>
        <w:spacing w:line="280" w:lineRule="atLeast"/>
        <w:rPr>
          <w:b/>
          <w:sz w:val="20"/>
          <w:szCs w:val="20"/>
          <w:u w:val="single"/>
        </w:rPr>
      </w:pPr>
    </w:p>
    <w:p w:rsidR="00F810F3" w:rsidRPr="00243BDB" w:rsidRDefault="008B1299" w:rsidP="00243BDB">
      <w:pPr>
        <w:spacing w:line="280" w:lineRule="atLeast"/>
        <w:jc w:val="center"/>
        <w:rPr>
          <w:b/>
          <w:sz w:val="20"/>
          <w:szCs w:val="20"/>
          <w:u w:val="single"/>
        </w:rPr>
      </w:pPr>
      <w:r w:rsidRPr="00243BDB">
        <w:rPr>
          <w:b/>
          <w:sz w:val="20"/>
          <w:szCs w:val="20"/>
          <w:u w:val="single"/>
        </w:rPr>
        <w:t>II.</w:t>
      </w:r>
    </w:p>
    <w:p w:rsidR="008B1299" w:rsidRPr="00243BDB" w:rsidRDefault="008B1299" w:rsidP="00243BDB">
      <w:pPr>
        <w:spacing w:line="280" w:lineRule="atLeast"/>
        <w:jc w:val="center"/>
        <w:rPr>
          <w:b/>
          <w:sz w:val="20"/>
          <w:szCs w:val="20"/>
          <w:u w:val="single"/>
        </w:rPr>
      </w:pPr>
      <w:r w:rsidRPr="00243BDB">
        <w:rPr>
          <w:b/>
          <w:sz w:val="20"/>
          <w:szCs w:val="20"/>
          <w:u w:val="single"/>
        </w:rPr>
        <w:t>Změna smlouvy</w:t>
      </w:r>
    </w:p>
    <w:p w:rsidR="008B1299" w:rsidRPr="00243BDB" w:rsidRDefault="008B1299" w:rsidP="00243BDB">
      <w:pPr>
        <w:spacing w:line="280" w:lineRule="atLeast"/>
        <w:jc w:val="center"/>
        <w:rPr>
          <w:b/>
          <w:sz w:val="20"/>
          <w:szCs w:val="20"/>
          <w:u w:val="single"/>
        </w:rPr>
      </w:pPr>
    </w:p>
    <w:p w:rsidR="008B1299" w:rsidRPr="00243BDB" w:rsidRDefault="008B1299" w:rsidP="00243BDB">
      <w:pPr>
        <w:ind w:left="426" w:hanging="426"/>
        <w:rPr>
          <w:b/>
          <w:sz w:val="20"/>
          <w:szCs w:val="20"/>
          <w:u w:val="single"/>
        </w:rPr>
      </w:pPr>
      <w:r w:rsidRPr="00243BDB">
        <w:rPr>
          <w:sz w:val="20"/>
          <w:szCs w:val="20"/>
        </w:rPr>
        <w:t xml:space="preserve">1) </w:t>
      </w:r>
      <w:r w:rsidRPr="00243BDB">
        <w:rPr>
          <w:sz w:val="20"/>
          <w:szCs w:val="20"/>
        </w:rPr>
        <w:tab/>
        <w:t xml:space="preserve">Smluvní strany se dohodly na </w:t>
      </w:r>
      <w:r w:rsidR="00571AE7" w:rsidRPr="00243BDB">
        <w:rPr>
          <w:sz w:val="20"/>
          <w:szCs w:val="20"/>
        </w:rPr>
        <w:t>změně čl. 2.1.</w:t>
      </w:r>
      <w:r w:rsidR="00243BDB" w:rsidRPr="00243BDB">
        <w:rPr>
          <w:sz w:val="20"/>
          <w:szCs w:val="20"/>
        </w:rPr>
        <w:t xml:space="preserve"> </w:t>
      </w:r>
      <w:r w:rsidR="00571AE7" w:rsidRPr="00243BDB">
        <w:rPr>
          <w:sz w:val="20"/>
          <w:szCs w:val="20"/>
        </w:rPr>
        <w:t xml:space="preserve">v Příloze č. 1 Položkový rozpočet </w:t>
      </w:r>
      <w:r w:rsidR="00662154">
        <w:rPr>
          <w:sz w:val="20"/>
          <w:szCs w:val="20"/>
        </w:rPr>
        <w:t>spočívající v</w:t>
      </w:r>
      <w:r w:rsidR="00F35289">
        <w:rPr>
          <w:sz w:val="20"/>
          <w:szCs w:val="20"/>
        </w:rPr>
        <w:t>e změně</w:t>
      </w:r>
      <w:r w:rsidR="00662154">
        <w:rPr>
          <w:sz w:val="20"/>
          <w:szCs w:val="20"/>
        </w:rPr>
        <w:t xml:space="preserve"> vrátenské a recepční služby, </w:t>
      </w:r>
      <w:r w:rsidR="00571AE7" w:rsidRPr="00243BDB">
        <w:rPr>
          <w:sz w:val="20"/>
          <w:szCs w:val="20"/>
        </w:rPr>
        <w:t>v</w:t>
      </w:r>
      <w:r w:rsidR="00662154">
        <w:rPr>
          <w:sz w:val="20"/>
          <w:szCs w:val="20"/>
        </w:rPr>
        <w:t> </w:t>
      </w:r>
      <w:r w:rsidR="00571AE7" w:rsidRPr="00243BDB">
        <w:rPr>
          <w:sz w:val="20"/>
          <w:szCs w:val="20"/>
        </w:rPr>
        <w:t xml:space="preserve">rozsahu </w:t>
      </w:r>
      <w:r w:rsidR="00ED569B">
        <w:rPr>
          <w:sz w:val="20"/>
          <w:szCs w:val="20"/>
        </w:rPr>
        <w:t>1</w:t>
      </w:r>
      <w:r w:rsidR="00571AE7" w:rsidRPr="00243BDB">
        <w:rPr>
          <w:sz w:val="20"/>
          <w:szCs w:val="20"/>
        </w:rPr>
        <w:t xml:space="preserve"> </w:t>
      </w:r>
      <w:r w:rsidR="00034BB8">
        <w:rPr>
          <w:sz w:val="20"/>
          <w:szCs w:val="20"/>
        </w:rPr>
        <w:t>recepční</w:t>
      </w:r>
      <w:r w:rsidR="00571AE7" w:rsidRPr="00243BDB">
        <w:rPr>
          <w:sz w:val="20"/>
          <w:szCs w:val="20"/>
        </w:rPr>
        <w:t xml:space="preserve"> celoročně /</w:t>
      </w:r>
      <w:r w:rsidR="00F35289">
        <w:rPr>
          <w:sz w:val="20"/>
          <w:szCs w:val="20"/>
        </w:rPr>
        <w:t>24</w:t>
      </w:r>
      <w:r w:rsidR="00571AE7" w:rsidRPr="00243BDB">
        <w:rPr>
          <w:sz w:val="20"/>
          <w:szCs w:val="20"/>
        </w:rPr>
        <w:t xml:space="preserve"> hodin denně. Viz. Příloha č. 1 tohoto Dodatku smlouvy.</w:t>
      </w:r>
    </w:p>
    <w:p w:rsidR="008B1299" w:rsidRPr="00243BDB" w:rsidRDefault="008B1299" w:rsidP="008B1299">
      <w:pPr>
        <w:spacing w:line="280" w:lineRule="atLeast"/>
        <w:rPr>
          <w:b/>
          <w:sz w:val="20"/>
          <w:szCs w:val="20"/>
          <w:u w:val="single"/>
        </w:rPr>
      </w:pPr>
    </w:p>
    <w:p w:rsidR="00571AE7" w:rsidRPr="00243BDB" w:rsidRDefault="00571AE7" w:rsidP="00571AE7">
      <w:pPr>
        <w:ind w:left="426" w:hanging="426"/>
        <w:rPr>
          <w:sz w:val="20"/>
          <w:szCs w:val="20"/>
        </w:rPr>
      </w:pPr>
      <w:r w:rsidRPr="00243BDB">
        <w:rPr>
          <w:sz w:val="20"/>
          <w:szCs w:val="20"/>
          <w:u w:val="single"/>
        </w:rPr>
        <w:t>2)</w:t>
      </w:r>
      <w:r w:rsidRPr="00243BDB">
        <w:rPr>
          <w:sz w:val="20"/>
          <w:szCs w:val="20"/>
          <w:u w:val="single"/>
        </w:rPr>
        <w:tab/>
      </w:r>
      <w:r w:rsidRPr="00243BDB">
        <w:rPr>
          <w:sz w:val="20"/>
          <w:szCs w:val="20"/>
        </w:rPr>
        <w:t xml:space="preserve">Smluvní strany se dohodly na změně čl. 2.2. v Příloze č. 2 Specifikace předmětu plnění na zajištění vrátenské a recepční služby </w:t>
      </w:r>
      <w:r w:rsidR="00034BB8">
        <w:rPr>
          <w:sz w:val="20"/>
          <w:szCs w:val="20"/>
        </w:rPr>
        <w:t xml:space="preserve">na změně vrátného za recepčního </w:t>
      </w:r>
      <w:r w:rsidRPr="00243BDB">
        <w:rPr>
          <w:sz w:val="20"/>
          <w:szCs w:val="20"/>
        </w:rPr>
        <w:t xml:space="preserve">v obsazení </w:t>
      </w:r>
      <w:r w:rsidR="00034BB8">
        <w:rPr>
          <w:sz w:val="20"/>
          <w:szCs w:val="20"/>
        </w:rPr>
        <w:t>nepřetržitého provozu 24</w:t>
      </w:r>
      <w:r w:rsidR="00437DEE">
        <w:rPr>
          <w:sz w:val="20"/>
          <w:szCs w:val="20"/>
        </w:rPr>
        <w:t xml:space="preserve"> hodin</w:t>
      </w:r>
      <w:r w:rsidR="00034BB8">
        <w:rPr>
          <w:sz w:val="20"/>
          <w:szCs w:val="20"/>
        </w:rPr>
        <w:t xml:space="preserve"> denně </w:t>
      </w:r>
      <w:r w:rsidR="00393703" w:rsidRPr="00243BDB">
        <w:rPr>
          <w:sz w:val="20"/>
          <w:szCs w:val="20"/>
        </w:rPr>
        <w:t xml:space="preserve">na osoby vykonávající </w:t>
      </w:r>
      <w:r w:rsidR="00162C1C">
        <w:rPr>
          <w:sz w:val="20"/>
          <w:szCs w:val="20"/>
        </w:rPr>
        <w:t xml:space="preserve">recepční </w:t>
      </w:r>
      <w:r w:rsidR="00393703" w:rsidRPr="00243BDB">
        <w:rPr>
          <w:sz w:val="20"/>
          <w:szCs w:val="20"/>
        </w:rPr>
        <w:t xml:space="preserve">činnost – funkci, náplň činnosti a požadovanou kvalifikaci dle čl. 2.2. Specifikace </w:t>
      </w:r>
      <w:r w:rsidRPr="00243BDB">
        <w:rPr>
          <w:sz w:val="20"/>
          <w:szCs w:val="20"/>
        </w:rPr>
        <w:t>a to v tomto rozsahu</w:t>
      </w:r>
      <w:r w:rsidR="00393703" w:rsidRPr="00243BDB">
        <w:rPr>
          <w:sz w:val="20"/>
          <w:szCs w:val="20"/>
        </w:rPr>
        <w:t xml:space="preserve"> na stanovení místa, délky směn a jejich funkční obsazení dle čl. 2.1. Specifikace</w:t>
      </w:r>
      <w:r w:rsidRPr="00243BDB">
        <w:rPr>
          <w:sz w:val="20"/>
          <w:szCs w:val="20"/>
        </w:rPr>
        <w:t xml:space="preserve">: </w:t>
      </w:r>
    </w:p>
    <w:p w:rsidR="00571AE7" w:rsidRPr="00243BDB" w:rsidRDefault="00571AE7" w:rsidP="00571AE7">
      <w:pPr>
        <w:rPr>
          <w:sz w:val="20"/>
          <w:szCs w:val="20"/>
        </w:rPr>
      </w:pPr>
    </w:p>
    <w:tbl>
      <w:tblPr>
        <w:tblpPr w:leftFromText="150" w:rightFromText="150" w:vertAnchor="text"/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280"/>
        <w:gridCol w:w="1988"/>
        <w:gridCol w:w="1698"/>
        <w:gridCol w:w="2854"/>
      </w:tblGrid>
      <w:tr w:rsidR="00034BB8" w:rsidRPr="00243BDB" w:rsidTr="00034BB8">
        <w:trPr>
          <w:trHeight w:val="1708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857BA7" w:rsidRDefault="00857BA7" w:rsidP="00857BA7">
            <w:pPr>
              <w:rPr>
                <w:rFonts w:ascii="Calibri" w:hAnsi="Calibri"/>
                <w:szCs w:val="20"/>
              </w:rPr>
            </w:pPr>
            <w:r w:rsidRPr="007E1CDA">
              <w:rPr>
                <w:rFonts w:ascii="Calibri" w:hAnsi="Calibri"/>
                <w:b/>
                <w:szCs w:val="20"/>
              </w:rPr>
              <w:t>SINKULEHO</w:t>
            </w:r>
            <w:r>
              <w:rPr>
                <w:rFonts w:ascii="Calibri" w:hAnsi="Calibri"/>
                <w:b/>
                <w:szCs w:val="20"/>
              </w:rPr>
              <w:t xml:space="preserve"> kolej</w:t>
            </w:r>
            <w:r w:rsidRPr="007E1CDA">
              <w:rPr>
                <w:rFonts w:ascii="Calibri" w:hAnsi="Calibri"/>
                <w:b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Zikova 702/13  166 06  Praha 6</w:t>
            </w: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Pr="00243BDB" w:rsidRDefault="00034BB8" w:rsidP="00034B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B8" w:rsidRDefault="00034BB8" w:rsidP="00034BB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 roky od podpisu smlouvy nebo do vyčerpání hodnoty zakázky</w:t>
            </w:r>
          </w:p>
          <w:p w:rsidR="00034BB8" w:rsidRPr="00243BDB" w:rsidRDefault="00034BB8" w:rsidP="00034B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A7" w:rsidRPr="006D6E5B" w:rsidRDefault="00857BA7" w:rsidP="00857BA7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Recepce</w:t>
            </w:r>
            <w:r w:rsidR="00034BB8">
              <w:rPr>
                <w:rFonts w:ascii="Calibri" w:hAnsi="Calibri"/>
                <w:szCs w:val="20"/>
              </w:rPr>
              <w:t xml:space="preserve"> </w:t>
            </w:r>
            <w:r w:rsidRPr="006D6E5B">
              <w:rPr>
                <w:rFonts w:ascii="Calibri" w:hAnsi="Calibri"/>
                <w:b/>
                <w:szCs w:val="20"/>
              </w:rPr>
              <w:t>Sinkuleho koleje</w:t>
            </w: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Pr="00243BDB" w:rsidRDefault="00034BB8" w:rsidP="00034B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B8" w:rsidRDefault="00034BB8" w:rsidP="00034BB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Nepřetržitý provoz</w:t>
            </w: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07.00 – 19.00</w:t>
            </w: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19.00 – 07.00</w:t>
            </w: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Default="00034BB8" w:rsidP="00034BB8">
            <w:pPr>
              <w:rPr>
                <w:rFonts w:ascii="Calibri" w:hAnsi="Calibri"/>
                <w:szCs w:val="20"/>
              </w:rPr>
            </w:pPr>
          </w:p>
          <w:p w:rsidR="00034BB8" w:rsidRPr="00ED569B" w:rsidRDefault="00034BB8" w:rsidP="00857BA7">
            <w:pPr>
              <w:rPr>
                <w:b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B8" w:rsidRDefault="00034BB8" w:rsidP="00034BB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 směna/</w:t>
            </w:r>
            <w:r w:rsidRPr="00857BA7">
              <w:rPr>
                <w:rFonts w:ascii="Calibri" w:hAnsi="Calibri"/>
                <w:color w:val="FF0000"/>
                <w:sz w:val="24"/>
                <w:szCs w:val="20"/>
              </w:rPr>
              <w:t>1</w:t>
            </w:r>
            <w:r w:rsidR="00857BA7" w:rsidRPr="00857BA7" w:rsidDel="00857BA7">
              <w:rPr>
                <w:rFonts w:ascii="Calibri" w:hAnsi="Calibri"/>
                <w:color w:val="FF0000"/>
                <w:sz w:val="24"/>
                <w:szCs w:val="20"/>
              </w:rPr>
              <w:t xml:space="preserve"> </w:t>
            </w:r>
            <w:r w:rsidRPr="00857BA7">
              <w:rPr>
                <w:rFonts w:ascii="Calibri" w:hAnsi="Calibri"/>
                <w:b/>
                <w:color w:val="FF0000"/>
                <w:sz w:val="24"/>
                <w:szCs w:val="20"/>
              </w:rPr>
              <w:t>recepční</w:t>
            </w:r>
          </w:p>
          <w:p w:rsidR="00034BB8" w:rsidRPr="00857BA7" w:rsidRDefault="00034BB8" w:rsidP="00034BB8">
            <w:pPr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szCs w:val="20"/>
              </w:rPr>
              <w:t>(celkem</w:t>
            </w:r>
            <w:r w:rsidR="00162C1C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24 hodin - </w:t>
            </w:r>
            <w:r w:rsidRPr="00857BA7">
              <w:rPr>
                <w:rFonts w:ascii="Calibri" w:hAnsi="Calibri"/>
                <w:color w:val="FF0000"/>
                <w:szCs w:val="20"/>
              </w:rPr>
              <w:t>2 recepční)</w:t>
            </w:r>
          </w:p>
          <w:p w:rsidR="00034BB8" w:rsidRPr="00857BA7" w:rsidRDefault="00034BB8" w:rsidP="00034BB8">
            <w:pPr>
              <w:rPr>
                <w:rFonts w:ascii="Calibri" w:hAnsi="Calibri"/>
                <w:color w:val="FF0000"/>
                <w:szCs w:val="20"/>
              </w:rPr>
            </w:pPr>
          </w:p>
          <w:p w:rsidR="00162C1C" w:rsidRDefault="00162C1C" w:rsidP="00034BB8">
            <w:pPr>
              <w:rPr>
                <w:rFonts w:ascii="Calibri" w:hAnsi="Calibri"/>
                <w:szCs w:val="20"/>
              </w:rPr>
            </w:pPr>
          </w:p>
          <w:p w:rsidR="00162C1C" w:rsidRDefault="00162C1C" w:rsidP="00034BB8">
            <w:pPr>
              <w:rPr>
                <w:rFonts w:ascii="Calibri" w:hAnsi="Calibri"/>
                <w:szCs w:val="20"/>
              </w:rPr>
            </w:pPr>
          </w:p>
          <w:p w:rsidR="00162C1C" w:rsidRDefault="00162C1C" w:rsidP="00034BB8">
            <w:pPr>
              <w:rPr>
                <w:rFonts w:ascii="Calibri" w:hAnsi="Calibri"/>
                <w:szCs w:val="20"/>
              </w:rPr>
            </w:pPr>
          </w:p>
          <w:p w:rsidR="00034BB8" w:rsidRPr="00243BDB" w:rsidRDefault="00034BB8" w:rsidP="00034BB8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W w:w="9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984"/>
        <w:gridCol w:w="1701"/>
        <w:gridCol w:w="2851"/>
      </w:tblGrid>
      <w:tr w:rsidR="00857BA7" w:rsidTr="00857BA7">
        <w:trPr>
          <w:trHeight w:val="1832"/>
        </w:trPr>
        <w:tc>
          <w:tcPr>
            <w:tcW w:w="1843" w:type="dxa"/>
          </w:tcPr>
          <w:p w:rsidR="00857BA7" w:rsidRPr="003318B5" w:rsidRDefault="00857BA7" w:rsidP="006D4925">
            <w:pPr>
              <w:rPr>
                <w:rFonts w:ascii="Calibri" w:hAnsi="Calibri"/>
                <w:b/>
                <w:szCs w:val="20"/>
              </w:rPr>
            </w:pPr>
            <w:r w:rsidRPr="003318B5">
              <w:rPr>
                <w:rFonts w:ascii="Calibri" w:hAnsi="Calibri"/>
                <w:b/>
                <w:szCs w:val="20"/>
              </w:rPr>
              <w:t>HLÁVKOVA KOLEJ</w:t>
            </w: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Jenštejnská 1966/1, 120 00 Praha 2</w:t>
            </w:r>
          </w:p>
        </w:tc>
        <w:tc>
          <w:tcPr>
            <w:tcW w:w="1276" w:type="dxa"/>
          </w:tcPr>
          <w:p w:rsidR="00857BA7" w:rsidRDefault="00857BA7" w:rsidP="006D49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 roky od podpisu smlouvy nebo do vyčerpání hodnoty zakázky</w:t>
            </w: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984" w:type="dxa"/>
          </w:tcPr>
          <w:p w:rsidR="00857BA7" w:rsidRDefault="00857BA7" w:rsidP="006D49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Recepce </w:t>
            </w:r>
            <w:r w:rsidRPr="00857BA7">
              <w:rPr>
                <w:rFonts w:ascii="Calibri" w:hAnsi="Calibri"/>
                <w:b/>
                <w:szCs w:val="20"/>
              </w:rPr>
              <w:t>Hlávkovy koleje</w:t>
            </w: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(V letních obdobích fungující jako recepce pro komerční hostel)</w:t>
            </w: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:rsidR="00857BA7" w:rsidRDefault="00857BA7" w:rsidP="006D49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Nepřetržitý provoz</w:t>
            </w: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07.00 – 19.00</w:t>
            </w: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19.00 – 07.00</w:t>
            </w:r>
          </w:p>
          <w:p w:rsidR="00857BA7" w:rsidRDefault="00857BA7" w:rsidP="006D49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51" w:type="dxa"/>
          </w:tcPr>
          <w:p w:rsidR="00857BA7" w:rsidRDefault="00857BA7" w:rsidP="00857BA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 směna/</w:t>
            </w:r>
            <w:r w:rsidRPr="006D4925">
              <w:rPr>
                <w:rFonts w:ascii="Calibri" w:hAnsi="Calibri"/>
                <w:color w:val="FF0000"/>
                <w:sz w:val="24"/>
                <w:szCs w:val="20"/>
              </w:rPr>
              <w:t>1</w:t>
            </w:r>
            <w:r w:rsidRPr="006D4925" w:rsidDel="00857BA7">
              <w:rPr>
                <w:rFonts w:ascii="Calibri" w:hAnsi="Calibri"/>
                <w:color w:val="FF0000"/>
                <w:sz w:val="24"/>
                <w:szCs w:val="20"/>
              </w:rPr>
              <w:t xml:space="preserve"> </w:t>
            </w:r>
            <w:r w:rsidRPr="006D4925">
              <w:rPr>
                <w:rFonts w:ascii="Calibri" w:hAnsi="Calibri"/>
                <w:b/>
                <w:color w:val="FF0000"/>
                <w:sz w:val="24"/>
                <w:szCs w:val="20"/>
              </w:rPr>
              <w:t>recepční</w:t>
            </w:r>
          </w:p>
          <w:p w:rsidR="00857BA7" w:rsidRDefault="00857BA7" w:rsidP="00857BA7">
            <w:pPr>
              <w:jc w:val="lef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(celkem 24 hodin - </w:t>
            </w:r>
            <w:r w:rsidRPr="006D4925">
              <w:rPr>
                <w:rFonts w:ascii="Calibri" w:hAnsi="Calibri"/>
                <w:color w:val="FF0000"/>
                <w:szCs w:val="20"/>
              </w:rPr>
              <w:t>2 recepční)</w:t>
            </w:r>
          </w:p>
        </w:tc>
      </w:tr>
    </w:tbl>
    <w:p w:rsidR="008B1299" w:rsidRPr="00243BDB" w:rsidRDefault="008B1299" w:rsidP="008B1299">
      <w:pPr>
        <w:spacing w:line="280" w:lineRule="atLeast"/>
        <w:rPr>
          <w:sz w:val="20"/>
          <w:szCs w:val="20"/>
          <w:u w:val="single"/>
        </w:rPr>
      </w:pPr>
    </w:p>
    <w:p w:rsidR="008B1299" w:rsidRPr="00243BDB" w:rsidRDefault="00571AE7" w:rsidP="00571AE7">
      <w:pPr>
        <w:spacing w:line="280" w:lineRule="atLeast"/>
        <w:ind w:left="284" w:hanging="284"/>
        <w:rPr>
          <w:b/>
          <w:sz w:val="20"/>
          <w:szCs w:val="20"/>
        </w:rPr>
      </w:pPr>
      <w:r w:rsidRPr="00243BDB">
        <w:rPr>
          <w:sz w:val="20"/>
          <w:szCs w:val="20"/>
        </w:rPr>
        <w:t xml:space="preserve">3) Smluvní strany se dohodly na změně čl. 5.2 na cenovém ujednání, maximální celková cena služeb bude navýšena o </w:t>
      </w:r>
      <w:r w:rsidR="00FF0AC5">
        <w:rPr>
          <w:b/>
          <w:sz w:val="20"/>
          <w:szCs w:val="20"/>
        </w:rPr>
        <w:t>1</w:t>
      </w:r>
      <w:r w:rsidR="00162C1C">
        <w:rPr>
          <w:b/>
          <w:sz w:val="20"/>
          <w:szCs w:val="20"/>
        </w:rPr>
        <w:t>32 500</w:t>
      </w:r>
      <w:r w:rsidRPr="00243BDB">
        <w:rPr>
          <w:b/>
          <w:sz w:val="20"/>
          <w:szCs w:val="20"/>
        </w:rPr>
        <w:t>,-Kč bez DPH</w:t>
      </w:r>
      <w:r w:rsidR="007744B6">
        <w:rPr>
          <w:b/>
          <w:sz w:val="20"/>
          <w:szCs w:val="20"/>
        </w:rPr>
        <w:t>.</w:t>
      </w:r>
      <w:r w:rsidRPr="00243BDB">
        <w:rPr>
          <w:b/>
          <w:sz w:val="20"/>
          <w:szCs w:val="20"/>
        </w:rPr>
        <w:t xml:space="preserve"> </w:t>
      </w:r>
    </w:p>
    <w:p w:rsidR="00DC7C46" w:rsidRPr="00243BDB" w:rsidRDefault="00DC7C46" w:rsidP="00571AE7">
      <w:pPr>
        <w:spacing w:line="280" w:lineRule="atLeast"/>
        <w:ind w:left="284" w:hanging="284"/>
        <w:rPr>
          <w:sz w:val="20"/>
          <w:szCs w:val="20"/>
        </w:rPr>
      </w:pPr>
    </w:p>
    <w:p w:rsidR="00162C1C" w:rsidRPr="00EE651A" w:rsidRDefault="00DC7C46" w:rsidP="00EE651A">
      <w:pPr>
        <w:spacing w:line="280" w:lineRule="atLeast"/>
        <w:rPr>
          <w:b/>
          <w:sz w:val="20"/>
          <w:szCs w:val="20"/>
        </w:rPr>
      </w:pPr>
      <w:r w:rsidRPr="00EE651A">
        <w:rPr>
          <w:b/>
          <w:sz w:val="20"/>
          <w:szCs w:val="20"/>
        </w:rPr>
        <w:t>Původní cena</w:t>
      </w:r>
      <w:r w:rsidR="00ED569B" w:rsidRPr="00EE651A">
        <w:rPr>
          <w:b/>
          <w:sz w:val="20"/>
          <w:szCs w:val="20"/>
        </w:rPr>
        <w:t xml:space="preserve"> celkem</w:t>
      </w:r>
      <w:r w:rsidR="00162C1C" w:rsidRPr="00EE651A">
        <w:rPr>
          <w:b/>
          <w:sz w:val="20"/>
          <w:szCs w:val="20"/>
        </w:rPr>
        <w:t xml:space="preserve"> dle smlouvy č. 9117000177</w:t>
      </w:r>
      <w:r w:rsidR="00162C1C" w:rsidRPr="00162C1C">
        <w:rPr>
          <w:b/>
          <w:sz w:val="20"/>
          <w:szCs w:val="20"/>
        </w:rPr>
        <w:t>:</w:t>
      </w:r>
    </w:p>
    <w:p w:rsidR="00DC7C46" w:rsidRPr="00243BDB" w:rsidRDefault="00DC7C46" w:rsidP="00DC7C46">
      <w:pPr>
        <w:ind w:left="720"/>
        <w:rPr>
          <w:sz w:val="20"/>
          <w:szCs w:val="20"/>
        </w:rPr>
      </w:pPr>
      <w:r w:rsidRPr="00243BDB">
        <w:rPr>
          <w:sz w:val="20"/>
          <w:szCs w:val="20"/>
        </w:rPr>
        <w:t xml:space="preserve">Maximální sjednaná cena celkem bez DPH činí </w:t>
      </w:r>
      <w:r w:rsidRPr="00C52C43">
        <w:rPr>
          <w:b/>
          <w:sz w:val="20"/>
          <w:szCs w:val="20"/>
        </w:rPr>
        <w:t>71 729 595</w:t>
      </w:r>
      <w:r w:rsidRPr="00243BDB">
        <w:rPr>
          <w:sz w:val="20"/>
          <w:szCs w:val="20"/>
        </w:rPr>
        <w:t>,- Kč/36 měsíců</w:t>
      </w:r>
    </w:p>
    <w:p w:rsidR="00DC7C46" w:rsidRDefault="00DC7C46" w:rsidP="00243BDB">
      <w:pPr>
        <w:rPr>
          <w:b/>
          <w:sz w:val="20"/>
          <w:szCs w:val="20"/>
        </w:rPr>
      </w:pPr>
    </w:p>
    <w:p w:rsidR="00857BA7" w:rsidRPr="00243BDB" w:rsidRDefault="00857BA7" w:rsidP="00243BDB">
      <w:pPr>
        <w:rPr>
          <w:b/>
          <w:sz w:val="20"/>
          <w:szCs w:val="20"/>
        </w:rPr>
      </w:pPr>
    </w:p>
    <w:p w:rsidR="00DC7C46" w:rsidRPr="00243BDB" w:rsidRDefault="00ED569B" w:rsidP="00243BDB">
      <w:pPr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DC7C46" w:rsidRPr="00243BDB">
        <w:rPr>
          <w:b/>
          <w:sz w:val="20"/>
          <w:szCs w:val="20"/>
        </w:rPr>
        <w:t xml:space="preserve">ena </w:t>
      </w:r>
      <w:r>
        <w:rPr>
          <w:b/>
          <w:sz w:val="20"/>
          <w:szCs w:val="20"/>
        </w:rPr>
        <w:t xml:space="preserve">celkem </w:t>
      </w:r>
      <w:r w:rsidR="00DC7C46" w:rsidRPr="00243BDB">
        <w:rPr>
          <w:b/>
          <w:sz w:val="20"/>
          <w:szCs w:val="20"/>
        </w:rPr>
        <w:t xml:space="preserve">dle Dodatku č. 1: </w:t>
      </w:r>
    </w:p>
    <w:p w:rsidR="00DC7C46" w:rsidRDefault="00DC7C46" w:rsidP="00DC7C46">
      <w:pPr>
        <w:ind w:left="720"/>
        <w:rPr>
          <w:b/>
          <w:sz w:val="20"/>
          <w:szCs w:val="20"/>
        </w:rPr>
      </w:pPr>
      <w:r w:rsidRPr="007744B6">
        <w:rPr>
          <w:sz w:val="20"/>
          <w:szCs w:val="20"/>
        </w:rPr>
        <w:t>Maximální sjednaná cena celkem bez DPH činí</w:t>
      </w:r>
      <w:r w:rsidRPr="00243BDB">
        <w:rPr>
          <w:b/>
          <w:sz w:val="20"/>
          <w:szCs w:val="20"/>
        </w:rPr>
        <w:t xml:space="preserve"> 7</w:t>
      </w:r>
      <w:r w:rsidR="00ED569B">
        <w:rPr>
          <w:b/>
          <w:sz w:val="20"/>
          <w:szCs w:val="20"/>
        </w:rPr>
        <w:t>3 404 350</w:t>
      </w:r>
      <w:r w:rsidRPr="00243BDB">
        <w:rPr>
          <w:b/>
          <w:sz w:val="20"/>
          <w:szCs w:val="20"/>
        </w:rPr>
        <w:t>,- Kč</w:t>
      </w:r>
    </w:p>
    <w:p w:rsidR="00162C1C" w:rsidRDefault="00162C1C" w:rsidP="00EE651A">
      <w:pPr>
        <w:rPr>
          <w:b/>
          <w:sz w:val="20"/>
          <w:szCs w:val="20"/>
        </w:rPr>
      </w:pPr>
    </w:p>
    <w:p w:rsidR="00162C1C" w:rsidRDefault="00162C1C" w:rsidP="00EE651A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Cena celkem dle dodatku č. 2</w:t>
      </w:r>
    </w:p>
    <w:p w:rsidR="00162C1C" w:rsidRDefault="00162C1C" w:rsidP="00162C1C">
      <w:pPr>
        <w:ind w:left="720"/>
        <w:rPr>
          <w:b/>
          <w:sz w:val="20"/>
          <w:szCs w:val="20"/>
        </w:rPr>
      </w:pPr>
      <w:r w:rsidRPr="007744B6">
        <w:rPr>
          <w:sz w:val="20"/>
          <w:szCs w:val="20"/>
        </w:rPr>
        <w:lastRenderedPageBreak/>
        <w:t>Maximální sjednaná cena celkem bez DPH činí</w:t>
      </w:r>
      <w:r w:rsidRPr="00243BDB">
        <w:rPr>
          <w:b/>
          <w:sz w:val="20"/>
          <w:szCs w:val="20"/>
        </w:rPr>
        <w:t xml:space="preserve"> 7</w:t>
      </w:r>
      <w:r>
        <w:rPr>
          <w:b/>
          <w:sz w:val="20"/>
          <w:szCs w:val="20"/>
        </w:rPr>
        <w:t>3 536 850</w:t>
      </w:r>
      <w:r w:rsidRPr="00243BDB">
        <w:rPr>
          <w:b/>
          <w:sz w:val="20"/>
          <w:szCs w:val="20"/>
        </w:rPr>
        <w:t>,- Kč</w:t>
      </w:r>
    </w:p>
    <w:p w:rsidR="00DC7C46" w:rsidRPr="00243BDB" w:rsidRDefault="00162C1C" w:rsidP="00EE651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C7C46" w:rsidRPr="007744B6">
        <w:rPr>
          <w:sz w:val="20"/>
          <w:szCs w:val="20"/>
        </w:rPr>
        <w:t>Zákonné DPH činí</w:t>
      </w:r>
      <w:r w:rsidR="00DC7C46" w:rsidRPr="00243BDB">
        <w:rPr>
          <w:b/>
          <w:sz w:val="20"/>
          <w:szCs w:val="20"/>
        </w:rPr>
        <w:t xml:space="preserve"> 15</w:t>
      </w:r>
      <w:r>
        <w:rPr>
          <w:b/>
          <w:sz w:val="20"/>
          <w:szCs w:val="20"/>
        </w:rPr>
        <w:t> </w:t>
      </w:r>
      <w:r w:rsidR="00ED569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42 738,50</w:t>
      </w:r>
      <w:r w:rsidR="00DC7C46" w:rsidRPr="00243BDB">
        <w:rPr>
          <w:b/>
          <w:sz w:val="20"/>
          <w:szCs w:val="20"/>
        </w:rPr>
        <w:t xml:space="preserve"> Kč</w:t>
      </w:r>
    </w:p>
    <w:p w:rsidR="00DC7C46" w:rsidRDefault="00DC7C46" w:rsidP="00DC7C46">
      <w:pPr>
        <w:ind w:left="720"/>
        <w:rPr>
          <w:b/>
          <w:sz w:val="20"/>
          <w:szCs w:val="20"/>
        </w:rPr>
      </w:pPr>
      <w:r w:rsidRPr="007744B6">
        <w:rPr>
          <w:sz w:val="20"/>
          <w:szCs w:val="20"/>
        </w:rPr>
        <w:t>Maximální sjednaná cena včetně DPH činí</w:t>
      </w:r>
      <w:r w:rsidRPr="00243BDB">
        <w:rPr>
          <w:b/>
          <w:sz w:val="20"/>
          <w:szCs w:val="20"/>
        </w:rPr>
        <w:t xml:space="preserve"> </w:t>
      </w:r>
      <w:r w:rsidR="00ED569B">
        <w:rPr>
          <w:b/>
          <w:sz w:val="20"/>
          <w:szCs w:val="20"/>
        </w:rPr>
        <w:t>88</w:t>
      </w:r>
      <w:r w:rsidR="00162C1C">
        <w:rPr>
          <w:b/>
          <w:sz w:val="20"/>
          <w:szCs w:val="20"/>
        </w:rPr>
        <w:t> 979 588,50</w:t>
      </w:r>
      <w:r w:rsidRPr="00243BDB">
        <w:rPr>
          <w:b/>
          <w:sz w:val="20"/>
          <w:szCs w:val="20"/>
        </w:rPr>
        <w:t xml:space="preserve"> Kč</w:t>
      </w:r>
    </w:p>
    <w:p w:rsidR="00162C1C" w:rsidRDefault="00162C1C" w:rsidP="00DC7C46">
      <w:pPr>
        <w:ind w:left="720"/>
        <w:rPr>
          <w:b/>
          <w:sz w:val="20"/>
          <w:szCs w:val="20"/>
        </w:rPr>
      </w:pPr>
    </w:p>
    <w:p w:rsidR="00162C1C" w:rsidRPr="00243BDB" w:rsidRDefault="00162C1C" w:rsidP="00DC7C46">
      <w:pPr>
        <w:ind w:left="720"/>
        <w:rPr>
          <w:b/>
          <w:sz w:val="20"/>
          <w:szCs w:val="20"/>
        </w:rPr>
      </w:pPr>
    </w:p>
    <w:p w:rsidR="00DC7C46" w:rsidRPr="00243BDB" w:rsidRDefault="00DC7C46" w:rsidP="00243BDB">
      <w:pPr>
        <w:rPr>
          <w:b/>
          <w:sz w:val="20"/>
          <w:szCs w:val="20"/>
        </w:rPr>
      </w:pPr>
    </w:p>
    <w:p w:rsidR="00DC7C46" w:rsidRPr="00243BDB" w:rsidRDefault="00DC7C46" w:rsidP="00243BDB">
      <w:pPr>
        <w:spacing w:line="280" w:lineRule="atLeast"/>
        <w:ind w:left="284" w:hanging="284"/>
        <w:jc w:val="center"/>
        <w:rPr>
          <w:b/>
          <w:sz w:val="20"/>
          <w:szCs w:val="20"/>
        </w:rPr>
      </w:pPr>
      <w:r w:rsidRPr="00243BDB">
        <w:rPr>
          <w:b/>
          <w:sz w:val="20"/>
          <w:szCs w:val="20"/>
        </w:rPr>
        <w:t>III.</w:t>
      </w:r>
    </w:p>
    <w:p w:rsidR="00DC7C46" w:rsidRPr="00243BDB" w:rsidRDefault="00DC7C46" w:rsidP="00243BDB">
      <w:pPr>
        <w:spacing w:line="280" w:lineRule="atLeast"/>
        <w:ind w:left="284" w:hanging="284"/>
        <w:jc w:val="center"/>
        <w:rPr>
          <w:b/>
          <w:sz w:val="20"/>
          <w:szCs w:val="20"/>
        </w:rPr>
      </w:pPr>
      <w:r w:rsidRPr="00243BDB">
        <w:rPr>
          <w:b/>
          <w:sz w:val="20"/>
          <w:szCs w:val="20"/>
        </w:rPr>
        <w:t>Závěrečné ujednání</w:t>
      </w:r>
    </w:p>
    <w:p w:rsidR="00DC7C46" w:rsidRPr="00243BDB" w:rsidRDefault="00DC7C46" w:rsidP="00DC7C46">
      <w:pPr>
        <w:spacing w:line="280" w:lineRule="atLeast"/>
        <w:ind w:left="284" w:hanging="284"/>
        <w:rPr>
          <w:b/>
          <w:sz w:val="20"/>
          <w:szCs w:val="20"/>
        </w:rPr>
      </w:pPr>
    </w:p>
    <w:p w:rsidR="00DC7C46" w:rsidRPr="00243BDB" w:rsidRDefault="00DC7C46" w:rsidP="00DC7C46">
      <w:pPr>
        <w:spacing w:line="280" w:lineRule="atLeast"/>
        <w:ind w:left="284" w:hanging="284"/>
        <w:rPr>
          <w:sz w:val="20"/>
          <w:szCs w:val="20"/>
        </w:rPr>
      </w:pPr>
      <w:r w:rsidRPr="00243BDB">
        <w:rPr>
          <w:sz w:val="20"/>
          <w:szCs w:val="20"/>
        </w:rPr>
        <w:t xml:space="preserve">1. Ostatní ustanovení Smlouvy se nemění </w:t>
      </w:r>
      <w:r w:rsidR="00393703" w:rsidRPr="00243BDB">
        <w:rPr>
          <w:sz w:val="20"/>
          <w:szCs w:val="20"/>
        </w:rPr>
        <w:t>a zůstávají v platnosti a účinnosti.</w:t>
      </w:r>
    </w:p>
    <w:p w:rsidR="00393703" w:rsidRPr="00243BDB" w:rsidRDefault="00393703" w:rsidP="00DC7C46">
      <w:pPr>
        <w:spacing w:line="280" w:lineRule="atLeast"/>
        <w:ind w:left="284" w:hanging="284"/>
        <w:rPr>
          <w:sz w:val="20"/>
          <w:szCs w:val="20"/>
        </w:rPr>
      </w:pPr>
      <w:r w:rsidRPr="00243BDB">
        <w:rPr>
          <w:sz w:val="20"/>
          <w:szCs w:val="20"/>
        </w:rPr>
        <w:t xml:space="preserve">2. Tento dodatek nabývá platnosti dnem podpisu smlouvy obou smluvních stran a účinnosti </w:t>
      </w:r>
      <w:r w:rsidR="00437DEE">
        <w:rPr>
          <w:sz w:val="20"/>
          <w:szCs w:val="20"/>
        </w:rPr>
        <w:t xml:space="preserve">dnem </w:t>
      </w:r>
      <w:r w:rsidRPr="00243BDB">
        <w:rPr>
          <w:sz w:val="20"/>
          <w:szCs w:val="20"/>
        </w:rPr>
        <w:t xml:space="preserve">1. </w:t>
      </w:r>
      <w:r w:rsidR="00162C1C">
        <w:rPr>
          <w:sz w:val="20"/>
          <w:szCs w:val="20"/>
        </w:rPr>
        <w:t>12</w:t>
      </w:r>
      <w:r w:rsidRPr="00243BDB">
        <w:rPr>
          <w:sz w:val="20"/>
          <w:szCs w:val="20"/>
        </w:rPr>
        <w:t>. 2018. Je vyhotoven ve dvou stejnopisech, po jednom pro každou smluvní stranu.</w:t>
      </w:r>
    </w:p>
    <w:p w:rsidR="008B1299" w:rsidRPr="00243BDB" w:rsidRDefault="008B1299" w:rsidP="00243BDB">
      <w:pPr>
        <w:spacing w:line="280" w:lineRule="atLeast"/>
        <w:jc w:val="center"/>
        <w:rPr>
          <w:b/>
          <w:sz w:val="20"/>
          <w:szCs w:val="20"/>
          <w:u w:val="single"/>
        </w:rPr>
      </w:pPr>
    </w:p>
    <w:p w:rsidR="00F510CE" w:rsidRPr="00243BDB" w:rsidRDefault="00F510CE" w:rsidP="00F510CE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:rsidR="00220BB9" w:rsidRPr="00243BDB" w:rsidRDefault="00FC5A8B" w:rsidP="000B3665">
      <w:pPr>
        <w:spacing w:line="280" w:lineRule="atLeast"/>
        <w:ind w:left="705" w:hanging="705"/>
        <w:rPr>
          <w:spacing w:val="-4"/>
          <w:sz w:val="20"/>
          <w:szCs w:val="20"/>
        </w:rPr>
      </w:pPr>
      <w:r w:rsidRPr="00243BDB">
        <w:rPr>
          <w:spacing w:val="-4"/>
          <w:sz w:val="20"/>
          <w:szCs w:val="20"/>
        </w:rPr>
        <w:tab/>
      </w:r>
      <w:r w:rsidR="00220BB9" w:rsidRPr="00243BDB">
        <w:rPr>
          <w:spacing w:val="-4"/>
          <w:sz w:val="20"/>
          <w:szCs w:val="20"/>
        </w:rPr>
        <w:t>Nedílnou součástí t</w:t>
      </w:r>
      <w:r w:rsidR="00393703" w:rsidRPr="00243BDB">
        <w:rPr>
          <w:spacing w:val="-4"/>
          <w:sz w:val="20"/>
          <w:szCs w:val="20"/>
        </w:rPr>
        <w:t xml:space="preserve">ohoto Dodatku č. </w:t>
      </w:r>
      <w:r w:rsidR="00162C1C">
        <w:rPr>
          <w:spacing w:val="-4"/>
          <w:sz w:val="20"/>
          <w:szCs w:val="20"/>
        </w:rPr>
        <w:t>2</w:t>
      </w:r>
      <w:r w:rsidR="00393703" w:rsidRPr="00243BDB">
        <w:rPr>
          <w:spacing w:val="-4"/>
          <w:sz w:val="20"/>
          <w:szCs w:val="20"/>
        </w:rPr>
        <w:t xml:space="preserve"> je </w:t>
      </w:r>
      <w:r w:rsidR="00243BDB" w:rsidRPr="00243BDB">
        <w:rPr>
          <w:spacing w:val="-4"/>
          <w:sz w:val="20"/>
          <w:szCs w:val="20"/>
        </w:rPr>
        <w:t>příloha:</w:t>
      </w:r>
      <w:r w:rsidR="00220BB9" w:rsidRPr="00243BDB">
        <w:rPr>
          <w:spacing w:val="-4"/>
          <w:sz w:val="20"/>
          <w:szCs w:val="20"/>
        </w:rPr>
        <w:t xml:space="preserve"> </w:t>
      </w:r>
    </w:p>
    <w:p w:rsidR="00B92E9D" w:rsidRPr="00243BDB" w:rsidRDefault="00B92E9D" w:rsidP="000B3665">
      <w:pPr>
        <w:spacing w:line="280" w:lineRule="atLeast"/>
        <w:ind w:left="705" w:hanging="705"/>
        <w:rPr>
          <w:spacing w:val="-4"/>
          <w:sz w:val="20"/>
          <w:szCs w:val="20"/>
        </w:rPr>
      </w:pPr>
    </w:p>
    <w:p w:rsidR="00CE00E5" w:rsidRPr="00243BDB" w:rsidRDefault="00CC506A" w:rsidP="00F510CE">
      <w:pPr>
        <w:spacing w:line="360" w:lineRule="auto"/>
        <w:ind w:left="705"/>
        <w:rPr>
          <w:sz w:val="20"/>
          <w:szCs w:val="20"/>
        </w:rPr>
      </w:pPr>
      <w:r w:rsidRPr="00243BDB">
        <w:rPr>
          <w:spacing w:val="-4"/>
          <w:sz w:val="20"/>
          <w:szCs w:val="20"/>
        </w:rPr>
        <w:t xml:space="preserve">Příloha č. 1 - </w:t>
      </w:r>
      <w:r w:rsidRPr="00243BDB">
        <w:rPr>
          <w:sz w:val="20"/>
          <w:szCs w:val="20"/>
        </w:rPr>
        <w:t xml:space="preserve">Položkový rozpočet </w:t>
      </w:r>
    </w:p>
    <w:p w:rsidR="00825E81" w:rsidRPr="00243BDB" w:rsidRDefault="00825E81" w:rsidP="00220BB9">
      <w:pPr>
        <w:spacing w:line="280" w:lineRule="atLeast"/>
        <w:ind w:left="705" w:hanging="705"/>
        <w:rPr>
          <w:spacing w:val="-4"/>
          <w:sz w:val="20"/>
          <w:szCs w:val="20"/>
        </w:rPr>
      </w:pPr>
    </w:p>
    <w:p w:rsidR="007904A3" w:rsidRPr="00243BDB" w:rsidRDefault="007904A3" w:rsidP="00220BB9">
      <w:pPr>
        <w:spacing w:line="280" w:lineRule="atLeast"/>
        <w:ind w:left="705" w:hanging="705"/>
        <w:rPr>
          <w:spacing w:val="-4"/>
          <w:sz w:val="20"/>
          <w:szCs w:val="20"/>
        </w:rPr>
      </w:pPr>
    </w:p>
    <w:p w:rsidR="00170DE8" w:rsidRPr="00243BDB" w:rsidRDefault="00170DE8" w:rsidP="00220BB9">
      <w:pPr>
        <w:spacing w:line="280" w:lineRule="atLeast"/>
        <w:ind w:left="705" w:hanging="705"/>
        <w:rPr>
          <w:spacing w:val="-4"/>
          <w:sz w:val="20"/>
          <w:szCs w:val="20"/>
        </w:rPr>
      </w:pPr>
    </w:p>
    <w:p w:rsidR="00170DE8" w:rsidRPr="00243BDB" w:rsidRDefault="00170DE8" w:rsidP="00220BB9">
      <w:pPr>
        <w:spacing w:line="280" w:lineRule="atLeast"/>
        <w:ind w:left="705" w:hanging="705"/>
        <w:rPr>
          <w:spacing w:val="-4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16"/>
        <w:gridCol w:w="709"/>
        <w:gridCol w:w="4157"/>
      </w:tblGrid>
      <w:tr w:rsidR="00220BB9" w:rsidRPr="00243BDB" w:rsidTr="00133A58">
        <w:trPr>
          <w:trHeight w:val="203"/>
          <w:jc w:val="center"/>
        </w:trPr>
        <w:tc>
          <w:tcPr>
            <w:tcW w:w="4016" w:type="dxa"/>
            <w:vAlign w:val="bottom"/>
          </w:tcPr>
          <w:p w:rsidR="00220BB9" w:rsidRPr="00243BDB" w:rsidRDefault="00A2484C" w:rsidP="00133A58">
            <w:pPr>
              <w:rPr>
                <w:b/>
                <w:sz w:val="20"/>
                <w:szCs w:val="20"/>
              </w:rPr>
            </w:pPr>
            <w:r w:rsidRPr="00243BDB">
              <w:rPr>
                <w:b/>
                <w:sz w:val="20"/>
                <w:szCs w:val="20"/>
              </w:rPr>
              <w:t>DODAVATEL</w:t>
            </w:r>
            <w:r w:rsidR="00CB67D7" w:rsidRPr="00243BDB">
              <w:rPr>
                <w:b/>
                <w:sz w:val="20"/>
                <w:szCs w:val="20"/>
              </w:rPr>
              <w:t xml:space="preserve"> č. 1</w:t>
            </w:r>
            <w:r w:rsidR="00220BB9" w:rsidRPr="00243BDB">
              <w:rPr>
                <w:b/>
                <w:sz w:val="20"/>
                <w:szCs w:val="20"/>
              </w:rPr>
              <w:t>:</w:t>
            </w:r>
          </w:p>
          <w:p w:rsidR="00220BB9" w:rsidRPr="00243BDB" w:rsidRDefault="00220BB9" w:rsidP="00133A5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20BB9" w:rsidRPr="00243BDB" w:rsidRDefault="00220BB9" w:rsidP="00133A58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bottom"/>
          </w:tcPr>
          <w:p w:rsidR="00220BB9" w:rsidRPr="00243BDB" w:rsidRDefault="00346A78" w:rsidP="00133A58">
            <w:pPr>
              <w:rPr>
                <w:b/>
                <w:sz w:val="20"/>
                <w:szCs w:val="20"/>
              </w:rPr>
            </w:pPr>
            <w:r w:rsidRPr="00243BDB">
              <w:rPr>
                <w:b/>
                <w:sz w:val="20"/>
                <w:szCs w:val="20"/>
              </w:rPr>
              <w:t>OBJEDNATEL</w:t>
            </w:r>
            <w:r w:rsidR="00220BB9" w:rsidRPr="00243BDB">
              <w:rPr>
                <w:b/>
                <w:sz w:val="20"/>
                <w:szCs w:val="20"/>
              </w:rPr>
              <w:t>:</w:t>
            </w:r>
          </w:p>
          <w:p w:rsidR="00220BB9" w:rsidRPr="00243BDB" w:rsidRDefault="00220BB9" w:rsidP="00133A58">
            <w:pPr>
              <w:rPr>
                <w:b/>
                <w:sz w:val="20"/>
                <w:szCs w:val="20"/>
              </w:rPr>
            </w:pPr>
          </w:p>
        </w:tc>
      </w:tr>
      <w:tr w:rsidR="00220BB9" w:rsidRPr="00243BDB" w:rsidTr="00133A58">
        <w:trPr>
          <w:trHeight w:val="606"/>
          <w:jc w:val="center"/>
        </w:trPr>
        <w:tc>
          <w:tcPr>
            <w:tcW w:w="4016" w:type="dxa"/>
          </w:tcPr>
          <w:p w:rsidR="00863CFA" w:rsidRPr="00243BDB" w:rsidRDefault="00863CFA" w:rsidP="00133A58">
            <w:pPr>
              <w:rPr>
                <w:sz w:val="20"/>
                <w:szCs w:val="20"/>
              </w:rPr>
            </w:pPr>
          </w:p>
          <w:p w:rsidR="00220BB9" w:rsidRPr="00243BDB" w:rsidRDefault="00220BB9" w:rsidP="00133A58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V </w:t>
            </w:r>
            <w:r w:rsidR="004D5A0E">
              <w:rPr>
                <w:sz w:val="20"/>
                <w:szCs w:val="20"/>
              </w:rPr>
              <w:t>Praze</w:t>
            </w:r>
            <w:r w:rsidR="00863CFA" w:rsidRPr="00243BDB">
              <w:rPr>
                <w:sz w:val="20"/>
                <w:szCs w:val="20"/>
              </w:rPr>
              <w:t xml:space="preserve">         </w:t>
            </w:r>
            <w:r w:rsidRPr="00243BDB">
              <w:rPr>
                <w:sz w:val="20"/>
                <w:szCs w:val="20"/>
              </w:rPr>
              <w:t xml:space="preserve">dne </w:t>
            </w:r>
            <w:r w:rsidR="004D5A0E">
              <w:rPr>
                <w:sz w:val="20"/>
                <w:szCs w:val="20"/>
              </w:rPr>
              <w:t>30. 11. 2018</w:t>
            </w:r>
          </w:p>
          <w:p w:rsidR="00220BB9" w:rsidRPr="00243BDB" w:rsidRDefault="00220BB9" w:rsidP="00133A58">
            <w:pPr>
              <w:rPr>
                <w:sz w:val="20"/>
                <w:szCs w:val="20"/>
              </w:rPr>
            </w:pPr>
          </w:p>
          <w:p w:rsidR="00220BB9" w:rsidRPr="00243BDB" w:rsidRDefault="007C2194" w:rsidP="00133A58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…………………………………</w:t>
            </w:r>
          </w:p>
          <w:p w:rsidR="00220BB9" w:rsidRPr="00243BDB" w:rsidRDefault="00220BB9" w:rsidP="00133A58">
            <w:pPr>
              <w:rPr>
                <w:sz w:val="20"/>
                <w:szCs w:val="20"/>
              </w:rPr>
            </w:pPr>
          </w:p>
          <w:p w:rsidR="00D10181" w:rsidRDefault="00D10181" w:rsidP="00133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</w:t>
            </w:r>
          </w:p>
          <w:p w:rsidR="00CB67D7" w:rsidRPr="00243BDB" w:rsidRDefault="00CB67D7" w:rsidP="00133A58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jednatel</w:t>
            </w:r>
          </w:p>
          <w:p w:rsidR="00CB67D7" w:rsidRPr="00243BDB" w:rsidRDefault="00CB67D7" w:rsidP="00863CFA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SECURITAS ČR s.r.o.</w:t>
            </w:r>
          </w:p>
          <w:p w:rsidR="00CB67D7" w:rsidRPr="00243BDB" w:rsidRDefault="00CB67D7" w:rsidP="00863CFA">
            <w:pPr>
              <w:rPr>
                <w:sz w:val="20"/>
                <w:szCs w:val="20"/>
              </w:rPr>
            </w:pPr>
          </w:p>
          <w:p w:rsidR="00CB67D7" w:rsidRPr="00243BDB" w:rsidRDefault="00CB67D7" w:rsidP="00863CFA">
            <w:pPr>
              <w:rPr>
                <w:sz w:val="20"/>
                <w:szCs w:val="20"/>
              </w:rPr>
            </w:pPr>
          </w:p>
          <w:p w:rsidR="00CB67D7" w:rsidRPr="00243BDB" w:rsidRDefault="00CB67D7" w:rsidP="00863CFA">
            <w:pPr>
              <w:rPr>
                <w:sz w:val="20"/>
                <w:szCs w:val="20"/>
              </w:rPr>
            </w:pPr>
          </w:p>
          <w:p w:rsidR="00220BB9" w:rsidRPr="00243BDB" w:rsidRDefault="00220BB9" w:rsidP="00863C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BB9" w:rsidRPr="00243BDB" w:rsidRDefault="00220BB9" w:rsidP="00133A58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</w:tcPr>
          <w:p w:rsidR="00220BB9" w:rsidRPr="00243BDB" w:rsidRDefault="00220BB9" w:rsidP="00863CFA">
            <w:pPr>
              <w:contextualSpacing/>
              <w:jc w:val="left"/>
              <w:rPr>
                <w:sz w:val="20"/>
                <w:szCs w:val="20"/>
              </w:rPr>
            </w:pPr>
          </w:p>
          <w:p w:rsidR="00220BB9" w:rsidRPr="00243BDB" w:rsidRDefault="00220BB9" w:rsidP="00863CFA">
            <w:pPr>
              <w:contextualSpacing/>
              <w:jc w:val="left"/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V Praze dne</w:t>
            </w:r>
            <w:r w:rsidR="004D5A0E">
              <w:rPr>
                <w:sz w:val="20"/>
                <w:szCs w:val="20"/>
              </w:rPr>
              <w:t xml:space="preserve"> 7. 1. 2018</w:t>
            </w:r>
          </w:p>
          <w:p w:rsidR="00220BB9" w:rsidRPr="00243BDB" w:rsidRDefault="00220BB9" w:rsidP="00863CFA">
            <w:pPr>
              <w:contextualSpacing/>
              <w:jc w:val="left"/>
              <w:rPr>
                <w:sz w:val="20"/>
                <w:szCs w:val="20"/>
              </w:rPr>
            </w:pPr>
          </w:p>
          <w:p w:rsidR="00220BB9" w:rsidRPr="00243BDB" w:rsidRDefault="00DF2AD5" w:rsidP="00863CFA">
            <w:pPr>
              <w:spacing w:after="240"/>
              <w:contextualSpacing/>
              <w:jc w:val="left"/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…………………………………….</w:t>
            </w:r>
          </w:p>
          <w:p w:rsidR="00DF2AD5" w:rsidRPr="00243BDB" w:rsidRDefault="00DF2AD5" w:rsidP="00DF2AD5">
            <w:pPr>
              <w:spacing w:after="240"/>
              <w:contextualSpacing/>
              <w:jc w:val="left"/>
              <w:rPr>
                <w:sz w:val="20"/>
                <w:szCs w:val="20"/>
              </w:rPr>
            </w:pPr>
          </w:p>
          <w:p w:rsidR="00D10181" w:rsidRDefault="00D10181" w:rsidP="00DF2AD5">
            <w:pPr>
              <w:spacing w:after="24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</w:t>
            </w:r>
          </w:p>
          <w:p w:rsidR="00162C1C" w:rsidRDefault="00162C1C" w:rsidP="00DF2AD5">
            <w:pPr>
              <w:spacing w:after="24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pověřený řízením SUZ ČVUT v Praze</w:t>
            </w:r>
          </w:p>
          <w:p w:rsidR="00CB67D7" w:rsidRPr="00243BDB" w:rsidRDefault="00162C1C" w:rsidP="00DF2AD5">
            <w:pPr>
              <w:spacing w:after="24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České vysoké učení technické v Praze </w:t>
            </w:r>
          </w:p>
          <w:p w:rsidR="00220BB9" w:rsidRPr="00243BDB" w:rsidRDefault="00220BB9" w:rsidP="00DF2AD5">
            <w:pPr>
              <w:spacing w:after="24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67D7" w:rsidRPr="00243BDB" w:rsidTr="00CB67D7">
        <w:trPr>
          <w:trHeight w:val="606"/>
          <w:jc w:val="center"/>
        </w:trPr>
        <w:tc>
          <w:tcPr>
            <w:tcW w:w="4016" w:type="dxa"/>
            <w:vAlign w:val="bottom"/>
          </w:tcPr>
          <w:p w:rsidR="00CB67D7" w:rsidRPr="00243BDB" w:rsidRDefault="00CB67D7" w:rsidP="00CB67D7">
            <w:pPr>
              <w:rPr>
                <w:b/>
                <w:sz w:val="20"/>
                <w:szCs w:val="20"/>
              </w:rPr>
            </w:pPr>
            <w:r w:rsidRPr="00243BDB">
              <w:rPr>
                <w:b/>
                <w:sz w:val="20"/>
                <w:szCs w:val="20"/>
              </w:rPr>
              <w:t>DODAVATEL č. 2:</w:t>
            </w:r>
          </w:p>
          <w:p w:rsidR="00CB67D7" w:rsidRPr="00243BDB" w:rsidRDefault="00CB67D7" w:rsidP="00CB67D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67D7" w:rsidRPr="00243BDB" w:rsidRDefault="00CB67D7" w:rsidP="00CB67D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4157" w:type="dxa"/>
          </w:tcPr>
          <w:p w:rsidR="00CB67D7" w:rsidRPr="00243BDB" w:rsidRDefault="00CB67D7" w:rsidP="00CB67D7">
            <w:pPr>
              <w:spacing w:after="240"/>
              <w:contextualSpacing/>
              <w:rPr>
                <w:i/>
                <w:sz w:val="20"/>
                <w:szCs w:val="20"/>
              </w:rPr>
            </w:pPr>
          </w:p>
        </w:tc>
      </w:tr>
      <w:tr w:rsidR="00CB67D7" w:rsidRPr="00243BDB" w:rsidTr="00CB67D7">
        <w:trPr>
          <w:trHeight w:val="606"/>
          <w:jc w:val="center"/>
        </w:trPr>
        <w:tc>
          <w:tcPr>
            <w:tcW w:w="4016" w:type="dxa"/>
          </w:tcPr>
          <w:p w:rsidR="00CB67D7" w:rsidRPr="00243BDB" w:rsidRDefault="00CB67D7" w:rsidP="00CB67D7">
            <w:pPr>
              <w:rPr>
                <w:sz w:val="20"/>
                <w:szCs w:val="20"/>
              </w:rPr>
            </w:pP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V </w:t>
            </w:r>
            <w:r w:rsidR="004D5A0E">
              <w:rPr>
                <w:sz w:val="20"/>
                <w:szCs w:val="20"/>
              </w:rPr>
              <w:t>Praze</w:t>
            </w:r>
            <w:r w:rsidRPr="00243BDB">
              <w:rPr>
                <w:sz w:val="20"/>
                <w:szCs w:val="20"/>
              </w:rPr>
              <w:t xml:space="preserve">          dne </w:t>
            </w:r>
            <w:r w:rsidR="004D5A0E">
              <w:rPr>
                <w:sz w:val="20"/>
                <w:szCs w:val="20"/>
              </w:rPr>
              <w:t>30. 11. 2018</w:t>
            </w: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…………………………………</w:t>
            </w: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</w:p>
          <w:p w:rsidR="00D10181" w:rsidRDefault="00D10181" w:rsidP="00CB6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jednatel</w:t>
            </w: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  <w:r w:rsidRPr="00243BDB">
              <w:rPr>
                <w:sz w:val="20"/>
                <w:szCs w:val="20"/>
              </w:rPr>
              <w:t>PK HOLDING CZ s.r.o.</w:t>
            </w: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</w:p>
          <w:p w:rsidR="00CB67D7" w:rsidRPr="00243BDB" w:rsidRDefault="00CB67D7" w:rsidP="00CB67D7">
            <w:pPr>
              <w:rPr>
                <w:sz w:val="20"/>
                <w:szCs w:val="20"/>
              </w:rPr>
            </w:pPr>
          </w:p>
          <w:p w:rsidR="00CB67D7" w:rsidRPr="00243BDB" w:rsidRDefault="00CB67D7" w:rsidP="00CB67D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67D7" w:rsidRPr="00243BDB" w:rsidRDefault="00CB67D7" w:rsidP="00CB67D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4157" w:type="dxa"/>
          </w:tcPr>
          <w:p w:rsidR="00CB67D7" w:rsidRPr="00243BDB" w:rsidRDefault="00CB67D7" w:rsidP="00CB67D7">
            <w:pPr>
              <w:spacing w:after="240"/>
              <w:contextualSpacing/>
              <w:rPr>
                <w:i/>
                <w:sz w:val="20"/>
                <w:szCs w:val="20"/>
              </w:rPr>
            </w:pPr>
          </w:p>
        </w:tc>
      </w:tr>
    </w:tbl>
    <w:p w:rsidR="00396503" w:rsidRDefault="00396503">
      <w:pPr>
        <w:rPr>
          <w:szCs w:val="22"/>
        </w:rPr>
      </w:pPr>
    </w:p>
    <w:sectPr w:rsidR="00396503" w:rsidSect="008E7228">
      <w:footerReference w:type="default" r:id="rId9"/>
      <w:pgSz w:w="11907" w:h="16840"/>
      <w:pgMar w:top="993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55" w:rsidRDefault="001F6155">
      <w:r>
        <w:separator/>
      </w:r>
    </w:p>
  </w:endnote>
  <w:endnote w:type="continuationSeparator" w:id="0">
    <w:p w:rsidR="001F6155" w:rsidRDefault="001F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7" w:rsidRDefault="00571AE7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322FB6">
      <w:rPr>
        <w:noProof/>
      </w:rPr>
      <w:t>2</w:t>
    </w:r>
    <w:r>
      <w:rPr>
        <w:noProof/>
      </w:rPr>
      <w:fldChar w:fldCharType="end"/>
    </w:r>
  </w:p>
  <w:p w:rsidR="00571AE7" w:rsidRDefault="00571A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55" w:rsidRDefault="001F6155">
      <w:r>
        <w:separator/>
      </w:r>
    </w:p>
  </w:footnote>
  <w:footnote w:type="continuationSeparator" w:id="0">
    <w:p w:rsidR="001F6155" w:rsidRDefault="001F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963"/>
    <w:multiLevelType w:val="hybridMultilevel"/>
    <w:tmpl w:val="46A6C2E6"/>
    <w:lvl w:ilvl="0" w:tplc="6A38863A">
      <w:start w:val="1"/>
      <w:numFmt w:val="lowerLetter"/>
      <w:lvlText w:val="%1)"/>
      <w:lvlJc w:val="left"/>
      <w:pPr>
        <w:tabs>
          <w:tab w:val="num" w:pos="1479"/>
        </w:tabs>
        <w:ind w:left="147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9"/>
        </w:tabs>
        <w:ind w:left="2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9"/>
        </w:tabs>
        <w:ind w:left="2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9"/>
        </w:tabs>
        <w:ind w:left="3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9"/>
        </w:tabs>
        <w:ind w:left="4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9"/>
        </w:tabs>
        <w:ind w:left="5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9"/>
        </w:tabs>
        <w:ind w:left="5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9"/>
        </w:tabs>
        <w:ind w:left="6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9"/>
        </w:tabs>
        <w:ind w:left="7239" w:hanging="180"/>
      </w:pPr>
    </w:lvl>
  </w:abstractNum>
  <w:abstractNum w:abstractNumId="1" w15:restartNumberingAfterBreak="0">
    <w:nsid w:val="0F501B84"/>
    <w:multiLevelType w:val="hybridMultilevel"/>
    <w:tmpl w:val="F60E2BB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FD5136"/>
    <w:multiLevelType w:val="multilevel"/>
    <w:tmpl w:val="92BA79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0D6AE6"/>
    <w:multiLevelType w:val="multilevel"/>
    <w:tmpl w:val="97CA883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C5DFF"/>
    <w:multiLevelType w:val="multilevel"/>
    <w:tmpl w:val="03C29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9383A62"/>
    <w:multiLevelType w:val="hybridMultilevel"/>
    <w:tmpl w:val="DDC676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83679"/>
    <w:multiLevelType w:val="singleLevel"/>
    <w:tmpl w:val="C48230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2A7F0662"/>
    <w:multiLevelType w:val="hybridMultilevel"/>
    <w:tmpl w:val="16DEB3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58F"/>
    <w:multiLevelType w:val="multilevel"/>
    <w:tmpl w:val="230A9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05299"/>
    <w:multiLevelType w:val="hybridMultilevel"/>
    <w:tmpl w:val="0F4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446F"/>
    <w:multiLevelType w:val="multilevel"/>
    <w:tmpl w:val="469E7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A16392"/>
    <w:multiLevelType w:val="hybridMultilevel"/>
    <w:tmpl w:val="48008FA6"/>
    <w:lvl w:ilvl="0" w:tplc="0000001B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3880"/>
    <w:multiLevelType w:val="multilevel"/>
    <w:tmpl w:val="874CF45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418253A5"/>
    <w:multiLevelType w:val="singleLevel"/>
    <w:tmpl w:val="2BC6AC0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432D455F"/>
    <w:multiLevelType w:val="multilevel"/>
    <w:tmpl w:val="31E69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E843D9C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B0A390C"/>
    <w:multiLevelType w:val="multilevel"/>
    <w:tmpl w:val="9198004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A1198B"/>
    <w:multiLevelType w:val="multilevel"/>
    <w:tmpl w:val="2F8C5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52F6904"/>
    <w:multiLevelType w:val="hybridMultilevel"/>
    <w:tmpl w:val="B162AC5E"/>
    <w:lvl w:ilvl="0" w:tplc="F3BCFC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6AA303F"/>
    <w:multiLevelType w:val="multilevel"/>
    <w:tmpl w:val="CF92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CBF042B"/>
    <w:multiLevelType w:val="multilevel"/>
    <w:tmpl w:val="9B2A2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"/>
  </w:num>
  <w:num w:numId="5">
    <w:abstractNumId w:val="12"/>
  </w:num>
  <w:num w:numId="6">
    <w:abstractNumId w:val="20"/>
  </w:num>
  <w:num w:numId="7">
    <w:abstractNumId w:val="10"/>
  </w:num>
  <w:num w:numId="8">
    <w:abstractNumId w:val="21"/>
  </w:num>
  <w:num w:numId="9">
    <w:abstractNumId w:val="22"/>
  </w:num>
  <w:num w:numId="10">
    <w:abstractNumId w:val="5"/>
  </w:num>
  <w:num w:numId="11">
    <w:abstractNumId w:val="18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19"/>
  </w:num>
  <w:num w:numId="19">
    <w:abstractNumId w:val="15"/>
  </w:num>
  <w:num w:numId="20">
    <w:abstractNumId w:val="14"/>
  </w:num>
  <w:num w:numId="21">
    <w:abstractNumId w:val="16"/>
  </w:num>
  <w:num w:numId="22">
    <w:abstractNumId w:val="1"/>
  </w:num>
  <w:num w:numId="23">
    <w:abstractNumId w:val="17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3642739262616/2015-MZE-12132"/>
    <w:docVar w:name="dms_cj" w:val="62616/2015-MZE-12132"/>
    <w:docVar w:name="dms_datum" w:val="25. 5. 2016"/>
    <w:docVar w:name="dms_datum_textem" w:val="25. května 2016"/>
    <w:docVar w:name="dms_datum_vzniku" w:val="20. 11. 2015 9:24:37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Stanislav Kroupa_x000d__x000a_vedoucí oddělení správy budov a správního archivu"/>
    <w:docVar w:name="dms_podpisova_dolozka_funkce" w:val="vedoucí oddělení správy budov a správního archivu"/>
    <w:docVar w:name="dms_podpisova_dolozka_jmeno" w:val="Bc. Stanislav Kroup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185/2015-12132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1"/>
    <w:docVar w:name="dms_utvar_nazev" w:val="Oddělení správy budov a správního archivu"/>
    <w:docVar w:name="dms_utvar_nazev_adresa" w:val="12131 - Oddělení správy budov a správního archivu_x000d__x000a_Těšnov 65/17_x000d__x000a_Nové Město_x000d__x000a_110 00 Praha 1"/>
    <w:docVar w:name="dms_utvar_nazev_do_dopisu" w:val="Oddělení správy budov a správního archivu"/>
    <w:docVar w:name="dms_vec" w:val="Smlouva na Zajištění úklidových služeb_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396503"/>
    <w:rsid w:val="00005D78"/>
    <w:rsid w:val="0001364A"/>
    <w:rsid w:val="000213BD"/>
    <w:rsid w:val="00034BB8"/>
    <w:rsid w:val="0007167B"/>
    <w:rsid w:val="000A35E4"/>
    <w:rsid w:val="000A716F"/>
    <w:rsid w:val="000B3665"/>
    <w:rsid w:val="000B5480"/>
    <w:rsid w:val="000B7558"/>
    <w:rsid w:val="000E3DA3"/>
    <w:rsid w:val="000E6952"/>
    <w:rsid w:val="00101BDB"/>
    <w:rsid w:val="00103D91"/>
    <w:rsid w:val="00104A7B"/>
    <w:rsid w:val="0011620C"/>
    <w:rsid w:val="00133A58"/>
    <w:rsid w:val="00133E74"/>
    <w:rsid w:val="00140924"/>
    <w:rsid w:val="00144FA7"/>
    <w:rsid w:val="00161BB6"/>
    <w:rsid w:val="0016253C"/>
    <w:rsid w:val="00162C1C"/>
    <w:rsid w:val="00170DE8"/>
    <w:rsid w:val="00174FD2"/>
    <w:rsid w:val="00195FEF"/>
    <w:rsid w:val="001A3A6E"/>
    <w:rsid w:val="001A775B"/>
    <w:rsid w:val="001D06E6"/>
    <w:rsid w:val="001D3A88"/>
    <w:rsid w:val="001D636A"/>
    <w:rsid w:val="001F201F"/>
    <w:rsid w:val="001F6155"/>
    <w:rsid w:val="001F759B"/>
    <w:rsid w:val="00204FAA"/>
    <w:rsid w:val="00205375"/>
    <w:rsid w:val="0021446B"/>
    <w:rsid w:val="00220BB9"/>
    <w:rsid w:val="00243BDB"/>
    <w:rsid w:val="00250F42"/>
    <w:rsid w:val="002638D1"/>
    <w:rsid w:val="00265A42"/>
    <w:rsid w:val="00266EA2"/>
    <w:rsid w:val="00285088"/>
    <w:rsid w:val="00290FDA"/>
    <w:rsid w:val="002B4927"/>
    <w:rsid w:val="002C5F7B"/>
    <w:rsid w:val="002D2B94"/>
    <w:rsid w:val="002D798C"/>
    <w:rsid w:val="002E12F2"/>
    <w:rsid w:val="002F057A"/>
    <w:rsid w:val="002F5C6A"/>
    <w:rsid w:val="00301335"/>
    <w:rsid w:val="00306F57"/>
    <w:rsid w:val="003202C8"/>
    <w:rsid w:val="00322FB6"/>
    <w:rsid w:val="00335C70"/>
    <w:rsid w:val="003422B7"/>
    <w:rsid w:val="003449C7"/>
    <w:rsid w:val="00345338"/>
    <w:rsid w:val="00346A78"/>
    <w:rsid w:val="00366937"/>
    <w:rsid w:val="003869B2"/>
    <w:rsid w:val="00392E90"/>
    <w:rsid w:val="00393703"/>
    <w:rsid w:val="00396503"/>
    <w:rsid w:val="003A0C44"/>
    <w:rsid w:val="003A133F"/>
    <w:rsid w:val="003A7BBC"/>
    <w:rsid w:val="003C6682"/>
    <w:rsid w:val="003F06C7"/>
    <w:rsid w:val="004026D6"/>
    <w:rsid w:val="0040731D"/>
    <w:rsid w:val="004074F4"/>
    <w:rsid w:val="00437DEE"/>
    <w:rsid w:val="00464B9B"/>
    <w:rsid w:val="00466886"/>
    <w:rsid w:val="004A2753"/>
    <w:rsid w:val="004D5384"/>
    <w:rsid w:val="004D5A0E"/>
    <w:rsid w:val="004F746C"/>
    <w:rsid w:val="0051519D"/>
    <w:rsid w:val="005207BB"/>
    <w:rsid w:val="00533ED7"/>
    <w:rsid w:val="00540B4A"/>
    <w:rsid w:val="005426D4"/>
    <w:rsid w:val="00571AE7"/>
    <w:rsid w:val="005776FC"/>
    <w:rsid w:val="005B4B18"/>
    <w:rsid w:val="005D24FE"/>
    <w:rsid w:val="005D5915"/>
    <w:rsid w:val="005E58AE"/>
    <w:rsid w:val="005F0624"/>
    <w:rsid w:val="005F674B"/>
    <w:rsid w:val="0061347A"/>
    <w:rsid w:val="00622295"/>
    <w:rsid w:val="00625DAD"/>
    <w:rsid w:val="00627F14"/>
    <w:rsid w:val="00644237"/>
    <w:rsid w:val="006451A9"/>
    <w:rsid w:val="00662154"/>
    <w:rsid w:val="006A330D"/>
    <w:rsid w:val="006A3EFF"/>
    <w:rsid w:val="006C10F8"/>
    <w:rsid w:val="006C2426"/>
    <w:rsid w:val="006C4422"/>
    <w:rsid w:val="006E5379"/>
    <w:rsid w:val="00711D19"/>
    <w:rsid w:val="00725535"/>
    <w:rsid w:val="00732462"/>
    <w:rsid w:val="0075740D"/>
    <w:rsid w:val="007728EF"/>
    <w:rsid w:val="007744B6"/>
    <w:rsid w:val="007816C1"/>
    <w:rsid w:val="007904A3"/>
    <w:rsid w:val="007A1ED5"/>
    <w:rsid w:val="007A48BA"/>
    <w:rsid w:val="007C139C"/>
    <w:rsid w:val="007C2194"/>
    <w:rsid w:val="007E1827"/>
    <w:rsid w:val="007F032F"/>
    <w:rsid w:val="007F30E8"/>
    <w:rsid w:val="007F5809"/>
    <w:rsid w:val="0081152E"/>
    <w:rsid w:val="00823882"/>
    <w:rsid w:val="00825E81"/>
    <w:rsid w:val="0084050C"/>
    <w:rsid w:val="008501C5"/>
    <w:rsid w:val="0085091E"/>
    <w:rsid w:val="0085636E"/>
    <w:rsid w:val="00857BA7"/>
    <w:rsid w:val="00863CFA"/>
    <w:rsid w:val="0086453A"/>
    <w:rsid w:val="008768BD"/>
    <w:rsid w:val="00895A50"/>
    <w:rsid w:val="008A1E1B"/>
    <w:rsid w:val="008B1299"/>
    <w:rsid w:val="008B509F"/>
    <w:rsid w:val="008C4C81"/>
    <w:rsid w:val="008E55F9"/>
    <w:rsid w:val="008E5756"/>
    <w:rsid w:val="008E61E1"/>
    <w:rsid w:val="008E7228"/>
    <w:rsid w:val="008F48C7"/>
    <w:rsid w:val="00910B64"/>
    <w:rsid w:val="00914D91"/>
    <w:rsid w:val="00930061"/>
    <w:rsid w:val="00934318"/>
    <w:rsid w:val="00957C6C"/>
    <w:rsid w:val="00963F9D"/>
    <w:rsid w:val="009742B0"/>
    <w:rsid w:val="00990106"/>
    <w:rsid w:val="00994B19"/>
    <w:rsid w:val="00997A6C"/>
    <w:rsid w:val="009A1C7F"/>
    <w:rsid w:val="009B4B43"/>
    <w:rsid w:val="009C0F9B"/>
    <w:rsid w:val="009C26D1"/>
    <w:rsid w:val="009D08DD"/>
    <w:rsid w:val="009D7E38"/>
    <w:rsid w:val="009D7EA3"/>
    <w:rsid w:val="009E31E7"/>
    <w:rsid w:val="009E7303"/>
    <w:rsid w:val="00A0733E"/>
    <w:rsid w:val="00A136CE"/>
    <w:rsid w:val="00A2484C"/>
    <w:rsid w:val="00A262B3"/>
    <w:rsid w:val="00A45914"/>
    <w:rsid w:val="00A56318"/>
    <w:rsid w:val="00A5749E"/>
    <w:rsid w:val="00A62919"/>
    <w:rsid w:val="00A6351B"/>
    <w:rsid w:val="00A635B6"/>
    <w:rsid w:val="00A801AD"/>
    <w:rsid w:val="00A85DD7"/>
    <w:rsid w:val="00A9600A"/>
    <w:rsid w:val="00A96789"/>
    <w:rsid w:val="00AB276D"/>
    <w:rsid w:val="00AB5D35"/>
    <w:rsid w:val="00AC3CBD"/>
    <w:rsid w:val="00AD2615"/>
    <w:rsid w:val="00AE56A6"/>
    <w:rsid w:val="00AF5ADB"/>
    <w:rsid w:val="00B33C5B"/>
    <w:rsid w:val="00B376D3"/>
    <w:rsid w:val="00B44FDC"/>
    <w:rsid w:val="00B779DD"/>
    <w:rsid w:val="00B84B8E"/>
    <w:rsid w:val="00B92E9D"/>
    <w:rsid w:val="00BA2E46"/>
    <w:rsid w:val="00BD0D80"/>
    <w:rsid w:val="00BF10F8"/>
    <w:rsid w:val="00BF5462"/>
    <w:rsid w:val="00BF5EA3"/>
    <w:rsid w:val="00C13269"/>
    <w:rsid w:val="00C22F2F"/>
    <w:rsid w:val="00C52C43"/>
    <w:rsid w:val="00C80015"/>
    <w:rsid w:val="00C852E7"/>
    <w:rsid w:val="00C92670"/>
    <w:rsid w:val="00C9291E"/>
    <w:rsid w:val="00CB67D7"/>
    <w:rsid w:val="00CC506A"/>
    <w:rsid w:val="00CD0802"/>
    <w:rsid w:val="00CD64C1"/>
    <w:rsid w:val="00CE00E5"/>
    <w:rsid w:val="00CE7176"/>
    <w:rsid w:val="00D07288"/>
    <w:rsid w:val="00D10181"/>
    <w:rsid w:val="00D24299"/>
    <w:rsid w:val="00D35162"/>
    <w:rsid w:val="00D370AB"/>
    <w:rsid w:val="00D415A6"/>
    <w:rsid w:val="00D415D2"/>
    <w:rsid w:val="00D57213"/>
    <w:rsid w:val="00D65F8C"/>
    <w:rsid w:val="00DA19AA"/>
    <w:rsid w:val="00DB324B"/>
    <w:rsid w:val="00DC04AB"/>
    <w:rsid w:val="00DC4644"/>
    <w:rsid w:val="00DC7C46"/>
    <w:rsid w:val="00DD0984"/>
    <w:rsid w:val="00DF2AD5"/>
    <w:rsid w:val="00E014FB"/>
    <w:rsid w:val="00E20D65"/>
    <w:rsid w:val="00E21CA8"/>
    <w:rsid w:val="00E42B6F"/>
    <w:rsid w:val="00E57183"/>
    <w:rsid w:val="00E64EF4"/>
    <w:rsid w:val="00E657A1"/>
    <w:rsid w:val="00EA3D34"/>
    <w:rsid w:val="00EB3ECD"/>
    <w:rsid w:val="00ED569B"/>
    <w:rsid w:val="00EE651A"/>
    <w:rsid w:val="00EE77DA"/>
    <w:rsid w:val="00EF1AD5"/>
    <w:rsid w:val="00EF6203"/>
    <w:rsid w:val="00F277BE"/>
    <w:rsid w:val="00F278F6"/>
    <w:rsid w:val="00F35289"/>
    <w:rsid w:val="00F37A6D"/>
    <w:rsid w:val="00F40515"/>
    <w:rsid w:val="00F510CE"/>
    <w:rsid w:val="00F53432"/>
    <w:rsid w:val="00F606E4"/>
    <w:rsid w:val="00F810F3"/>
    <w:rsid w:val="00F963E1"/>
    <w:rsid w:val="00FC5A8B"/>
    <w:rsid w:val="00FF0AC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08CE42B-CC35-40E3-B59B-ECAFB10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09F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8B509F"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uiPriority w:val="9"/>
    <w:qFormat/>
    <w:rsid w:val="008B509F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8B509F"/>
    <w:pPr>
      <w:keepNext/>
      <w:outlineLvl w:val="2"/>
    </w:pPr>
  </w:style>
  <w:style w:type="paragraph" w:styleId="Nadpis4">
    <w:name w:val="heading 4"/>
    <w:basedOn w:val="Normln"/>
    <w:qFormat/>
    <w:rsid w:val="008B509F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8B509F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8B509F"/>
  </w:style>
  <w:style w:type="character" w:customStyle="1" w:styleId="Bezseznamu10">
    <w:name w:val="Bez seznamu1"/>
    <w:semiHidden/>
    <w:unhideWhenUsed/>
    <w:rsid w:val="008B509F"/>
  </w:style>
  <w:style w:type="character" w:customStyle="1" w:styleId="Bezseznamu100">
    <w:name w:val="Bez seznamu1_0"/>
    <w:semiHidden/>
    <w:unhideWhenUsed/>
    <w:rsid w:val="008B509F"/>
  </w:style>
  <w:style w:type="table" w:customStyle="1" w:styleId="NormalTable">
    <w:name w:val="NormalTable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8B509F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8B509F"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rsid w:val="008B509F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8B509F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8B509F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50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8B5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8B509F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220BB9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20BB9"/>
    <w:pPr>
      <w:widowControl w:val="0"/>
      <w:autoSpaceDE w:val="0"/>
      <w:autoSpaceDN w:val="0"/>
      <w:adjustRightInd w:val="0"/>
      <w:spacing w:before="141"/>
      <w:jc w:val="left"/>
    </w:pPr>
    <w:rPr>
      <w:rFonts w:ascii="TimesE" w:eastAsia="Times New Roman" w:hAnsi="TimesE" w:cs="TimesE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0BB9"/>
    <w:rPr>
      <w:rFonts w:ascii="TimesE" w:hAnsi="TimesE" w:cs="TimesE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220BB9"/>
  </w:style>
  <w:style w:type="paragraph" w:styleId="Zkladntext2">
    <w:name w:val="Body Text 2"/>
    <w:basedOn w:val="Normln"/>
    <w:link w:val="Zkladntext2Char"/>
    <w:rsid w:val="00220BB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20BB9"/>
    <w:rPr>
      <w:sz w:val="24"/>
      <w:szCs w:val="24"/>
      <w:lang w:eastAsia="cs-CZ"/>
    </w:rPr>
  </w:style>
  <w:style w:type="character" w:customStyle="1" w:styleId="FontStyle86">
    <w:name w:val="Font Style86"/>
    <w:rsid w:val="00220BB9"/>
    <w:rPr>
      <w:rFonts w:ascii="Arial" w:hAnsi="Arial" w:cs="Arial"/>
      <w:sz w:val="22"/>
      <w:szCs w:val="22"/>
    </w:rPr>
  </w:style>
  <w:style w:type="paragraph" w:customStyle="1" w:styleId="Style27">
    <w:name w:val="Style27"/>
    <w:basedOn w:val="Normln"/>
    <w:rsid w:val="00220BB9"/>
    <w:pPr>
      <w:widowControl w:val="0"/>
      <w:autoSpaceDE w:val="0"/>
      <w:autoSpaceDN w:val="0"/>
      <w:adjustRightInd w:val="0"/>
      <w:spacing w:line="281" w:lineRule="exact"/>
      <w:ind w:hanging="1094"/>
    </w:pPr>
    <w:rPr>
      <w:rFonts w:eastAsia="Times New Roman" w:cs="Times New Roman"/>
      <w:sz w:val="24"/>
      <w:lang w:eastAsia="cs-CZ"/>
    </w:rPr>
  </w:style>
  <w:style w:type="paragraph" w:styleId="Bezmezer">
    <w:name w:val="No Spacing"/>
    <w:link w:val="BezmezerChar"/>
    <w:uiPriority w:val="1"/>
    <w:qFormat/>
    <w:rsid w:val="00220BB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220BB9"/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Normln"/>
    <w:semiHidden/>
    <w:rsid w:val="00220BB9"/>
    <w:pPr>
      <w:spacing w:after="160" w:line="240" w:lineRule="exact"/>
      <w:jc w:val="left"/>
    </w:pPr>
    <w:rPr>
      <w:rFonts w:eastAsia="Times New Roman" w:cs="Times New Roman"/>
      <w:szCs w:val="22"/>
      <w:lang w:val="en-US"/>
    </w:rPr>
  </w:style>
  <w:style w:type="character" w:styleId="Hypertextovodkaz">
    <w:name w:val="Hyperlink"/>
    <w:rsid w:val="00220BB9"/>
    <w:rPr>
      <w:color w:val="0000FF"/>
      <w:u w:val="single"/>
    </w:rPr>
  </w:style>
  <w:style w:type="paragraph" w:customStyle="1" w:styleId="a1">
    <w:basedOn w:val="Normln"/>
    <w:next w:val="Rozloendokumentu"/>
    <w:rsid w:val="00220BB9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220BB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220BB9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220BB9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0BB9"/>
    <w:rPr>
      <w:rFonts w:ascii="Arial" w:eastAsia="Arial" w:hAnsi="Arial" w:cs="Arial"/>
      <w:b/>
      <w:bCs/>
      <w:lang w:eastAsia="cs-CZ"/>
    </w:rPr>
  </w:style>
  <w:style w:type="paragraph" w:customStyle="1" w:styleId="dkanormln">
    <w:name w:val="Øádka normální"/>
    <w:basedOn w:val="Normln"/>
    <w:rsid w:val="00220BB9"/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BB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ODSTAVEC">
    <w:name w:val="ODSTAVEC"/>
    <w:basedOn w:val="Bezmezer"/>
    <w:rsid w:val="00220BB9"/>
    <w:pPr>
      <w:numPr>
        <w:ilvl w:val="1"/>
        <w:numId w:val="6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20BB9"/>
    <w:pPr>
      <w:numPr>
        <w:numId w:val="6"/>
      </w:numPr>
      <w:tabs>
        <w:tab w:val="clear" w:pos="360"/>
        <w:tab w:val="num" w:pos="1428"/>
      </w:tabs>
      <w:spacing w:before="360"/>
      <w:ind w:left="1428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220BB9"/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220BB9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TextkomenteChar1">
    <w:name w:val="Text komentáře Char1"/>
    <w:link w:val="Textkomente"/>
    <w:semiHidden/>
    <w:rsid w:val="00220BB9"/>
    <w:rPr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0BB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0BB9"/>
    <w:rPr>
      <w:rFonts w:ascii="Tahoma" w:eastAsia="Arial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65F8C"/>
    <w:rPr>
      <w:rFonts w:ascii="Arial" w:eastAsia="Arial" w:hAnsi="Arial" w:cs="Arial"/>
      <w:sz w:val="22"/>
      <w:szCs w:val="24"/>
      <w:lang w:eastAsia="en-US"/>
    </w:rPr>
  </w:style>
  <w:style w:type="paragraph" w:customStyle="1" w:styleId="Zkladntext24">
    <w:name w:val="Základní text 24"/>
    <w:basedOn w:val="Normln"/>
    <w:rsid w:val="00C852E7"/>
    <w:pPr>
      <w:tabs>
        <w:tab w:val="left" w:pos="720"/>
      </w:tabs>
      <w:suppressAutoHyphens/>
      <w:ind w:left="720" w:hanging="720"/>
    </w:pPr>
    <w:rPr>
      <w:rFonts w:eastAsia="Times New Roman"/>
      <w:sz w:val="24"/>
      <w:szCs w:val="20"/>
      <w:lang w:eastAsia="zh-CN"/>
    </w:rPr>
  </w:style>
  <w:style w:type="paragraph" w:styleId="Prosttext">
    <w:name w:val="Plain Text"/>
    <w:basedOn w:val="Normln"/>
    <w:link w:val="ProsttextChar"/>
    <w:rsid w:val="008C4C81"/>
    <w:pPr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C4C81"/>
    <w:rPr>
      <w:rFonts w:ascii="Courier New" w:hAnsi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A24F-CFFE-4FEA-89C9-4B9DD5D6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Pivrncová</dc:creator>
  <cp:lastModifiedBy>Irena Rysová</cp:lastModifiedBy>
  <cp:revision>2</cp:revision>
  <cp:lastPrinted>2018-04-19T12:18:00Z</cp:lastPrinted>
  <dcterms:created xsi:type="dcterms:W3CDTF">2019-01-07T09:11:00Z</dcterms:created>
  <dcterms:modified xsi:type="dcterms:W3CDTF">2019-01-07T09:11:00Z</dcterms:modified>
</cp:coreProperties>
</file>