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9E" w:rsidRDefault="00CC332A">
      <w:pPr>
        <w:pStyle w:val="Zkladntex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evid</w:t>
      </w:r>
      <w:proofErr w:type="spellEnd"/>
      <w:r>
        <w:rPr>
          <w:rFonts w:ascii="Arial" w:hAnsi="Arial"/>
          <w:sz w:val="20"/>
          <w:szCs w:val="20"/>
        </w:rPr>
        <w:t xml:space="preserve">. č. </w:t>
      </w:r>
      <w:proofErr w:type="spellStart"/>
      <w:r>
        <w:rPr>
          <w:rFonts w:ascii="Arial" w:hAnsi="Arial"/>
          <w:sz w:val="20"/>
          <w:szCs w:val="20"/>
        </w:rPr>
        <w:t>smlouvy.</w:t>
      </w:r>
      <w:r w:rsidR="0033417B">
        <w:rPr>
          <w:rFonts w:ascii="Arial" w:hAnsi="Arial"/>
          <w:sz w:val="20"/>
          <w:szCs w:val="20"/>
        </w:rPr>
        <w:t>P</w:t>
      </w:r>
      <w:proofErr w:type="spellEnd"/>
      <w:r w:rsidR="0033417B">
        <w:rPr>
          <w:rFonts w:ascii="Arial" w:hAnsi="Arial"/>
          <w:sz w:val="20"/>
          <w:szCs w:val="20"/>
        </w:rPr>
        <w:t>/20/2018</w:t>
      </w:r>
    </w:p>
    <w:p w:rsidR="00966E9E" w:rsidRDefault="00CC332A">
      <w:pPr>
        <w:pStyle w:val="Nadpis1"/>
        <w:rPr>
          <w:sz w:val="20"/>
          <w:szCs w:val="20"/>
        </w:rPr>
      </w:pPr>
      <w:r>
        <w:rPr>
          <w:sz w:val="20"/>
          <w:szCs w:val="20"/>
        </w:rPr>
        <w:t>Níže uvedeného dne uzavřely smluvní strany</w:t>
      </w:r>
    </w:p>
    <w:p w:rsidR="00966E9E" w:rsidRDefault="00966E9E">
      <w:pPr>
        <w:pStyle w:val="Textkomente"/>
      </w:pPr>
    </w:p>
    <w:p w:rsidR="00966E9E" w:rsidRDefault="00CC332A">
      <w:pPr>
        <w:numPr>
          <w:ilvl w:val="0"/>
          <w:numId w:val="2"/>
        </w:numPr>
        <w:spacing w:before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Prague Business </w:t>
      </w:r>
      <w:proofErr w:type="spellStart"/>
      <w:r>
        <w:rPr>
          <w:rFonts w:ascii="Arial" w:hAnsi="Arial"/>
          <w:b/>
          <w:bCs/>
        </w:rPr>
        <w:t>Estate</w:t>
      </w:r>
      <w:proofErr w:type="spellEnd"/>
      <w:r>
        <w:rPr>
          <w:rFonts w:ascii="Arial" w:hAnsi="Arial"/>
          <w:b/>
          <w:bCs/>
        </w:rPr>
        <w:t xml:space="preserve"> a.s.</w:t>
      </w:r>
    </w:p>
    <w:p w:rsidR="00966E9E" w:rsidRDefault="00CC332A">
      <w:pPr>
        <w:pStyle w:val="Zkladntext"/>
        <w:tabs>
          <w:tab w:val="left" w:pos="426"/>
        </w:tabs>
        <w:spacing w:before="60"/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se sídlem: Michelská 3/9, Michle, 14000 Praha 4</w:t>
      </w:r>
    </w:p>
    <w:p w:rsidR="00966E9E" w:rsidRDefault="00CC332A">
      <w:pPr>
        <w:pStyle w:val="Zkladntext"/>
        <w:tabs>
          <w:tab w:val="left" w:pos="426"/>
        </w:tabs>
        <w:spacing w:before="6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IČ: 24777048         </w:t>
      </w:r>
    </w:p>
    <w:p w:rsidR="00966E9E" w:rsidRDefault="00CC332A">
      <w:pPr>
        <w:pStyle w:val="Zkladntext"/>
        <w:tabs>
          <w:tab w:val="left" w:pos="426"/>
        </w:tabs>
        <w:spacing w:before="6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DIČ: CZ 24777048                                     </w:t>
      </w:r>
    </w:p>
    <w:p w:rsidR="00966E9E" w:rsidRDefault="00CC332A">
      <w:pPr>
        <w:pStyle w:val="Zkladntext"/>
        <w:tabs>
          <w:tab w:val="left" w:pos="426"/>
        </w:tabs>
        <w:spacing w:before="6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zastoupena: JUDr. Vladimír Szabo                                     </w:t>
      </w:r>
    </w:p>
    <w:p w:rsidR="00966E9E" w:rsidRDefault="00CC332A">
      <w:pPr>
        <w:pStyle w:val="Zkladntext2"/>
        <w:tabs>
          <w:tab w:val="left" w:pos="426"/>
        </w:tabs>
        <w:spacing w:before="6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zapsána v obchodním rejstříku </w:t>
      </w:r>
      <w:proofErr w:type="gramStart"/>
      <w:r>
        <w:rPr>
          <w:sz w:val="20"/>
          <w:szCs w:val="20"/>
        </w:rPr>
        <w:t>vedeném:  u Městského</w:t>
      </w:r>
      <w:proofErr w:type="gramEnd"/>
      <w:r>
        <w:rPr>
          <w:sz w:val="20"/>
          <w:szCs w:val="20"/>
        </w:rPr>
        <w:t xml:space="preserve"> soudu v Praze </w:t>
      </w:r>
    </w:p>
    <w:p w:rsidR="00966E9E" w:rsidRDefault="00CC332A">
      <w:pPr>
        <w:pStyle w:val="Zkladntext"/>
        <w:tabs>
          <w:tab w:val="left" w:pos="360"/>
        </w:tabs>
        <w:spacing w:before="60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  <w:szCs w:val="20"/>
        </w:rPr>
        <w:t>sp.značkou</w:t>
      </w:r>
      <w:proofErr w:type="spellEnd"/>
      <w:proofErr w:type="gramEnd"/>
      <w:r>
        <w:rPr>
          <w:rFonts w:ascii="Arial" w:hAnsi="Arial"/>
          <w:sz w:val="20"/>
          <w:szCs w:val="20"/>
        </w:rPr>
        <w:t>: B 16720</w:t>
      </w:r>
    </w:p>
    <w:p w:rsidR="00966E9E" w:rsidRDefault="00CC332A">
      <w:pPr>
        <w:pStyle w:val="Zkladntext"/>
        <w:tabs>
          <w:tab w:val="left" w:pos="360"/>
        </w:tabs>
        <w:spacing w:before="60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„stavebník“)</w:t>
      </w:r>
    </w:p>
    <w:p w:rsidR="00966E9E" w:rsidRDefault="00CC332A">
      <w:pPr>
        <w:spacing w:before="60" w:after="6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:rsidR="00966E9E" w:rsidRDefault="00CC332A">
      <w:pPr>
        <w:numPr>
          <w:ilvl w:val="0"/>
          <w:numId w:val="2"/>
        </w:numPr>
        <w:spacing w:before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Hlavní město Praha</w:t>
      </w:r>
    </w:p>
    <w:p w:rsidR="00966E9E" w:rsidRDefault="00CC332A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 Praha 1, Mariánské nám. č. 2, PSČ 110 00</w:t>
      </w:r>
    </w:p>
    <w:p w:rsidR="00966E9E" w:rsidRDefault="00CC332A">
      <w:pPr>
        <w:tabs>
          <w:tab w:val="left" w:pos="2880"/>
        </w:tabs>
        <w:spacing w:before="20"/>
        <w:ind w:left="420"/>
        <w:rPr>
          <w:rFonts w:ascii="Arial" w:eastAsia="Arial" w:hAnsi="Arial" w:cs="Arial"/>
        </w:rPr>
      </w:pPr>
      <w:r>
        <w:rPr>
          <w:rFonts w:ascii="Arial" w:hAnsi="Arial"/>
        </w:rPr>
        <w:t>IČ:  00064581</w:t>
      </w:r>
    </w:p>
    <w:p w:rsidR="00966E9E" w:rsidRDefault="00CC332A">
      <w:pPr>
        <w:tabs>
          <w:tab w:val="left" w:pos="360"/>
        </w:tabs>
        <w:spacing w:before="20"/>
        <w:ind w:left="420"/>
        <w:rPr>
          <w:rFonts w:ascii="Arial" w:eastAsia="Arial" w:hAnsi="Arial" w:cs="Arial"/>
        </w:rPr>
      </w:pPr>
      <w:r>
        <w:rPr>
          <w:rFonts w:ascii="Arial" w:hAnsi="Arial"/>
        </w:rPr>
        <w:t xml:space="preserve">zastoupené na základě plné moci </w:t>
      </w:r>
    </w:p>
    <w:p w:rsidR="00966E9E" w:rsidRDefault="00CC332A">
      <w:pPr>
        <w:tabs>
          <w:tab w:val="left" w:pos="360"/>
        </w:tabs>
        <w:spacing w:before="20"/>
        <w:ind w:left="420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Pražskou  vodohospodářskou</w:t>
      </w:r>
      <w:proofErr w:type="gramEnd"/>
      <w:r>
        <w:rPr>
          <w:rFonts w:ascii="Arial" w:hAnsi="Arial"/>
          <w:b/>
          <w:bCs/>
        </w:rPr>
        <w:t xml:space="preserve"> společností  a.s. </w:t>
      </w:r>
    </w:p>
    <w:p w:rsidR="00966E9E" w:rsidRDefault="00CC332A">
      <w:pPr>
        <w:tabs>
          <w:tab w:val="left" w:pos="360"/>
        </w:tabs>
        <w:spacing w:before="20"/>
        <w:ind w:left="420"/>
        <w:rPr>
          <w:rFonts w:ascii="Arial" w:eastAsia="Arial" w:hAnsi="Arial" w:cs="Arial"/>
        </w:rPr>
      </w:pPr>
      <w:r>
        <w:rPr>
          <w:rFonts w:ascii="Arial" w:hAnsi="Arial"/>
        </w:rPr>
        <w:t>se sídlem Praha 1, Žatecká 110/2, PSČ 110 01</w:t>
      </w:r>
    </w:p>
    <w:p w:rsidR="00966E9E" w:rsidRDefault="00CC332A">
      <w:pPr>
        <w:pStyle w:val="Zkladntextodsazen3"/>
        <w:tabs>
          <w:tab w:val="left" w:pos="360"/>
        </w:tabs>
        <w:spacing w:before="20"/>
        <w:ind w:left="4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IČ: 25656112  </w:t>
      </w:r>
    </w:p>
    <w:p w:rsidR="00966E9E" w:rsidRDefault="00CC332A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 CZ25656112</w:t>
      </w:r>
    </w:p>
    <w:p w:rsidR="00966E9E" w:rsidRDefault="00CC332A">
      <w:pPr>
        <w:tabs>
          <w:tab w:val="left" w:pos="360"/>
          <w:tab w:val="left" w:pos="426"/>
        </w:tabs>
        <w:spacing w:before="20"/>
        <w:ind w:left="420"/>
        <w:rPr>
          <w:rFonts w:ascii="Arial" w:eastAsia="Arial" w:hAnsi="Arial" w:cs="Arial"/>
        </w:rPr>
      </w:pPr>
      <w:r>
        <w:rPr>
          <w:rFonts w:ascii="Arial" w:hAnsi="Arial"/>
        </w:rPr>
        <w:t xml:space="preserve">zapsána v obchodním rejstříku vedeném: Městským soudem v Praze  </w:t>
      </w:r>
    </w:p>
    <w:p w:rsidR="00966E9E" w:rsidRDefault="00CC332A">
      <w:pPr>
        <w:pStyle w:val="Zkladntext"/>
        <w:tabs>
          <w:tab w:val="left" w:pos="360"/>
        </w:tabs>
        <w:spacing w:before="20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  <w:szCs w:val="20"/>
        </w:rPr>
        <w:t>sp.značkou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: </w:t>
      </w:r>
      <w:proofErr w:type="spellStart"/>
      <w:r>
        <w:rPr>
          <w:rFonts w:ascii="Arial" w:hAnsi="Arial"/>
          <w:sz w:val="20"/>
          <w:szCs w:val="20"/>
        </w:rPr>
        <w:t>odd.B</w:t>
      </w:r>
      <w:proofErr w:type="spellEnd"/>
      <w:r>
        <w:rPr>
          <w:rFonts w:ascii="Arial" w:hAnsi="Arial"/>
          <w:sz w:val="20"/>
          <w:szCs w:val="20"/>
        </w:rPr>
        <w:t xml:space="preserve">., vložka 5290                                    </w:t>
      </w:r>
    </w:p>
    <w:p w:rsidR="00966E9E" w:rsidRDefault="00CC332A">
      <w:pPr>
        <w:pStyle w:val="Zkladntext"/>
        <w:tabs>
          <w:tab w:val="left" w:pos="360"/>
        </w:tabs>
        <w:spacing w:before="60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(dále jen „vlastník“)    </w:t>
      </w:r>
      <w:r>
        <w:rPr>
          <w:rFonts w:ascii="Arial" w:hAnsi="Arial"/>
          <w:sz w:val="20"/>
          <w:szCs w:val="20"/>
        </w:rPr>
        <w:tab/>
      </w:r>
    </w:p>
    <w:p w:rsidR="00966E9E" w:rsidRDefault="00CC332A">
      <w:pPr>
        <w:spacing w:before="60" w:after="60"/>
        <w:ind w:left="35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:rsidR="00966E9E" w:rsidRDefault="00CC332A">
      <w:pPr>
        <w:numPr>
          <w:ilvl w:val="0"/>
          <w:numId w:val="2"/>
        </w:numPr>
        <w:spacing w:before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Pražské vodovody a kanalizace, a.s.</w:t>
      </w:r>
    </w:p>
    <w:p w:rsidR="00966E9E" w:rsidRDefault="00CC332A">
      <w:pPr>
        <w:tabs>
          <w:tab w:val="left" w:pos="360"/>
        </w:tabs>
        <w:spacing w:before="40"/>
        <w:ind w:left="357"/>
        <w:rPr>
          <w:rFonts w:ascii="Arial" w:eastAsia="Arial" w:hAnsi="Arial" w:cs="Arial"/>
        </w:rPr>
      </w:pPr>
      <w:r>
        <w:rPr>
          <w:rFonts w:ascii="Arial" w:hAnsi="Arial"/>
        </w:rPr>
        <w:t xml:space="preserve">se </w:t>
      </w:r>
      <w:proofErr w:type="gramStart"/>
      <w:r>
        <w:rPr>
          <w:rFonts w:ascii="Arial" w:hAnsi="Arial"/>
        </w:rPr>
        <w:t>sídlem  Ke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Kablu</w:t>
      </w:r>
      <w:proofErr w:type="spellEnd"/>
      <w:r>
        <w:rPr>
          <w:rFonts w:ascii="Arial" w:hAnsi="Arial"/>
        </w:rPr>
        <w:t xml:space="preserve"> 971/1, Hostivař, 102 00 Praha 10  </w:t>
      </w:r>
    </w:p>
    <w:p w:rsidR="00966E9E" w:rsidRDefault="00CC332A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IČ: 25656635,  </w:t>
      </w:r>
    </w:p>
    <w:p w:rsidR="00966E9E" w:rsidRDefault="00CC332A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 CZ25656635,</w:t>
      </w:r>
    </w:p>
    <w:p w:rsidR="00966E9E" w:rsidRDefault="00CC332A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zastoupena: provozním ředitelem Ing. Petrem Kocourkem na základě pověření ze dne </w:t>
      </w:r>
      <w:proofErr w:type="gramStart"/>
      <w:r>
        <w:rPr>
          <w:rFonts w:ascii="Arial" w:hAnsi="Arial"/>
          <w:sz w:val="20"/>
          <w:szCs w:val="20"/>
        </w:rPr>
        <w:t>18.04.2011</w:t>
      </w:r>
      <w:proofErr w:type="gramEnd"/>
      <w:r>
        <w:rPr>
          <w:rFonts w:ascii="Arial" w:hAnsi="Arial"/>
          <w:sz w:val="20"/>
          <w:szCs w:val="20"/>
        </w:rPr>
        <w:t xml:space="preserve">                               </w:t>
      </w:r>
    </w:p>
    <w:p w:rsidR="00966E9E" w:rsidRDefault="00CC332A">
      <w:pPr>
        <w:tabs>
          <w:tab w:val="left" w:pos="360"/>
        </w:tabs>
        <w:spacing w:before="40"/>
        <w:ind w:left="360"/>
        <w:rPr>
          <w:rFonts w:ascii="Arial" w:eastAsia="Arial" w:hAnsi="Arial" w:cs="Arial"/>
        </w:rPr>
      </w:pPr>
      <w:r>
        <w:rPr>
          <w:rFonts w:ascii="Arial" w:hAnsi="Arial"/>
        </w:rPr>
        <w:t xml:space="preserve">zapsána v obchodním rejstříku vedeném: Městským soudem v Praze  </w:t>
      </w:r>
    </w:p>
    <w:p w:rsidR="00966E9E" w:rsidRDefault="00CC332A">
      <w:pPr>
        <w:pStyle w:val="Zkladntext"/>
        <w:tabs>
          <w:tab w:val="left" w:pos="360"/>
        </w:tabs>
        <w:spacing w:before="40"/>
        <w:ind w:left="36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  <w:szCs w:val="20"/>
        </w:rPr>
        <w:t>sp.značkou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:  </w:t>
      </w:r>
      <w:proofErr w:type="spellStart"/>
      <w:r>
        <w:rPr>
          <w:rFonts w:ascii="Arial" w:hAnsi="Arial"/>
          <w:sz w:val="20"/>
          <w:szCs w:val="20"/>
        </w:rPr>
        <w:t>odd.B.,vložka</w:t>
      </w:r>
      <w:proofErr w:type="spellEnd"/>
      <w:r>
        <w:rPr>
          <w:rFonts w:ascii="Arial" w:hAnsi="Arial"/>
          <w:sz w:val="20"/>
          <w:szCs w:val="20"/>
        </w:rPr>
        <w:t xml:space="preserve"> 5297</w:t>
      </w:r>
    </w:p>
    <w:p w:rsidR="00966E9E" w:rsidRDefault="00CC332A">
      <w:pPr>
        <w:pStyle w:val="Zkladntextodsazen3"/>
        <w:tabs>
          <w:tab w:val="left" w:pos="360"/>
        </w:tabs>
        <w:spacing w:before="60"/>
        <w:ind w:left="36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„provozovatel“)</w:t>
      </w:r>
    </w:p>
    <w:p w:rsidR="00966E9E" w:rsidRDefault="00966E9E">
      <w:pPr>
        <w:pStyle w:val="Zkladntext"/>
        <w:spacing w:before="80"/>
        <w:jc w:val="left"/>
        <w:rPr>
          <w:rFonts w:ascii="Arial" w:eastAsia="Arial" w:hAnsi="Arial" w:cs="Arial"/>
          <w:sz w:val="20"/>
          <w:szCs w:val="20"/>
        </w:rPr>
      </w:pPr>
    </w:p>
    <w:p w:rsidR="00966E9E" w:rsidRDefault="00CC332A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ve  smyslu</w:t>
      </w:r>
      <w:proofErr w:type="gramEnd"/>
      <w:r>
        <w:rPr>
          <w:rFonts w:ascii="Arial" w:hAnsi="Arial"/>
        </w:rPr>
        <w:t xml:space="preserve"> §  1746  odst. 2  a  násl.  </w:t>
      </w:r>
      <w:r>
        <w:rPr>
          <w:rFonts w:ascii="Arial" w:hAnsi="Arial"/>
          <w:shd w:val="clear" w:color="auto" w:fill="FFFFFF"/>
        </w:rPr>
        <w:t>zákona č. 89/2012 Sb., občanského zákoníku, ve spojení se</w:t>
      </w:r>
      <w:r>
        <w:rPr>
          <w:rFonts w:ascii="Arial" w:hAnsi="Arial"/>
        </w:rPr>
        <w:t xml:space="preserve"> zákonem č. 274/2001 Sb., o vodovodech  a  kanalizacích pro veřejnou potřebu a o změně některých zákonů, ve  znění,  pozdějších předpisů, tuto  </w:t>
      </w:r>
    </w:p>
    <w:p w:rsidR="00966E9E" w:rsidRDefault="00CC332A">
      <w:pPr>
        <w:pStyle w:val="odstzkl"/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966E9E" w:rsidRDefault="00CC332A">
      <w:pPr>
        <w:pStyle w:val="Nadpis1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smlouvu</w:t>
      </w:r>
    </w:p>
    <w:p w:rsidR="00966E9E" w:rsidRDefault="00CC332A">
      <w:pPr>
        <w:pStyle w:val="Nadpis1"/>
        <w:spacing w:before="60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přeložce vodovodu nebo kanalizace:  </w:t>
      </w:r>
    </w:p>
    <w:p w:rsidR="00966E9E" w:rsidRDefault="00966E9E">
      <w:pPr>
        <w:pStyle w:val="odstzkl"/>
        <w:spacing w:before="120"/>
        <w:jc w:val="center"/>
        <w:rPr>
          <w:rFonts w:ascii="Arial" w:eastAsia="Arial" w:hAnsi="Arial" w:cs="Arial"/>
          <w:b/>
          <w:bCs/>
        </w:rPr>
      </w:pPr>
    </w:p>
    <w:p w:rsidR="00966E9E" w:rsidRDefault="00CC332A">
      <w:pPr>
        <w:pStyle w:val="odstzkl"/>
        <w:spacing w:befor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Čl. I.</w:t>
      </w:r>
    </w:p>
    <w:p w:rsidR="00966E9E" w:rsidRDefault="00CC332A">
      <w:pPr>
        <w:pStyle w:val="odstzkl"/>
        <w:spacing w:before="2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Úvodní ustanovení</w:t>
      </w:r>
    </w:p>
    <w:p w:rsidR="00966E9E" w:rsidRDefault="00CC332A">
      <w:pPr>
        <w:pStyle w:val="odstzkl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Stavebník je investorem stavby: PŘÍPRAVA POZEMKU PRO AKCI: VÝSTAVBA BYTŮ A PARKU U BOTIČE - PŘELOŽKA KANALIZAČNÍ STOKY</w:t>
      </w:r>
    </w:p>
    <w:p w:rsidR="00966E9E" w:rsidRDefault="00966E9E">
      <w:pPr>
        <w:pStyle w:val="odstzkl"/>
        <w:spacing w:before="0"/>
        <w:rPr>
          <w:rFonts w:ascii="Arial" w:eastAsia="Arial" w:hAnsi="Arial" w:cs="Arial"/>
          <w:sz w:val="20"/>
          <w:szCs w:val="20"/>
        </w:rPr>
      </w:pPr>
    </w:p>
    <w:p w:rsidR="00966E9E" w:rsidRDefault="00CC332A">
      <w:pPr>
        <w:pStyle w:val="odstzkl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 rámci  které je nutné  provést  přeložku vodovodu / kanalizace pro veřejnou potřebu ( dále jen „</w:t>
      </w:r>
      <w:proofErr w:type="gramStart"/>
      <w:r>
        <w:rPr>
          <w:rFonts w:ascii="Arial" w:hAnsi="Arial"/>
          <w:sz w:val="20"/>
          <w:szCs w:val="20"/>
        </w:rPr>
        <w:t>přeložka“ ).</w:t>
      </w:r>
      <w:proofErr w:type="gramEnd"/>
      <w:r>
        <w:rPr>
          <w:rFonts w:ascii="Arial" w:hAnsi="Arial"/>
          <w:sz w:val="20"/>
          <w:szCs w:val="20"/>
        </w:rPr>
        <w:t xml:space="preserve"> </w:t>
      </w:r>
    </w:p>
    <w:p w:rsidR="00966E9E" w:rsidRDefault="00CC332A">
      <w:pPr>
        <w:pStyle w:val="odstzkl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Přesný rozsah a specifikace přeložky jsou uvedeny v tabulce, která je jako příloha </w:t>
      </w:r>
      <w:proofErr w:type="gramStart"/>
      <w:r>
        <w:rPr>
          <w:rFonts w:ascii="Arial" w:hAnsi="Arial"/>
          <w:sz w:val="20"/>
          <w:szCs w:val="20"/>
        </w:rPr>
        <w:t>č. 2 nedílnou</w:t>
      </w:r>
      <w:proofErr w:type="gramEnd"/>
      <w:r>
        <w:rPr>
          <w:rFonts w:ascii="Arial" w:hAnsi="Arial"/>
          <w:sz w:val="20"/>
          <w:szCs w:val="20"/>
        </w:rPr>
        <w:t xml:space="preserve"> součástí této smlouvy.</w:t>
      </w:r>
    </w:p>
    <w:p w:rsidR="00966E9E" w:rsidRDefault="00CC332A">
      <w:pPr>
        <w:pStyle w:val="odstzkl"/>
        <w:numPr>
          <w:ilvl w:val="0"/>
          <w:numId w:val="4"/>
        </w:numPr>
        <w:spacing w:befor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Vodovod / kanalizace, </w:t>
      </w:r>
      <w:proofErr w:type="gramStart"/>
      <w:r>
        <w:rPr>
          <w:rFonts w:ascii="Arial" w:hAnsi="Arial"/>
          <w:sz w:val="20"/>
          <w:szCs w:val="20"/>
        </w:rPr>
        <w:t>jejichž  přeložka</w:t>
      </w:r>
      <w:proofErr w:type="gramEnd"/>
      <w:r>
        <w:rPr>
          <w:rFonts w:ascii="Arial" w:hAnsi="Arial"/>
          <w:sz w:val="20"/>
          <w:szCs w:val="20"/>
        </w:rPr>
        <w:t xml:space="preserve"> se bude provádět,  jsou ve vlastnictví  hlavního  města  Prahy,  jejich  správcem  a  nájemcem  je  Pražská  vodohospodářská  společnost a.s. a  provozovatelem  je  společnost  Pražské  vodovody  a  kanalizace, a.s.</w:t>
      </w:r>
    </w:p>
    <w:p w:rsidR="00966E9E" w:rsidRDefault="00966E9E">
      <w:pPr>
        <w:pStyle w:val="odstzkl"/>
        <w:spacing w:before="0"/>
        <w:rPr>
          <w:rFonts w:ascii="Arial" w:eastAsia="Arial" w:hAnsi="Arial" w:cs="Arial"/>
          <w:sz w:val="20"/>
          <w:szCs w:val="20"/>
        </w:rPr>
      </w:pPr>
    </w:p>
    <w:p w:rsidR="00966E9E" w:rsidRDefault="00CC332A">
      <w:pPr>
        <w:spacing w:before="1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II.</w:t>
      </w:r>
    </w:p>
    <w:p w:rsidR="00966E9E" w:rsidRDefault="00CC332A">
      <w:pPr>
        <w:pStyle w:val="odstzkl"/>
        <w:spacing w:before="2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Předmět smlouvy</w:t>
      </w:r>
    </w:p>
    <w:p w:rsidR="00966E9E" w:rsidRDefault="00CC332A">
      <w:pPr>
        <w:pStyle w:val="odstzk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Předmětem této smlouvy je stanovení zásad spolupráce a práv a povinností smluvních stran při realizaci </w:t>
      </w:r>
      <w:proofErr w:type="gramStart"/>
      <w:r>
        <w:rPr>
          <w:rFonts w:ascii="Arial" w:hAnsi="Arial"/>
          <w:sz w:val="20"/>
          <w:szCs w:val="20"/>
        </w:rPr>
        <w:t>přeložky,  jejíž</w:t>
      </w:r>
      <w:proofErr w:type="gramEnd"/>
      <w:r>
        <w:rPr>
          <w:rFonts w:ascii="Arial" w:hAnsi="Arial"/>
          <w:sz w:val="20"/>
          <w:szCs w:val="20"/>
        </w:rPr>
        <w:t xml:space="preserve"> potřeba byla  vyvolána v souvislosti s  plánovanou   stavební  akcí  uvedenou v článku I. této smlouvy.   </w:t>
      </w:r>
    </w:p>
    <w:p w:rsidR="00966E9E" w:rsidRDefault="00CC332A">
      <w:pPr>
        <w:pStyle w:val="Zkladntext"/>
        <w:spacing w:before="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Předpokládaný termín realizace stavby přeložky: 2018/2019</w:t>
      </w:r>
    </w:p>
    <w:p w:rsidR="00966E9E" w:rsidRDefault="00966E9E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  <w:sz w:val="20"/>
          <w:szCs w:val="20"/>
        </w:rPr>
      </w:pPr>
    </w:p>
    <w:p w:rsidR="00966E9E" w:rsidRDefault="00966E9E">
      <w:pPr>
        <w:pStyle w:val="Zhlav"/>
        <w:tabs>
          <w:tab w:val="clear" w:pos="4536"/>
          <w:tab w:val="clear" w:pos="9072"/>
        </w:tabs>
        <w:rPr>
          <w:rFonts w:ascii="Arial" w:eastAsia="Arial" w:hAnsi="Arial" w:cs="Arial"/>
          <w:sz w:val="20"/>
          <w:szCs w:val="20"/>
        </w:rPr>
      </w:pPr>
    </w:p>
    <w:p w:rsidR="00966E9E" w:rsidRDefault="00CC332A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III.</w:t>
      </w:r>
    </w:p>
    <w:p w:rsidR="00966E9E" w:rsidRDefault="00CC332A">
      <w:pPr>
        <w:pStyle w:val="odstzkl"/>
        <w:spacing w:before="2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Podmínky provedení přeložky</w:t>
      </w:r>
    </w:p>
    <w:p w:rsidR="00966E9E" w:rsidRDefault="00CC332A">
      <w:pPr>
        <w:pStyle w:val="odstzk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Vlastník  výslovně   souhlasí  s tím, aby  stavebník  v rámci výše uvedené </w:t>
      </w:r>
      <w:proofErr w:type="gramStart"/>
      <w:r>
        <w:rPr>
          <w:rFonts w:ascii="Arial" w:hAnsi="Arial"/>
          <w:sz w:val="20"/>
          <w:szCs w:val="20"/>
        </w:rPr>
        <w:t>stavební  akce</w:t>
      </w:r>
      <w:proofErr w:type="gramEnd"/>
      <w:r>
        <w:rPr>
          <w:rFonts w:ascii="Arial" w:hAnsi="Arial"/>
          <w:sz w:val="20"/>
          <w:szCs w:val="20"/>
        </w:rPr>
        <w:t xml:space="preserve"> provedl přeložku specifikovanou  v příloze č. 2  této  smlouvy, a  to  za  dále uvedených podmínek.   </w:t>
      </w:r>
    </w:p>
    <w:p w:rsidR="00966E9E" w:rsidRDefault="00CC332A">
      <w:pPr>
        <w:pStyle w:val="odstzkl"/>
        <w:numPr>
          <w:ilvl w:val="0"/>
          <w:numId w:val="6"/>
        </w:numPr>
        <w:spacing w:before="12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Přeložku  včetně</w:t>
      </w:r>
      <w:proofErr w:type="gramEnd"/>
      <w:r>
        <w:rPr>
          <w:rFonts w:ascii="Arial" w:hAnsi="Arial"/>
          <w:sz w:val="20"/>
          <w:szCs w:val="20"/>
        </w:rPr>
        <w:t xml:space="preserve">  případné  fyzické  likvidace  překládané  části  stávajícího  vodovodu / kanalizace  zajistí  stavebník  na vlastní náklady. </w:t>
      </w:r>
    </w:p>
    <w:p w:rsidR="00966E9E" w:rsidRDefault="00CC332A">
      <w:pPr>
        <w:pStyle w:val="odstzkl"/>
        <w:numPr>
          <w:ilvl w:val="0"/>
          <w:numId w:val="6"/>
        </w:num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Součástí přeložky je přepojení </w:t>
      </w:r>
      <w:proofErr w:type="gramStart"/>
      <w:r>
        <w:rPr>
          <w:rFonts w:ascii="Arial" w:hAnsi="Arial"/>
          <w:sz w:val="20"/>
          <w:szCs w:val="20"/>
        </w:rPr>
        <w:t>stávajících  přípojek</w:t>
      </w:r>
      <w:proofErr w:type="gramEnd"/>
      <w:r>
        <w:rPr>
          <w:rFonts w:ascii="Arial" w:hAnsi="Arial"/>
          <w:sz w:val="20"/>
          <w:szCs w:val="20"/>
        </w:rPr>
        <w:t>,  jež  bude  podrobně  řešeno  v  rámci  dokumentace  stavby.</w:t>
      </w:r>
    </w:p>
    <w:p w:rsidR="00966E9E" w:rsidRDefault="00CC332A">
      <w:pPr>
        <w:pStyle w:val="odstzkl"/>
        <w:numPr>
          <w:ilvl w:val="0"/>
          <w:numId w:val="6"/>
        </w:num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Vlastnictví vodovodu / kanalizace se po provedení přeložky nemění.</w:t>
      </w:r>
    </w:p>
    <w:p w:rsidR="00966E9E" w:rsidRDefault="00CC332A">
      <w:pPr>
        <w:numPr>
          <w:ilvl w:val="0"/>
          <w:numId w:val="7"/>
        </w:numPr>
        <w:spacing w:before="180"/>
        <w:jc w:val="both"/>
        <w:rPr>
          <w:rFonts w:ascii="Arial" w:hAnsi="Arial"/>
        </w:rPr>
      </w:pPr>
      <w:r>
        <w:rPr>
          <w:rFonts w:ascii="Arial" w:hAnsi="Arial"/>
        </w:rPr>
        <w:t xml:space="preserve">Smluvní strany se zavazují dodržovat práva a povinnosti smluvních stran v období přípravy a realizace stavby přeložky uvedené v čl. II. této smlouvy, která jsou stanovena v „Městských standardech vodárenských a kanalizačních zařízení na území </w:t>
      </w:r>
      <w:proofErr w:type="spellStart"/>
      <w:proofErr w:type="gramStart"/>
      <w:r>
        <w:rPr>
          <w:rFonts w:ascii="Arial" w:hAnsi="Arial"/>
        </w:rPr>
        <w:t>hl.m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Prahy“, v příloze č. 8 „Pravidla spolupráce mezi PVS, PVK a stavebníkem v průběhu přípravy a realizace vodního díla“. Stavebník bere na vědomí a výslovně souhlasí s tím, že v případech, kdy nedodrží stanovené minimální lhůty pro výzvy správci a provozovateli v jednotlivých fázích stavby, správce ani provozovatel v takových případech součinnost neposkytnou. Výzvu bude muset stavebník ve stanoveném předstihu podat znovu. </w:t>
      </w:r>
    </w:p>
    <w:p w:rsidR="00966E9E" w:rsidRDefault="00CC332A">
      <w:pPr>
        <w:pStyle w:val="odstzkl"/>
        <w:numPr>
          <w:ilvl w:val="0"/>
          <w:numId w:val="6"/>
        </w:num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Budou-li současně se stavbou přeložky uvedené v čl. II. této smlouvy přepojovány nebo realizovány i stavby nových vodovodních a kanalizačních přípojek, práva a povinnosti smluvních stran v období přípravy a realizace staveb vodních děl se přiměřeně použijí i pro přípravu a realizaci staveb vodovodních a kanalizačních přípojek.</w:t>
      </w:r>
    </w:p>
    <w:p w:rsidR="00966E9E" w:rsidRDefault="00CC332A">
      <w:pPr>
        <w:pStyle w:val="odstzkl"/>
        <w:numPr>
          <w:ilvl w:val="0"/>
          <w:numId w:val="6"/>
        </w:num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Stavebník předá vlastníkovi dokončenou stavbu přeložky do 60 dnů poté, co nastaly právní účinky kolaudačního souhlasu nebo nabylo právní moci kolaudační </w:t>
      </w:r>
      <w:proofErr w:type="gramStart"/>
      <w:r>
        <w:rPr>
          <w:rFonts w:ascii="Arial" w:hAnsi="Arial"/>
          <w:sz w:val="20"/>
          <w:szCs w:val="20"/>
        </w:rPr>
        <w:t>rozhodnutí..</w:t>
      </w:r>
      <w:proofErr w:type="gramEnd"/>
      <w:r>
        <w:rPr>
          <w:rFonts w:ascii="Arial" w:hAnsi="Arial"/>
          <w:sz w:val="20"/>
          <w:szCs w:val="20"/>
        </w:rPr>
        <w:t xml:space="preserve"> Spolu s přeložkou předá stavebník vlastníkovi veškeré doklady uvedené v příloze č. 1 této smlouvy.</w:t>
      </w:r>
    </w:p>
    <w:p w:rsidR="00966E9E" w:rsidRDefault="00CC332A">
      <w:pPr>
        <w:pStyle w:val="odstzkl"/>
        <w:numPr>
          <w:ilvl w:val="0"/>
          <w:numId w:val="6"/>
        </w:num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 případě, že budou stavbou přeložky dotčeny pozemky v majetku jiných osob než vlastníka, je nezbytnou součástí předávaných dokladů dle odst. 6 tohoto článku listina /smlouva popř. prohlášení vlastníka/ zřizující k pozemkům dotčeným stavbou přeložky věcné břemeno – služebnost inženýrské sítě ve prospěch přeložky vodního díla jakožto panující nemovité věci. Stavebník se zavazuje zřídit toto věcné břemeno včetně geometrického plánu s vyznačením jeho rozsahu na své náklady. Obsah listiny zřizující věcné břemeno musí být vlastníkem předem odsouhlasen. Doporučený popis postupu při zřizování věcného břemene je uveřejněn na </w:t>
      </w:r>
      <w:hyperlink r:id="rId8" w:history="1">
        <w:r>
          <w:rPr>
            <w:rStyle w:val="Hyperlink0"/>
            <w:rFonts w:ascii="Arial" w:hAnsi="Arial"/>
            <w:sz w:val="20"/>
            <w:szCs w:val="20"/>
          </w:rPr>
          <w:t>www.pvs.cz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966E9E" w:rsidRDefault="00CC332A">
      <w:pPr>
        <w:pStyle w:val="odstzkl"/>
        <w:numPr>
          <w:ilvl w:val="0"/>
          <w:numId w:val="6"/>
        </w:num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Stavebník bere na vědomí, že v případě, že věcné břemeno nezřídí, vlastník dokončenou stavbu přeložky nepřevezme.</w:t>
      </w:r>
    </w:p>
    <w:p w:rsidR="00966E9E" w:rsidRDefault="00CC332A">
      <w:pPr>
        <w:pStyle w:val="odstzkl"/>
        <w:numPr>
          <w:ilvl w:val="0"/>
          <w:numId w:val="6"/>
        </w:num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Nebude-li dokončená stavba přeložky včetně požadovaných dokladů k ní předána vlastníkovi ve lhůtě stanovené v odst. 6 tohoto článku z důvodů na straně stavebníka, zaplatí stavebník vlastníkovi smluvní pokutu ve výši 100 000, - Kč, a to do 30 dnů od doručení faktury ze strany vlastníka. </w:t>
      </w:r>
    </w:p>
    <w:p w:rsidR="00966E9E" w:rsidRDefault="00966E9E">
      <w:pPr>
        <w:pStyle w:val="odstzkl"/>
        <w:spacing w:before="0"/>
        <w:rPr>
          <w:rStyle w:val="dn"/>
          <w:rFonts w:ascii="Arial" w:eastAsia="Arial" w:hAnsi="Arial" w:cs="Arial"/>
          <w:sz w:val="20"/>
          <w:szCs w:val="20"/>
        </w:rPr>
      </w:pPr>
    </w:p>
    <w:p w:rsidR="00966E9E" w:rsidRDefault="00966E9E">
      <w:pPr>
        <w:pStyle w:val="odstzkl"/>
        <w:spacing w:before="0"/>
        <w:rPr>
          <w:rStyle w:val="dn"/>
          <w:rFonts w:ascii="Arial" w:eastAsia="Arial" w:hAnsi="Arial" w:cs="Arial"/>
          <w:sz w:val="20"/>
          <w:szCs w:val="20"/>
        </w:rPr>
      </w:pPr>
    </w:p>
    <w:p w:rsidR="00966E9E" w:rsidRDefault="00CC332A">
      <w:pPr>
        <w:pStyle w:val="Nadpis1"/>
        <w:keepNext w:val="0"/>
        <w:spacing w:before="0"/>
        <w:jc w:val="center"/>
        <w:rPr>
          <w:rStyle w:val="dn"/>
          <w:b/>
          <w:bCs/>
          <w:sz w:val="20"/>
          <w:szCs w:val="20"/>
        </w:rPr>
      </w:pPr>
      <w:r>
        <w:rPr>
          <w:rStyle w:val="dn"/>
          <w:b/>
          <w:bCs/>
          <w:sz w:val="20"/>
          <w:szCs w:val="20"/>
        </w:rPr>
        <w:t>IV.</w:t>
      </w:r>
    </w:p>
    <w:p w:rsidR="00966E9E" w:rsidRDefault="00CC332A">
      <w:pPr>
        <w:pStyle w:val="Nadpis1"/>
        <w:keepNext w:val="0"/>
        <w:spacing w:before="0"/>
        <w:ind w:left="360"/>
        <w:jc w:val="center"/>
        <w:rPr>
          <w:rStyle w:val="dn"/>
          <w:b/>
          <w:bCs/>
          <w:sz w:val="20"/>
          <w:szCs w:val="20"/>
        </w:rPr>
      </w:pPr>
      <w:r>
        <w:rPr>
          <w:rStyle w:val="dn"/>
          <w:b/>
          <w:bCs/>
          <w:sz w:val="20"/>
          <w:szCs w:val="20"/>
        </w:rPr>
        <w:t>Registr smluv</w:t>
      </w:r>
    </w:p>
    <w:p w:rsidR="00966E9E" w:rsidRDefault="00CC332A">
      <w:pPr>
        <w:pStyle w:val="Nadpis1"/>
        <w:keepNext w:val="0"/>
        <w:numPr>
          <w:ilvl w:val="0"/>
          <w:numId w:val="9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>Smluvní strany berou na vědomí, že tato smlouva (text smlouvy bez příloh) podléhá povinnosti zveřejnění prostřednictvím registru smluv dle zákona č. 340/2015 Sb., zákon o registru smluv.  Zveřejnění smlouvy v registru smluv zajistí vlastník</w:t>
      </w:r>
      <w:r>
        <w:rPr>
          <w:rStyle w:val="dn"/>
          <w:caps/>
          <w:sz w:val="20"/>
          <w:szCs w:val="20"/>
        </w:rPr>
        <w:t xml:space="preserve">.  </w:t>
      </w:r>
    </w:p>
    <w:p w:rsidR="00966E9E" w:rsidRDefault="00966E9E">
      <w:pPr>
        <w:ind w:left="284" w:hanging="284"/>
      </w:pPr>
    </w:p>
    <w:p w:rsidR="00966E9E" w:rsidRDefault="00CC332A">
      <w:pPr>
        <w:pStyle w:val="Nadpis1"/>
        <w:keepNext w:val="0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>
        <w:rPr>
          <w:sz w:val="20"/>
          <w:szCs w:val="20"/>
        </w:rPr>
        <w:t>metadat</w:t>
      </w:r>
      <w:proofErr w:type="spellEnd"/>
      <w:r>
        <w:rPr>
          <w:sz w:val="20"/>
          <w:szCs w:val="20"/>
        </w:rPr>
        <w:t xml:space="preserve"> do registru smluv.</w:t>
      </w:r>
      <w:r>
        <w:rPr>
          <w:rStyle w:val="dn"/>
          <w:color w:val="FF0000"/>
          <w:sz w:val="20"/>
          <w:szCs w:val="20"/>
          <w:u w:color="FF0000"/>
        </w:rPr>
        <w:t xml:space="preserve">  </w:t>
      </w:r>
      <w:r>
        <w:rPr>
          <w:sz w:val="20"/>
          <w:szCs w:val="20"/>
        </w:rPr>
        <w:t xml:space="preserve">Zveřejnění podléhají tato </w:t>
      </w:r>
      <w:proofErr w:type="spellStart"/>
      <w:r>
        <w:rPr>
          <w:sz w:val="20"/>
          <w:szCs w:val="20"/>
        </w:rPr>
        <w:t>metadata</w:t>
      </w:r>
      <w:proofErr w:type="spellEnd"/>
      <w:r>
        <w:rPr>
          <w:sz w:val="20"/>
          <w:szCs w:val="20"/>
        </w:rPr>
        <w:t>: identifikace smluvních stran, vymezení předmětu smlouvy, cena (případně hodnota předmětu smlouvy, lze-li ji určit), datum uzavření smlouvy.</w:t>
      </w:r>
    </w:p>
    <w:p w:rsidR="00966E9E" w:rsidRDefault="00966E9E">
      <w:pPr>
        <w:ind w:left="284" w:hanging="284"/>
      </w:pPr>
    </w:p>
    <w:p w:rsidR="00966E9E" w:rsidRDefault="00CC332A">
      <w:pPr>
        <w:pStyle w:val="Nadpis1"/>
        <w:keepNext w:val="0"/>
        <w:numPr>
          <w:ilvl w:val="0"/>
          <w:numId w:val="15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Smluvní strany výslovně prohlašují, že informace obsažené v části smlouvy určené ke zveřejnění v registru smluv včetně </w:t>
      </w:r>
      <w:proofErr w:type="spellStart"/>
      <w:r>
        <w:rPr>
          <w:sz w:val="20"/>
          <w:szCs w:val="20"/>
        </w:rPr>
        <w:t>metadat</w:t>
      </w:r>
      <w:proofErr w:type="spellEnd"/>
      <w:r>
        <w:rPr>
          <w:sz w:val="20"/>
          <w:szCs w:val="20"/>
        </w:rPr>
        <w:t xml:space="preserve"> neobsahují informace, které nelze poskytnout podle předpisů upravujících svobodný přístup k informacím, a nejsou smluvními stranami označeny za obchodní tajemství. </w:t>
      </w:r>
    </w:p>
    <w:p w:rsidR="00966E9E" w:rsidRDefault="00966E9E"/>
    <w:p w:rsidR="00966E9E" w:rsidRDefault="00966E9E"/>
    <w:p w:rsidR="00966E9E" w:rsidRDefault="00CC332A">
      <w:pPr>
        <w:pStyle w:val="Zkladntext"/>
        <w:spacing w:before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>V.</w:t>
      </w:r>
    </w:p>
    <w:p w:rsidR="00966E9E" w:rsidRDefault="00CC332A">
      <w:pPr>
        <w:pStyle w:val="odstzkl"/>
        <w:spacing w:before="2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>Závěrečná ustanovení</w:t>
      </w:r>
    </w:p>
    <w:p w:rsidR="00966E9E" w:rsidRDefault="00CC332A">
      <w:pPr>
        <w:pStyle w:val="Zkladntext"/>
        <w:numPr>
          <w:ilvl w:val="0"/>
          <w:numId w:val="17"/>
        </w:numPr>
        <w:spacing w:before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Změny obsahu této smlouvy jsou možné pouze písemnou formou na základě dohody </w:t>
      </w:r>
      <w:proofErr w:type="gramStart"/>
      <w:r>
        <w:rPr>
          <w:rFonts w:ascii="Arial" w:hAnsi="Arial"/>
          <w:sz w:val="20"/>
          <w:szCs w:val="20"/>
        </w:rPr>
        <w:t>smluvních  stran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966E9E" w:rsidRDefault="00CC332A">
      <w:pPr>
        <w:pStyle w:val="Zkladntext"/>
        <w:numPr>
          <w:ilvl w:val="0"/>
          <w:numId w:val="17"/>
        </w:numPr>
        <w:spacing w:before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nabývá </w:t>
      </w:r>
      <w:proofErr w:type="gramStart"/>
      <w:r>
        <w:rPr>
          <w:rFonts w:ascii="Arial" w:hAnsi="Arial"/>
          <w:sz w:val="20"/>
          <w:szCs w:val="20"/>
        </w:rPr>
        <w:t>platnosti  podpisem</w:t>
      </w:r>
      <w:proofErr w:type="gramEnd"/>
      <w:r>
        <w:rPr>
          <w:rFonts w:ascii="Arial" w:hAnsi="Arial"/>
          <w:sz w:val="20"/>
          <w:szCs w:val="20"/>
        </w:rPr>
        <w:t xml:space="preserve"> smlouvy poslední smluvní stranou. Účinnosti nabývá nejdříve dnem uveřejnění v registru smluv.  </w:t>
      </w:r>
    </w:p>
    <w:p w:rsidR="00966E9E" w:rsidRDefault="00CC332A">
      <w:pPr>
        <w:numPr>
          <w:ilvl w:val="0"/>
          <w:numId w:val="17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Smluvní strany </w:t>
      </w:r>
      <w:proofErr w:type="gramStart"/>
      <w:r>
        <w:rPr>
          <w:rFonts w:ascii="Arial" w:hAnsi="Arial"/>
        </w:rPr>
        <w:t>shodně  prohlašují</w:t>
      </w:r>
      <w:proofErr w:type="gramEnd"/>
      <w:r>
        <w:rPr>
          <w:rFonts w:ascii="Arial" w:hAnsi="Arial"/>
        </w:rPr>
        <w:t xml:space="preserve">, že  tato smlouva odpovídá jejich  svobodné  a  vážné  vůli    a  na  důkaz  toho  připojují  své  podpisy. </w:t>
      </w:r>
    </w:p>
    <w:p w:rsidR="00966E9E" w:rsidRDefault="00CC332A">
      <w:pPr>
        <w:pStyle w:val="Zkladntextodsazen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je vyhotovena v  5  stejnopisech,  z  nichž  vlastník  obdrží  3 vyhotovení a stavebník a provozovatel </w:t>
      </w:r>
      <w:proofErr w:type="gramStart"/>
      <w:r>
        <w:rPr>
          <w:rFonts w:ascii="Arial" w:hAnsi="Arial"/>
          <w:sz w:val="20"/>
          <w:szCs w:val="20"/>
        </w:rPr>
        <w:t>obdrží  po</w:t>
      </w:r>
      <w:proofErr w:type="gramEnd"/>
      <w:r>
        <w:rPr>
          <w:rFonts w:ascii="Arial" w:hAnsi="Arial"/>
          <w:sz w:val="20"/>
          <w:szCs w:val="20"/>
        </w:rPr>
        <w:t xml:space="preserve"> 1 vyhotovení. </w:t>
      </w:r>
    </w:p>
    <w:p w:rsidR="00966E9E" w:rsidRDefault="00966E9E">
      <w:pPr>
        <w:pStyle w:val="Zkladntext"/>
        <w:spacing w:before="0"/>
        <w:rPr>
          <w:rStyle w:val="dn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966E9E" w:rsidRDefault="00966E9E">
      <w:pPr>
        <w:pStyle w:val="odstzkl"/>
        <w:spacing w:before="0"/>
        <w:rPr>
          <w:rStyle w:val="dn"/>
          <w:rFonts w:ascii="Arial" w:eastAsia="Arial" w:hAnsi="Arial" w:cs="Arial"/>
          <w:sz w:val="20"/>
          <w:szCs w:val="20"/>
        </w:rPr>
      </w:pPr>
    </w:p>
    <w:p w:rsidR="00966E9E" w:rsidRDefault="00CC332A">
      <w:pPr>
        <w:pStyle w:val="odstzkl"/>
        <w:spacing w:before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Přílohy (technické předlohy):   </w:t>
      </w:r>
    </w:p>
    <w:p w:rsidR="00966E9E" w:rsidRDefault="00CC332A">
      <w:pPr>
        <w:pStyle w:val="odstzkl"/>
        <w:numPr>
          <w:ilvl w:val="1"/>
          <w:numId w:val="19"/>
        </w:num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Seznam dokladů pro předání stavby přeložky HMP</w:t>
      </w:r>
    </w:p>
    <w:p w:rsidR="00966E9E" w:rsidRDefault="00CC332A">
      <w:pPr>
        <w:pStyle w:val="odstzkl"/>
        <w:numPr>
          <w:ilvl w:val="1"/>
          <w:numId w:val="19"/>
        </w:numPr>
        <w:spacing w:before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a specifikace vodního díla</w:t>
      </w:r>
    </w:p>
    <w:p w:rsidR="00966E9E" w:rsidRDefault="00CC332A">
      <w:pPr>
        <w:pStyle w:val="odstzkl"/>
        <w:numPr>
          <w:ilvl w:val="1"/>
          <w:numId w:val="19"/>
        </w:numPr>
        <w:spacing w:before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Koordinační situace stavby</w:t>
      </w:r>
    </w:p>
    <w:p w:rsidR="00966E9E" w:rsidRDefault="00966E9E">
      <w:pPr>
        <w:spacing w:before="120"/>
        <w:jc w:val="both"/>
        <w:rPr>
          <w:rStyle w:val="dn"/>
          <w:rFonts w:ascii="Arial" w:eastAsia="Arial" w:hAnsi="Arial" w:cs="Arial"/>
        </w:rPr>
      </w:pPr>
    </w:p>
    <w:p w:rsidR="00966E9E" w:rsidRDefault="00CC332A">
      <w:pPr>
        <w:spacing w:before="120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V Praze dne:                                                      </w:t>
      </w:r>
    </w:p>
    <w:p w:rsidR="00966E9E" w:rsidRDefault="00CC332A">
      <w:pPr>
        <w:spacing w:before="12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                      za stavebníka:             </w:t>
      </w:r>
      <w:r>
        <w:rPr>
          <w:rStyle w:val="dn"/>
          <w:rFonts w:ascii="Arial" w:hAnsi="Arial"/>
        </w:rPr>
        <w:t xml:space="preserve">_______________________     </w:t>
      </w:r>
    </w:p>
    <w:p w:rsidR="00966E9E" w:rsidRDefault="00966E9E">
      <w:pPr>
        <w:rPr>
          <w:rStyle w:val="dn"/>
          <w:rFonts w:ascii="Arial" w:eastAsia="Arial" w:hAnsi="Arial" w:cs="Arial"/>
        </w:rPr>
      </w:pPr>
    </w:p>
    <w:p w:rsidR="00966E9E" w:rsidRDefault="00966E9E">
      <w:pPr>
        <w:jc w:val="both"/>
        <w:rPr>
          <w:rStyle w:val="dn"/>
          <w:rFonts w:ascii="Arial" w:eastAsia="Arial" w:hAnsi="Arial" w:cs="Arial"/>
          <w:b/>
          <w:bCs/>
        </w:rPr>
      </w:pPr>
    </w:p>
    <w:p w:rsidR="00966E9E" w:rsidRDefault="00CC332A">
      <w:pPr>
        <w:spacing w:before="120"/>
        <w:jc w:val="both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</w:rPr>
        <w:t>V Praze dne:</w:t>
      </w:r>
    </w:p>
    <w:p w:rsidR="00966E9E" w:rsidRDefault="00CC332A">
      <w:pPr>
        <w:tabs>
          <w:tab w:val="left" w:pos="1080"/>
        </w:tabs>
        <w:spacing w:before="12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                      za vlastníka:                </w:t>
      </w:r>
      <w:r>
        <w:rPr>
          <w:rStyle w:val="dn"/>
          <w:rFonts w:ascii="Arial" w:hAnsi="Arial"/>
        </w:rPr>
        <w:t xml:space="preserve">_________________________     </w:t>
      </w:r>
    </w:p>
    <w:p w:rsidR="00966E9E" w:rsidRDefault="00CC332A">
      <w:pPr>
        <w:rPr>
          <w:rStyle w:val="dn"/>
          <w:rFonts w:ascii="Arial" w:eastAsia="Arial" w:hAnsi="Arial" w:cs="Arial"/>
        </w:rPr>
      </w:pPr>
      <w:r>
        <w:rPr>
          <w:rStyle w:val="dn"/>
          <w:b/>
          <w:bCs/>
        </w:rPr>
        <w:t xml:space="preserve">                                                  </w:t>
      </w:r>
      <w:r>
        <w:t xml:space="preserve">                 </w:t>
      </w:r>
    </w:p>
    <w:p w:rsidR="00966E9E" w:rsidRDefault="00CC332A">
      <w:pPr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</w:t>
      </w:r>
    </w:p>
    <w:p w:rsidR="00966E9E" w:rsidRDefault="00CC332A">
      <w:pPr>
        <w:spacing w:before="120"/>
        <w:jc w:val="both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</w:rPr>
        <w:t>V Praze dne:</w:t>
      </w:r>
    </w:p>
    <w:p w:rsidR="00966E9E" w:rsidRDefault="00CC332A">
      <w:pPr>
        <w:pStyle w:val="slolnku"/>
        <w:keepNext w:val="0"/>
        <w:tabs>
          <w:tab w:val="clear" w:pos="284"/>
          <w:tab w:val="clear" w:pos="1701"/>
        </w:tabs>
        <w:spacing w:before="120" w:after="0"/>
        <w:jc w:val="left"/>
        <w:rPr>
          <w:rStyle w:val="dn"/>
          <w:rFonts w:ascii="Arial" w:eastAsia="Arial" w:hAnsi="Arial" w:cs="Arial"/>
          <w:b w:val="0"/>
          <w:bCs w:val="0"/>
        </w:rPr>
      </w:pPr>
      <w:r>
        <w:t xml:space="preserve">                      </w:t>
      </w:r>
      <w:r>
        <w:rPr>
          <w:rStyle w:val="dn"/>
          <w:rFonts w:ascii="Arial" w:hAnsi="Arial"/>
          <w:sz w:val="20"/>
          <w:szCs w:val="20"/>
        </w:rPr>
        <w:t xml:space="preserve">za provozovatele:      </w:t>
      </w:r>
      <w:r>
        <w:rPr>
          <w:rStyle w:val="dn"/>
          <w:rFonts w:ascii="Arial" w:hAnsi="Arial"/>
          <w:b w:val="0"/>
          <w:bCs w:val="0"/>
          <w:sz w:val="20"/>
          <w:szCs w:val="20"/>
        </w:rPr>
        <w:t>_________________________</w:t>
      </w:r>
    </w:p>
    <w:p w:rsidR="00966E9E" w:rsidRDefault="00CC332A" w:rsidP="0033417B">
      <w:pPr>
        <w:spacing w:before="80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                                                               </w:t>
      </w:r>
      <w:bookmarkStart w:id="0" w:name="_GoBack"/>
      <w:bookmarkEnd w:id="0"/>
    </w:p>
    <w:p w:rsidR="00966E9E" w:rsidRDefault="00966E9E">
      <w:pPr>
        <w:pStyle w:val="Zhlav"/>
        <w:tabs>
          <w:tab w:val="clear" w:pos="4536"/>
          <w:tab w:val="clear" w:pos="9072"/>
        </w:tabs>
        <w:jc w:val="center"/>
      </w:pPr>
    </w:p>
    <w:sectPr w:rsidR="00966E9E">
      <w:headerReference w:type="default" r:id="rId9"/>
      <w:footerReference w:type="default" r:id="rId10"/>
      <w:pgSz w:w="11900" w:h="16840"/>
      <w:pgMar w:top="1417" w:right="1286" w:bottom="141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B6" w:rsidRDefault="00C671B6">
      <w:r>
        <w:separator/>
      </w:r>
    </w:p>
  </w:endnote>
  <w:endnote w:type="continuationSeparator" w:id="0">
    <w:p w:rsidR="00C671B6" w:rsidRDefault="00C6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E" w:rsidRDefault="00966E9E">
    <w:pPr>
      <w:pStyle w:val="Zpat"/>
      <w:jc w:val="center"/>
    </w:pPr>
  </w:p>
  <w:p w:rsidR="00966E9E" w:rsidRDefault="00CC332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3417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B6" w:rsidRDefault="00C671B6">
      <w:r>
        <w:separator/>
      </w:r>
    </w:p>
  </w:footnote>
  <w:footnote w:type="continuationSeparator" w:id="0">
    <w:p w:rsidR="00C671B6" w:rsidRDefault="00C6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E" w:rsidRDefault="00966E9E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B16"/>
    <w:multiLevelType w:val="hybridMultilevel"/>
    <w:tmpl w:val="EA54467E"/>
    <w:numStyleLink w:val="Importovanstyl6"/>
  </w:abstractNum>
  <w:abstractNum w:abstractNumId="1">
    <w:nsid w:val="0DF52519"/>
    <w:multiLevelType w:val="hybridMultilevel"/>
    <w:tmpl w:val="E0E2DBA6"/>
    <w:styleLink w:val="Importovanstyl5"/>
    <w:lvl w:ilvl="0" w:tplc="F64C58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174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06914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2ED9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C2C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2AF26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23A8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BA11C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BAC876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7D460F"/>
    <w:multiLevelType w:val="hybridMultilevel"/>
    <w:tmpl w:val="EA54467E"/>
    <w:styleLink w:val="Importovanstyl6"/>
    <w:lvl w:ilvl="0" w:tplc="C9D2030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2F68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23CC0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7E1F9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8FB9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CA60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2A73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05F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4DE8A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90238B"/>
    <w:multiLevelType w:val="hybridMultilevel"/>
    <w:tmpl w:val="76E22530"/>
    <w:styleLink w:val="Importovanstyl3"/>
    <w:lvl w:ilvl="0" w:tplc="EB18A88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435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41C04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3E5D0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25B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FE9E8E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6583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F4D20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64FD0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78F094C"/>
    <w:multiLevelType w:val="hybridMultilevel"/>
    <w:tmpl w:val="C18237DA"/>
    <w:styleLink w:val="Importovanstyl4"/>
    <w:lvl w:ilvl="0" w:tplc="2B00F78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044E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AA6DE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0F53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01D6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3EB4FC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EC9C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BCDC9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36A574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2423965"/>
    <w:multiLevelType w:val="hybridMultilevel"/>
    <w:tmpl w:val="18643AC6"/>
    <w:styleLink w:val="Importovanstyl7"/>
    <w:lvl w:ilvl="0" w:tplc="0E8084B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CD9B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87190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681C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B2B9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E3E2A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84D0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A842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097F0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437563E"/>
    <w:multiLevelType w:val="hybridMultilevel"/>
    <w:tmpl w:val="C18237DA"/>
    <w:numStyleLink w:val="Importovanstyl4"/>
  </w:abstractNum>
  <w:abstractNum w:abstractNumId="7">
    <w:nsid w:val="3B1A01AD"/>
    <w:multiLevelType w:val="hybridMultilevel"/>
    <w:tmpl w:val="39FCCD00"/>
    <w:numStyleLink w:val="Importovanstyl8"/>
  </w:abstractNum>
  <w:abstractNum w:abstractNumId="8">
    <w:nsid w:val="52653A29"/>
    <w:multiLevelType w:val="hybridMultilevel"/>
    <w:tmpl w:val="E35E1A94"/>
    <w:styleLink w:val="Importovanstyl9"/>
    <w:lvl w:ilvl="0" w:tplc="F7565F2E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42B2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E955C">
      <w:start w:val="1"/>
      <w:numFmt w:val="lowerRoman"/>
      <w:lvlText w:val="%3."/>
      <w:lvlJc w:val="left"/>
      <w:pPr>
        <w:ind w:left="1371" w:hanging="1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4F176">
      <w:start w:val="1"/>
      <w:numFmt w:val="decimal"/>
      <w:lvlText w:val="%4."/>
      <w:lvlJc w:val="left"/>
      <w:pPr>
        <w:tabs>
          <w:tab w:val="left" w:pos="360"/>
        </w:tabs>
        <w:ind w:left="179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48B48">
      <w:start w:val="1"/>
      <w:numFmt w:val="lowerLetter"/>
      <w:lvlText w:val="%5."/>
      <w:lvlJc w:val="left"/>
      <w:pPr>
        <w:tabs>
          <w:tab w:val="left" w:pos="360"/>
        </w:tabs>
        <w:ind w:left="251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879FE">
      <w:start w:val="1"/>
      <w:numFmt w:val="lowerRoman"/>
      <w:lvlText w:val="%6."/>
      <w:lvlJc w:val="left"/>
      <w:pPr>
        <w:tabs>
          <w:tab w:val="left" w:pos="360"/>
        </w:tabs>
        <w:ind w:left="3237" w:hanging="1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6AC78">
      <w:start w:val="1"/>
      <w:numFmt w:val="decimal"/>
      <w:lvlText w:val="%7."/>
      <w:lvlJc w:val="left"/>
      <w:pPr>
        <w:tabs>
          <w:tab w:val="left" w:pos="360"/>
        </w:tabs>
        <w:ind w:left="395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6A468">
      <w:start w:val="1"/>
      <w:numFmt w:val="lowerLetter"/>
      <w:lvlText w:val="%8."/>
      <w:lvlJc w:val="left"/>
      <w:pPr>
        <w:tabs>
          <w:tab w:val="left" w:pos="360"/>
        </w:tabs>
        <w:ind w:left="467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EA226">
      <w:start w:val="1"/>
      <w:numFmt w:val="lowerRoman"/>
      <w:lvlText w:val="%9."/>
      <w:lvlJc w:val="left"/>
      <w:pPr>
        <w:tabs>
          <w:tab w:val="left" w:pos="360"/>
        </w:tabs>
        <w:ind w:left="5397" w:hanging="1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137A53"/>
    <w:multiLevelType w:val="hybridMultilevel"/>
    <w:tmpl w:val="39FCCD00"/>
    <w:styleLink w:val="Importovanstyl8"/>
    <w:lvl w:ilvl="0" w:tplc="12F247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20731C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258B6">
      <w:start w:val="1"/>
      <w:numFmt w:val="lowerRoman"/>
      <w:lvlText w:val="%3."/>
      <w:lvlJc w:val="left"/>
      <w:pPr>
        <w:tabs>
          <w:tab w:val="left" w:pos="360"/>
        </w:tabs>
        <w:ind w:left="1797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C97F4">
      <w:start w:val="1"/>
      <w:numFmt w:val="decimal"/>
      <w:lvlText w:val="%4."/>
      <w:lvlJc w:val="left"/>
      <w:pPr>
        <w:tabs>
          <w:tab w:val="left" w:pos="360"/>
        </w:tabs>
        <w:ind w:left="251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324156">
      <w:start w:val="1"/>
      <w:numFmt w:val="lowerLetter"/>
      <w:lvlText w:val="%5."/>
      <w:lvlJc w:val="left"/>
      <w:pPr>
        <w:tabs>
          <w:tab w:val="left" w:pos="360"/>
        </w:tabs>
        <w:ind w:left="32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6ECB8">
      <w:start w:val="1"/>
      <w:numFmt w:val="lowerRoman"/>
      <w:lvlText w:val="%6."/>
      <w:lvlJc w:val="left"/>
      <w:pPr>
        <w:tabs>
          <w:tab w:val="left" w:pos="360"/>
        </w:tabs>
        <w:ind w:left="3957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CD090">
      <w:start w:val="1"/>
      <w:numFmt w:val="decimal"/>
      <w:lvlText w:val="%7."/>
      <w:lvlJc w:val="left"/>
      <w:pPr>
        <w:tabs>
          <w:tab w:val="left" w:pos="360"/>
        </w:tabs>
        <w:ind w:left="46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EC56E">
      <w:start w:val="1"/>
      <w:numFmt w:val="lowerLetter"/>
      <w:lvlText w:val="%8."/>
      <w:lvlJc w:val="left"/>
      <w:pPr>
        <w:tabs>
          <w:tab w:val="left" w:pos="360"/>
        </w:tabs>
        <w:ind w:left="539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9C9288">
      <w:start w:val="1"/>
      <w:numFmt w:val="lowerRoman"/>
      <w:lvlText w:val="%9."/>
      <w:lvlJc w:val="left"/>
      <w:pPr>
        <w:tabs>
          <w:tab w:val="left" w:pos="360"/>
        </w:tabs>
        <w:ind w:left="6117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BB9199B"/>
    <w:multiLevelType w:val="hybridMultilevel"/>
    <w:tmpl w:val="76E22530"/>
    <w:numStyleLink w:val="Importovanstyl3"/>
  </w:abstractNum>
  <w:abstractNum w:abstractNumId="11">
    <w:nsid w:val="6AAE50AE"/>
    <w:multiLevelType w:val="hybridMultilevel"/>
    <w:tmpl w:val="ECE6BA2E"/>
    <w:styleLink w:val="Importovanstyl2"/>
    <w:lvl w:ilvl="0" w:tplc="2FFAEC5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ABEC8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A6A9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4FE9E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61A62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D68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E1DE2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EB306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6E2E2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5EE0EC7"/>
    <w:multiLevelType w:val="hybridMultilevel"/>
    <w:tmpl w:val="E35E1A94"/>
    <w:numStyleLink w:val="Importovanstyl9"/>
  </w:abstractNum>
  <w:abstractNum w:abstractNumId="13">
    <w:nsid w:val="76050192"/>
    <w:multiLevelType w:val="hybridMultilevel"/>
    <w:tmpl w:val="18643AC6"/>
    <w:numStyleLink w:val="Importovanstyl7"/>
  </w:abstractNum>
  <w:abstractNum w:abstractNumId="14">
    <w:nsid w:val="784424AE"/>
    <w:multiLevelType w:val="hybridMultilevel"/>
    <w:tmpl w:val="E0E2DBA6"/>
    <w:numStyleLink w:val="Importovanstyl5"/>
  </w:abstractNum>
  <w:abstractNum w:abstractNumId="15">
    <w:nsid w:val="7BB47C7B"/>
    <w:multiLevelType w:val="hybridMultilevel"/>
    <w:tmpl w:val="ECE6BA2E"/>
    <w:numStyleLink w:val="Importovanstyl2"/>
  </w:abstractNum>
  <w:num w:numId="1">
    <w:abstractNumId w:val="11"/>
  </w:num>
  <w:num w:numId="2">
    <w:abstractNumId w:val="15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6"/>
    <w:lvlOverride w:ilvl="0">
      <w:lvl w:ilvl="0" w:tplc="6876D14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50379C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1AB230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E2A4D6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C20180">
        <w:start w:val="1"/>
        <w:numFmt w:val="decimal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106F36">
        <w:start w:val="1"/>
        <w:numFmt w:val="decimal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74ABF8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183204">
        <w:start w:val="1"/>
        <w:numFmt w:val="decimal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908980">
        <w:start w:val="1"/>
        <w:numFmt w:val="decimal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0"/>
    <w:lvlOverride w:ilvl="0">
      <w:startOverride w:val="2"/>
    </w:lvlOverride>
  </w:num>
  <w:num w:numId="13">
    <w:abstractNumId w:val="5"/>
  </w:num>
  <w:num w:numId="14">
    <w:abstractNumId w:val="13"/>
  </w:num>
  <w:num w:numId="15">
    <w:abstractNumId w:val="13"/>
    <w:lvlOverride w:ilvl="0">
      <w:startOverride w:val="3"/>
    </w:lvlOverride>
  </w:num>
  <w:num w:numId="16">
    <w:abstractNumId w:val="9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E"/>
    <w:rsid w:val="0033417B"/>
    <w:rsid w:val="00564EA9"/>
    <w:rsid w:val="00966E9E"/>
    <w:rsid w:val="00B11B3A"/>
    <w:rsid w:val="00C671B6"/>
    <w:rsid w:val="00C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paragraph" w:styleId="Nadpis1">
    <w:name w:val="heading 1"/>
    <w:next w:val="Normln"/>
    <w:pPr>
      <w:keepNext/>
      <w:spacing w:before="120"/>
      <w:jc w:val="both"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kladntext">
    <w:name w:val="Body Text"/>
    <w:pPr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xtkomente">
    <w:name w:val="annotation text"/>
    <w:rPr>
      <w:rFonts w:eastAsia="Times New Roman"/>
      <w:color w:val="000000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Zkladntext2">
    <w:name w:val="Body Text 2"/>
    <w:pPr>
      <w:spacing w:before="12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odsazen3">
    <w:name w:val="Body Text Indent 3"/>
    <w:pPr>
      <w:spacing w:before="120"/>
      <w:ind w:left="284" w:hanging="28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odstzkl">
    <w:name w:val="odst.zákl."/>
    <w:pPr>
      <w:spacing w:before="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  <w:style w:type="numbering" w:customStyle="1" w:styleId="Importovanstyl5">
    <w:name w:val="Importovaný styl 5"/>
    <w:pPr>
      <w:numPr>
        <w:numId w:val="8"/>
      </w:numPr>
    </w:pPr>
  </w:style>
  <w:style w:type="numbering" w:customStyle="1" w:styleId="Importovanstyl6">
    <w:name w:val="Importovaný styl 6"/>
    <w:pPr>
      <w:numPr>
        <w:numId w:val="10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paragraph" w:styleId="Zkladntextodsazen">
    <w:name w:val="Body Text Indent"/>
    <w:pPr>
      <w:spacing w:before="120"/>
      <w:ind w:left="426" w:hanging="426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9">
    <w:name w:val="Importovaný styl 9"/>
    <w:pPr>
      <w:numPr>
        <w:numId w:val="18"/>
      </w:numPr>
    </w:pPr>
  </w:style>
  <w:style w:type="paragraph" w:customStyle="1" w:styleId="slolnku">
    <w:name w:val="Číslo článku"/>
    <w:next w:val="Normln"/>
    <w:pPr>
      <w:keepNext/>
      <w:tabs>
        <w:tab w:val="left" w:pos="284"/>
        <w:tab w:val="left" w:pos="1701"/>
      </w:tabs>
      <w:spacing w:before="160" w:after="40"/>
      <w:jc w:val="center"/>
    </w:pPr>
    <w:rPr>
      <w:rFonts w:cs="Arial Unicode MS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paragraph" w:styleId="Nadpis1">
    <w:name w:val="heading 1"/>
    <w:next w:val="Normln"/>
    <w:pPr>
      <w:keepNext/>
      <w:spacing w:before="120"/>
      <w:jc w:val="both"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kladntext">
    <w:name w:val="Body Text"/>
    <w:pPr>
      <w:spacing w:before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xtkomente">
    <w:name w:val="annotation text"/>
    <w:rPr>
      <w:rFonts w:eastAsia="Times New Roman"/>
      <w:color w:val="000000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Zkladntext2">
    <w:name w:val="Body Text 2"/>
    <w:pPr>
      <w:spacing w:before="12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odsazen3">
    <w:name w:val="Body Text Indent 3"/>
    <w:pPr>
      <w:spacing w:before="120"/>
      <w:ind w:left="284" w:hanging="28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odstzkl">
    <w:name w:val="odst.zákl."/>
    <w:pPr>
      <w:spacing w:before="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  <w:style w:type="numbering" w:customStyle="1" w:styleId="Importovanstyl5">
    <w:name w:val="Importovaný styl 5"/>
    <w:pPr>
      <w:numPr>
        <w:numId w:val="8"/>
      </w:numPr>
    </w:pPr>
  </w:style>
  <w:style w:type="numbering" w:customStyle="1" w:styleId="Importovanstyl6">
    <w:name w:val="Importovaný styl 6"/>
    <w:pPr>
      <w:numPr>
        <w:numId w:val="10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paragraph" w:styleId="Zkladntextodsazen">
    <w:name w:val="Body Text Indent"/>
    <w:pPr>
      <w:spacing w:before="120"/>
      <w:ind w:left="426" w:hanging="426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9">
    <w:name w:val="Importovaný styl 9"/>
    <w:pPr>
      <w:numPr>
        <w:numId w:val="18"/>
      </w:numPr>
    </w:pPr>
  </w:style>
  <w:style w:type="paragraph" w:customStyle="1" w:styleId="slolnku">
    <w:name w:val="Číslo článku"/>
    <w:next w:val="Normln"/>
    <w:pPr>
      <w:keepNext/>
      <w:tabs>
        <w:tab w:val="left" w:pos="284"/>
        <w:tab w:val="left" w:pos="1701"/>
      </w:tabs>
      <w:spacing w:before="160" w:after="40"/>
      <w:jc w:val="center"/>
    </w:pPr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Almerová Jana</dc:creator>
  <cp:lastModifiedBy>Trenklerová Naděžda</cp:lastModifiedBy>
  <cp:revision>3</cp:revision>
  <dcterms:created xsi:type="dcterms:W3CDTF">2019-01-07T08:49:00Z</dcterms:created>
  <dcterms:modified xsi:type="dcterms:W3CDTF">2019-01-07T08:50:00Z</dcterms:modified>
</cp:coreProperties>
</file>