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15DC4" w14:textId="77777777" w:rsidR="005F5EEB" w:rsidRDefault="005F5EEB" w:rsidP="009C36C6">
      <w:pPr>
        <w:spacing w:after="0" w:line="240" w:lineRule="auto"/>
        <w:rPr>
          <w:rFonts w:ascii="Arial" w:hAnsi="Arial" w:cs="Arial"/>
          <w:b/>
          <w:sz w:val="36"/>
          <w:szCs w:val="36"/>
        </w:rPr>
      </w:pPr>
    </w:p>
    <w:p w14:paraId="22771287" w14:textId="77777777" w:rsidR="003E071E" w:rsidRPr="008D17FE" w:rsidRDefault="00EB6947" w:rsidP="009C0A9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4D0E954A" w14:textId="77777777" w:rsidR="005A3B45" w:rsidRPr="008D17FE" w:rsidRDefault="005A3B45" w:rsidP="009C36C6">
      <w:pPr>
        <w:spacing w:after="0" w:line="240" w:lineRule="auto"/>
        <w:jc w:val="both"/>
        <w:rPr>
          <w:rFonts w:ascii="Arial" w:hAnsi="Arial" w:cs="Arial"/>
          <w:sz w:val="23"/>
          <w:szCs w:val="23"/>
        </w:rPr>
      </w:pPr>
    </w:p>
    <w:p w14:paraId="43822654" w14:textId="77777777" w:rsidR="003E071E" w:rsidRPr="008D17FE" w:rsidRDefault="003E071E" w:rsidP="009C0A9E">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3053450" w14:textId="77777777" w:rsidR="003E071E" w:rsidRPr="008D17FE" w:rsidRDefault="003E071E" w:rsidP="009C0A9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9B4CC10" w14:textId="77777777" w:rsidR="003E071E" w:rsidRPr="008D17FE" w:rsidRDefault="003E071E" w:rsidP="009C36C6">
      <w:pPr>
        <w:spacing w:after="60" w:line="240" w:lineRule="auto"/>
        <w:jc w:val="both"/>
        <w:rPr>
          <w:rFonts w:ascii="Arial" w:hAnsi="Arial" w:cs="Arial"/>
          <w:sz w:val="23"/>
          <w:szCs w:val="23"/>
        </w:rPr>
      </w:pPr>
    </w:p>
    <w:p w14:paraId="180543FA" w14:textId="77777777" w:rsidR="000E13AF" w:rsidRPr="009C36C6" w:rsidRDefault="000E13AF" w:rsidP="009C36C6">
      <w:pPr>
        <w:spacing w:after="60" w:line="240" w:lineRule="auto"/>
        <w:jc w:val="both"/>
        <w:rPr>
          <w:rFonts w:ascii="Arial" w:hAnsi="Arial" w:cs="Arial"/>
          <w:b/>
          <w:sz w:val="23"/>
          <w:szCs w:val="23"/>
        </w:rPr>
      </w:pPr>
      <w:r w:rsidRPr="009C36C6">
        <w:rPr>
          <w:rFonts w:ascii="Arial" w:hAnsi="Arial" w:cs="Arial"/>
          <w:b/>
          <w:sz w:val="23"/>
          <w:szCs w:val="23"/>
        </w:rPr>
        <w:t>PROMA REHA s.r.o.,</w:t>
      </w:r>
    </w:p>
    <w:p w14:paraId="1D0D9036" w14:textId="77777777" w:rsidR="00605F71" w:rsidRPr="009C36C6" w:rsidRDefault="000E13AF" w:rsidP="009C36C6">
      <w:pPr>
        <w:spacing w:after="60" w:line="240" w:lineRule="auto"/>
        <w:jc w:val="both"/>
        <w:rPr>
          <w:rStyle w:val="platne1"/>
          <w:rFonts w:ascii="Arial" w:hAnsi="Arial" w:cs="Arial"/>
          <w:sz w:val="23"/>
          <w:szCs w:val="23"/>
        </w:rPr>
      </w:pPr>
      <w:r w:rsidRPr="009C36C6">
        <w:rPr>
          <w:rFonts w:ascii="Arial" w:hAnsi="Arial" w:cs="Arial"/>
          <w:sz w:val="23"/>
          <w:szCs w:val="23"/>
        </w:rPr>
        <w:t>IČ</w:t>
      </w:r>
      <w:r w:rsidR="008645D8" w:rsidRPr="009C36C6">
        <w:rPr>
          <w:rFonts w:ascii="Arial" w:hAnsi="Arial" w:cs="Arial"/>
          <w:sz w:val="23"/>
          <w:szCs w:val="23"/>
        </w:rPr>
        <w:t>O</w:t>
      </w:r>
      <w:r w:rsidR="00605F71" w:rsidRPr="009C36C6">
        <w:rPr>
          <w:rFonts w:ascii="Arial" w:hAnsi="Arial" w:cs="Arial"/>
          <w:sz w:val="23"/>
          <w:szCs w:val="23"/>
        </w:rPr>
        <w:t>:</w:t>
      </w:r>
      <w:r w:rsidR="008645D8" w:rsidRPr="009C36C6">
        <w:rPr>
          <w:rFonts w:ascii="Arial" w:hAnsi="Arial" w:cs="Arial"/>
          <w:sz w:val="23"/>
          <w:szCs w:val="23"/>
        </w:rPr>
        <w:t xml:space="preserve"> </w:t>
      </w:r>
      <w:r w:rsidRPr="009C36C6">
        <w:rPr>
          <w:rFonts w:ascii="Arial" w:hAnsi="Arial" w:cs="Arial"/>
          <w:sz w:val="23"/>
          <w:szCs w:val="23"/>
        </w:rPr>
        <w:t>63219107</w:t>
      </w:r>
    </w:p>
    <w:p w14:paraId="2C62188C" w14:textId="77777777" w:rsidR="00605F71" w:rsidRPr="009C36C6" w:rsidRDefault="00605F71" w:rsidP="009C36C6">
      <w:pPr>
        <w:spacing w:after="60" w:line="240" w:lineRule="auto"/>
        <w:jc w:val="both"/>
        <w:rPr>
          <w:rStyle w:val="platne1"/>
          <w:rFonts w:ascii="Arial" w:hAnsi="Arial" w:cs="Arial"/>
          <w:sz w:val="23"/>
          <w:szCs w:val="23"/>
        </w:rPr>
      </w:pPr>
      <w:r w:rsidRPr="009C36C6">
        <w:rPr>
          <w:rStyle w:val="platne1"/>
          <w:rFonts w:ascii="Arial" w:hAnsi="Arial" w:cs="Arial"/>
          <w:sz w:val="23"/>
          <w:szCs w:val="23"/>
        </w:rPr>
        <w:t xml:space="preserve">DIČ: </w:t>
      </w:r>
      <w:r w:rsidR="000E13AF" w:rsidRPr="009C36C6">
        <w:rPr>
          <w:rStyle w:val="platne1"/>
          <w:rFonts w:ascii="Arial" w:hAnsi="Arial" w:cs="Arial"/>
          <w:sz w:val="23"/>
          <w:szCs w:val="23"/>
        </w:rPr>
        <w:t>CZ63219107</w:t>
      </w:r>
    </w:p>
    <w:p w14:paraId="4A547DCA" w14:textId="77777777" w:rsidR="00605F71" w:rsidRPr="009C36C6" w:rsidRDefault="00605F71" w:rsidP="009C36C6">
      <w:pPr>
        <w:spacing w:after="60" w:line="240" w:lineRule="auto"/>
        <w:jc w:val="both"/>
        <w:rPr>
          <w:rStyle w:val="platne1"/>
          <w:rFonts w:ascii="Arial" w:hAnsi="Arial" w:cs="Arial"/>
          <w:sz w:val="23"/>
          <w:szCs w:val="23"/>
        </w:rPr>
      </w:pPr>
      <w:r w:rsidRPr="009C36C6">
        <w:rPr>
          <w:rStyle w:val="platne1"/>
          <w:rFonts w:ascii="Arial" w:hAnsi="Arial" w:cs="Arial"/>
          <w:sz w:val="23"/>
          <w:szCs w:val="23"/>
        </w:rPr>
        <w:t xml:space="preserve">se sídlem: </w:t>
      </w:r>
      <w:r w:rsidR="000E13AF" w:rsidRPr="009C36C6">
        <w:rPr>
          <w:rStyle w:val="platne1"/>
          <w:rFonts w:ascii="Arial" w:hAnsi="Arial" w:cs="Arial"/>
          <w:sz w:val="23"/>
          <w:szCs w:val="23"/>
        </w:rPr>
        <w:t>Riegrova 342, 552 03 Česká Skalice</w:t>
      </w:r>
    </w:p>
    <w:p w14:paraId="266A7A70" w14:textId="6D1E9322" w:rsidR="00605F71" w:rsidRPr="009C36C6" w:rsidRDefault="00605F71" w:rsidP="009C36C6">
      <w:pPr>
        <w:spacing w:after="60" w:line="240" w:lineRule="auto"/>
        <w:jc w:val="both"/>
        <w:rPr>
          <w:rFonts w:ascii="Arial" w:hAnsi="Arial" w:cs="Arial"/>
          <w:sz w:val="23"/>
          <w:szCs w:val="23"/>
        </w:rPr>
      </w:pPr>
      <w:r w:rsidRPr="009C36C6">
        <w:rPr>
          <w:rStyle w:val="platne1"/>
          <w:rFonts w:ascii="Arial" w:hAnsi="Arial" w:cs="Arial"/>
          <w:sz w:val="23"/>
          <w:szCs w:val="23"/>
        </w:rPr>
        <w:t>zapsaná</w:t>
      </w:r>
      <w:r w:rsidR="007157D9" w:rsidRPr="009C36C6">
        <w:rPr>
          <w:rStyle w:val="platne1"/>
          <w:rFonts w:ascii="Arial" w:hAnsi="Arial" w:cs="Arial"/>
          <w:sz w:val="23"/>
          <w:szCs w:val="23"/>
        </w:rPr>
        <w:t xml:space="preserve"> v obchodním rejstříku vedeném </w:t>
      </w:r>
      <w:r w:rsidR="009C0A9E">
        <w:rPr>
          <w:rStyle w:val="platne1"/>
          <w:rFonts w:ascii="Arial" w:hAnsi="Arial" w:cs="Arial"/>
          <w:sz w:val="23"/>
          <w:szCs w:val="23"/>
        </w:rPr>
        <w:t xml:space="preserve">u </w:t>
      </w:r>
      <w:r w:rsidR="000E13AF" w:rsidRPr="009C36C6">
        <w:rPr>
          <w:rStyle w:val="platne1"/>
          <w:rFonts w:ascii="Arial" w:hAnsi="Arial" w:cs="Arial"/>
          <w:sz w:val="23"/>
          <w:szCs w:val="23"/>
        </w:rPr>
        <w:t>Krajského</w:t>
      </w:r>
      <w:r w:rsidR="008645D8" w:rsidRPr="009C36C6">
        <w:rPr>
          <w:rStyle w:val="platne1"/>
          <w:rFonts w:ascii="Arial" w:hAnsi="Arial" w:cs="Arial"/>
          <w:sz w:val="23"/>
          <w:szCs w:val="23"/>
        </w:rPr>
        <w:t xml:space="preserve"> </w:t>
      </w:r>
      <w:r w:rsidR="000E13AF" w:rsidRPr="009C36C6">
        <w:rPr>
          <w:rStyle w:val="platne1"/>
          <w:rFonts w:ascii="Arial" w:hAnsi="Arial" w:cs="Arial"/>
          <w:sz w:val="23"/>
          <w:szCs w:val="23"/>
        </w:rPr>
        <w:t>soudu v Hradci Králové</w:t>
      </w:r>
      <w:r w:rsidRPr="009C36C6">
        <w:rPr>
          <w:rStyle w:val="platne1"/>
          <w:rFonts w:ascii="Arial" w:hAnsi="Arial" w:cs="Arial"/>
          <w:sz w:val="23"/>
          <w:szCs w:val="23"/>
        </w:rPr>
        <w:t xml:space="preserve">, oddíl </w:t>
      </w:r>
      <w:r w:rsidR="000E13AF" w:rsidRPr="009C36C6">
        <w:rPr>
          <w:rStyle w:val="platne1"/>
          <w:rFonts w:ascii="Arial" w:hAnsi="Arial" w:cs="Arial"/>
          <w:sz w:val="23"/>
          <w:szCs w:val="23"/>
        </w:rPr>
        <w:t>C, vložka 7945</w:t>
      </w:r>
    </w:p>
    <w:p w14:paraId="5DE7DC2C" w14:textId="77777777" w:rsidR="00605F71" w:rsidRPr="009C36C6" w:rsidRDefault="008645D8" w:rsidP="009C36C6">
      <w:pPr>
        <w:spacing w:after="60" w:line="240" w:lineRule="auto"/>
        <w:jc w:val="both"/>
        <w:rPr>
          <w:rStyle w:val="platne1"/>
          <w:rFonts w:ascii="Arial" w:hAnsi="Arial" w:cs="Arial"/>
          <w:sz w:val="23"/>
          <w:szCs w:val="23"/>
        </w:rPr>
      </w:pPr>
      <w:r w:rsidRPr="009C36C6">
        <w:rPr>
          <w:rStyle w:val="platne1"/>
          <w:rFonts w:ascii="Arial" w:hAnsi="Arial" w:cs="Arial"/>
          <w:sz w:val="23"/>
          <w:szCs w:val="23"/>
        </w:rPr>
        <w:t>zastoupena</w:t>
      </w:r>
      <w:r w:rsidR="00605F71" w:rsidRPr="009C36C6">
        <w:rPr>
          <w:rStyle w:val="platne1"/>
          <w:rFonts w:ascii="Arial" w:hAnsi="Arial" w:cs="Arial"/>
          <w:sz w:val="23"/>
          <w:szCs w:val="23"/>
        </w:rPr>
        <w:t xml:space="preserve">: </w:t>
      </w:r>
      <w:r w:rsidR="000E13AF" w:rsidRPr="009C36C6">
        <w:rPr>
          <w:rStyle w:val="platne1"/>
          <w:rFonts w:ascii="Arial" w:hAnsi="Arial" w:cs="Arial"/>
          <w:sz w:val="23"/>
          <w:szCs w:val="23"/>
        </w:rPr>
        <w:t>Radkem Jakubským, jednatelem společnosti</w:t>
      </w:r>
    </w:p>
    <w:p w14:paraId="22F67ABF" w14:textId="77777777" w:rsidR="000E13AF" w:rsidRPr="009C36C6" w:rsidRDefault="00605F71" w:rsidP="009C36C6">
      <w:pPr>
        <w:spacing w:after="60" w:line="240" w:lineRule="auto"/>
        <w:jc w:val="both"/>
        <w:rPr>
          <w:rFonts w:ascii="Arial" w:hAnsi="Arial" w:cs="Arial"/>
          <w:iCs/>
        </w:rPr>
      </w:pPr>
      <w:r w:rsidRPr="009C36C6">
        <w:rPr>
          <w:rStyle w:val="platne1"/>
          <w:rFonts w:ascii="Arial" w:hAnsi="Arial" w:cs="Arial"/>
          <w:sz w:val="23"/>
          <w:szCs w:val="23"/>
        </w:rPr>
        <w:t xml:space="preserve">bankovní spojení: </w:t>
      </w:r>
      <w:proofErr w:type="spellStart"/>
      <w:r w:rsidR="000E13AF" w:rsidRPr="009C36C6">
        <w:rPr>
          <w:rFonts w:ascii="Arial" w:hAnsi="Arial" w:cs="Arial"/>
          <w:iCs/>
        </w:rPr>
        <w:t>Raiffeisenbank</w:t>
      </w:r>
      <w:proofErr w:type="spellEnd"/>
      <w:r w:rsidR="000E13AF" w:rsidRPr="009C36C6">
        <w:rPr>
          <w:rFonts w:ascii="Arial" w:hAnsi="Arial" w:cs="Arial"/>
          <w:iCs/>
        </w:rPr>
        <w:t xml:space="preserve"> </w:t>
      </w:r>
      <w:proofErr w:type="spellStart"/>
      <w:r w:rsidR="000E13AF" w:rsidRPr="009C36C6">
        <w:rPr>
          <w:rFonts w:ascii="Arial" w:hAnsi="Arial" w:cs="Arial"/>
          <w:iCs/>
        </w:rPr>
        <w:t>a.s</w:t>
      </w:r>
      <w:proofErr w:type="spellEnd"/>
    </w:p>
    <w:p w14:paraId="64CFC767" w14:textId="77777777" w:rsidR="000E13AF" w:rsidRDefault="000E13AF" w:rsidP="009C36C6">
      <w:pPr>
        <w:spacing w:after="60" w:line="240" w:lineRule="auto"/>
        <w:jc w:val="both"/>
        <w:rPr>
          <w:i/>
          <w:iCs/>
        </w:rPr>
      </w:pPr>
      <w:r w:rsidRPr="009C36C6">
        <w:rPr>
          <w:rStyle w:val="platne1"/>
          <w:rFonts w:ascii="Arial" w:hAnsi="Arial" w:cs="Arial"/>
          <w:sz w:val="23"/>
          <w:szCs w:val="23"/>
        </w:rPr>
        <w:t xml:space="preserve">číslo bankovního účtu: </w:t>
      </w:r>
      <w:r w:rsidRPr="009C0A9E">
        <w:rPr>
          <w:rFonts w:ascii="Arial" w:hAnsi="Arial" w:cs="Arial"/>
          <w:iCs/>
          <w:sz w:val="23"/>
          <w:szCs w:val="23"/>
        </w:rPr>
        <w:t>5200015373/5500</w:t>
      </w:r>
      <w:r w:rsidRPr="009C36C6">
        <w:rPr>
          <w:i/>
          <w:iCs/>
        </w:rPr>
        <w:t xml:space="preserve"> </w:t>
      </w:r>
    </w:p>
    <w:p w14:paraId="1221A857" w14:textId="77777777" w:rsidR="007C7279" w:rsidRPr="000E13AF" w:rsidRDefault="000E13AF" w:rsidP="009C36C6">
      <w:pPr>
        <w:spacing w:after="60" w:line="240" w:lineRule="auto"/>
        <w:jc w:val="both"/>
        <w:rPr>
          <w:rStyle w:val="platne1"/>
          <w:rFonts w:ascii="Arial" w:hAnsi="Arial" w:cs="Arial"/>
          <w:sz w:val="23"/>
          <w:szCs w:val="23"/>
        </w:rPr>
      </w:pPr>
      <w:r w:rsidRPr="000E13AF">
        <w:rPr>
          <w:iCs/>
          <w:sz w:val="23"/>
          <w:szCs w:val="23"/>
        </w:rPr>
        <w:t>j</w:t>
      </w:r>
      <w:r w:rsidR="007C7279" w:rsidRPr="000E13AF">
        <w:rPr>
          <w:rStyle w:val="platne1"/>
          <w:rFonts w:ascii="Arial" w:hAnsi="Arial" w:cs="Arial"/>
          <w:sz w:val="23"/>
          <w:szCs w:val="23"/>
        </w:rPr>
        <w:t xml:space="preserve">ako </w:t>
      </w:r>
      <w:r w:rsidR="00EB6947" w:rsidRPr="000E13AF">
        <w:rPr>
          <w:rStyle w:val="platne1"/>
          <w:rFonts w:ascii="Arial" w:hAnsi="Arial" w:cs="Arial"/>
          <w:sz w:val="23"/>
          <w:szCs w:val="23"/>
        </w:rPr>
        <w:t>prodávající</w:t>
      </w:r>
      <w:r w:rsidR="007C7279" w:rsidRPr="000E13AF">
        <w:rPr>
          <w:rStyle w:val="platne1"/>
          <w:rFonts w:ascii="Arial" w:hAnsi="Arial" w:cs="Arial"/>
          <w:sz w:val="23"/>
          <w:szCs w:val="23"/>
        </w:rPr>
        <w:t>, dále jen „</w:t>
      </w:r>
      <w:r w:rsidR="007C7279" w:rsidRPr="000E13AF">
        <w:rPr>
          <w:rStyle w:val="platne1"/>
          <w:rFonts w:ascii="Arial" w:hAnsi="Arial" w:cs="Arial"/>
          <w:b/>
          <w:sz w:val="23"/>
          <w:szCs w:val="23"/>
        </w:rPr>
        <w:t>P</w:t>
      </w:r>
      <w:r w:rsidR="00EB6947" w:rsidRPr="000E13AF">
        <w:rPr>
          <w:rStyle w:val="platne1"/>
          <w:rFonts w:ascii="Arial" w:hAnsi="Arial" w:cs="Arial"/>
          <w:b/>
          <w:sz w:val="23"/>
          <w:szCs w:val="23"/>
        </w:rPr>
        <w:t>rodávající</w:t>
      </w:r>
      <w:r w:rsidR="007C7279" w:rsidRPr="000E13AF">
        <w:rPr>
          <w:rStyle w:val="platne1"/>
          <w:rFonts w:ascii="Arial" w:hAnsi="Arial" w:cs="Arial"/>
          <w:sz w:val="23"/>
          <w:szCs w:val="23"/>
        </w:rPr>
        <w:t>“, na straně jedné</w:t>
      </w:r>
    </w:p>
    <w:p w14:paraId="3043D6FE" w14:textId="77777777" w:rsidR="007C7279" w:rsidRPr="008D17FE" w:rsidRDefault="007C7279" w:rsidP="009C36C6">
      <w:pPr>
        <w:spacing w:after="60" w:line="240" w:lineRule="auto"/>
        <w:jc w:val="both"/>
        <w:rPr>
          <w:rStyle w:val="platne1"/>
          <w:rFonts w:ascii="Arial" w:hAnsi="Arial" w:cs="Arial"/>
          <w:sz w:val="23"/>
          <w:szCs w:val="23"/>
        </w:rPr>
      </w:pPr>
    </w:p>
    <w:p w14:paraId="359B8965" w14:textId="77777777" w:rsidR="007C7279" w:rsidRPr="008D17FE" w:rsidRDefault="007C7279" w:rsidP="009C36C6">
      <w:pPr>
        <w:spacing w:after="60" w:line="240" w:lineRule="auto"/>
        <w:jc w:val="both"/>
        <w:rPr>
          <w:rStyle w:val="platne1"/>
          <w:rFonts w:ascii="Arial" w:hAnsi="Arial" w:cs="Arial"/>
          <w:sz w:val="23"/>
          <w:szCs w:val="23"/>
        </w:rPr>
      </w:pPr>
      <w:r w:rsidRPr="008D17FE">
        <w:rPr>
          <w:rStyle w:val="platne1"/>
          <w:rFonts w:ascii="Arial" w:hAnsi="Arial" w:cs="Arial"/>
          <w:sz w:val="23"/>
          <w:szCs w:val="23"/>
        </w:rPr>
        <w:t>a</w:t>
      </w:r>
    </w:p>
    <w:p w14:paraId="2AF2A73B" w14:textId="77777777" w:rsidR="007C7279" w:rsidRPr="008D17FE" w:rsidRDefault="007C7279" w:rsidP="009C36C6">
      <w:pPr>
        <w:spacing w:after="60" w:line="240" w:lineRule="auto"/>
        <w:jc w:val="both"/>
        <w:rPr>
          <w:rStyle w:val="platne1"/>
          <w:rFonts w:ascii="Arial" w:hAnsi="Arial" w:cs="Arial"/>
          <w:sz w:val="23"/>
          <w:szCs w:val="23"/>
        </w:rPr>
      </w:pPr>
    </w:p>
    <w:p w14:paraId="3A065D79" w14:textId="478A99E8" w:rsidR="007C7279" w:rsidRPr="008D17FE" w:rsidRDefault="007C7279" w:rsidP="009C36C6">
      <w:pPr>
        <w:spacing w:after="60"/>
        <w:jc w:val="both"/>
        <w:rPr>
          <w:rFonts w:ascii="Arial" w:eastAsia="Times New Roman" w:hAnsi="Arial" w:cs="Arial"/>
          <w:b/>
          <w:sz w:val="23"/>
          <w:szCs w:val="23"/>
        </w:rPr>
      </w:pPr>
      <w:r w:rsidRPr="008D17FE">
        <w:rPr>
          <w:rFonts w:ascii="Arial" w:eastAsia="Times New Roman" w:hAnsi="Arial" w:cs="Arial"/>
          <w:b/>
          <w:sz w:val="23"/>
          <w:szCs w:val="23"/>
        </w:rPr>
        <w:t>Fakultní nemocnice Brno</w:t>
      </w:r>
    </w:p>
    <w:p w14:paraId="213CB909" w14:textId="77777777" w:rsidR="007C7279" w:rsidRPr="008D17FE" w:rsidRDefault="007C7279" w:rsidP="009C36C6">
      <w:pPr>
        <w:spacing w:after="60"/>
        <w:jc w:val="both"/>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31934C16" w14:textId="77777777" w:rsidR="003F1759" w:rsidRPr="008D17FE" w:rsidRDefault="003F1759" w:rsidP="009C36C6">
      <w:pPr>
        <w:spacing w:after="60"/>
        <w:jc w:val="both"/>
        <w:rPr>
          <w:rFonts w:ascii="Arial" w:eastAsia="Times New Roman" w:hAnsi="Arial" w:cs="Arial"/>
          <w:sz w:val="23"/>
          <w:szCs w:val="23"/>
        </w:rPr>
      </w:pPr>
      <w:r w:rsidRPr="008D17FE">
        <w:rPr>
          <w:rFonts w:ascii="Arial" w:hAnsi="Arial" w:cs="Arial"/>
          <w:sz w:val="23"/>
          <w:szCs w:val="23"/>
        </w:rPr>
        <w:t>DIČ: CZ65269705</w:t>
      </w:r>
    </w:p>
    <w:p w14:paraId="7ADABC35" w14:textId="2B3F2735" w:rsidR="007C7279" w:rsidRPr="008D17FE" w:rsidRDefault="00E3686F" w:rsidP="009C36C6">
      <w:pPr>
        <w:spacing w:after="60"/>
        <w:jc w:val="both"/>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 Brno, Jihlavská 20, PSČ 625 00</w:t>
      </w:r>
    </w:p>
    <w:p w14:paraId="347343C0" w14:textId="77777777" w:rsidR="007C7279" w:rsidRPr="008D17FE" w:rsidRDefault="008645D8" w:rsidP="009C36C6">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44FAF863" w14:textId="7B96A240" w:rsidR="006260B6" w:rsidRPr="008D17FE" w:rsidRDefault="006260B6" w:rsidP="009C36C6">
      <w:pPr>
        <w:spacing w:after="60"/>
        <w:jc w:val="both"/>
        <w:rPr>
          <w:rFonts w:ascii="Arial" w:hAnsi="Arial" w:cs="Arial"/>
          <w:sz w:val="23"/>
          <w:szCs w:val="23"/>
        </w:rPr>
      </w:pPr>
      <w:r w:rsidRPr="008D17FE">
        <w:rPr>
          <w:rFonts w:ascii="Arial" w:hAnsi="Arial" w:cs="Arial"/>
          <w:sz w:val="23"/>
          <w:szCs w:val="23"/>
        </w:rPr>
        <w:t xml:space="preserve">bankovní spojení: </w:t>
      </w:r>
      <w:r w:rsidR="009C36C6">
        <w:rPr>
          <w:rFonts w:ascii="Arial" w:hAnsi="Arial" w:cs="Arial"/>
          <w:sz w:val="23"/>
          <w:szCs w:val="23"/>
        </w:rPr>
        <w:t xml:space="preserve"> </w:t>
      </w:r>
      <w:r w:rsidR="009C36C6">
        <w:rPr>
          <w:rFonts w:ascii="Arial" w:hAnsi="Arial" w:cs="Arial"/>
          <w:sz w:val="24"/>
          <w:szCs w:val="24"/>
        </w:rPr>
        <w:t>Česká národní banka</w:t>
      </w:r>
    </w:p>
    <w:p w14:paraId="6B17CD6C" w14:textId="5CDB58CD" w:rsidR="005D0FD1" w:rsidRPr="008D17FE" w:rsidRDefault="005D0FD1" w:rsidP="009C36C6">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w:t>
      </w:r>
      <w:r w:rsidR="009C36C6">
        <w:rPr>
          <w:rFonts w:ascii="Arial" w:hAnsi="Arial" w:cs="Arial"/>
          <w:sz w:val="23"/>
          <w:szCs w:val="23"/>
        </w:rPr>
        <w:t>0710</w:t>
      </w:r>
    </w:p>
    <w:p w14:paraId="0B3091D0" w14:textId="77777777" w:rsidR="00E32B69" w:rsidRPr="008D17FE" w:rsidRDefault="00E32B69" w:rsidP="009C36C6">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156897D" w14:textId="77777777" w:rsidR="00E32B69" w:rsidRPr="008D17FE" w:rsidRDefault="00E32B69" w:rsidP="009C36C6">
      <w:pPr>
        <w:spacing w:after="60" w:line="240" w:lineRule="auto"/>
        <w:jc w:val="both"/>
        <w:rPr>
          <w:rStyle w:val="platne1"/>
          <w:rFonts w:ascii="Arial" w:hAnsi="Arial" w:cs="Arial"/>
          <w:sz w:val="23"/>
          <w:szCs w:val="23"/>
        </w:rPr>
      </w:pPr>
    </w:p>
    <w:p w14:paraId="4FE571B3" w14:textId="77777777" w:rsidR="007C7279" w:rsidRPr="008D17FE" w:rsidRDefault="007C7279" w:rsidP="009C36C6">
      <w:pPr>
        <w:spacing w:after="60" w:line="240" w:lineRule="auto"/>
        <w:jc w:val="both"/>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3047D272" w14:textId="77777777" w:rsidR="00E32B69" w:rsidRPr="008D17FE" w:rsidRDefault="00E32B69" w:rsidP="009C36C6">
      <w:pPr>
        <w:spacing w:after="60" w:line="240" w:lineRule="auto"/>
        <w:jc w:val="both"/>
        <w:rPr>
          <w:rStyle w:val="platne1"/>
          <w:rFonts w:ascii="Arial" w:hAnsi="Arial" w:cs="Arial"/>
          <w:sz w:val="23"/>
          <w:szCs w:val="23"/>
        </w:rPr>
      </w:pPr>
    </w:p>
    <w:p w14:paraId="4E6120E7" w14:textId="77777777" w:rsidR="00E32B69" w:rsidRPr="008D17FE" w:rsidRDefault="00E32B69" w:rsidP="009C36C6">
      <w:pPr>
        <w:spacing w:after="60" w:line="240" w:lineRule="auto"/>
        <w:jc w:val="both"/>
        <w:rPr>
          <w:rStyle w:val="platne1"/>
          <w:rFonts w:ascii="Arial" w:hAnsi="Arial" w:cs="Arial"/>
          <w:sz w:val="23"/>
          <w:szCs w:val="23"/>
        </w:rPr>
      </w:pPr>
      <w:r w:rsidRPr="008D17FE">
        <w:rPr>
          <w:rStyle w:val="platne1"/>
          <w:rFonts w:ascii="Arial" w:hAnsi="Arial" w:cs="Arial"/>
          <w:sz w:val="23"/>
          <w:szCs w:val="23"/>
        </w:rPr>
        <w:t>v následujícím znění:</w:t>
      </w:r>
    </w:p>
    <w:p w14:paraId="7F380E50" w14:textId="77777777" w:rsidR="008D17FE" w:rsidRPr="008D17FE" w:rsidRDefault="008D17FE" w:rsidP="009C36C6">
      <w:pPr>
        <w:spacing w:after="60" w:line="240" w:lineRule="auto"/>
        <w:jc w:val="both"/>
        <w:rPr>
          <w:rStyle w:val="platne1"/>
          <w:rFonts w:ascii="Arial" w:hAnsi="Arial" w:cs="Arial"/>
          <w:sz w:val="23"/>
          <w:szCs w:val="23"/>
        </w:rPr>
      </w:pPr>
    </w:p>
    <w:p w14:paraId="248A0F72" w14:textId="77777777" w:rsidR="009606A3" w:rsidRPr="008D17FE" w:rsidRDefault="009606A3" w:rsidP="009C36C6">
      <w:pPr>
        <w:spacing w:after="0" w:line="240" w:lineRule="auto"/>
        <w:jc w:val="center"/>
        <w:rPr>
          <w:rFonts w:ascii="Arial" w:hAnsi="Arial" w:cs="Arial"/>
          <w:b/>
          <w:bCs/>
          <w:sz w:val="23"/>
          <w:szCs w:val="23"/>
        </w:rPr>
      </w:pPr>
      <w:r w:rsidRPr="008D17FE">
        <w:rPr>
          <w:rFonts w:ascii="Arial" w:hAnsi="Arial" w:cs="Arial"/>
          <w:b/>
          <w:bCs/>
          <w:sz w:val="23"/>
          <w:szCs w:val="23"/>
        </w:rPr>
        <w:t>I.</w:t>
      </w:r>
    </w:p>
    <w:p w14:paraId="5F7F4FF8" w14:textId="77777777" w:rsidR="009606A3" w:rsidRPr="008D17FE" w:rsidRDefault="009606A3" w:rsidP="009C36C6">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322BC8D8" w14:textId="77777777" w:rsidR="00D86891" w:rsidRPr="008D17FE" w:rsidRDefault="00D86891" w:rsidP="009C36C6">
      <w:pPr>
        <w:spacing w:after="0" w:line="240" w:lineRule="auto"/>
        <w:jc w:val="both"/>
        <w:rPr>
          <w:rFonts w:ascii="Arial" w:hAnsi="Arial" w:cs="Arial"/>
          <w:b/>
          <w:bCs/>
          <w:sz w:val="23"/>
          <w:szCs w:val="23"/>
        </w:rPr>
      </w:pPr>
    </w:p>
    <w:p w14:paraId="54C4C196" w14:textId="77777777" w:rsidR="00202E4E" w:rsidRDefault="00202E4E" w:rsidP="009C36C6">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1B437D66" w14:textId="77777777" w:rsidR="008D17FE" w:rsidRPr="008D17FE" w:rsidRDefault="008D17FE" w:rsidP="009C36C6">
      <w:pPr>
        <w:pStyle w:val="Zkladntext3"/>
        <w:ind w:left="709"/>
        <w:rPr>
          <w:rFonts w:ascii="Arial" w:hAnsi="Arial" w:cs="Arial"/>
          <w:sz w:val="23"/>
          <w:szCs w:val="23"/>
        </w:rPr>
      </w:pPr>
    </w:p>
    <w:p w14:paraId="072E66BC" w14:textId="77777777" w:rsidR="003A1056" w:rsidRPr="008D17FE" w:rsidRDefault="003A1056" w:rsidP="009C36C6">
      <w:pPr>
        <w:spacing w:after="0" w:line="240" w:lineRule="auto"/>
        <w:jc w:val="center"/>
        <w:rPr>
          <w:rFonts w:ascii="Arial" w:hAnsi="Arial" w:cs="Arial"/>
          <w:b/>
          <w:bCs/>
          <w:sz w:val="23"/>
          <w:szCs w:val="23"/>
        </w:rPr>
      </w:pPr>
      <w:r w:rsidRPr="008D17FE">
        <w:rPr>
          <w:rFonts w:ascii="Arial" w:hAnsi="Arial" w:cs="Arial"/>
          <w:b/>
          <w:bCs/>
          <w:sz w:val="23"/>
          <w:szCs w:val="23"/>
        </w:rPr>
        <w:t>II.</w:t>
      </w:r>
    </w:p>
    <w:p w14:paraId="1A27E203" w14:textId="77777777" w:rsidR="003A1056" w:rsidRPr="008D17FE" w:rsidRDefault="003A1056" w:rsidP="009C36C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7164AE9" w14:textId="77777777" w:rsidR="003A1056" w:rsidRPr="008D17FE" w:rsidRDefault="003A1056" w:rsidP="009C36C6">
      <w:pPr>
        <w:pStyle w:val="Zkladntext3"/>
        <w:ind w:left="567"/>
        <w:rPr>
          <w:rFonts w:ascii="Arial" w:hAnsi="Arial" w:cs="Arial"/>
          <w:sz w:val="23"/>
          <w:szCs w:val="23"/>
        </w:rPr>
      </w:pPr>
    </w:p>
    <w:p w14:paraId="7D447A7F" w14:textId="77777777" w:rsidR="00D86891" w:rsidRPr="008D17FE" w:rsidRDefault="00142BD2" w:rsidP="009C36C6">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0E13AF" w:rsidRPr="009C36C6">
        <w:rPr>
          <w:rFonts w:ascii="Arial" w:hAnsi="Arial" w:cs="Arial"/>
          <w:b/>
          <w:sz w:val="23"/>
          <w:szCs w:val="23"/>
          <w:lang w:val="cs-CZ"/>
        </w:rPr>
        <w:t>10ks elektricky ovladatelných lehátek</w:t>
      </w:r>
      <w:r w:rsidR="008645D8" w:rsidRPr="009C36C6">
        <w:rPr>
          <w:rFonts w:ascii="Arial" w:hAnsi="Arial" w:cs="Arial"/>
          <w:sz w:val="23"/>
          <w:szCs w:val="23"/>
          <w:lang w:val="cs-CZ"/>
        </w:rPr>
        <w:t>,</w:t>
      </w:r>
      <w:r w:rsidR="008645D8" w:rsidRPr="009C36C6">
        <w:rPr>
          <w:rFonts w:ascii="Arial" w:hAnsi="Arial" w:cs="Arial"/>
          <w:b/>
          <w:sz w:val="23"/>
          <w:szCs w:val="23"/>
          <w:lang w:val="cs-CZ"/>
        </w:rPr>
        <w:t xml:space="preserve"> typ: </w:t>
      </w:r>
      <w:proofErr w:type="spellStart"/>
      <w:r w:rsidR="000E13AF" w:rsidRPr="009C36C6">
        <w:rPr>
          <w:rFonts w:ascii="Arial" w:hAnsi="Arial" w:cs="Arial"/>
          <w:i/>
          <w:sz w:val="23"/>
          <w:szCs w:val="23"/>
          <w:lang w:val="cs-CZ"/>
        </w:rPr>
        <w:t>Eleva</w:t>
      </w:r>
      <w:proofErr w:type="spellEnd"/>
      <w:r w:rsidR="000E13AF" w:rsidRPr="009C36C6">
        <w:rPr>
          <w:rFonts w:ascii="Arial" w:hAnsi="Arial" w:cs="Arial"/>
          <w:i/>
          <w:sz w:val="23"/>
          <w:szCs w:val="23"/>
          <w:lang w:val="cs-CZ"/>
        </w:rPr>
        <w:t xml:space="preserve"> E</w:t>
      </w:r>
      <w:r w:rsidR="008645D8" w:rsidRPr="009C36C6">
        <w:rPr>
          <w:rFonts w:ascii="Arial" w:hAnsi="Arial" w:cs="Arial"/>
          <w:i/>
          <w:sz w:val="23"/>
          <w:szCs w:val="23"/>
          <w:lang w:val="cs-CZ"/>
        </w:rPr>
        <w:t>)</w:t>
      </w:r>
      <w:r w:rsidR="008645D8" w:rsidRPr="009C36C6">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471C60A2" w14:textId="77777777" w:rsidR="00AF2763" w:rsidRPr="008D17FE" w:rsidRDefault="00AF2763" w:rsidP="009C36C6">
      <w:pPr>
        <w:pStyle w:val="Zkladntext3"/>
        <w:ind w:left="709" w:hanging="709"/>
        <w:rPr>
          <w:rFonts w:ascii="Arial" w:hAnsi="Arial" w:cs="Arial"/>
          <w:sz w:val="23"/>
          <w:szCs w:val="23"/>
        </w:rPr>
      </w:pPr>
    </w:p>
    <w:p w14:paraId="26B4027E" w14:textId="77777777" w:rsidR="00E826DA" w:rsidRPr="008D17FE" w:rsidRDefault="00BF6761" w:rsidP="009C36C6">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62D054DE" w14:textId="77777777" w:rsidR="003A1056" w:rsidRPr="008D17FE" w:rsidRDefault="003A1056" w:rsidP="009C36C6">
      <w:pPr>
        <w:pStyle w:val="Zkladntext3"/>
        <w:ind w:left="709" w:hanging="709"/>
        <w:rPr>
          <w:rFonts w:ascii="Arial" w:hAnsi="Arial" w:cs="Arial"/>
          <w:sz w:val="23"/>
          <w:szCs w:val="23"/>
        </w:rPr>
      </w:pPr>
    </w:p>
    <w:p w14:paraId="6D54B238" w14:textId="77777777" w:rsidR="009A3D16" w:rsidRPr="008D17FE" w:rsidRDefault="003A1056" w:rsidP="009C36C6">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65460BEC" w14:textId="77777777" w:rsidR="009A3D16" w:rsidRPr="008D17FE" w:rsidRDefault="009A3D16" w:rsidP="009C36C6">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4B44470F" w14:textId="77777777" w:rsidR="001F13BA" w:rsidRDefault="002F4EDA" w:rsidP="009C36C6">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1566DAA0" w14:textId="77777777" w:rsidR="00B9193B" w:rsidRPr="008D17FE" w:rsidRDefault="00B9193B" w:rsidP="009C36C6">
      <w:pPr>
        <w:pStyle w:val="Zkladntext3"/>
        <w:ind w:left="993"/>
        <w:rPr>
          <w:rFonts w:ascii="Arial" w:hAnsi="Arial" w:cs="Arial"/>
          <w:sz w:val="23"/>
          <w:szCs w:val="23"/>
        </w:rPr>
      </w:pPr>
    </w:p>
    <w:p w14:paraId="25DDED3D" w14:textId="77777777" w:rsidR="003A1056" w:rsidRPr="008D17FE" w:rsidRDefault="003A1056" w:rsidP="009C36C6">
      <w:pPr>
        <w:spacing w:after="0" w:line="240" w:lineRule="auto"/>
        <w:jc w:val="center"/>
        <w:rPr>
          <w:rFonts w:ascii="Arial" w:hAnsi="Arial" w:cs="Arial"/>
          <w:b/>
          <w:bCs/>
          <w:sz w:val="23"/>
          <w:szCs w:val="23"/>
        </w:rPr>
      </w:pPr>
      <w:r w:rsidRPr="008D17FE">
        <w:rPr>
          <w:rFonts w:ascii="Arial" w:hAnsi="Arial" w:cs="Arial"/>
          <w:b/>
          <w:bCs/>
          <w:sz w:val="23"/>
          <w:szCs w:val="23"/>
        </w:rPr>
        <w:t>III.</w:t>
      </w:r>
    </w:p>
    <w:p w14:paraId="4DE31114" w14:textId="77777777" w:rsidR="003A1056" w:rsidRPr="008D17FE" w:rsidRDefault="00BB16E5" w:rsidP="009C36C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1B1316E4" w14:textId="77777777" w:rsidR="003A1056" w:rsidRPr="008D17FE" w:rsidRDefault="003A1056" w:rsidP="009C36C6">
      <w:pPr>
        <w:pStyle w:val="Zkladntext3"/>
        <w:ind w:left="567"/>
        <w:rPr>
          <w:rFonts w:ascii="Arial" w:hAnsi="Arial" w:cs="Arial"/>
          <w:sz w:val="23"/>
          <w:szCs w:val="23"/>
        </w:rPr>
      </w:pPr>
    </w:p>
    <w:p w14:paraId="4661EE83" w14:textId="77777777" w:rsidR="003F7B02" w:rsidRPr="008D17FE" w:rsidRDefault="003A1056" w:rsidP="009C36C6">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3607EE95" w14:textId="77777777" w:rsidR="003F7B02" w:rsidRPr="008D17FE" w:rsidRDefault="003F7B02" w:rsidP="009C36C6">
      <w:pPr>
        <w:pStyle w:val="Zkladntext3"/>
        <w:tabs>
          <w:tab w:val="left" w:pos="709"/>
        </w:tabs>
        <w:ind w:left="709" w:hanging="709"/>
        <w:rPr>
          <w:rFonts w:ascii="Arial" w:hAnsi="Arial" w:cs="Arial"/>
          <w:sz w:val="23"/>
          <w:szCs w:val="23"/>
        </w:rPr>
      </w:pPr>
    </w:p>
    <w:p w14:paraId="69589F8C" w14:textId="77777777" w:rsidR="00BE2371" w:rsidRPr="00993B79" w:rsidRDefault="003F7B02" w:rsidP="009C36C6">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993B79" w:rsidRPr="00993B79">
        <w:rPr>
          <w:rFonts w:ascii="Arial" w:hAnsi="Arial" w:cs="Arial"/>
          <w:sz w:val="23"/>
          <w:szCs w:val="23"/>
          <w:lang w:val="cs-CZ"/>
        </w:rPr>
        <w:t>Rehabilitační oddělení</w:t>
      </w:r>
      <w:r w:rsidR="0001784B">
        <w:rPr>
          <w:rFonts w:ascii="Arial" w:hAnsi="Arial" w:cs="Arial"/>
          <w:sz w:val="23"/>
          <w:szCs w:val="23"/>
          <w:lang w:val="cs-CZ"/>
        </w:rPr>
        <w:t xml:space="preserve"> – více oddělení</w:t>
      </w:r>
      <w:r w:rsidR="00B02DCA" w:rsidRPr="00993B79">
        <w:rPr>
          <w:rFonts w:ascii="Arial" w:hAnsi="Arial" w:cs="Arial"/>
          <w:sz w:val="23"/>
          <w:szCs w:val="23"/>
          <w:lang w:val="cs-CZ"/>
        </w:rPr>
        <w:t>, Faku</w:t>
      </w:r>
      <w:r w:rsidR="008E01E2" w:rsidRPr="00993B79">
        <w:rPr>
          <w:rFonts w:ascii="Arial" w:hAnsi="Arial" w:cs="Arial"/>
          <w:sz w:val="23"/>
          <w:szCs w:val="23"/>
          <w:lang w:val="cs-CZ"/>
        </w:rPr>
        <w:t xml:space="preserve">ltní nemocnice Brno, Pracoviště </w:t>
      </w:r>
      <w:r w:rsidR="00B02DCA" w:rsidRPr="00993B79">
        <w:rPr>
          <w:rFonts w:ascii="Arial" w:hAnsi="Arial" w:cs="Arial"/>
          <w:sz w:val="23"/>
          <w:szCs w:val="23"/>
          <w:lang w:val="cs-CZ"/>
        </w:rPr>
        <w:t>medicíny</w:t>
      </w:r>
      <w:r w:rsidR="008E01E2" w:rsidRPr="00993B79">
        <w:rPr>
          <w:rFonts w:ascii="Arial" w:hAnsi="Arial" w:cs="Arial"/>
          <w:sz w:val="23"/>
          <w:szCs w:val="23"/>
          <w:lang w:val="cs-CZ"/>
        </w:rPr>
        <w:t xml:space="preserve"> dospělého věku</w:t>
      </w:r>
      <w:r w:rsidR="00B02DCA" w:rsidRPr="00993B79">
        <w:rPr>
          <w:rFonts w:ascii="Arial" w:hAnsi="Arial" w:cs="Arial"/>
          <w:sz w:val="23"/>
          <w:szCs w:val="23"/>
          <w:lang w:val="cs-CZ"/>
        </w:rPr>
        <w:t xml:space="preserve">, </w:t>
      </w:r>
      <w:r w:rsidR="008E01E2" w:rsidRPr="00993B79">
        <w:rPr>
          <w:rFonts w:ascii="Arial" w:hAnsi="Arial" w:cs="Arial"/>
          <w:sz w:val="23"/>
          <w:szCs w:val="23"/>
          <w:lang w:val="cs-CZ"/>
        </w:rPr>
        <w:t>Jihlavská 20</w:t>
      </w:r>
      <w:r w:rsidR="00B02DCA" w:rsidRPr="00993B79">
        <w:rPr>
          <w:rFonts w:ascii="Arial" w:hAnsi="Arial" w:cs="Arial"/>
          <w:sz w:val="23"/>
          <w:szCs w:val="23"/>
          <w:lang w:val="cs-CZ"/>
        </w:rPr>
        <w:t>,</w:t>
      </w:r>
      <w:r w:rsidR="00A63CB7" w:rsidRPr="00993B79">
        <w:rPr>
          <w:rFonts w:ascii="Arial" w:hAnsi="Arial" w:cs="Arial"/>
          <w:sz w:val="23"/>
          <w:szCs w:val="23"/>
          <w:lang w:val="cs-CZ"/>
        </w:rPr>
        <w:t xml:space="preserve"> </w:t>
      </w:r>
      <w:r w:rsidR="008E01E2" w:rsidRPr="00993B79">
        <w:rPr>
          <w:rFonts w:ascii="Arial" w:hAnsi="Arial" w:cs="Arial"/>
          <w:sz w:val="23"/>
          <w:szCs w:val="23"/>
          <w:lang w:val="cs-CZ"/>
        </w:rPr>
        <w:t>625 00</w:t>
      </w:r>
      <w:r w:rsidR="00A63CB7" w:rsidRPr="00993B79">
        <w:rPr>
          <w:rFonts w:ascii="Arial" w:hAnsi="Arial" w:cs="Arial"/>
          <w:sz w:val="23"/>
          <w:szCs w:val="23"/>
          <w:lang w:val="cs-CZ"/>
        </w:rPr>
        <w:t xml:space="preserve"> Brno.</w:t>
      </w:r>
    </w:p>
    <w:p w14:paraId="07ED9A66" w14:textId="77777777" w:rsidR="00BE2371" w:rsidRPr="008D17FE" w:rsidRDefault="00BE2371" w:rsidP="009C36C6">
      <w:pPr>
        <w:pStyle w:val="Zkladntext3"/>
        <w:tabs>
          <w:tab w:val="left" w:pos="709"/>
        </w:tabs>
        <w:ind w:left="709" w:hanging="709"/>
        <w:rPr>
          <w:rFonts w:ascii="Arial" w:hAnsi="Arial" w:cs="Arial"/>
          <w:sz w:val="23"/>
          <w:szCs w:val="23"/>
        </w:rPr>
      </w:pPr>
    </w:p>
    <w:p w14:paraId="4148FB0B" w14:textId="77777777" w:rsidR="009A3D16" w:rsidRPr="008D17FE" w:rsidRDefault="009A3D16" w:rsidP="009C36C6">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1784B">
        <w:rPr>
          <w:rFonts w:ascii="Arial" w:hAnsi="Arial" w:cs="Arial"/>
          <w:sz w:val="23"/>
          <w:szCs w:val="23"/>
          <w:lang w:val="cs-CZ"/>
        </w:rPr>
        <w:t>pět</w:t>
      </w:r>
      <w:r w:rsidRPr="008D17FE">
        <w:rPr>
          <w:rFonts w:ascii="Arial" w:hAnsi="Arial" w:cs="Arial"/>
          <w:sz w:val="23"/>
          <w:szCs w:val="23"/>
        </w:rPr>
        <w:t xml:space="preserve"> pracovní</w:t>
      </w:r>
      <w:r w:rsidR="0001784B">
        <w:rPr>
          <w:rFonts w:ascii="Arial" w:hAnsi="Arial" w:cs="Arial"/>
          <w:sz w:val="23"/>
          <w:szCs w:val="23"/>
          <w:lang w:val="cs-CZ"/>
        </w:rPr>
        <w:t>ch</w:t>
      </w:r>
      <w:r w:rsidR="0001784B">
        <w:rPr>
          <w:rFonts w:ascii="Arial" w:hAnsi="Arial" w:cs="Arial"/>
          <w:sz w:val="23"/>
          <w:szCs w:val="23"/>
        </w:rPr>
        <w:t xml:space="preserve"> dn</w:t>
      </w:r>
      <w:r w:rsidR="0001784B">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8E386D">
        <w:rPr>
          <w:rFonts w:ascii="Arial" w:hAnsi="Arial" w:cs="Arial"/>
          <w:sz w:val="23"/>
          <w:szCs w:val="23"/>
          <w:lang w:val="cs-CZ"/>
        </w:rPr>
        <w:t>Ing. Pavlíně Ondráčkové</w:t>
      </w:r>
      <w:r w:rsidR="006C3751">
        <w:rPr>
          <w:rFonts w:ascii="Arial" w:hAnsi="Arial" w:cs="Arial"/>
          <w:sz w:val="23"/>
          <w:szCs w:val="23"/>
        </w:rPr>
        <w:t xml:space="preserve"> </w:t>
      </w:r>
      <w:r w:rsidR="00B02DCA" w:rsidRPr="00B02DCA">
        <w:rPr>
          <w:rFonts w:ascii="Arial" w:hAnsi="Arial" w:cs="Arial"/>
          <w:sz w:val="23"/>
          <w:szCs w:val="23"/>
        </w:rPr>
        <w:t xml:space="preserve">tel: </w:t>
      </w:r>
      <w:r w:rsidR="008E386D">
        <w:rPr>
          <w:rFonts w:ascii="Arial" w:hAnsi="Arial" w:cs="Arial"/>
          <w:sz w:val="23"/>
          <w:szCs w:val="23"/>
          <w:lang w:val="cs-CZ"/>
        </w:rPr>
        <w:t>532 233 805</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lang w:val="cs-CZ"/>
        </w:rPr>
        <w:t xml:space="preserve">e-mail: </w:t>
      </w:r>
      <w:r w:rsidR="008E386D">
        <w:rPr>
          <w:rFonts w:ascii="Arial" w:hAnsi="Arial" w:cs="Arial"/>
          <w:sz w:val="23"/>
          <w:szCs w:val="23"/>
          <w:lang w:val="cs-CZ"/>
        </w:rPr>
        <w:t>Ondrackova.Pavlina@fnbrno.cz</w:t>
      </w:r>
      <w:r w:rsidRPr="008D17FE">
        <w:rPr>
          <w:rFonts w:ascii="Arial" w:hAnsi="Arial" w:cs="Arial"/>
          <w:sz w:val="23"/>
          <w:szCs w:val="23"/>
        </w:rPr>
        <w:t>. Bez tohoto oznámení není Kupující povinen Zboží převzít.</w:t>
      </w:r>
    </w:p>
    <w:p w14:paraId="27D3B37C" w14:textId="77777777" w:rsidR="009A3D16" w:rsidRPr="008D17FE" w:rsidRDefault="009A3D16" w:rsidP="009C36C6">
      <w:pPr>
        <w:pStyle w:val="Zkladntext3"/>
        <w:tabs>
          <w:tab w:val="left" w:pos="709"/>
        </w:tabs>
        <w:ind w:left="709" w:hanging="709"/>
        <w:rPr>
          <w:rFonts w:ascii="Arial" w:hAnsi="Arial" w:cs="Arial"/>
          <w:sz w:val="23"/>
          <w:szCs w:val="23"/>
        </w:rPr>
      </w:pPr>
    </w:p>
    <w:p w14:paraId="7F995164" w14:textId="77777777" w:rsidR="00E826DA" w:rsidRPr="002F4EDA" w:rsidRDefault="00A131FD" w:rsidP="009C36C6">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37D4761F" w14:textId="77777777" w:rsidR="00250E90" w:rsidRPr="008D17FE" w:rsidRDefault="00250E90" w:rsidP="009C36C6">
      <w:pPr>
        <w:pStyle w:val="Zkladntext3"/>
        <w:tabs>
          <w:tab w:val="left" w:pos="709"/>
        </w:tabs>
        <w:ind w:left="709" w:hanging="709"/>
        <w:rPr>
          <w:rFonts w:ascii="Arial" w:hAnsi="Arial" w:cs="Arial"/>
          <w:sz w:val="23"/>
          <w:szCs w:val="23"/>
        </w:rPr>
      </w:pPr>
    </w:p>
    <w:p w14:paraId="6CC4426D" w14:textId="30CFF27F" w:rsidR="00AF2763" w:rsidRDefault="00250E90" w:rsidP="009C36C6">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40352E28" w14:textId="77777777" w:rsidR="00A4060F" w:rsidRDefault="00A4060F" w:rsidP="009C36C6">
      <w:pPr>
        <w:pStyle w:val="Zkladntext3"/>
        <w:tabs>
          <w:tab w:val="left" w:pos="709"/>
        </w:tabs>
        <w:ind w:left="709"/>
        <w:rPr>
          <w:rFonts w:ascii="Arial" w:hAnsi="Arial" w:cs="Arial"/>
          <w:sz w:val="23"/>
          <w:szCs w:val="23"/>
        </w:rPr>
      </w:pPr>
    </w:p>
    <w:p w14:paraId="5338975C" w14:textId="77777777" w:rsidR="00AF2763" w:rsidRPr="008D17FE" w:rsidRDefault="00E826DA" w:rsidP="009C36C6">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3D1394AA" w14:textId="77777777" w:rsidR="00AF2763" w:rsidRPr="008D17FE" w:rsidRDefault="00AF2763" w:rsidP="009C36C6">
      <w:pPr>
        <w:pStyle w:val="Zkladntext3"/>
        <w:tabs>
          <w:tab w:val="left" w:pos="709"/>
        </w:tabs>
        <w:ind w:left="709" w:hanging="709"/>
        <w:rPr>
          <w:rFonts w:ascii="Arial" w:hAnsi="Arial" w:cs="Arial"/>
          <w:sz w:val="23"/>
          <w:szCs w:val="23"/>
        </w:rPr>
      </w:pPr>
    </w:p>
    <w:p w14:paraId="333B1B58" w14:textId="77777777" w:rsidR="00AF2763" w:rsidRPr="006C589F" w:rsidRDefault="002F4EDA" w:rsidP="009C36C6">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D94D3C9" w14:textId="77777777" w:rsidR="00BB16E5" w:rsidRDefault="00BB16E5" w:rsidP="009C36C6">
      <w:pPr>
        <w:pStyle w:val="Zkladntext3"/>
        <w:ind w:left="567"/>
        <w:rPr>
          <w:rFonts w:ascii="Arial" w:hAnsi="Arial" w:cs="Arial"/>
          <w:sz w:val="23"/>
          <w:szCs w:val="23"/>
        </w:rPr>
      </w:pPr>
    </w:p>
    <w:p w14:paraId="518DB789" w14:textId="77777777" w:rsidR="005F5EEB" w:rsidRPr="008D17FE" w:rsidRDefault="005F5EEB" w:rsidP="009C36C6">
      <w:pPr>
        <w:pStyle w:val="Zkladntext3"/>
        <w:ind w:left="567"/>
        <w:rPr>
          <w:rFonts w:ascii="Arial" w:hAnsi="Arial" w:cs="Arial"/>
          <w:sz w:val="23"/>
          <w:szCs w:val="23"/>
        </w:rPr>
      </w:pPr>
    </w:p>
    <w:p w14:paraId="44C6E3CD" w14:textId="77777777" w:rsidR="00AF2763" w:rsidRPr="008D17FE" w:rsidRDefault="00AF2763" w:rsidP="00E971F6">
      <w:pPr>
        <w:spacing w:after="0" w:line="240" w:lineRule="auto"/>
        <w:jc w:val="center"/>
        <w:rPr>
          <w:rFonts w:ascii="Arial" w:hAnsi="Arial" w:cs="Arial"/>
          <w:b/>
          <w:bCs/>
          <w:sz w:val="23"/>
          <w:szCs w:val="23"/>
        </w:rPr>
      </w:pPr>
      <w:r w:rsidRPr="008D17FE">
        <w:rPr>
          <w:rFonts w:ascii="Arial" w:hAnsi="Arial" w:cs="Arial"/>
          <w:b/>
          <w:bCs/>
          <w:sz w:val="23"/>
          <w:szCs w:val="23"/>
        </w:rPr>
        <w:t>IV.</w:t>
      </w:r>
    </w:p>
    <w:p w14:paraId="1D1E11EE" w14:textId="77777777" w:rsidR="00AF2763" w:rsidRPr="008D17FE" w:rsidRDefault="00AF2763" w:rsidP="00E971F6">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25A2A4DD" w14:textId="77777777" w:rsidR="00AF2763" w:rsidRPr="008D17FE" w:rsidRDefault="00AF2763" w:rsidP="009C36C6">
      <w:pPr>
        <w:pStyle w:val="Zkladntext3"/>
        <w:ind w:left="567"/>
        <w:rPr>
          <w:rFonts w:ascii="Arial" w:hAnsi="Arial" w:cs="Arial"/>
          <w:sz w:val="23"/>
          <w:szCs w:val="23"/>
        </w:rPr>
      </w:pPr>
    </w:p>
    <w:p w14:paraId="6B9B7E1C" w14:textId="77777777" w:rsidR="00AF2763" w:rsidRPr="008D17FE" w:rsidRDefault="009547FF" w:rsidP="009C36C6">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741F17B" w14:textId="77777777" w:rsidR="00AF2763" w:rsidRPr="008D17FE" w:rsidRDefault="00AF2763" w:rsidP="009C36C6">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6225"/>
      </w:tblGrid>
      <w:tr w:rsidR="00FC6465" w:rsidRPr="008D17FE" w14:paraId="7AF631DA" w14:textId="77777777" w:rsidTr="002F4EDA">
        <w:tc>
          <w:tcPr>
            <w:tcW w:w="2977" w:type="dxa"/>
            <w:shd w:val="clear" w:color="auto" w:fill="auto"/>
          </w:tcPr>
          <w:p w14:paraId="47D9D885" w14:textId="77777777" w:rsidR="00FC6465" w:rsidRPr="00415B16" w:rsidRDefault="00FC6465" w:rsidP="009C36C6">
            <w:pPr>
              <w:pStyle w:val="Zkladntext3"/>
              <w:ind w:left="709" w:hanging="709"/>
              <w:jc w:val="left"/>
              <w:rPr>
                <w:rFonts w:ascii="Arial" w:hAnsi="Arial" w:cs="Arial"/>
                <w:b/>
                <w:sz w:val="23"/>
                <w:szCs w:val="23"/>
                <w:lang w:val="cs-CZ"/>
              </w:rPr>
            </w:pPr>
          </w:p>
          <w:p w14:paraId="0B54422F" w14:textId="77777777" w:rsidR="00FC6465" w:rsidRPr="00415B16" w:rsidRDefault="00FC6465" w:rsidP="009C36C6">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3A7BACB6" w14:textId="77777777" w:rsidR="00FC6465" w:rsidRPr="009C36C6" w:rsidRDefault="000E13AF" w:rsidP="009C36C6">
            <w:pPr>
              <w:pStyle w:val="Zkladntext3"/>
              <w:ind w:left="709" w:hanging="709"/>
              <w:rPr>
                <w:rFonts w:ascii="Arial" w:hAnsi="Arial" w:cs="Arial"/>
                <w:b/>
                <w:sz w:val="23"/>
                <w:szCs w:val="23"/>
                <w:lang w:val="cs-CZ"/>
              </w:rPr>
            </w:pPr>
            <w:r w:rsidRPr="009C36C6">
              <w:rPr>
                <w:rFonts w:ascii="Arial" w:hAnsi="Arial" w:cs="Arial"/>
                <w:b/>
                <w:sz w:val="23"/>
                <w:szCs w:val="23"/>
                <w:lang w:val="cs-CZ"/>
              </w:rPr>
              <w:t>199.833,-</w:t>
            </w:r>
            <w:r w:rsidR="00FC6465" w:rsidRPr="009C36C6">
              <w:rPr>
                <w:rFonts w:ascii="Arial" w:hAnsi="Arial" w:cs="Arial"/>
                <w:b/>
                <w:sz w:val="23"/>
                <w:szCs w:val="23"/>
                <w:lang w:val="cs-CZ"/>
              </w:rPr>
              <w:t xml:space="preserve"> Kč</w:t>
            </w:r>
          </w:p>
          <w:p w14:paraId="359D9F54" w14:textId="77777777" w:rsidR="00FC6465" w:rsidRPr="009C36C6" w:rsidRDefault="00FC6465" w:rsidP="00E971F6">
            <w:pPr>
              <w:pStyle w:val="Zkladntext3"/>
              <w:ind w:left="21"/>
              <w:rPr>
                <w:rFonts w:ascii="Arial" w:hAnsi="Arial" w:cs="Arial"/>
                <w:b/>
                <w:sz w:val="23"/>
                <w:szCs w:val="23"/>
                <w:lang w:val="cs-CZ"/>
              </w:rPr>
            </w:pPr>
            <w:r w:rsidRPr="009C36C6">
              <w:rPr>
                <w:rFonts w:ascii="Arial" w:hAnsi="Arial" w:cs="Arial"/>
                <w:b/>
                <w:sz w:val="23"/>
                <w:szCs w:val="23"/>
                <w:lang w:val="cs-CZ"/>
              </w:rPr>
              <w:t>(slovy:</w:t>
            </w:r>
            <w:r w:rsidR="00233F2A" w:rsidRPr="009C36C6">
              <w:rPr>
                <w:rFonts w:ascii="Arial" w:hAnsi="Arial" w:cs="Arial"/>
                <w:b/>
                <w:sz w:val="23"/>
                <w:szCs w:val="23"/>
                <w:lang w:val="cs-CZ"/>
              </w:rPr>
              <w:t xml:space="preserve"> </w:t>
            </w:r>
            <w:proofErr w:type="spellStart"/>
            <w:r w:rsidR="002A1DA9" w:rsidRPr="009C36C6">
              <w:rPr>
                <w:rFonts w:ascii="Arial" w:hAnsi="Arial" w:cs="Arial"/>
                <w:b/>
                <w:sz w:val="23"/>
                <w:szCs w:val="23"/>
                <w:lang w:val="cs-CZ"/>
              </w:rPr>
              <w:t>jednostodevades</w:t>
            </w:r>
            <w:r w:rsidR="000E13AF" w:rsidRPr="009C36C6">
              <w:rPr>
                <w:rFonts w:ascii="Arial" w:hAnsi="Arial" w:cs="Arial"/>
                <w:b/>
                <w:sz w:val="23"/>
                <w:szCs w:val="23"/>
                <w:lang w:val="cs-CZ"/>
              </w:rPr>
              <w:t>átdevěttisícosmsettřicettři</w:t>
            </w:r>
            <w:proofErr w:type="spellEnd"/>
            <w:r w:rsidR="000E13AF" w:rsidRPr="009C36C6">
              <w:rPr>
                <w:rFonts w:ascii="Arial" w:hAnsi="Arial" w:cs="Arial"/>
                <w:b/>
                <w:sz w:val="23"/>
                <w:szCs w:val="23"/>
                <w:lang w:val="cs-CZ"/>
              </w:rPr>
              <w:t xml:space="preserve"> </w:t>
            </w:r>
            <w:r w:rsidR="00605F71" w:rsidRPr="009C36C6">
              <w:rPr>
                <w:rFonts w:ascii="Arial" w:hAnsi="Arial" w:cs="Arial"/>
                <w:b/>
                <w:sz w:val="23"/>
                <w:szCs w:val="23"/>
                <w:lang w:val="cs-CZ"/>
              </w:rPr>
              <w:t xml:space="preserve"> </w:t>
            </w:r>
            <w:r w:rsidRPr="009C36C6">
              <w:rPr>
                <w:rFonts w:ascii="Arial" w:hAnsi="Arial" w:cs="Arial"/>
                <w:b/>
                <w:sz w:val="23"/>
                <w:szCs w:val="23"/>
                <w:lang w:val="cs-CZ"/>
              </w:rPr>
              <w:t>korun</w:t>
            </w:r>
            <w:r w:rsidR="00605F71" w:rsidRPr="009C36C6">
              <w:rPr>
                <w:rFonts w:ascii="Arial" w:hAnsi="Arial" w:cs="Arial"/>
                <w:b/>
                <w:sz w:val="23"/>
                <w:szCs w:val="23"/>
                <w:lang w:val="cs-CZ"/>
              </w:rPr>
              <w:t xml:space="preserve"> </w:t>
            </w:r>
            <w:r w:rsidRPr="009C36C6">
              <w:rPr>
                <w:rFonts w:ascii="Arial" w:hAnsi="Arial" w:cs="Arial"/>
                <w:b/>
                <w:sz w:val="23"/>
                <w:szCs w:val="23"/>
                <w:lang w:val="cs-CZ"/>
              </w:rPr>
              <w:t>českých)</w:t>
            </w:r>
          </w:p>
        </w:tc>
      </w:tr>
      <w:tr w:rsidR="00FC6465" w:rsidRPr="008D17FE" w14:paraId="6275BA9A" w14:textId="77777777" w:rsidTr="002F4EDA">
        <w:tc>
          <w:tcPr>
            <w:tcW w:w="2977" w:type="dxa"/>
            <w:shd w:val="clear" w:color="auto" w:fill="auto"/>
          </w:tcPr>
          <w:p w14:paraId="51E37E51" w14:textId="77777777" w:rsidR="00FC6465" w:rsidRPr="00415B16" w:rsidRDefault="00FC6465" w:rsidP="009C36C6">
            <w:pPr>
              <w:pStyle w:val="Zkladntext3"/>
              <w:ind w:left="709" w:hanging="709"/>
              <w:rPr>
                <w:rFonts w:ascii="Arial" w:hAnsi="Arial" w:cs="Arial"/>
                <w:b/>
                <w:sz w:val="23"/>
                <w:szCs w:val="23"/>
                <w:lang w:val="cs-CZ"/>
              </w:rPr>
            </w:pPr>
          </w:p>
          <w:p w14:paraId="1F71C8A9" w14:textId="43BA0F95" w:rsidR="00FC6465" w:rsidRPr="00415B16" w:rsidRDefault="000E13AF" w:rsidP="009C36C6">
            <w:pPr>
              <w:pStyle w:val="Zkladntext3"/>
              <w:ind w:left="709" w:hanging="709"/>
              <w:jc w:val="left"/>
              <w:rPr>
                <w:rFonts w:ascii="Arial" w:hAnsi="Arial" w:cs="Arial"/>
                <w:b/>
                <w:sz w:val="23"/>
                <w:szCs w:val="23"/>
                <w:lang w:val="cs-CZ"/>
              </w:rPr>
            </w:pPr>
            <w:r>
              <w:rPr>
                <w:rFonts w:ascii="Arial" w:hAnsi="Arial" w:cs="Arial"/>
                <w:b/>
                <w:sz w:val="23"/>
                <w:szCs w:val="23"/>
                <w:lang w:val="cs-CZ"/>
              </w:rPr>
              <w:t xml:space="preserve">DPH </w:t>
            </w:r>
            <w:r w:rsidRPr="009C36C6">
              <w:rPr>
                <w:rFonts w:ascii="Arial" w:hAnsi="Arial" w:cs="Arial"/>
                <w:b/>
                <w:sz w:val="23"/>
                <w:szCs w:val="23"/>
                <w:lang w:val="cs-CZ"/>
              </w:rPr>
              <w:t>21</w:t>
            </w:r>
            <w:r w:rsidR="002F4EDA" w:rsidRPr="009C36C6">
              <w:rPr>
                <w:rFonts w:ascii="Arial" w:hAnsi="Arial" w:cs="Arial"/>
                <w:b/>
                <w:sz w:val="23"/>
                <w:szCs w:val="23"/>
                <w:lang w:val="cs-CZ"/>
              </w:rPr>
              <w:t xml:space="preserve"> %</w:t>
            </w:r>
            <w:r w:rsidR="009C36C6">
              <w:rPr>
                <w:rFonts w:ascii="Arial" w:hAnsi="Arial" w:cs="Arial"/>
                <w:b/>
                <w:sz w:val="23"/>
                <w:szCs w:val="23"/>
                <w:lang w:val="cs-CZ"/>
              </w:rPr>
              <w:t xml:space="preserve"> </w:t>
            </w:r>
            <w:r w:rsidR="00FC6465" w:rsidRPr="00415B16">
              <w:rPr>
                <w:rFonts w:ascii="Arial" w:hAnsi="Arial" w:cs="Arial"/>
                <w:b/>
                <w:sz w:val="23"/>
                <w:szCs w:val="23"/>
                <w:lang w:val="cs-CZ"/>
              </w:rPr>
              <w:t>k ceně Zboží</w:t>
            </w:r>
          </w:p>
        </w:tc>
        <w:tc>
          <w:tcPr>
            <w:tcW w:w="5245" w:type="dxa"/>
            <w:shd w:val="clear" w:color="auto" w:fill="auto"/>
          </w:tcPr>
          <w:p w14:paraId="6B2BD010" w14:textId="77777777" w:rsidR="00FC6465" w:rsidRPr="009C36C6" w:rsidRDefault="00FC6465" w:rsidP="009C36C6">
            <w:pPr>
              <w:pStyle w:val="Zkladntext3"/>
              <w:ind w:left="709" w:hanging="709"/>
              <w:rPr>
                <w:rFonts w:ascii="Arial" w:hAnsi="Arial" w:cs="Arial"/>
                <w:b/>
                <w:sz w:val="23"/>
                <w:szCs w:val="23"/>
                <w:lang w:val="cs-CZ"/>
              </w:rPr>
            </w:pPr>
          </w:p>
          <w:p w14:paraId="0AD9D965" w14:textId="77777777" w:rsidR="00FC6465" w:rsidRPr="009C36C6" w:rsidRDefault="000E13AF" w:rsidP="009C36C6">
            <w:pPr>
              <w:pStyle w:val="Zkladntext3"/>
              <w:ind w:left="709" w:hanging="709"/>
              <w:rPr>
                <w:rFonts w:ascii="Arial" w:hAnsi="Arial" w:cs="Arial"/>
                <w:b/>
                <w:sz w:val="23"/>
                <w:szCs w:val="23"/>
                <w:lang w:val="cs-CZ"/>
              </w:rPr>
            </w:pPr>
            <w:r w:rsidRPr="009C36C6">
              <w:rPr>
                <w:rFonts w:ascii="Arial" w:hAnsi="Arial" w:cs="Arial"/>
                <w:b/>
                <w:sz w:val="23"/>
                <w:szCs w:val="23"/>
                <w:lang w:val="cs-CZ"/>
              </w:rPr>
              <w:t>41.965,-</w:t>
            </w:r>
            <w:r w:rsidR="00FC6465" w:rsidRPr="009C36C6">
              <w:rPr>
                <w:rFonts w:ascii="Arial" w:hAnsi="Arial" w:cs="Arial"/>
                <w:b/>
                <w:sz w:val="23"/>
                <w:szCs w:val="23"/>
                <w:lang w:val="cs-CZ"/>
              </w:rPr>
              <w:t xml:space="preserve"> Kč</w:t>
            </w:r>
          </w:p>
        </w:tc>
      </w:tr>
      <w:tr w:rsidR="00FC6465" w:rsidRPr="008D17FE" w14:paraId="20702F23" w14:textId="77777777" w:rsidTr="002F4EDA">
        <w:tc>
          <w:tcPr>
            <w:tcW w:w="2977" w:type="dxa"/>
            <w:shd w:val="clear" w:color="auto" w:fill="auto"/>
          </w:tcPr>
          <w:p w14:paraId="598487A7" w14:textId="77777777" w:rsidR="00FC6465" w:rsidRPr="00415B16" w:rsidRDefault="00FC6465" w:rsidP="009C36C6">
            <w:pPr>
              <w:pStyle w:val="Zkladntext3"/>
              <w:ind w:left="709" w:hanging="709"/>
              <w:rPr>
                <w:rFonts w:ascii="Arial" w:hAnsi="Arial" w:cs="Arial"/>
                <w:b/>
                <w:sz w:val="23"/>
                <w:szCs w:val="23"/>
                <w:lang w:val="cs-CZ"/>
              </w:rPr>
            </w:pPr>
          </w:p>
          <w:p w14:paraId="4C54E61D" w14:textId="77777777" w:rsidR="00FC6465" w:rsidRPr="00415B16" w:rsidRDefault="00FC6465" w:rsidP="009C36C6">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700CB535" w14:textId="77777777" w:rsidR="00FC6465" w:rsidRPr="009C36C6" w:rsidRDefault="00FC6465" w:rsidP="009C36C6">
            <w:pPr>
              <w:pStyle w:val="Zkladntext3"/>
              <w:ind w:left="709" w:hanging="709"/>
              <w:rPr>
                <w:rFonts w:ascii="Arial" w:hAnsi="Arial" w:cs="Arial"/>
                <w:b/>
                <w:sz w:val="23"/>
                <w:szCs w:val="23"/>
                <w:lang w:val="cs-CZ"/>
              </w:rPr>
            </w:pPr>
          </w:p>
          <w:p w14:paraId="3290A7D1" w14:textId="77777777" w:rsidR="00FC6465" w:rsidRPr="009C36C6" w:rsidRDefault="00233F2A" w:rsidP="009C36C6">
            <w:pPr>
              <w:pStyle w:val="Zkladntext3"/>
              <w:ind w:left="709" w:hanging="709"/>
              <w:rPr>
                <w:rFonts w:ascii="Arial" w:hAnsi="Arial" w:cs="Arial"/>
                <w:b/>
                <w:sz w:val="23"/>
                <w:szCs w:val="23"/>
                <w:lang w:val="cs-CZ"/>
              </w:rPr>
            </w:pPr>
            <w:r w:rsidRPr="009C36C6">
              <w:rPr>
                <w:rFonts w:ascii="Arial" w:hAnsi="Arial" w:cs="Arial"/>
                <w:b/>
                <w:sz w:val="23"/>
                <w:szCs w:val="23"/>
                <w:lang w:val="cs-CZ"/>
              </w:rPr>
              <w:t>241.797,-</w:t>
            </w:r>
            <w:r w:rsidR="00FC6465" w:rsidRPr="009C36C6">
              <w:rPr>
                <w:rFonts w:ascii="Arial" w:hAnsi="Arial" w:cs="Arial"/>
                <w:b/>
                <w:sz w:val="23"/>
                <w:szCs w:val="23"/>
                <w:lang w:val="cs-CZ"/>
              </w:rPr>
              <w:t xml:space="preserve"> Kč</w:t>
            </w:r>
          </w:p>
          <w:p w14:paraId="7282D69D" w14:textId="77777777" w:rsidR="00FC6465" w:rsidRPr="009C36C6" w:rsidRDefault="00E3631B" w:rsidP="009C36C6">
            <w:pPr>
              <w:pStyle w:val="Zkladntext3"/>
              <w:ind w:left="709" w:hanging="709"/>
              <w:rPr>
                <w:rFonts w:ascii="Arial" w:hAnsi="Arial" w:cs="Arial"/>
                <w:b/>
                <w:sz w:val="23"/>
                <w:szCs w:val="23"/>
                <w:lang w:val="cs-CZ"/>
              </w:rPr>
            </w:pPr>
            <w:r w:rsidRPr="009C36C6">
              <w:rPr>
                <w:rFonts w:ascii="Arial" w:hAnsi="Arial" w:cs="Arial"/>
                <w:b/>
                <w:sz w:val="23"/>
                <w:szCs w:val="23"/>
                <w:lang w:val="cs-CZ"/>
              </w:rPr>
              <w:t>(</w:t>
            </w:r>
            <w:proofErr w:type="spellStart"/>
            <w:r w:rsidRPr="009C36C6">
              <w:rPr>
                <w:rFonts w:ascii="Arial" w:hAnsi="Arial" w:cs="Arial"/>
                <w:b/>
                <w:sz w:val="23"/>
                <w:szCs w:val="23"/>
                <w:lang w:val="cs-CZ"/>
              </w:rPr>
              <w:t>slovy:</w:t>
            </w:r>
            <w:r w:rsidR="00233F2A" w:rsidRPr="009C36C6">
              <w:rPr>
                <w:rFonts w:ascii="Arial" w:hAnsi="Arial" w:cs="Arial"/>
                <w:b/>
                <w:sz w:val="23"/>
                <w:szCs w:val="23"/>
                <w:lang w:val="cs-CZ"/>
              </w:rPr>
              <w:t>dvěstěčtyřicetjednatisícsedmsetdevadesátsedm</w:t>
            </w:r>
            <w:proofErr w:type="spellEnd"/>
            <w:r w:rsidR="00FC6465" w:rsidRPr="009C36C6">
              <w:rPr>
                <w:rFonts w:ascii="Arial" w:hAnsi="Arial" w:cs="Arial"/>
                <w:b/>
                <w:sz w:val="23"/>
                <w:szCs w:val="23"/>
                <w:lang w:val="cs-CZ"/>
              </w:rPr>
              <w:t xml:space="preserve"> korun českých)</w:t>
            </w:r>
          </w:p>
        </w:tc>
      </w:tr>
    </w:tbl>
    <w:p w14:paraId="0ACD0CFD" w14:textId="77777777" w:rsidR="00AF2763" w:rsidRDefault="00AF2763" w:rsidP="009C36C6">
      <w:pPr>
        <w:pStyle w:val="Zkladntext3"/>
        <w:ind w:left="709" w:hanging="709"/>
        <w:rPr>
          <w:rFonts w:ascii="Arial" w:hAnsi="Arial" w:cs="Arial"/>
          <w:sz w:val="23"/>
          <w:szCs w:val="23"/>
        </w:rPr>
      </w:pPr>
    </w:p>
    <w:p w14:paraId="7777ED05" w14:textId="77777777" w:rsidR="00A03BF1" w:rsidRPr="008D17FE" w:rsidRDefault="00A03BF1" w:rsidP="009C36C6">
      <w:pPr>
        <w:pStyle w:val="Zkladntext3"/>
        <w:ind w:left="709" w:hanging="709"/>
        <w:rPr>
          <w:rFonts w:ascii="Arial" w:hAnsi="Arial" w:cs="Arial"/>
          <w:sz w:val="23"/>
          <w:szCs w:val="23"/>
        </w:rPr>
      </w:pPr>
    </w:p>
    <w:p w14:paraId="4ECCD1FA" w14:textId="77777777" w:rsidR="002E1388" w:rsidRDefault="00D927B5" w:rsidP="009C36C6">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w:t>
      </w:r>
      <w:r w:rsidRPr="00D927B5">
        <w:rPr>
          <w:rFonts w:ascii="Arial" w:hAnsi="Arial" w:cs="Arial"/>
          <w:sz w:val="23"/>
          <w:szCs w:val="23"/>
        </w:rPr>
        <w:lastRenderedPageBreak/>
        <w:t xml:space="preserve">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22A032B9" w14:textId="77777777" w:rsidR="00B436FD" w:rsidRDefault="00B436FD" w:rsidP="009C36C6">
      <w:pPr>
        <w:pStyle w:val="Zkladntext3"/>
        <w:ind w:left="709"/>
        <w:rPr>
          <w:rFonts w:ascii="Arial" w:hAnsi="Arial" w:cs="Arial"/>
          <w:sz w:val="23"/>
          <w:szCs w:val="23"/>
        </w:rPr>
      </w:pPr>
    </w:p>
    <w:p w14:paraId="76C6A0F2" w14:textId="77777777" w:rsidR="00B436FD" w:rsidRPr="008D17FE" w:rsidRDefault="00B436FD" w:rsidP="009C36C6">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3D195787" w14:textId="77777777" w:rsidR="002E1388" w:rsidRPr="008D17FE" w:rsidRDefault="002E1388" w:rsidP="009C36C6">
      <w:pPr>
        <w:pStyle w:val="Zkladntext3"/>
        <w:ind w:left="709" w:hanging="709"/>
        <w:rPr>
          <w:rFonts w:ascii="Arial" w:hAnsi="Arial" w:cs="Arial"/>
          <w:sz w:val="23"/>
          <w:szCs w:val="23"/>
        </w:rPr>
      </w:pPr>
    </w:p>
    <w:p w14:paraId="103FBA60" w14:textId="3496CE99" w:rsidR="002E1388" w:rsidRPr="008D17FE" w:rsidRDefault="002E1388" w:rsidP="009C36C6">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w:t>
      </w:r>
    </w:p>
    <w:p w14:paraId="77DDB0AA" w14:textId="77777777" w:rsidR="002E1388" w:rsidRPr="008D17FE" w:rsidRDefault="002E1388" w:rsidP="009C36C6">
      <w:pPr>
        <w:pStyle w:val="Zkladntext3"/>
        <w:ind w:left="709" w:hanging="709"/>
        <w:rPr>
          <w:rFonts w:ascii="Arial" w:hAnsi="Arial" w:cs="Arial"/>
          <w:sz w:val="23"/>
          <w:szCs w:val="23"/>
        </w:rPr>
      </w:pPr>
    </w:p>
    <w:p w14:paraId="0ECF6804" w14:textId="77777777" w:rsidR="00F25BC8" w:rsidRPr="00C01347" w:rsidRDefault="00A17F49" w:rsidP="009C36C6">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45D6177A" w14:textId="77777777" w:rsidR="00C01347" w:rsidRPr="00C01347" w:rsidRDefault="00C01347" w:rsidP="009C36C6">
      <w:pPr>
        <w:pStyle w:val="Zkladntext3"/>
        <w:ind w:left="709"/>
        <w:rPr>
          <w:rFonts w:ascii="Arial" w:hAnsi="Arial" w:cs="Arial"/>
          <w:sz w:val="23"/>
          <w:szCs w:val="23"/>
        </w:rPr>
      </w:pPr>
    </w:p>
    <w:p w14:paraId="414F7BBC" w14:textId="77777777" w:rsidR="00C01347" w:rsidRPr="00C01347" w:rsidRDefault="00C01347" w:rsidP="009C36C6">
      <w:pPr>
        <w:pStyle w:val="Zkladntext3"/>
        <w:numPr>
          <w:ilvl w:val="0"/>
          <w:numId w:val="19"/>
        </w:numPr>
        <w:ind w:left="709" w:hanging="709"/>
        <w:rPr>
          <w:rFonts w:ascii="Arial" w:hAnsi="Arial" w:cs="Arial"/>
          <w:sz w:val="23"/>
          <w:szCs w:val="23"/>
        </w:rPr>
      </w:pPr>
      <w:r w:rsidRPr="00C01347">
        <w:rPr>
          <w:rFonts w:ascii="Arial" w:hAnsi="Arial" w:cs="Arial"/>
          <w:sz w:val="22"/>
          <w:szCs w:val="22"/>
        </w:rPr>
        <w:t xml:space="preserve">Kupující se zavazuje uhradit kupní cenu na základě </w:t>
      </w:r>
      <w:r w:rsidRPr="00C01347">
        <w:rPr>
          <w:rFonts w:ascii="Arial" w:hAnsi="Arial" w:cs="Arial"/>
          <w:sz w:val="22"/>
          <w:szCs w:val="22"/>
          <w:lang w:val="cs-CZ"/>
        </w:rPr>
        <w:t xml:space="preserve">jedné </w:t>
      </w:r>
      <w:r w:rsidRPr="00C01347">
        <w:rPr>
          <w:rFonts w:ascii="Arial" w:hAnsi="Arial" w:cs="Arial"/>
          <w:sz w:val="22"/>
          <w:szCs w:val="22"/>
        </w:rPr>
        <w:t>faktury – daňového dokladu. Úhrada kupní ceny bude</w:t>
      </w:r>
      <w:r w:rsidRPr="00C01347">
        <w:rPr>
          <w:rFonts w:ascii="Arial" w:hAnsi="Arial" w:cs="Arial"/>
          <w:sz w:val="22"/>
          <w:szCs w:val="22"/>
          <w:lang w:val="cs-CZ"/>
        </w:rPr>
        <w:t xml:space="preserve"> provedena do 60 dnů od data vystavení faktury</w:t>
      </w:r>
      <w:r w:rsidRPr="00C01347">
        <w:rPr>
          <w:rFonts w:ascii="Arial" w:hAnsi="Arial" w:cs="Arial"/>
          <w:sz w:val="22"/>
          <w:szCs w:val="22"/>
        </w:rPr>
        <w:t>. Dnem uskutečnění zdanitelného plnění bude den protokolárního převzetí předmětu plnění kupujícím od Prodávajícího.</w:t>
      </w:r>
    </w:p>
    <w:p w14:paraId="214AC207" w14:textId="77777777" w:rsidR="00A74BD6" w:rsidRPr="00C01347" w:rsidRDefault="00A74BD6" w:rsidP="009C36C6">
      <w:pPr>
        <w:pStyle w:val="Zkladntext3"/>
        <w:rPr>
          <w:rFonts w:ascii="Arial" w:hAnsi="Arial" w:cs="Arial"/>
          <w:sz w:val="23"/>
          <w:szCs w:val="23"/>
          <w:lang w:val="cs-CZ"/>
        </w:rPr>
      </w:pPr>
    </w:p>
    <w:p w14:paraId="4C023B24" w14:textId="77777777" w:rsidR="00A74BD6" w:rsidRPr="006412CC" w:rsidRDefault="00A17F49" w:rsidP="009C36C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0CA3C18D" w14:textId="77777777" w:rsidR="006412CC" w:rsidRPr="006412CC" w:rsidRDefault="006412CC" w:rsidP="009C36C6">
      <w:pPr>
        <w:pStyle w:val="Zkladntext3"/>
        <w:rPr>
          <w:rFonts w:ascii="Arial" w:hAnsi="Arial" w:cs="Arial"/>
          <w:sz w:val="23"/>
          <w:szCs w:val="23"/>
        </w:rPr>
      </w:pPr>
    </w:p>
    <w:p w14:paraId="0145002A" w14:textId="77777777" w:rsidR="006412CC" w:rsidRPr="006C589F" w:rsidRDefault="006412CC" w:rsidP="009C36C6">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4F23F8BD" w14:textId="77777777" w:rsidR="00F25BC8" w:rsidRPr="008D17FE" w:rsidRDefault="00F25BC8" w:rsidP="009C36C6">
      <w:pPr>
        <w:pStyle w:val="Zkladntext3"/>
        <w:ind w:left="709" w:hanging="709"/>
        <w:rPr>
          <w:rFonts w:ascii="Arial" w:hAnsi="Arial" w:cs="Arial"/>
          <w:sz w:val="23"/>
          <w:szCs w:val="23"/>
        </w:rPr>
      </w:pPr>
    </w:p>
    <w:p w14:paraId="320A4E51" w14:textId="77777777" w:rsidR="00F25BC8" w:rsidRPr="008D17FE" w:rsidRDefault="00A17F49" w:rsidP="009C36C6">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506B4EB2" w14:textId="77777777" w:rsidR="00183727" w:rsidRPr="008D17FE" w:rsidRDefault="00183727" w:rsidP="009C36C6">
      <w:pPr>
        <w:pStyle w:val="Zkladntext3"/>
        <w:ind w:left="709"/>
        <w:rPr>
          <w:rFonts w:ascii="Arial" w:hAnsi="Arial" w:cs="Arial"/>
          <w:sz w:val="23"/>
          <w:szCs w:val="23"/>
        </w:rPr>
      </w:pPr>
    </w:p>
    <w:p w14:paraId="3FB6D144" w14:textId="77777777" w:rsidR="00183727" w:rsidRPr="009A4F9F" w:rsidRDefault="00F25BC8" w:rsidP="009C36C6">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6386E5EF" w14:textId="77777777" w:rsidR="009A4F9F" w:rsidRPr="009A4F9F" w:rsidRDefault="009A4F9F" w:rsidP="009C36C6">
      <w:pPr>
        <w:pStyle w:val="Zkladntext3"/>
        <w:rPr>
          <w:rFonts w:ascii="Arial" w:hAnsi="Arial" w:cs="Arial"/>
          <w:sz w:val="23"/>
          <w:szCs w:val="23"/>
        </w:rPr>
      </w:pPr>
    </w:p>
    <w:p w14:paraId="492FDF8F" w14:textId="77777777" w:rsidR="009A4F9F" w:rsidRPr="00CC0F64" w:rsidRDefault="009A4F9F" w:rsidP="009C36C6">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4CA053B4" w14:textId="77777777" w:rsidR="009A4F9F" w:rsidRPr="00CC0F64" w:rsidRDefault="009A4F9F" w:rsidP="009C36C6">
      <w:pPr>
        <w:pStyle w:val="Zkladntext3"/>
        <w:ind w:left="709"/>
        <w:rPr>
          <w:rFonts w:ascii="Arial" w:hAnsi="Arial" w:cs="Arial"/>
          <w:color w:val="000000"/>
          <w:sz w:val="22"/>
          <w:szCs w:val="22"/>
        </w:rPr>
      </w:pPr>
    </w:p>
    <w:p w14:paraId="3DB809AA" w14:textId="77777777" w:rsidR="009A4F9F" w:rsidRPr="009A4F9F" w:rsidRDefault="000B5E9D" w:rsidP="009C36C6">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5857A077" w14:textId="77777777" w:rsidR="00183727" w:rsidRPr="008D17FE" w:rsidRDefault="00183727" w:rsidP="009C36C6">
      <w:pPr>
        <w:pStyle w:val="Zkladntext3"/>
        <w:ind w:left="709"/>
        <w:rPr>
          <w:rFonts w:ascii="Arial" w:hAnsi="Arial" w:cs="Arial"/>
          <w:sz w:val="23"/>
          <w:szCs w:val="23"/>
        </w:rPr>
      </w:pPr>
    </w:p>
    <w:p w14:paraId="34B3C9AD" w14:textId="77777777" w:rsidR="00183727" w:rsidRPr="008D17FE" w:rsidRDefault="00183727" w:rsidP="009C36C6">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04CC085" w14:textId="77777777" w:rsidR="00916EE4" w:rsidRPr="008D17FE" w:rsidRDefault="00916EE4" w:rsidP="009C36C6">
      <w:pPr>
        <w:pStyle w:val="Zkladntext3"/>
        <w:rPr>
          <w:rFonts w:ascii="Arial" w:hAnsi="Arial" w:cs="Arial"/>
          <w:sz w:val="23"/>
          <w:szCs w:val="23"/>
        </w:rPr>
      </w:pPr>
    </w:p>
    <w:p w14:paraId="4B82A3E1" w14:textId="77777777" w:rsidR="001A3D28" w:rsidRPr="008D17FE" w:rsidRDefault="001A3D28" w:rsidP="009C36C6">
      <w:pPr>
        <w:spacing w:after="0" w:line="240" w:lineRule="auto"/>
        <w:jc w:val="center"/>
        <w:rPr>
          <w:rFonts w:ascii="Arial" w:hAnsi="Arial" w:cs="Arial"/>
          <w:b/>
          <w:bCs/>
          <w:sz w:val="23"/>
          <w:szCs w:val="23"/>
        </w:rPr>
      </w:pPr>
      <w:r w:rsidRPr="008D17FE">
        <w:rPr>
          <w:rFonts w:ascii="Arial" w:hAnsi="Arial" w:cs="Arial"/>
          <w:b/>
          <w:bCs/>
          <w:sz w:val="23"/>
          <w:szCs w:val="23"/>
        </w:rPr>
        <w:t>V.</w:t>
      </w:r>
    </w:p>
    <w:p w14:paraId="6DD5C86D" w14:textId="77777777" w:rsidR="001A3D28" w:rsidRPr="008D17FE" w:rsidRDefault="001A3D28" w:rsidP="009C36C6">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3D76E7B2" w14:textId="77777777" w:rsidR="001A3D28" w:rsidRPr="008D17FE" w:rsidRDefault="001A3D28" w:rsidP="009C36C6">
      <w:pPr>
        <w:pStyle w:val="Zkladntext3"/>
        <w:ind w:left="567"/>
        <w:rPr>
          <w:rFonts w:ascii="Arial" w:hAnsi="Arial" w:cs="Arial"/>
          <w:sz w:val="23"/>
          <w:szCs w:val="23"/>
        </w:rPr>
      </w:pPr>
    </w:p>
    <w:p w14:paraId="15A3794C" w14:textId="77777777" w:rsidR="00AF2763" w:rsidRPr="00A17F49" w:rsidRDefault="001A3D28" w:rsidP="009C36C6">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3B712616" w14:textId="77777777" w:rsidR="0058691F" w:rsidRPr="008D17FE" w:rsidRDefault="0058691F" w:rsidP="009C36C6">
      <w:pPr>
        <w:pStyle w:val="Zkladntext3"/>
        <w:ind w:left="709" w:hanging="709"/>
        <w:rPr>
          <w:rFonts w:ascii="Arial" w:hAnsi="Arial" w:cs="Arial"/>
          <w:sz w:val="23"/>
          <w:szCs w:val="23"/>
        </w:rPr>
      </w:pPr>
    </w:p>
    <w:p w14:paraId="7ECEECC9" w14:textId="77777777" w:rsidR="00AF2763" w:rsidRPr="008D17FE" w:rsidRDefault="00AF2763" w:rsidP="009C36C6">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635ED035" w14:textId="77777777" w:rsidR="001A3D28" w:rsidRPr="008D17FE" w:rsidRDefault="001A3D28" w:rsidP="009C36C6">
      <w:pPr>
        <w:pStyle w:val="Zkladntext3"/>
        <w:ind w:left="709" w:hanging="709"/>
        <w:rPr>
          <w:rFonts w:ascii="Arial" w:hAnsi="Arial" w:cs="Arial"/>
          <w:sz w:val="23"/>
          <w:szCs w:val="23"/>
        </w:rPr>
      </w:pPr>
    </w:p>
    <w:p w14:paraId="47665E64" w14:textId="77777777" w:rsidR="001A3D28" w:rsidRPr="008D17FE" w:rsidRDefault="009547FF" w:rsidP="009C36C6">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3D3FF3B3" w14:textId="77777777" w:rsidR="001A3D28" w:rsidRPr="008D17FE" w:rsidRDefault="001A3D28" w:rsidP="009C36C6">
      <w:pPr>
        <w:pStyle w:val="Zkladntext3"/>
        <w:ind w:left="709" w:hanging="709"/>
        <w:rPr>
          <w:rFonts w:ascii="Arial" w:hAnsi="Arial" w:cs="Arial"/>
          <w:sz w:val="23"/>
          <w:szCs w:val="23"/>
        </w:rPr>
      </w:pPr>
    </w:p>
    <w:p w14:paraId="5974FDE8" w14:textId="77777777" w:rsidR="009547FF" w:rsidRPr="008D17FE" w:rsidRDefault="003E0DE8" w:rsidP="009C36C6">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83D8BFD" w14:textId="77777777" w:rsidR="001A3D28" w:rsidRPr="008D17FE" w:rsidRDefault="001A3D28" w:rsidP="009C36C6">
      <w:pPr>
        <w:pStyle w:val="Zkladntext3"/>
        <w:ind w:left="709" w:hanging="709"/>
        <w:rPr>
          <w:rFonts w:ascii="Arial" w:hAnsi="Arial" w:cs="Arial"/>
          <w:sz w:val="23"/>
          <w:szCs w:val="23"/>
        </w:rPr>
      </w:pPr>
    </w:p>
    <w:p w14:paraId="6C305986" w14:textId="77777777" w:rsidR="001A3D28" w:rsidRPr="00E47FA4" w:rsidRDefault="001A3D28" w:rsidP="009C36C6">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5E76A2F" w14:textId="77777777" w:rsidR="00E47FA4" w:rsidRPr="00E47FA4" w:rsidRDefault="00E47FA4" w:rsidP="009C36C6">
      <w:pPr>
        <w:pStyle w:val="Zkladntext3"/>
        <w:ind w:left="709"/>
        <w:rPr>
          <w:rFonts w:ascii="Arial" w:hAnsi="Arial" w:cs="Arial"/>
          <w:sz w:val="23"/>
          <w:szCs w:val="23"/>
        </w:rPr>
      </w:pPr>
    </w:p>
    <w:p w14:paraId="69E15454" w14:textId="77777777" w:rsidR="006E2FF9" w:rsidRPr="008E01E2" w:rsidRDefault="00E47FA4" w:rsidP="009C36C6">
      <w:pPr>
        <w:pStyle w:val="Zkladntext3"/>
        <w:numPr>
          <w:ilvl w:val="0"/>
          <w:numId w:val="20"/>
        </w:numPr>
        <w:ind w:left="709" w:hanging="709"/>
        <w:rPr>
          <w:rFonts w:ascii="Arial" w:hAnsi="Arial" w:cs="Arial"/>
          <w:sz w:val="23"/>
          <w:szCs w:val="23"/>
        </w:rPr>
      </w:pPr>
      <w:r>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046D10C2" w14:textId="77777777" w:rsidR="008E01E2" w:rsidRPr="00E47FA4" w:rsidRDefault="008E01E2" w:rsidP="009C36C6">
      <w:pPr>
        <w:pStyle w:val="Zkladntext3"/>
        <w:ind w:left="709"/>
        <w:rPr>
          <w:rFonts w:ascii="Arial" w:hAnsi="Arial" w:cs="Arial"/>
          <w:sz w:val="23"/>
          <w:szCs w:val="23"/>
        </w:rPr>
      </w:pPr>
    </w:p>
    <w:p w14:paraId="672887B7" w14:textId="77777777" w:rsidR="006E2FF9" w:rsidRPr="008D17FE" w:rsidRDefault="006E2FF9" w:rsidP="009C36C6">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14:paraId="18EB5BE3" w14:textId="77777777" w:rsidR="00C342FE" w:rsidRPr="008D17FE" w:rsidRDefault="00C342FE" w:rsidP="009C36C6">
      <w:pPr>
        <w:pStyle w:val="Zkladntext3"/>
        <w:rPr>
          <w:rFonts w:ascii="Arial" w:hAnsi="Arial" w:cs="Arial"/>
          <w:sz w:val="23"/>
          <w:szCs w:val="23"/>
        </w:rPr>
      </w:pPr>
    </w:p>
    <w:p w14:paraId="1830D63B" w14:textId="77777777" w:rsidR="005F5EEB" w:rsidRDefault="005F5EEB" w:rsidP="009C36C6">
      <w:pPr>
        <w:spacing w:after="0" w:line="240" w:lineRule="auto"/>
        <w:jc w:val="both"/>
        <w:rPr>
          <w:rFonts w:ascii="Arial" w:hAnsi="Arial" w:cs="Arial"/>
          <w:b/>
          <w:bCs/>
          <w:sz w:val="23"/>
          <w:szCs w:val="23"/>
        </w:rPr>
      </w:pPr>
    </w:p>
    <w:p w14:paraId="249742D8" w14:textId="77777777" w:rsidR="00C342FE" w:rsidRPr="008D17FE" w:rsidRDefault="00C342FE" w:rsidP="009C36C6">
      <w:pPr>
        <w:spacing w:after="0" w:line="240" w:lineRule="auto"/>
        <w:jc w:val="center"/>
        <w:rPr>
          <w:rFonts w:ascii="Arial" w:hAnsi="Arial" w:cs="Arial"/>
          <w:b/>
          <w:bCs/>
          <w:sz w:val="23"/>
          <w:szCs w:val="23"/>
        </w:rPr>
      </w:pPr>
      <w:r w:rsidRPr="008D17FE">
        <w:rPr>
          <w:rFonts w:ascii="Arial" w:hAnsi="Arial" w:cs="Arial"/>
          <w:b/>
          <w:bCs/>
          <w:sz w:val="23"/>
          <w:szCs w:val="23"/>
        </w:rPr>
        <w:t>VI.</w:t>
      </w:r>
    </w:p>
    <w:p w14:paraId="59EC0ECA" w14:textId="77777777" w:rsidR="00C342FE" w:rsidRPr="008D17FE" w:rsidRDefault="00196288" w:rsidP="009C36C6">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0004FAC" w14:textId="77777777" w:rsidR="00C342FE" w:rsidRPr="008D17FE" w:rsidRDefault="00C342FE" w:rsidP="009C36C6">
      <w:pPr>
        <w:pStyle w:val="Zkladntext3"/>
        <w:ind w:left="567"/>
        <w:rPr>
          <w:rFonts w:ascii="Arial" w:hAnsi="Arial" w:cs="Arial"/>
          <w:sz w:val="23"/>
          <w:szCs w:val="23"/>
        </w:rPr>
      </w:pPr>
    </w:p>
    <w:p w14:paraId="36FD4FBA" w14:textId="1880A2F8" w:rsidR="00744E5D" w:rsidRPr="006C589F" w:rsidRDefault="00744E5D" w:rsidP="009C36C6">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w:t>
      </w:r>
    </w:p>
    <w:p w14:paraId="2EE86F08" w14:textId="77777777" w:rsidR="00F7334F" w:rsidRPr="00744E5D" w:rsidRDefault="00F7334F" w:rsidP="009C36C6">
      <w:pPr>
        <w:pStyle w:val="Zkladntext3"/>
        <w:ind w:left="709"/>
        <w:rPr>
          <w:rFonts w:ascii="Arial" w:hAnsi="Arial" w:cs="Arial"/>
          <w:color w:val="000000"/>
          <w:sz w:val="23"/>
          <w:szCs w:val="23"/>
        </w:rPr>
      </w:pPr>
    </w:p>
    <w:p w14:paraId="25F8654B" w14:textId="77777777" w:rsidR="00B733E1" w:rsidRPr="008D17FE" w:rsidRDefault="00B733E1" w:rsidP="009C36C6">
      <w:pPr>
        <w:spacing w:after="0" w:line="240" w:lineRule="auto"/>
        <w:jc w:val="center"/>
        <w:rPr>
          <w:rFonts w:ascii="Arial" w:hAnsi="Arial" w:cs="Arial"/>
          <w:b/>
          <w:bCs/>
          <w:sz w:val="23"/>
          <w:szCs w:val="23"/>
        </w:rPr>
      </w:pPr>
      <w:r w:rsidRPr="008D17FE">
        <w:rPr>
          <w:rFonts w:ascii="Arial" w:hAnsi="Arial" w:cs="Arial"/>
          <w:b/>
          <w:bCs/>
          <w:sz w:val="23"/>
          <w:szCs w:val="23"/>
        </w:rPr>
        <w:t>VII.</w:t>
      </w:r>
    </w:p>
    <w:p w14:paraId="4552AA7D" w14:textId="77777777" w:rsidR="00B733E1" w:rsidRPr="008D17FE" w:rsidRDefault="00B733E1" w:rsidP="009C36C6">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0F6358C0" w14:textId="77777777" w:rsidR="00B733E1" w:rsidRPr="008D17FE" w:rsidRDefault="00B733E1" w:rsidP="009C36C6">
      <w:pPr>
        <w:pStyle w:val="Zkladntext3"/>
        <w:ind w:left="567"/>
        <w:rPr>
          <w:rFonts w:ascii="Arial" w:hAnsi="Arial" w:cs="Arial"/>
          <w:sz w:val="23"/>
          <w:szCs w:val="23"/>
        </w:rPr>
      </w:pPr>
    </w:p>
    <w:p w14:paraId="71508155" w14:textId="0E85BFCA" w:rsidR="00F06B76" w:rsidRPr="008D17FE" w:rsidRDefault="00B733E1" w:rsidP="009C36C6">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2E0485">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387E93F0" w14:textId="77777777" w:rsidR="00F06B76" w:rsidRPr="008D17FE" w:rsidRDefault="00F06B76" w:rsidP="009C36C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AFE33FA" w14:textId="3C1B5976" w:rsidR="00F06B76" w:rsidRPr="008D17FE" w:rsidRDefault="00F06B76" w:rsidP="009C36C6">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2E0485">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351CFD33" w14:textId="77777777" w:rsidR="00F06B76" w:rsidRPr="008D17FE" w:rsidRDefault="00F06B76" w:rsidP="009C36C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342A5F46" w14:textId="77777777" w:rsidR="00F06B76" w:rsidRPr="008D17FE" w:rsidRDefault="00F06B76" w:rsidP="009C36C6">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895E0C9" w14:textId="77777777" w:rsidR="00F06B76" w:rsidRPr="008D17FE" w:rsidRDefault="00F06B76" w:rsidP="009C36C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8DD6F7E" w14:textId="19F8C057" w:rsidR="00F06B76" w:rsidRPr="008D17FE" w:rsidRDefault="00F06B76" w:rsidP="009C36C6">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320ADA8A" w14:textId="77777777" w:rsidR="00F06B76" w:rsidRPr="008D17FE" w:rsidRDefault="00F06B76" w:rsidP="009C36C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56EA896" w14:textId="77777777" w:rsidR="00F06B76" w:rsidRDefault="00F06B76" w:rsidP="009C36C6">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61467521" w14:textId="77777777" w:rsidR="009547FF" w:rsidRPr="008D17FE" w:rsidRDefault="009547FF" w:rsidP="009C36C6">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3"/>
          <w:szCs w:val="23"/>
        </w:rPr>
      </w:pPr>
    </w:p>
    <w:p w14:paraId="67086FBE" w14:textId="77777777" w:rsidR="00D813B7" w:rsidRPr="008D17FE" w:rsidRDefault="00D813B7" w:rsidP="009C36C6">
      <w:pPr>
        <w:spacing w:after="0" w:line="240" w:lineRule="auto"/>
        <w:jc w:val="center"/>
        <w:rPr>
          <w:rFonts w:ascii="Arial" w:hAnsi="Arial" w:cs="Arial"/>
          <w:b/>
          <w:bCs/>
          <w:sz w:val="23"/>
          <w:szCs w:val="23"/>
        </w:rPr>
      </w:pPr>
      <w:r w:rsidRPr="008D17FE">
        <w:rPr>
          <w:rFonts w:ascii="Arial" w:hAnsi="Arial" w:cs="Arial"/>
          <w:b/>
          <w:bCs/>
          <w:sz w:val="23"/>
          <w:szCs w:val="23"/>
        </w:rPr>
        <w:t>VIII.</w:t>
      </w:r>
    </w:p>
    <w:p w14:paraId="49B3B66C" w14:textId="77777777" w:rsidR="00D813B7" w:rsidRPr="008D17FE" w:rsidRDefault="00D813B7" w:rsidP="009C36C6">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0E6A2461" w14:textId="77777777" w:rsidR="00D813B7" w:rsidRPr="008D17FE" w:rsidRDefault="00D813B7" w:rsidP="009C36C6">
      <w:pPr>
        <w:pStyle w:val="Zkladntext3"/>
        <w:ind w:left="567"/>
        <w:rPr>
          <w:rFonts w:ascii="Arial" w:hAnsi="Arial" w:cs="Arial"/>
          <w:sz w:val="23"/>
          <w:szCs w:val="23"/>
        </w:rPr>
      </w:pPr>
    </w:p>
    <w:p w14:paraId="19025A3C" w14:textId="77777777" w:rsidR="00D813B7" w:rsidRPr="008D17FE" w:rsidRDefault="00D813B7" w:rsidP="009C36C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0A4C5DBB" w14:textId="77777777" w:rsidR="00D813B7" w:rsidRPr="008D17FE" w:rsidRDefault="00D813B7" w:rsidP="009C36C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EB48FAC" w14:textId="77777777" w:rsidR="00D813B7" w:rsidRPr="008D17FE" w:rsidRDefault="00D813B7" w:rsidP="009C36C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w:t>
      </w:r>
      <w:r w:rsidRPr="008D17FE">
        <w:rPr>
          <w:rFonts w:ascii="Arial" w:hAnsi="Arial" w:cs="Arial"/>
          <w:sz w:val="23"/>
          <w:szCs w:val="23"/>
        </w:rPr>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FF890ED" w14:textId="77777777" w:rsidR="00D813B7" w:rsidRPr="008D17FE" w:rsidRDefault="00D813B7" w:rsidP="009C36C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DDCACF6" w14:textId="77777777" w:rsidR="00D813B7" w:rsidRPr="008D17FE" w:rsidRDefault="00D813B7" w:rsidP="009C36C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E4438A" w14:textId="77777777" w:rsidR="00D813B7" w:rsidRPr="008D17FE" w:rsidRDefault="00D813B7" w:rsidP="009C36C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0FFEDBB" w14:textId="77777777" w:rsidR="00D813B7" w:rsidRPr="008D17FE" w:rsidRDefault="00D813B7" w:rsidP="009C36C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05500EA8" w14:textId="77777777" w:rsidR="00327588" w:rsidRPr="008D17FE" w:rsidRDefault="00327588" w:rsidP="009C36C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B4EEFD6" w14:textId="77777777" w:rsidR="00D813B7" w:rsidRPr="00E80D56" w:rsidRDefault="00327588" w:rsidP="009C36C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4E53D668" w14:textId="77777777" w:rsidR="00CC12D2" w:rsidRDefault="00CC12D2" w:rsidP="009C36C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5542C1" w14:textId="77777777" w:rsidR="00327588" w:rsidRPr="00744E5D" w:rsidRDefault="00CC12D2" w:rsidP="009C36C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3EEE99F7" w14:textId="77777777" w:rsidR="00327588" w:rsidRPr="008D17FE" w:rsidRDefault="00327588" w:rsidP="009C36C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29566E1" w14:textId="77777777" w:rsidR="00327588" w:rsidRPr="00D818EC" w:rsidRDefault="00327588" w:rsidP="009C36C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1898BC5A" w14:textId="77777777" w:rsidR="00D818EC" w:rsidRDefault="00D818EC" w:rsidP="009C36C6">
      <w:pPr>
        <w:pStyle w:val="Odstavecseseznamem"/>
        <w:rPr>
          <w:rFonts w:ascii="Arial" w:hAnsi="Arial" w:cs="Arial"/>
          <w:sz w:val="23"/>
          <w:szCs w:val="23"/>
        </w:rPr>
      </w:pPr>
    </w:p>
    <w:p w14:paraId="367E90C7" w14:textId="77777777" w:rsidR="00D039A9" w:rsidRPr="008D17FE" w:rsidRDefault="00D039A9" w:rsidP="001D240E">
      <w:pPr>
        <w:pStyle w:val="Odstavecseseznamem"/>
        <w:ind w:left="0"/>
        <w:jc w:val="center"/>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4EACBFB8" w14:textId="77777777" w:rsidTr="00330DC4">
        <w:tc>
          <w:tcPr>
            <w:tcW w:w="4889" w:type="dxa"/>
          </w:tcPr>
          <w:p w14:paraId="3084F218" w14:textId="77777777" w:rsidR="00D039A9" w:rsidRPr="00415B16" w:rsidRDefault="00D039A9" w:rsidP="001D240E">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748475A" w14:textId="77777777" w:rsidR="00D039A9" w:rsidRPr="00415B16" w:rsidRDefault="00D039A9" w:rsidP="001D240E">
            <w:pPr>
              <w:pStyle w:val="Zkladntext2"/>
              <w:spacing w:line="240" w:lineRule="auto"/>
              <w:jc w:val="center"/>
              <w:rPr>
                <w:rFonts w:ascii="Arial" w:hAnsi="Arial" w:cs="Arial"/>
                <w:sz w:val="23"/>
                <w:szCs w:val="23"/>
                <w:lang w:val="cs-CZ"/>
              </w:rPr>
            </w:pPr>
          </w:p>
          <w:p w14:paraId="2AE63039" w14:textId="788F6CEF" w:rsidR="00D039A9" w:rsidRPr="00415B16" w:rsidRDefault="00D039A9" w:rsidP="001D240E">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233F2A">
              <w:rPr>
                <w:rFonts w:ascii="Arial" w:hAnsi="Arial" w:cs="Arial"/>
                <w:sz w:val="23"/>
                <w:szCs w:val="23"/>
                <w:lang w:val="cs-CZ"/>
              </w:rPr>
              <w:t> České Skalici</w:t>
            </w:r>
            <w:r w:rsidR="009D4967">
              <w:rPr>
                <w:rFonts w:ascii="Arial" w:hAnsi="Arial" w:cs="Arial"/>
                <w:sz w:val="23"/>
                <w:szCs w:val="23"/>
                <w:lang w:val="cs-CZ"/>
              </w:rPr>
              <w:t xml:space="preserve"> dne 25. 11. 2016</w:t>
            </w:r>
          </w:p>
          <w:p w14:paraId="5BD4BD2B" w14:textId="77777777" w:rsidR="00D039A9" w:rsidRPr="00415B16" w:rsidRDefault="00D039A9" w:rsidP="001D240E">
            <w:pPr>
              <w:pStyle w:val="Zkladntext2"/>
              <w:spacing w:line="240" w:lineRule="auto"/>
              <w:jc w:val="center"/>
              <w:rPr>
                <w:rFonts w:ascii="Arial" w:hAnsi="Arial" w:cs="Arial"/>
                <w:sz w:val="23"/>
                <w:szCs w:val="23"/>
                <w:lang w:val="cs-CZ"/>
              </w:rPr>
            </w:pPr>
          </w:p>
          <w:p w14:paraId="0B69F8E2" w14:textId="77777777" w:rsidR="00D039A9" w:rsidRPr="00415B16" w:rsidRDefault="00D039A9" w:rsidP="001D240E">
            <w:pPr>
              <w:pStyle w:val="Zkladntext2"/>
              <w:spacing w:line="240" w:lineRule="auto"/>
              <w:jc w:val="center"/>
              <w:rPr>
                <w:rFonts w:ascii="Arial" w:hAnsi="Arial" w:cs="Arial"/>
                <w:sz w:val="23"/>
                <w:szCs w:val="23"/>
                <w:lang w:val="cs-CZ"/>
              </w:rPr>
            </w:pPr>
          </w:p>
          <w:p w14:paraId="7B7DBCE8" w14:textId="77777777" w:rsidR="00085714" w:rsidRPr="00415B16" w:rsidRDefault="00085714" w:rsidP="001D240E">
            <w:pPr>
              <w:pStyle w:val="Zkladntext2"/>
              <w:spacing w:line="240" w:lineRule="auto"/>
              <w:jc w:val="center"/>
              <w:rPr>
                <w:rFonts w:ascii="Arial" w:hAnsi="Arial" w:cs="Arial"/>
                <w:sz w:val="23"/>
                <w:szCs w:val="23"/>
                <w:lang w:val="cs-CZ"/>
              </w:rPr>
            </w:pPr>
          </w:p>
          <w:p w14:paraId="21C50313" w14:textId="77777777" w:rsidR="00085714" w:rsidRDefault="00085714" w:rsidP="001D240E">
            <w:pPr>
              <w:pStyle w:val="Zkladntext2"/>
              <w:spacing w:line="240" w:lineRule="auto"/>
              <w:jc w:val="center"/>
              <w:rPr>
                <w:rFonts w:ascii="Arial" w:hAnsi="Arial" w:cs="Arial"/>
                <w:sz w:val="23"/>
                <w:szCs w:val="23"/>
                <w:lang w:val="cs-CZ"/>
              </w:rPr>
            </w:pPr>
          </w:p>
          <w:p w14:paraId="1E13ADDF" w14:textId="77777777" w:rsidR="00364B7F" w:rsidRPr="00415B16" w:rsidRDefault="00364B7F" w:rsidP="001D240E">
            <w:pPr>
              <w:pStyle w:val="Zkladntext2"/>
              <w:spacing w:line="240" w:lineRule="auto"/>
              <w:jc w:val="center"/>
              <w:rPr>
                <w:rFonts w:ascii="Arial" w:hAnsi="Arial" w:cs="Arial"/>
                <w:sz w:val="23"/>
                <w:szCs w:val="23"/>
                <w:lang w:val="cs-CZ"/>
              </w:rPr>
            </w:pPr>
          </w:p>
          <w:p w14:paraId="7401FFCD" w14:textId="77777777" w:rsidR="00D039A9" w:rsidRPr="00415B16" w:rsidRDefault="00D039A9" w:rsidP="001D240E">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0BBF59BB" w14:textId="76F77E94" w:rsidR="00233F2A" w:rsidRPr="009C36C6" w:rsidRDefault="00233F2A" w:rsidP="001D240E">
            <w:pPr>
              <w:pStyle w:val="Zkladntext2"/>
              <w:spacing w:line="240" w:lineRule="auto"/>
              <w:jc w:val="center"/>
              <w:rPr>
                <w:rFonts w:ascii="Arial" w:hAnsi="Arial" w:cs="Arial"/>
                <w:b/>
                <w:sz w:val="23"/>
                <w:szCs w:val="23"/>
                <w:lang w:val="cs-CZ"/>
              </w:rPr>
            </w:pPr>
            <w:r w:rsidRPr="009C36C6">
              <w:rPr>
                <w:rFonts w:ascii="Arial" w:hAnsi="Arial" w:cs="Arial"/>
                <w:b/>
                <w:sz w:val="23"/>
                <w:szCs w:val="23"/>
                <w:lang w:val="cs-CZ"/>
              </w:rPr>
              <w:t>Radek Jakubský</w:t>
            </w:r>
          </w:p>
          <w:p w14:paraId="46E210F5" w14:textId="0FBFDDB8" w:rsidR="007157D9" w:rsidRPr="009C36C6" w:rsidRDefault="00233F2A" w:rsidP="001D240E">
            <w:pPr>
              <w:pStyle w:val="Zkladntext2"/>
              <w:spacing w:line="240" w:lineRule="auto"/>
              <w:jc w:val="center"/>
              <w:rPr>
                <w:rFonts w:ascii="Arial" w:hAnsi="Arial" w:cs="Arial"/>
                <w:sz w:val="23"/>
                <w:szCs w:val="23"/>
                <w:lang w:val="cs-CZ"/>
              </w:rPr>
            </w:pPr>
            <w:r w:rsidRPr="009C36C6">
              <w:rPr>
                <w:rFonts w:ascii="Arial" w:hAnsi="Arial" w:cs="Arial"/>
                <w:sz w:val="23"/>
                <w:szCs w:val="23"/>
                <w:lang w:val="cs-CZ"/>
              </w:rPr>
              <w:t>Jednatel společnosti</w:t>
            </w:r>
          </w:p>
          <w:p w14:paraId="69B15F6B" w14:textId="77777777" w:rsidR="00A51741" w:rsidRPr="00415B16" w:rsidRDefault="00A51741" w:rsidP="001D240E">
            <w:pPr>
              <w:pStyle w:val="Zkladntext2"/>
              <w:spacing w:line="240" w:lineRule="auto"/>
              <w:jc w:val="center"/>
              <w:rPr>
                <w:rFonts w:ascii="Arial" w:hAnsi="Arial" w:cs="Arial"/>
                <w:sz w:val="23"/>
                <w:szCs w:val="23"/>
                <w:lang w:val="cs-CZ"/>
              </w:rPr>
            </w:pPr>
          </w:p>
        </w:tc>
        <w:tc>
          <w:tcPr>
            <w:tcW w:w="4889" w:type="dxa"/>
          </w:tcPr>
          <w:p w14:paraId="54A67299" w14:textId="77777777" w:rsidR="00D039A9" w:rsidRPr="00415B16" w:rsidRDefault="00D039A9" w:rsidP="001D240E">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87328C" w14:textId="77777777" w:rsidR="00D039A9" w:rsidRPr="00415B16" w:rsidRDefault="00D039A9" w:rsidP="001D240E">
            <w:pPr>
              <w:pStyle w:val="Zkladntext2"/>
              <w:spacing w:line="240" w:lineRule="auto"/>
              <w:jc w:val="center"/>
              <w:rPr>
                <w:rFonts w:ascii="Arial" w:hAnsi="Arial" w:cs="Arial"/>
                <w:sz w:val="23"/>
                <w:szCs w:val="23"/>
                <w:lang w:val="cs-CZ"/>
              </w:rPr>
            </w:pPr>
          </w:p>
          <w:p w14:paraId="2DAAEBF8" w14:textId="7E08A0CE" w:rsidR="00D039A9" w:rsidRPr="00415B16" w:rsidRDefault="00D039A9" w:rsidP="001D240E">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009D4967">
              <w:rPr>
                <w:rFonts w:ascii="Arial" w:hAnsi="Arial" w:cs="Arial"/>
                <w:sz w:val="23"/>
                <w:szCs w:val="23"/>
                <w:lang w:val="cs-CZ"/>
              </w:rPr>
              <w:t xml:space="preserve"> dne 29. 11. 2016</w:t>
            </w:r>
            <w:bookmarkStart w:id="0" w:name="_GoBack"/>
            <w:bookmarkEnd w:id="0"/>
          </w:p>
          <w:p w14:paraId="112B4B09" w14:textId="77777777" w:rsidR="00D039A9" w:rsidRPr="00415B16" w:rsidRDefault="00D039A9" w:rsidP="001D240E">
            <w:pPr>
              <w:pStyle w:val="Zkladntext2"/>
              <w:spacing w:line="240" w:lineRule="auto"/>
              <w:jc w:val="center"/>
              <w:rPr>
                <w:rFonts w:ascii="Arial" w:hAnsi="Arial" w:cs="Arial"/>
                <w:sz w:val="23"/>
                <w:szCs w:val="23"/>
                <w:lang w:val="cs-CZ"/>
              </w:rPr>
            </w:pPr>
          </w:p>
          <w:p w14:paraId="44EA45C0" w14:textId="77777777" w:rsidR="00D039A9" w:rsidRPr="00415B16" w:rsidRDefault="00D039A9" w:rsidP="001D240E">
            <w:pPr>
              <w:pStyle w:val="Zkladntext2"/>
              <w:spacing w:line="240" w:lineRule="auto"/>
              <w:jc w:val="center"/>
              <w:rPr>
                <w:rFonts w:ascii="Arial" w:hAnsi="Arial" w:cs="Arial"/>
                <w:sz w:val="23"/>
                <w:szCs w:val="23"/>
                <w:lang w:val="cs-CZ"/>
              </w:rPr>
            </w:pPr>
          </w:p>
          <w:p w14:paraId="6A82BA67" w14:textId="77777777" w:rsidR="00085714" w:rsidRDefault="00085714" w:rsidP="001D240E">
            <w:pPr>
              <w:pStyle w:val="Zkladntext2"/>
              <w:spacing w:line="240" w:lineRule="auto"/>
              <w:jc w:val="center"/>
              <w:rPr>
                <w:rFonts w:ascii="Arial" w:hAnsi="Arial" w:cs="Arial"/>
                <w:sz w:val="23"/>
                <w:szCs w:val="23"/>
                <w:lang w:val="cs-CZ"/>
              </w:rPr>
            </w:pPr>
          </w:p>
          <w:p w14:paraId="3435F196" w14:textId="77777777" w:rsidR="00364B7F" w:rsidRPr="00415B16" w:rsidRDefault="00364B7F" w:rsidP="001D240E">
            <w:pPr>
              <w:pStyle w:val="Zkladntext2"/>
              <w:spacing w:line="240" w:lineRule="auto"/>
              <w:jc w:val="center"/>
              <w:rPr>
                <w:rFonts w:ascii="Arial" w:hAnsi="Arial" w:cs="Arial"/>
                <w:sz w:val="23"/>
                <w:szCs w:val="23"/>
                <w:lang w:val="cs-CZ"/>
              </w:rPr>
            </w:pPr>
          </w:p>
          <w:p w14:paraId="1481DE1D" w14:textId="77777777" w:rsidR="00085714" w:rsidRPr="00415B16" w:rsidRDefault="00085714" w:rsidP="001D240E">
            <w:pPr>
              <w:pStyle w:val="Zkladntext2"/>
              <w:spacing w:line="240" w:lineRule="auto"/>
              <w:jc w:val="center"/>
              <w:rPr>
                <w:rFonts w:ascii="Arial" w:hAnsi="Arial" w:cs="Arial"/>
                <w:sz w:val="23"/>
                <w:szCs w:val="23"/>
                <w:lang w:val="cs-CZ"/>
              </w:rPr>
            </w:pPr>
          </w:p>
          <w:p w14:paraId="5532B11C" w14:textId="77777777" w:rsidR="00D039A9" w:rsidRPr="00415B16" w:rsidRDefault="00D039A9" w:rsidP="001D240E">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14C17051" w14:textId="77777777" w:rsidR="00D039A9" w:rsidRPr="00415B16" w:rsidRDefault="00D039A9" w:rsidP="001D240E">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BFE918A" w14:textId="77777777" w:rsidR="00D039A9" w:rsidRPr="00415B16" w:rsidRDefault="00D039A9" w:rsidP="001D240E">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50224B3A" w14:textId="77777777" w:rsidR="00D039A9" w:rsidRPr="00415B16" w:rsidRDefault="00D039A9" w:rsidP="001D240E">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443D2E7" w14:textId="77777777" w:rsidR="00D039A9" w:rsidRDefault="00D039A9" w:rsidP="001D240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center"/>
        <w:rPr>
          <w:rFonts w:ascii="Arial" w:hAnsi="Arial" w:cs="Arial"/>
          <w:sz w:val="23"/>
          <w:szCs w:val="23"/>
          <w:lang w:val="cs-CZ"/>
        </w:rPr>
      </w:pPr>
    </w:p>
    <w:p w14:paraId="48FED8AF"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3CB9992"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4CF7ABC"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6A4728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DC9DADD"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3DE30DD"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E0593BC"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6566DC6" w14:textId="77777777" w:rsidR="001D240E" w:rsidRPr="00364B7F" w:rsidRDefault="001D240E" w:rsidP="001D240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u w:val="single"/>
          <w:lang w:val="cs-CZ"/>
        </w:rPr>
      </w:pPr>
      <w:r w:rsidRPr="00364B7F">
        <w:rPr>
          <w:rFonts w:ascii="Arial" w:hAnsi="Arial" w:cs="Arial"/>
          <w:sz w:val="23"/>
          <w:szCs w:val="23"/>
          <w:u w:val="single"/>
          <w:lang w:val="cs-CZ"/>
        </w:rPr>
        <w:lastRenderedPageBreak/>
        <w:t>Příloha č. 1 Technická specifikace</w:t>
      </w:r>
    </w:p>
    <w:p w14:paraId="6CBE3219" w14:textId="77777777" w:rsidR="001D240E" w:rsidRDefault="001D240E" w:rsidP="001D240E">
      <w:pPr>
        <w:spacing w:after="0" w:line="240" w:lineRule="auto"/>
        <w:rPr>
          <w:rFonts w:ascii="Arial" w:hAnsi="Arial" w:cs="Arial"/>
          <w:sz w:val="23"/>
          <w:szCs w:val="23"/>
        </w:rPr>
      </w:pPr>
    </w:p>
    <w:p w14:paraId="5794DBF2" w14:textId="77777777" w:rsidR="001D240E" w:rsidRDefault="001D240E" w:rsidP="001D240E">
      <w:pPr>
        <w:spacing w:after="0" w:line="240" w:lineRule="auto"/>
        <w:rPr>
          <w:rFonts w:ascii="Arial" w:hAnsi="Arial" w:cs="Arial"/>
          <w:sz w:val="23"/>
          <w:szCs w:val="23"/>
        </w:rPr>
      </w:pPr>
    </w:p>
    <w:p w14:paraId="04C6BE4A" w14:textId="77777777" w:rsidR="001D240E" w:rsidRPr="00EE52EE" w:rsidRDefault="001D240E" w:rsidP="001D240E">
      <w:pPr>
        <w:spacing w:after="0" w:line="240" w:lineRule="auto"/>
        <w:rPr>
          <w:rFonts w:ascii="Arial" w:hAnsi="Arial" w:cs="Arial"/>
          <w:b/>
          <w:sz w:val="28"/>
          <w:szCs w:val="28"/>
          <w:u w:val="single"/>
        </w:rPr>
      </w:pPr>
      <w:proofErr w:type="spellStart"/>
      <w:r w:rsidRPr="00EE52EE">
        <w:rPr>
          <w:rFonts w:ascii="Arial" w:hAnsi="Arial" w:cs="Arial"/>
          <w:b/>
          <w:sz w:val="28"/>
          <w:szCs w:val="28"/>
          <w:u w:val="single"/>
        </w:rPr>
        <w:t>Eleva</w:t>
      </w:r>
      <w:proofErr w:type="spellEnd"/>
      <w:r w:rsidRPr="00EE52EE">
        <w:rPr>
          <w:rFonts w:ascii="Arial" w:hAnsi="Arial" w:cs="Arial"/>
          <w:b/>
          <w:sz w:val="28"/>
          <w:szCs w:val="28"/>
          <w:u w:val="single"/>
        </w:rPr>
        <w:t xml:space="preserve"> E</w:t>
      </w:r>
    </w:p>
    <w:p w14:paraId="577EDB86" w14:textId="77777777" w:rsidR="001D240E" w:rsidRPr="00EE52EE" w:rsidRDefault="001D240E" w:rsidP="001D240E">
      <w:pPr>
        <w:spacing w:after="0" w:line="240" w:lineRule="auto"/>
        <w:rPr>
          <w:rFonts w:ascii="Arial" w:hAnsi="Arial" w:cs="Arial"/>
          <w:b/>
          <w:sz w:val="24"/>
          <w:szCs w:val="24"/>
          <w:u w:val="single"/>
        </w:rPr>
      </w:pPr>
    </w:p>
    <w:p w14:paraId="38B877D3" w14:textId="77777777" w:rsidR="001D240E" w:rsidRPr="007E3A47" w:rsidRDefault="001D240E" w:rsidP="001D240E">
      <w:pPr>
        <w:pStyle w:val="Odstavecseseznamem"/>
        <w:numPr>
          <w:ilvl w:val="0"/>
          <w:numId w:val="30"/>
        </w:numPr>
        <w:spacing w:after="0" w:line="240" w:lineRule="auto"/>
        <w:rPr>
          <w:rFonts w:cs="Arial"/>
          <w:sz w:val="24"/>
          <w:szCs w:val="24"/>
        </w:rPr>
      </w:pPr>
      <w:r w:rsidRPr="007E3A47">
        <w:rPr>
          <w:rFonts w:cs="Arial"/>
          <w:sz w:val="24"/>
          <w:szCs w:val="24"/>
        </w:rPr>
        <w:t>Lehátko splňuje normu ČSN EN 60601-2-52</w:t>
      </w:r>
    </w:p>
    <w:p w14:paraId="17D9B2D2" w14:textId="77777777"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hlavový díl nastavitelný nahoru a dolu plynovou vzpěrou 0°- 66°</w:t>
      </w:r>
    </w:p>
    <w:p w14:paraId="15ADDB9D" w14:textId="77777777"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obličejový otvor s krytem</w:t>
      </w:r>
    </w:p>
    <w:p w14:paraId="49CEC7CA" w14:textId="77777777"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plastový kryt podvozku</w:t>
      </w:r>
    </w:p>
    <w:p w14:paraId="1CD35B3D" w14:textId="77777777"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držák role papíru (pod hlavou)</w:t>
      </w:r>
    </w:p>
    <w:p w14:paraId="735FF83E" w14:textId="77777777"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elektricky nastavitelná výška cca 50 - 90 cm</w:t>
      </w:r>
    </w:p>
    <w:p w14:paraId="43C34E7F" w14:textId="77777777"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polohování pomocí elektromotoru</w:t>
      </w:r>
    </w:p>
    <w:p w14:paraId="36A72E3C" w14:textId="77777777"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ruční ovladač elektromotoru</w:t>
      </w:r>
    </w:p>
    <w:p w14:paraId="46A5944E" w14:textId="77777777"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nosnost min. 170 kg</w:t>
      </w:r>
    </w:p>
    <w:p w14:paraId="59374C60" w14:textId="77777777"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 xml:space="preserve">dvoudílná ložná plocha </w:t>
      </w:r>
    </w:p>
    <w:p w14:paraId="3979E920" w14:textId="2609092D"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 xml:space="preserve">ložná plocha </w:t>
      </w:r>
      <w:r w:rsidR="002E3BB0">
        <w:rPr>
          <w:sz w:val="24"/>
          <w:szCs w:val="24"/>
        </w:rPr>
        <w:t>3x 200x67cm,7</w:t>
      </w:r>
      <w:r w:rsidRPr="007E3A47">
        <w:rPr>
          <w:sz w:val="24"/>
          <w:szCs w:val="24"/>
        </w:rPr>
        <w:t>x 200x90cm</w:t>
      </w:r>
    </w:p>
    <w:p w14:paraId="14F139D5" w14:textId="77777777"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 xml:space="preserve">4 kolečka o průměru min. 100mm na </w:t>
      </w:r>
      <w:proofErr w:type="spellStart"/>
      <w:r w:rsidRPr="007E3A47">
        <w:rPr>
          <w:sz w:val="24"/>
          <w:szCs w:val="24"/>
        </w:rPr>
        <w:t>zaaretování</w:t>
      </w:r>
      <w:proofErr w:type="spellEnd"/>
    </w:p>
    <w:p w14:paraId="0544659E" w14:textId="77777777" w:rsidR="001D240E" w:rsidRPr="007E3A47" w:rsidRDefault="001D240E" w:rsidP="001D240E">
      <w:pPr>
        <w:pStyle w:val="Odstavecseseznamem"/>
        <w:numPr>
          <w:ilvl w:val="0"/>
          <w:numId w:val="30"/>
        </w:numPr>
        <w:spacing w:after="0" w:line="240" w:lineRule="auto"/>
        <w:rPr>
          <w:sz w:val="24"/>
          <w:szCs w:val="24"/>
        </w:rPr>
      </w:pPr>
      <w:r w:rsidRPr="007E3A47">
        <w:rPr>
          <w:sz w:val="24"/>
          <w:szCs w:val="24"/>
        </w:rPr>
        <w:t>Bezešvá koženka, omyvatelná, odolná dezinfekčním prostředkům</w:t>
      </w:r>
    </w:p>
    <w:p w14:paraId="2BFB0B95" w14:textId="77777777" w:rsidR="001D240E" w:rsidRPr="003D35E2" w:rsidRDefault="001D240E" w:rsidP="001D240E">
      <w:pPr>
        <w:spacing w:after="0" w:line="240" w:lineRule="auto"/>
        <w:rPr>
          <w:sz w:val="24"/>
          <w:szCs w:val="24"/>
          <w:highlight w:val="yellow"/>
        </w:rPr>
      </w:pPr>
    </w:p>
    <w:p w14:paraId="58F81AE9" w14:textId="77777777" w:rsidR="001D240E" w:rsidRPr="003D35E2" w:rsidRDefault="001D240E" w:rsidP="001D240E">
      <w:pPr>
        <w:pStyle w:val="Odstavecseseznamem"/>
        <w:spacing w:after="0" w:line="240" w:lineRule="auto"/>
        <w:rPr>
          <w:rFonts w:eastAsia="Times New Roman" w:cs="Arial"/>
          <w:sz w:val="24"/>
          <w:szCs w:val="24"/>
          <w:lang w:eastAsia="cs-CZ"/>
        </w:rPr>
      </w:pPr>
    </w:p>
    <w:p w14:paraId="412D36EF" w14:textId="0D2E7122" w:rsidR="001D240E" w:rsidRPr="003D35E2" w:rsidRDefault="001D240E" w:rsidP="001D240E">
      <w:pPr>
        <w:spacing w:after="0" w:line="240" w:lineRule="auto"/>
        <w:rPr>
          <w:rFonts w:cs="Arial"/>
          <w:sz w:val="24"/>
          <w:szCs w:val="24"/>
        </w:rPr>
      </w:pPr>
      <w:r>
        <w:rPr>
          <w:noProof/>
          <w:lang w:eastAsia="cs-CZ"/>
        </w:rPr>
        <w:t xml:space="preserve">                                         </w:t>
      </w:r>
      <w:r>
        <w:rPr>
          <w:noProof/>
          <w:lang w:eastAsia="cs-CZ"/>
        </w:rPr>
        <w:drawing>
          <wp:inline distT="0" distB="0" distL="0" distR="0" wp14:anchorId="4D4F4D54" wp14:editId="5C719A04">
            <wp:extent cx="3486150" cy="2800350"/>
            <wp:effectExtent l="0" t="0" r="0" b="0"/>
            <wp:docPr id="1" name="Obrázek 1" descr="http://www.promareha.cz/upload/nove-fotky-uvod-produktu/th_product_eleva_uvod_web_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promareha.cz/upload/nove-fotky-uvod-produktu/th_product_eleva_uvod_web_e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6150" cy="2800350"/>
                    </a:xfrm>
                    <a:prstGeom prst="rect">
                      <a:avLst/>
                    </a:prstGeom>
                    <a:noFill/>
                    <a:ln>
                      <a:noFill/>
                    </a:ln>
                  </pic:spPr>
                </pic:pic>
              </a:graphicData>
            </a:graphic>
          </wp:inline>
        </w:drawing>
      </w:r>
    </w:p>
    <w:p w14:paraId="3FBFBD60" w14:textId="77777777" w:rsidR="000B5E9D" w:rsidRPr="000B5E9D" w:rsidRDefault="00F6480F" w:rsidP="00BC6A18">
      <w:pPr>
        <w:spacing w:after="0" w:line="240" w:lineRule="auto"/>
        <w:rPr>
          <w:rFonts w:ascii="Arial" w:hAnsi="Arial" w:cs="Arial"/>
          <w:sz w:val="23"/>
          <w:szCs w:val="23"/>
        </w:rPr>
      </w:pPr>
      <w:r w:rsidRPr="00F6480F">
        <w:rPr>
          <w:rFonts w:asciiTheme="minorHAnsi" w:hAnsiTheme="minorHAnsi" w:cs="Arial"/>
          <w:sz w:val="16"/>
          <w:szCs w:val="16"/>
        </w:rPr>
        <w:t>Ilustrační foto</w:t>
      </w:r>
    </w:p>
    <w:sectPr w:rsidR="000B5E9D" w:rsidRPr="000B5E9D">
      <w:footerReference w:type="defaul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9311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F2183" w14:textId="77777777" w:rsidR="002E0485" w:rsidRDefault="002E0485" w:rsidP="00FF18EB">
      <w:pPr>
        <w:spacing w:after="0" w:line="240" w:lineRule="auto"/>
      </w:pPr>
      <w:r>
        <w:separator/>
      </w:r>
    </w:p>
  </w:endnote>
  <w:endnote w:type="continuationSeparator" w:id="0">
    <w:p w14:paraId="20B33176" w14:textId="77777777" w:rsidR="002E0485" w:rsidRDefault="002E0485"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4BFF9" w14:textId="77777777" w:rsidR="002E0485" w:rsidRDefault="002E0485">
    <w:pPr>
      <w:pStyle w:val="Zpat"/>
      <w:pBdr>
        <w:bottom w:val="single" w:sz="6" w:space="1" w:color="auto"/>
      </w:pBdr>
      <w:jc w:val="center"/>
    </w:pPr>
  </w:p>
  <w:p w14:paraId="7505A532" w14:textId="77777777" w:rsidR="002E0485" w:rsidRDefault="002E0485">
    <w:pPr>
      <w:pStyle w:val="Zpat"/>
      <w:jc w:val="center"/>
      <w:rPr>
        <w:rFonts w:ascii="Arial" w:hAnsi="Arial" w:cs="Arial"/>
        <w:sz w:val="20"/>
        <w:szCs w:val="20"/>
      </w:rPr>
    </w:pPr>
  </w:p>
  <w:p w14:paraId="749F652C" w14:textId="77777777" w:rsidR="002E0485" w:rsidRPr="008D17FE" w:rsidRDefault="002E0485">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9D4967">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9D4967">
      <w:rPr>
        <w:rFonts w:ascii="Arial" w:hAnsi="Arial" w:cs="Arial"/>
        <w:b/>
        <w:bCs/>
        <w:noProof/>
        <w:sz w:val="20"/>
        <w:szCs w:val="20"/>
      </w:rPr>
      <w:t>8</w:t>
    </w:r>
    <w:r w:rsidRPr="008D17FE">
      <w:rPr>
        <w:rFonts w:ascii="Arial" w:hAnsi="Arial" w:cs="Arial"/>
        <w:b/>
        <w:bCs/>
        <w:sz w:val="20"/>
        <w:szCs w:val="20"/>
      </w:rPr>
      <w:fldChar w:fldCharType="end"/>
    </w:r>
  </w:p>
  <w:p w14:paraId="21F94C7C" w14:textId="77777777" w:rsidR="002E0485" w:rsidRDefault="002E04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C65A" w14:textId="77777777" w:rsidR="002E0485" w:rsidRDefault="002E0485" w:rsidP="00FF18EB">
      <w:pPr>
        <w:spacing w:after="0" w:line="240" w:lineRule="auto"/>
      </w:pPr>
      <w:r>
        <w:separator/>
      </w:r>
    </w:p>
  </w:footnote>
  <w:footnote w:type="continuationSeparator" w:id="0">
    <w:p w14:paraId="78AEFAE4" w14:textId="77777777" w:rsidR="002E0485" w:rsidRDefault="002E0485"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1A7D60"/>
    <w:multiLevelType w:val="hybridMultilevel"/>
    <w:tmpl w:val="41FE2662"/>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13">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B0B7F40"/>
    <w:multiLevelType w:val="hybridMultilevel"/>
    <w:tmpl w:val="183C13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nsid w:val="76393746"/>
    <w:multiLevelType w:val="hybridMultilevel"/>
    <w:tmpl w:val="90EEA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6"/>
  </w:num>
  <w:num w:numId="6">
    <w:abstractNumId w:val="4"/>
  </w:num>
  <w:num w:numId="7">
    <w:abstractNumId w:val="18"/>
  </w:num>
  <w:num w:numId="8">
    <w:abstractNumId w:val="24"/>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3"/>
  </w:num>
  <w:num w:numId="16">
    <w:abstractNumId w:val="11"/>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84B"/>
    <w:rsid w:val="000228F8"/>
    <w:rsid w:val="00026FB0"/>
    <w:rsid w:val="00030B47"/>
    <w:rsid w:val="00032F0B"/>
    <w:rsid w:val="000333EF"/>
    <w:rsid w:val="00060E24"/>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E13AF"/>
    <w:rsid w:val="000F4C59"/>
    <w:rsid w:val="00113B40"/>
    <w:rsid w:val="001341A7"/>
    <w:rsid w:val="00134BC1"/>
    <w:rsid w:val="00142BD2"/>
    <w:rsid w:val="001470F0"/>
    <w:rsid w:val="0014717B"/>
    <w:rsid w:val="00151D26"/>
    <w:rsid w:val="00154F85"/>
    <w:rsid w:val="00174FAB"/>
    <w:rsid w:val="00183226"/>
    <w:rsid w:val="00183727"/>
    <w:rsid w:val="001874D4"/>
    <w:rsid w:val="00196288"/>
    <w:rsid w:val="001962A4"/>
    <w:rsid w:val="001A3D28"/>
    <w:rsid w:val="001D240E"/>
    <w:rsid w:val="001D38E0"/>
    <w:rsid w:val="001D3902"/>
    <w:rsid w:val="001D3F7C"/>
    <w:rsid w:val="001D4983"/>
    <w:rsid w:val="001D67D9"/>
    <w:rsid w:val="001D7781"/>
    <w:rsid w:val="001E485C"/>
    <w:rsid w:val="001F13BA"/>
    <w:rsid w:val="001F2069"/>
    <w:rsid w:val="00202E4E"/>
    <w:rsid w:val="002039E1"/>
    <w:rsid w:val="00233F2A"/>
    <w:rsid w:val="002373A7"/>
    <w:rsid w:val="00243FE4"/>
    <w:rsid w:val="00250E90"/>
    <w:rsid w:val="0025616B"/>
    <w:rsid w:val="002575A6"/>
    <w:rsid w:val="002812F7"/>
    <w:rsid w:val="002834BC"/>
    <w:rsid w:val="00283E98"/>
    <w:rsid w:val="00286C0A"/>
    <w:rsid w:val="0029524D"/>
    <w:rsid w:val="00296488"/>
    <w:rsid w:val="00297406"/>
    <w:rsid w:val="00297EE2"/>
    <w:rsid w:val="002A1DA9"/>
    <w:rsid w:val="002A29DA"/>
    <w:rsid w:val="002A7A66"/>
    <w:rsid w:val="002E0485"/>
    <w:rsid w:val="002E1388"/>
    <w:rsid w:val="002E3BB0"/>
    <w:rsid w:val="002E48E0"/>
    <w:rsid w:val="002F4EDA"/>
    <w:rsid w:val="00303BEF"/>
    <w:rsid w:val="00306EF6"/>
    <w:rsid w:val="003073CD"/>
    <w:rsid w:val="003216B3"/>
    <w:rsid w:val="00327588"/>
    <w:rsid w:val="00330DC4"/>
    <w:rsid w:val="003360BF"/>
    <w:rsid w:val="00341AD8"/>
    <w:rsid w:val="00355E79"/>
    <w:rsid w:val="00364B7F"/>
    <w:rsid w:val="00375955"/>
    <w:rsid w:val="00382D5D"/>
    <w:rsid w:val="003A1056"/>
    <w:rsid w:val="003D23D7"/>
    <w:rsid w:val="003E071E"/>
    <w:rsid w:val="003E0DE8"/>
    <w:rsid w:val="003E1EBB"/>
    <w:rsid w:val="003E5323"/>
    <w:rsid w:val="003F1759"/>
    <w:rsid w:val="003F27C5"/>
    <w:rsid w:val="003F4CB0"/>
    <w:rsid w:val="003F584A"/>
    <w:rsid w:val="003F7B02"/>
    <w:rsid w:val="0040169F"/>
    <w:rsid w:val="00403192"/>
    <w:rsid w:val="00405FBD"/>
    <w:rsid w:val="00406BEA"/>
    <w:rsid w:val="00415B16"/>
    <w:rsid w:val="00417243"/>
    <w:rsid w:val="00426A04"/>
    <w:rsid w:val="0042712C"/>
    <w:rsid w:val="0043108B"/>
    <w:rsid w:val="00431845"/>
    <w:rsid w:val="0044678A"/>
    <w:rsid w:val="00457F76"/>
    <w:rsid w:val="00487BCE"/>
    <w:rsid w:val="00494052"/>
    <w:rsid w:val="004A6335"/>
    <w:rsid w:val="004B52F7"/>
    <w:rsid w:val="004B647F"/>
    <w:rsid w:val="004B7BE2"/>
    <w:rsid w:val="004C2151"/>
    <w:rsid w:val="004D237F"/>
    <w:rsid w:val="004E74F7"/>
    <w:rsid w:val="004F3A6F"/>
    <w:rsid w:val="004F6728"/>
    <w:rsid w:val="00503008"/>
    <w:rsid w:val="005153A4"/>
    <w:rsid w:val="00521953"/>
    <w:rsid w:val="005371E9"/>
    <w:rsid w:val="00542EA1"/>
    <w:rsid w:val="00546C21"/>
    <w:rsid w:val="00560C16"/>
    <w:rsid w:val="00571D58"/>
    <w:rsid w:val="0058691F"/>
    <w:rsid w:val="00586BB3"/>
    <w:rsid w:val="005A31F8"/>
    <w:rsid w:val="005A3B45"/>
    <w:rsid w:val="005C574C"/>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B19AE"/>
    <w:rsid w:val="006C2217"/>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5"/>
    <w:rsid w:val="00821D5C"/>
    <w:rsid w:val="008338EF"/>
    <w:rsid w:val="00842E4D"/>
    <w:rsid w:val="0085307C"/>
    <w:rsid w:val="008645D8"/>
    <w:rsid w:val="00865A8C"/>
    <w:rsid w:val="008877B1"/>
    <w:rsid w:val="008903ED"/>
    <w:rsid w:val="00891C53"/>
    <w:rsid w:val="008A4B00"/>
    <w:rsid w:val="008D0213"/>
    <w:rsid w:val="008D17FE"/>
    <w:rsid w:val="008E01E2"/>
    <w:rsid w:val="008E386D"/>
    <w:rsid w:val="008F5230"/>
    <w:rsid w:val="008F6BCC"/>
    <w:rsid w:val="00901F83"/>
    <w:rsid w:val="00916EE4"/>
    <w:rsid w:val="009206F6"/>
    <w:rsid w:val="0092292F"/>
    <w:rsid w:val="00931C39"/>
    <w:rsid w:val="00932EBD"/>
    <w:rsid w:val="00944EE9"/>
    <w:rsid w:val="009547FF"/>
    <w:rsid w:val="00957978"/>
    <w:rsid w:val="00957AB7"/>
    <w:rsid w:val="009606A3"/>
    <w:rsid w:val="00961803"/>
    <w:rsid w:val="009664E0"/>
    <w:rsid w:val="00971663"/>
    <w:rsid w:val="0097244D"/>
    <w:rsid w:val="00973DFD"/>
    <w:rsid w:val="00993B79"/>
    <w:rsid w:val="00996753"/>
    <w:rsid w:val="009A3D16"/>
    <w:rsid w:val="009A4F9F"/>
    <w:rsid w:val="009B2645"/>
    <w:rsid w:val="009B2B19"/>
    <w:rsid w:val="009B48A9"/>
    <w:rsid w:val="009C0A9E"/>
    <w:rsid w:val="009C2784"/>
    <w:rsid w:val="009C36C6"/>
    <w:rsid w:val="009D3B32"/>
    <w:rsid w:val="009D4967"/>
    <w:rsid w:val="009F3BF8"/>
    <w:rsid w:val="00A03BF1"/>
    <w:rsid w:val="00A131FD"/>
    <w:rsid w:val="00A146F1"/>
    <w:rsid w:val="00A17F49"/>
    <w:rsid w:val="00A37542"/>
    <w:rsid w:val="00A4060F"/>
    <w:rsid w:val="00A51741"/>
    <w:rsid w:val="00A52F13"/>
    <w:rsid w:val="00A63CB7"/>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C6A18"/>
    <w:rsid w:val="00BD06AB"/>
    <w:rsid w:val="00BD0B30"/>
    <w:rsid w:val="00BE2371"/>
    <w:rsid w:val="00BF65B9"/>
    <w:rsid w:val="00BF6761"/>
    <w:rsid w:val="00BF750F"/>
    <w:rsid w:val="00C006A4"/>
    <w:rsid w:val="00C01347"/>
    <w:rsid w:val="00C142B5"/>
    <w:rsid w:val="00C2727E"/>
    <w:rsid w:val="00C27F0F"/>
    <w:rsid w:val="00C342FE"/>
    <w:rsid w:val="00C40168"/>
    <w:rsid w:val="00C61C6C"/>
    <w:rsid w:val="00C73746"/>
    <w:rsid w:val="00C87033"/>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381C"/>
    <w:rsid w:val="00DA5A63"/>
    <w:rsid w:val="00DD3E47"/>
    <w:rsid w:val="00DE4489"/>
    <w:rsid w:val="00DF71F9"/>
    <w:rsid w:val="00E053D1"/>
    <w:rsid w:val="00E13BA0"/>
    <w:rsid w:val="00E32B69"/>
    <w:rsid w:val="00E3631B"/>
    <w:rsid w:val="00E3667B"/>
    <w:rsid w:val="00E3686F"/>
    <w:rsid w:val="00E428CD"/>
    <w:rsid w:val="00E47FA4"/>
    <w:rsid w:val="00E53E14"/>
    <w:rsid w:val="00E54D56"/>
    <w:rsid w:val="00E569E2"/>
    <w:rsid w:val="00E571BC"/>
    <w:rsid w:val="00E57C99"/>
    <w:rsid w:val="00E57DE7"/>
    <w:rsid w:val="00E710A0"/>
    <w:rsid w:val="00E80D56"/>
    <w:rsid w:val="00E826DA"/>
    <w:rsid w:val="00E860D9"/>
    <w:rsid w:val="00E9244D"/>
    <w:rsid w:val="00E928B3"/>
    <w:rsid w:val="00E971F6"/>
    <w:rsid w:val="00EA0F46"/>
    <w:rsid w:val="00EB6947"/>
    <w:rsid w:val="00EC1494"/>
    <w:rsid w:val="00ED3A3E"/>
    <w:rsid w:val="00EE477D"/>
    <w:rsid w:val="00EE52EE"/>
    <w:rsid w:val="00EF46EE"/>
    <w:rsid w:val="00F01FFB"/>
    <w:rsid w:val="00F02FF3"/>
    <w:rsid w:val="00F06B76"/>
    <w:rsid w:val="00F213A4"/>
    <w:rsid w:val="00F24FF5"/>
    <w:rsid w:val="00F25BC8"/>
    <w:rsid w:val="00F45113"/>
    <w:rsid w:val="00F6480F"/>
    <w:rsid w:val="00F7334F"/>
    <w:rsid w:val="00F74782"/>
    <w:rsid w:val="00F86F9D"/>
    <w:rsid w:val="00F91A23"/>
    <w:rsid w:val="00F94937"/>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42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85017">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75462624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320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2DWAXVAW3MHF-814-25</_dlc_DocId>
    <_dlc_DocIdUrl xmlns="a7e37686-00e6-405d-9032-d05dd3ba55a9">
      <Url>http://vis/c012/WebVZ/_layouts/15/DocIdRedir.aspx?ID=2DWAXVAW3MHF-814-25</Url>
      <Description>2DWAXVAW3MHF-814-25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512C734A055FC4791F8353794B24EF7" ma:contentTypeVersion="0" ma:contentTypeDescription="Vytvoří nový dokument" ma:contentTypeScope="" ma:versionID="52bc1f4d201d69f6a043d62d2929c277">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0D862-5EA0-4070-BA09-21F69313F7BF}">
  <ds:schemaRefs>
    <ds:schemaRef ds:uri="http://schemas.microsoft.com/sharepoint/events"/>
  </ds:schemaRefs>
</ds:datastoreItem>
</file>

<file path=customXml/itemProps2.xml><?xml version="1.0" encoding="utf-8"?>
<ds:datastoreItem xmlns:ds="http://schemas.openxmlformats.org/officeDocument/2006/customXml" ds:itemID="{9557977F-43CF-4D5B-8414-40A9D6EA9156}">
  <ds:schemaRefs>
    <ds:schemaRef ds:uri="http://schemas.microsoft.com/office/2006/metadata/properties"/>
    <ds:schemaRef ds:uri="http://schemas.microsoft.com/office/infopath/2007/PartnerControls"/>
    <ds:schemaRef ds:uri="a7e37686-00e6-405d-9032-d05dd3ba55a9"/>
  </ds:schemaRefs>
</ds:datastoreItem>
</file>

<file path=customXml/itemProps3.xml><?xml version="1.0" encoding="utf-8"?>
<ds:datastoreItem xmlns:ds="http://schemas.openxmlformats.org/officeDocument/2006/customXml" ds:itemID="{685D6D97-6FBB-49AE-BD9D-49F2BA3F4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B5027-BC6A-49EC-8E55-4FDC6EAC0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2474</Words>
  <Characters>14599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4</cp:revision>
  <cp:lastPrinted>2016-10-13T11:48:00Z</cp:lastPrinted>
  <dcterms:created xsi:type="dcterms:W3CDTF">2016-11-18T10:21:00Z</dcterms:created>
  <dcterms:modified xsi:type="dcterms:W3CDTF">2016-11-29T09:26:00Z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0x010100B512C734A055FC4791F8353794B24EF7</vt:lpwstr>
  </property>
  <property fmtid="{D5CDD505-2E9C-101B-9397-08002B2CF9AE}" pid="3" name="_dlc_DocIdItemGuid">
    <vt:lpwstr>cabd3576-9138-4ae1-b65d-b544d4896aea</vt:lpwstr>
  </property>
</Properties>
</file>