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202" coordsize="21600,21600" o:spt="202" path="m,l,21600r21600,l21600,xe">
            <v:stroke joinstyle="miter"/>
            <v:path gradientshapeok="t" o:connecttype="rect"/>
          </v:shapetype>
          <v:shape id="_x0000_s1026" type="#_x0000_t202" style="position:absolute;margin-left:220.7pt;margin-top:0;width:70.2pt;height:11.95pt;z-index:251657728;mso-wrap-distance-left:5.pt;mso-wrap-distance-right:5.pt;mso-position-horizontal-relative:margin" filled="f" stroked="f">
            <v:textbox style="mso-fit-shape-to-text:t" inset="0,0,0,0">
              <w:txbxContent>
                <w:p>
                  <w:pPr>
                    <w:pStyle w:val="Style3"/>
                    <w:widowControl w:val="0"/>
                    <w:keepNext/>
                    <w:keepLines/>
                    <w:shd w:val="clear" w:color="auto" w:fill="auto"/>
                    <w:bidi w:val="0"/>
                    <w:jc w:val="left"/>
                    <w:spacing w:before="0" w:after="0" w:line="150" w:lineRule="exact"/>
                    <w:ind w:left="0" w:right="0" w:firstLine="0"/>
                  </w:pPr>
                  <w:bookmarkStart w:id="0" w:name="bookmark0"/>
                  <w:r>
                    <w:rPr>
                      <w:rStyle w:val="CharStyle4"/>
                      <w:b/>
                      <w:bCs/>
                    </w:rPr>
                    <w:t>KUPNÍ SMLOUVA</w:t>
                  </w:r>
                  <w:bookmarkEnd w:id="0"/>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96.35pt;margin-top:3.8pt;width:19.7pt;height:17.75pt;z-index:-251658752;mso-wrap-distance-left:5.pt;mso-wrap-distance-right:5.pt;mso-position-horizontal-relative:margin" wrapcoords="0 0">
            <v:imagedata r:id="rId5" r:href="rId6"/>
            <w10:wrap anchorx="margin"/>
          </v:shape>
        </w:pict>
      </w:r>
      <w:r>
        <w:pict>
          <v:shape id="_x0000_s1028" type="#_x0000_t202" style="position:absolute;margin-left:468.pt;margin-top:8.1pt;width:34.2pt;height:11.75pt;z-index:251657729;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50" w:lineRule="exact"/>
                    <w:ind w:left="0" w:right="0" w:firstLine="0"/>
                  </w:pPr>
                  <w:r>
                    <w:rPr>
                      <w:lang w:val="cs-CZ" w:eastAsia="cs-CZ" w:bidi="cs-CZ"/>
                      <w:vertAlign w:val="superscript"/>
                      <w:w w:val="100"/>
                      <w:spacing w:val="0"/>
                      <w:color w:val="000000"/>
                      <w:position w:val="0"/>
                    </w:rPr>
                    <w:t>V</w:t>
                  </w:r>
                  <w:r>
                    <w:rPr>
                      <w:lang w:val="cs-CZ" w:eastAsia="cs-CZ" w:bidi="cs-CZ"/>
                      <w:w w:val="100"/>
                      <w:spacing w:val="0"/>
                      <w:color w:val="000000"/>
                      <w:position w:val="0"/>
                    </w:rPr>
                    <w:t>SUC.\:W</w:t>
                  </w:r>
                </w:p>
              </w:txbxContent>
            </v:textbox>
            <w10:wrap anchorx="margin"/>
          </v:shape>
        </w:pict>
      </w:r>
      <w:r>
        <w:pict>
          <v:shape id="_x0000_s1029" type="#_x0000_t202" style="position:absolute;margin-left:5.e-002pt;margin-top:25.75pt;width:262.1pt;height:159.35pt;z-index:251657730;mso-wrap-distance-left:5.pt;mso-wrap-distance-right:5.pt;mso-position-horizontal-relative:margin" filled="f" stroked="f">
            <v:textbox style="mso-fit-shape-to-text:t" inset="0,0,0,0">
              <w:txbxContent>
                <w:p>
                  <w:pPr>
                    <w:pStyle w:val="Style3"/>
                    <w:widowControl w:val="0"/>
                    <w:keepNext/>
                    <w:keepLines/>
                    <w:shd w:val="clear" w:color="auto" w:fill="auto"/>
                    <w:bidi w:val="0"/>
                    <w:jc w:val="left"/>
                    <w:spacing w:before="0" w:after="0" w:line="150" w:lineRule="exact"/>
                    <w:ind w:left="0" w:right="0" w:firstLine="0"/>
                  </w:pPr>
                  <w:bookmarkStart w:id="1" w:name="bookmark1"/>
                  <w:r>
                    <w:rPr>
                      <w:rStyle w:val="CharStyle4"/>
                      <w:b/>
                      <w:bCs/>
                    </w:rPr>
                    <w:t>Prodávající:</w:t>
                  </w:r>
                  <w:bookmarkEnd w:id="1"/>
                </w:p>
                <w:p>
                  <w:pPr>
                    <w:pStyle w:val="Style7"/>
                    <w:widowControl w:val="0"/>
                    <w:keepNext w:val="0"/>
                    <w:keepLines w:val="0"/>
                    <w:shd w:val="clear" w:color="auto" w:fill="auto"/>
                    <w:bidi w:val="0"/>
                    <w:jc w:val="left"/>
                    <w:spacing w:before="0" w:after="0" w:line="227" w:lineRule="exact"/>
                    <w:ind w:left="380" w:right="0" w:firstLine="0"/>
                  </w:pPr>
                  <w:r>
                    <w:rPr>
                      <w:rStyle w:val="CharStyle8"/>
                    </w:rPr>
                    <w:t>Krajská správa a údržba silnic Vysočiny, příspěvková organizace, Kosovská 16, 586 01 Jihlava zastoupená ředitelem Ing, Janem Míkou osoba pověřená jednat ve věcech obchodních:</w:t>
                  </w:r>
                </w:p>
                <w:p>
                  <w:pPr>
                    <w:pStyle w:val="Style7"/>
                    <w:widowControl w:val="0"/>
                    <w:keepNext w:val="0"/>
                    <w:keepLines w:val="0"/>
                    <w:shd w:val="clear" w:color="auto" w:fill="auto"/>
                    <w:bidi w:val="0"/>
                    <w:jc w:val="left"/>
                    <w:spacing w:before="0" w:after="0" w:line="227" w:lineRule="exact"/>
                    <w:ind w:left="380" w:right="3560" w:firstLine="0"/>
                  </w:pPr>
                  <w:r>
                    <w:rPr>
                      <w:rStyle w:val="CharStyle8"/>
                    </w:rPr>
                    <w:t>IČO: 00090450 DIČ:CZ00090450</w:t>
                  </w:r>
                </w:p>
                <w:p>
                  <w:pPr>
                    <w:pStyle w:val="Style7"/>
                    <w:tabs>
                      <w:tab w:leader="none" w:pos="2328" w:val="left"/>
                    </w:tabs>
                    <w:widowControl w:val="0"/>
                    <w:keepNext w:val="0"/>
                    <w:keepLines w:val="0"/>
                    <w:shd w:val="clear" w:color="auto" w:fill="auto"/>
                    <w:bidi w:val="0"/>
                    <w:jc w:val="both"/>
                    <w:spacing w:before="0" w:after="0" w:line="227" w:lineRule="exact"/>
                    <w:ind w:left="380" w:right="0" w:firstLine="0"/>
                  </w:pPr>
                  <w:r>
                    <w:rPr>
                      <w:rStyle w:val="CharStyle8"/>
                    </w:rPr>
                    <w:t>účet:</w:t>
                    <w:tab/>
                    <w:t>KB, a.s., pobočka Jihlava</w:t>
                  </w:r>
                </w:p>
                <w:p>
                  <w:pPr>
                    <w:pStyle w:val="Style7"/>
                    <w:widowControl w:val="0"/>
                    <w:keepNext w:val="0"/>
                    <w:keepLines w:val="0"/>
                    <w:shd w:val="clear" w:color="auto" w:fill="auto"/>
                    <w:bidi w:val="0"/>
                    <w:jc w:val="left"/>
                    <w:spacing w:before="0" w:after="0" w:line="227" w:lineRule="exact"/>
                    <w:ind w:left="0" w:right="0" w:firstLine="0"/>
                  </w:pPr>
                  <w:r>
                    <w:rPr>
                      <w:rStyle w:val="CharStyle8"/>
                    </w:rPr>
                    <w:t>a</w:t>
                  </w:r>
                </w:p>
                <w:p>
                  <w:pPr>
                    <w:pStyle w:val="Style9"/>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Kupující:</w:t>
                  </w:r>
                </w:p>
                <w:p>
                  <w:pPr>
                    <w:pStyle w:val="Style7"/>
                    <w:widowControl w:val="0"/>
                    <w:keepNext w:val="0"/>
                    <w:keepLines w:val="0"/>
                    <w:shd w:val="clear" w:color="auto" w:fill="auto"/>
                    <w:bidi w:val="0"/>
                    <w:jc w:val="both"/>
                    <w:spacing w:before="0" w:after="0" w:line="227" w:lineRule="exact"/>
                    <w:ind w:left="380" w:right="0" w:firstLine="0"/>
                  </w:pPr>
                  <w:r>
                    <w:rPr>
                      <w:rStyle w:val="CharStyle8"/>
                    </w:rPr>
                    <w:t>Město Brtnice</w:t>
                  </w:r>
                </w:p>
                <w:p>
                  <w:pPr>
                    <w:pStyle w:val="Style7"/>
                    <w:widowControl w:val="0"/>
                    <w:keepNext w:val="0"/>
                    <w:keepLines w:val="0"/>
                    <w:shd w:val="clear" w:color="auto" w:fill="auto"/>
                    <w:bidi w:val="0"/>
                    <w:jc w:val="left"/>
                    <w:spacing w:before="0" w:after="0" w:line="227" w:lineRule="exact"/>
                    <w:ind w:left="380" w:right="2040" w:firstLine="0"/>
                  </w:pPr>
                  <w:r>
                    <w:rPr>
                      <w:rStyle w:val="CharStyle8"/>
                    </w:rPr>
                    <w:t>Náměstí Svobody 379,588 32 Brtnice zastoupené starostkou:</w:t>
                  </w:r>
                </w:p>
                <w:p>
                  <w:pPr>
                    <w:pStyle w:val="Style7"/>
                    <w:widowControl w:val="0"/>
                    <w:keepNext w:val="0"/>
                    <w:keepLines w:val="0"/>
                    <w:shd w:val="clear" w:color="auto" w:fill="auto"/>
                    <w:bidi w:val="0"/>
                    <w:jc w:val="both"/>
                    <w:spacing w:before="0" w:after="0" w:line="227" w:lineRule="exact"/>
                    <w:ind w:left="380" w:right="0" w:firstLine="0"/>
                  </w:pPr>
                  <w:r>
                    <w:rPr>
                      <w:rStyle w:val="CharStyle8"/>
                    </w:rPr>
                    <w:t>IČO: 00285668</w:t>
                  </w:r>
                </w:p>
              </w:txbxContent>
            </v:textbox>
            <w10:wrap anchorx="margin"/>
          </v:shape>
        </w:pict>
      </w:r>
      <w:r>
        <w:pict>
          <v:shape id="_x0000_s1030" type="#_x0000_t202" style="position:absolute;margin-left:266.2pt;margin-top:34.pt;width:212.75pt;height:46.pt;z-index:251657731;mso-wrap-distance-left:5.pt;mso-wrap-distance-right:5.pt;mso-position-horizontal-relative:margin" filled="f" stroked="f">
            <v:textbox style="mso-fit-shape-to-text:t" inset="0,0,0,0">
              <w:txbxContent>
                <w:p>
                  <w:pPr>
                    <w:pStyle w:val="Style11"/>
                    <w:tabs>
                      <w:tab w:leader="dot" w:pos="2235" w:val="left"/>
                    </w:tabs>
                    <w:widowControl w:val="0"/>
                    <w:keepNext/>
                    <w:keepLines/>
                    <w:shd w:val="clear" w:color="auto" w:fill="auto"/>
                    <w:bidi w:val="0"/>
                    <w:spacing w:before="0" w:after="132" w:line="300" w:lineRule="exact"/>
                    <w:ind w:left="1400" w:right="0" w:firstLine="0"/>
                  </w:pPr>
                  <w:bookmarkStart w:id="2" w:name="bookmark2"/>
                  <w:r>
                    <w:rPr>
                      <w:rStyle w:val="CharStyle13"/>
                      <w:b/>
                      <w:bCs/>
                    </w:rPr>
                    <w:t>U</w:t>
                  </w:r>
                  <w:r>
                    <w:rPr>
                      <w:rStyle w:val="CharStyle14"/>
                      <w:b/>
                      <w:bCs/>
                    </w:rPr>
                    <w:t>*</w:t>
                  </w:r>
                  <w:r>
                    <w:rPr>
                      <w:rStyle w:val="CharStyle13"/>
                      <w:b/>
                      <w:bCs/>
                    </w:rPr>
                    <w:tab/>
                  </w:r>
                  <w:bookmarkEnd w:id="2"/>
                </w:p>
                <w:p>
                  <w:pPr>
                    <w:pStyle w:val="Style7"/>
                    <w:widowControl w:val="0"/>
                    <w:keepNext w:val="0"/>
                    <w:keepLines w:val="0"/>
                    <w:shd w:val="clear" w:color="auto" w:fill="auto"/>
                    <w:bidi w:val="0"/>
                    <w:jc w:val="left"/>
                    <w:spacing w:before="0" w:after="0" w:line="170" w:lineRule="exact"/>
                    <w:ind w:left="0" w:right="0" w:firstLine="0"/>
                  </w:pPr>
                  <w:r>
                    <w:rPr>
                      <w:rStyle w:val="CharStyle8"/>
                    </w:rPr>
                    <w:t>- vedoucí oddělení správy majetku, mobil:</w:t>
                  </w:r>
                </w:p>
              </w:txbxContent>
            </v:textbox>
            <w10:wrap anchorx="margin"/>
          </v:shape>
        </w:pict>
      </w:r>
      <w:r>
        <w:pict>
          <v:shape id="_x0000_s1031" type="#_x0000_t202" style="position:absolute;margin-left:348.65pt;margin-top:98.7pt;width:111.95pt;height:37.25pt;z-index:251657732;mso-wrap-distance-left:5.pt;mso-wrap-distance-right:5.pt;mso-position-horizontal-relative:margin" filled="f" stroked="f">
            <v:textbox style="mso-fit-shape-to-text:t" inset="0,0,0,0">
              <w:txbxContent>
                <w:p>
                  <w:pPr>
                    <w:pStyle w:val="Style15"/>
                    <w:widowControl w:val="0"/>
                    <w:keepNext w:val="0"/>
                    <w:keepLines w:val="0"/>
                    <w:shd w:val="clear" w:color="auto" w:fill="auto"/>
                    <w:bidi w:val="0"/>
                    <w:jc w:val="left"/>
                    <w:spacing w:before="0" w:after="0"/>
                    <w:ind w:left="1780" w:right="0" w:firstLine="0"/>
                  </w:pPr>
                  <w:r>
                    <w:rPr>
                      <w:lang w:val="cs-CZ" w:eastAsia="cs-CZ" w:bidi="cs-CZ"/>
                      <w:w w:val="100"/>
                      <w:spacing w:val="0"/>
                      <w:color w:val="000000"/>
                      <w:position w:val="0"/>
                    </w:rPr>
                    <w:t>, ,,i,</w:t>
                  </w:r>
                </w:p>
                <w:p>
                  <w:pPr>
                    <w:pStyle w:val="Style17"/>
                    <w:widowControl w:val="0"/>
                    <w:keepNext w:val="0"/>
                    <w:keepLines w:val="0"/>
                    <w:shd w:val="clear" w:color="auto" w:fill="auto"/>
                    <w:bidi w:val="0"/>
                    <w:jc w:val="left"/>
                    <w:spacing w:before="0" w:after="0"/>
                    <w:ind w:left="0" w:right="0" w:firstLine="0"/>
                  </w:pPr>
                  <w:r>
                    <w:rPr>
                      <w:rStyle w:val="CharStyle19"/>
                      <w:i w:val="0"/>
                      <w:iCs w:val="0"/>
                    </w:rPr>
                    <w:t xml:space="preserve">•NmJc </w:t>
                  </w:r>
                  <w:r>
                    <w:rPr>
                      <w:lang w:val="cs-CZ" w:eastAsia="cs-CZ" w:bidi="cs-CZ"/>
                      <w:w w:val="100"/>
                      <w:color w:val="000000"/>
                      <w:position w:val="0"/>
                    </w:rPr>
                    <w:t>VyvoÓny,</w:t>
                  </w:r>
                </w:p>
                <w:p>
                  <w:pPr>
                    <w:pStyle w:val="Style20"/>
                    <w:tabs>
                      <w:tab w:leader="none" w:pos="2170" w:val="left"/>
                    </w:tabs>
                    <w:widowControl w:val="0"/>
                    <w:keepNext w:val="0"/>
                    <w:keepLines w:val="0"/>
                    <w:shd w:val="clear" w:color="auto" w:fill="auto"/>
                    <w:bidi w:val="0"/>
                    <w:spacing w:before="0" w:after="0"/>
                    <w:ind w:left="280" w:right="0" w:firstLine="0"/>
                  </w:pPr>
                  <w:r>
                    <w:rPr>
                      <w:rStyle w:val="CharStyle22"/>
                    </w:rPr>
                    <w:t>Koaovsk</w:t>
                  </w:r>
                  <w:r>
                    <w:rPr>
                      <w:lang w:val="cs-CZ" w:eastAsia="cs-CZ" w:bidi="cs-CZ"/>
                      <w:w w:val="100"/>
                      <w:spacing w:val="0"/>
                      <w:color w:val="000000"/>
                      <w:position w:val="0"/>
                    </w:rPr>
                    <w:t xml:space="preserve">i </w:t>
                  </w:r>
                  <w:r>
                    <w:rPr>
                      <w:lang w:val="cs-CZ" w:eastAsia="cs-CZ" w:bidi="cs-CZ"/>
                      <w:vertAlign w:val="superscript"/>
                      <w:w w:val="100"/>
                      <w:spacing w:val="0"/>
                      <w:color w:val="000000"/>
                      <w:position w:val="0"/>
                    </w:rPr>
                    <w:t>1</w:t>
                  </w:r>
                  <w:r>
                    <w:rPr>
                      <w:lang w:val="cs-CZ" w:eastAsia="cs-CZ" w:bidi="cs-CZ"/>
                      <w:w w:val="100"/>
                      <w:spacing w:val="0"/>
                      <w:color w:val="000000"/>
                      <w:position w:val="0"/>
                    </w:rPr>
                    <w:t xml:space="preserve">1 </w:t>
                  </w:r>
                  <w:r>
                    <w:rPr>
                      <w:rStyle w:val="CharStyle23"/>
                    </w:rPr>
                    <w:t>7V1&amp;,</w:t>
                  </w:r>
                  <w:r>
                    <w:rPr>
                      <w:lang w:val="cs-CZ" w:eastAsia="cs-CZ" w:bidi="cs-CZ"/>
                      <w:w w:val="100"/>
                      <w:spacing w:val="0"/>
                      <w:color w:val="000000"/>
                      <w:position w:val="0"/>
                    </w:rPr>
                    <w:t xml:space="preserve"> SJ</w:t>
                  </w:r>
                  <w:r>
                    <w:rPr>
                      <w:rStyle w:val="CharStyle22"/>
                    </w:rPr>
                    <w:t>V, j:</w:t>
                  </w:r>
                  <w:r>
                    <w:rPr>
                      <w:lang w:val="cs-CZ" w:eastAsia="cs-CZ" w:bidi="cs-CZ"/>
                      <w:w w:val="100"/>
                      <w:spacing w:val="0"/>
                      <w:color w:val="000000"/>
                      <w:position w:val="0"/>
                    </w:rPr>
                    <w:tab/>
                    <w:t>.</w:t>
                  </w:r>
                </w:p>
              </w:txbxContent>
            </v:textbox>
            <w10:wrap anchorx="margin"/>
          </v:shape>
        </w:pict>
      </w:r>
      <w:r>
        <w:pict>
          <v:shape id="_x0000_s1032" type="#_x0000_t202" style="position:absolute;margin-left:340.75pt;margin-top:131.05pt;width:104.75pt;height:21.pt;z-index:251657733;mso-wrap-distance-left:5.pt;mso-wrap-distance-right:5.pt;mso-position-horizontal-relative:margin" filled="f" stroked="f">
            <v:textbox style="mso-fit-shape-to-text:t" inset="0,0,0,0">
              <w:txbxContent>
                <w:p>
                  <w:pPr>
                    <w:pStyle w:val="Style24"/>
                    <w:widowControl w:val="0"/>
                    <w:keepNext/>
                    <w:keepLines/>
                    <w:shd w:val="clear" w:color="auto" w:fill="auto"/>
                    <w:bidi w:val="0"/>
                    <w:spacing w:before="0" w:after="0" w:line="300" w:lineRule="exact"/>
                    <w:ind w:left="0" w:right="0" w:firstLine="0"/>
                  </w:pPr>
                  <w:bookmarkStart w:id="3" w:name="bookmark3"/>
                  <w:r>
                    <w:rPr>
                      <w:rStyle w:val="CharStyle26"/>
                      <w:b/>
                      <w:bCs/>
                    </w:rPr>
                    <w:t>19</w:t>
                  </w:r>
                  <w:r>
                    <w:rPr>
                      <w:lang w:val="cs-CZ" w:eastAsia="cs-CZ" w:bidi="cs-CZ"/>
                      <w:color w:val="000000"/>
                      <w:position w:val="0"/>
                    </w:rPr>
                    <w:t xml:space="preserve"> -12- 2018</w:t>
                  </w:r>
                  <w:bookmarkEnd w:id="3"/>
                </w:p>
              </w:txbxContent>
            </v:textbox>
            <w10:wrap anchorx="margin"/>
          </v:shape>
        </w:pict>
      </w:r>
      <w:r>
        <w:pict>
          <v:shape id="_x0000_s1033" type="#_x0000_t202" style="position:absolute;margin-left:340.4pt;margin-top:162.35pt;width:12.25pt;height:12.3pt;z-index:251657734;mso-wrap-distance-left: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70" w:lineRule="exact"/>
                    <w:ind w:left="0" w:right="0" w:firstLine="0"/>
                  </w:pPr>
                  <w:r>
                    <w:rPr>
                      <w:rStyle w:val="CharStyle8"/>
                    </w:rPr>
                    <w:t>Cj</w:t>
                  </w:r>
                </w:p>
              </w:txbxContent>
            </v:textbox>
            <w10:wrap anchorx="margin"/>
          </v:shape>
        </w:pict>
      </w:r>
      <w:r>
        <w:pict>
          <v:shape id="_x0000_s1034" type="#_x0000_t202" style="position:absolute;margin-left:351.9pt;margin-top:155.15pt;width:125.3pt;height:25.9pt;z-index:251657735;mso-wrap-distance-left:5.pt;mso-wrap-distance-right:5.pt;mso-position-horizontal-relative:margin" filled="f" stroked="f">
            <v:textbox style="mso-fit-shape-to-text:t" inset="0,0,0,0">
              <w:txbxContent>
                <w:p>
                  <w:pPr>
                    <w:pStyle w:val="Style27"/>
                    <w:widowControl w:val="0"/>
                    <w:keepNext/>
                    <w:keepLines/>
                    <w:shd w:val="clear" w:color="auto" w:fill="auto"/>
                    <w:bidi w:val="0"/>
                    <w:jc w:val="left"/>
                    <w:spacing w:before="0" w:after="0" w:line="240" w:lineRule="exact"/>
                    <w:ind w:left="0" w:right="0" w:firstLine="0"/>
                  </w:pPr>
                  <w:bookmarkStart w:id="4" w:name="bookmark4"/>
                  <w:r>
                    <w:rPr>
                      <w:rStyle w:val="CharStyle29"/>
                      <w:i w:val="0"/>
                      <w:iCs w:val="0"/>
                    </w:rPr>
                    <w:t xml:space="preserve">••• </w:t>
                  </w:r>
                  <w:r>
                    <w:rPr>
                      <w:lang w:val="cs-CZ" w:eastAsia="cs-CZ" w:bidi="cs-CZ"/>
                      <w:sz w:val="24"/>
                      <w:szCs w:val="24"/>
                      <w:w w:val="100"/>
                      <w:color w:val="000000"/>
                      <w:position w:val="0"/>
                    </w:rPr>
                    <w:t>OHH-CV/pl-S ,ply</w:t>
                  </w:r>
                  <w:bookmarkEnd w:id="4"/>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13" w:lineRule="exact"/>
      </w:pPr>
    </w:p>
    <w:p>
      <w:pPr>
        <w:widowControl w:val="0"/>
        <w:rPr>
          <w:sz w:val="2"/>
          <w:szCs w:val="2"/>
        </w:rPr>
        <w:sectPr>
          <w:footerReference w:type="default" r:id="rId7"/>
          <w:titlePg/>
          <w:footnotePr>
            <w:pos w:val="pageBottom"/>
            <w:numFmt w:val="decimal"/>
            <w:numRestart w:val="continuous"/>
          </w:footnotePr>
          <w:type w:val="continuous"/>
          <w:pgSz w:w="11900" w:h="16840"/>
          <w:pgMar w:top="530" w:left="1046" w:right="615" w:bottom="1986" w:header="0" w:footer="3" w:gutter="0"/>
          <w:rtlGutter w:val="0"/>
          <w:cols w:space="720"/>
          <w:noEndnote/>
          <w:docGrid w:linePitch="360"/>
        </w:sectPr>
      </w:pPr>
    </w:p>
    <w:p>
      <w:pPr>
        <w:widowControl w:val="0"/>
        <w:rPr>
          <w:sz w:val="2"/>
          <w:szCs w:val="2"/>
        </w:rPr>
      </w:pPr>
      <w:r>
        <w:pict>
          <v:shape id="_x0000_s1036" type="#_x0000_t202" style="position:static;width:595.pt;height:11.3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4437" w:left="0" w:right="0" w:bottom="2001" w:header="0" w:footer="3" w:gutter="0"/>
          <w:rtlGutter w:val="0"/>
          <w:cols w:space="720"/>
          <w:noEndnote/>
          <w:docGrid w:linePitch="360"/>
        </w:sectPr>
      </w:pPr>
    </w:p>
    <w:p>
      <w:pPr>
        <w:pStyle w:val="Style7"/>
        <w:widowControl w:val="0"/>
        <w:keepNext w:val="0"/>
        <w:keepLines w:val="0"/>
        <w:shd w:val="clear" w:color="auto" w:fill="auto"/>
        <w:bidi w:val="0"/>
        <w:jc w:val="both"/>
        <w:spacing w:before="0" w:after="222" w:line="170" w:lineRule="exact"/>
        <w:ind w:left="0" w:right="0" w:firstLine="0"/>
      </w:pPr>
      <w:r>
        <w:rPr>
          <w:lang w:val="cs-CZ" w:eastAsia="cs-CZ" w:bidi="cs-CZ"/>
          <w:w w:val="100"/>
          <w:spacing w:val="0"/>
          <w:color w:val="000000"/>
          <w:position w:val="0"/>
        </w:rPr>
        <w:t>uzavřeli tuto kupní smlouvu podle § 2079 a násl. zákona č. 89/2012 Sb., Občanský zákoník, ve znění pozdějších předpisů:</w:t>
      </w:r>
    </w:p>
    <w:p>
      <w:pPr>
        <w:pStyle w:val="Style3"/>
        <w:numPr>
          <w:ilvl w:val="0"/>
          <w:numId w:val="1"/>
        </w:numPr>
        <w:tabs>
          <w:tab w:leader="none" w:pos="262" w:val="left"/>
        </w:tabs>
        <w:widowControl w:val="0"/>
        <w:keepNext/>
        <w:keepLines/>
        <w:shd w:val="clear" w:color="auto" w:fill="auto"/>
        <w:bidi w:val="0"/>
        <w:jc w:val="both"/>
        <w:spacing w:before="0" w:after="0" w:line="227" w:lineRule="exact"/>
        <w:ind w:left="0" w:right="0" w:firstLine="0"/>
      </w:pPr>
      <w:bookmarkStart w:id="5" w:name="bookmark5"/>
      <w:r>
        <w:rPr>
          <w:lang w:val="cs-CZ" w:eastAsia="cs-CZ" w:bidi="cs-CZ"/>
          <w:w w:val="100"/>
          <w:spacing w:val="0"/>
          <w:color w:val="000000"/>
          <w:position w:val="0"/>
        </w:rPr>
        <w:t>Prohlášení prodávajícího</w:t>
      </w:r>
      <w:bookmarkEnd w:id="5"/>
    </w:p>
    <w:p>
      <w:pPr>
        <w:pStyle w:val="Style7"/>
        <w:widowControl w:val="0"/>
        <w:keepNext w:val="0"/>
        <w:keepLines w:val="0"/>
        <w:shd w:val="clear" w:color="auto" w:fill="auto"/>
        <w:bidi w:val="0"/>
        <w:jc w:val="both"/>
        <w:spacing w:before="0" w:after="0" w:line="227" w:lineRule="exact"/>
        <w:ind w:left="0" w:right="0" w:firstLine="0"/>
      </w:pPr>
      <w:r>
        <w:rPr>
          <w:lang w:val="cs-CZ" w:eastAsia="cs-CZ" w:bidi="cs-CZ"/>
          <w:w w:val="100"/>
          <w:spacing w:val="0"/>
          <w:color w:val="000000"/>
          <w:position w:val="0"/>
        </w:rPr>
        <w:t>Krajské správě a údržbě silnic Vysočiny, příspěvkové organizaci, dále jen „příspěvková organizace" byl na základě zřizovací listiny schválené usnesením ZK 083/07/01/ZK ze dne 20. 12. 2001 ve znění pozdějších dodatků předán majetek k hospodaření. KSÚSV při prodeji tohoto majetku postupuje v souladu se zásadami ZK Vysočina o vymezení majetkových práv a povinností KSÚSV, příspěvkové organizace zřizované Krajem Vysočina č. 10/11 ze dne 13.12. 2011.</w:t>
      </w:r>
    </w:p>
    <w:p>
      <w:pPr>
        <w:pStyle w:val="Style7"/>
        <w:widowControl w:val="0"/>
        <w:keepNext w:val="0"/>
        <w:keepLines w:val="0"/>
        <w:shd w:val="clear" w:color="auto" w:fill="auto"/>
        <w:bidi w:val="0"/>
        <w:jc w:val="left"/>
        <w:spacing w:before="0" w:after="482" w:line="227" w:lineRule="exact"/>
        <w:ind w:left="0" w:right="0" w:firstLine="0"/>
      </w:pPr>
      <w:r>
        <w:rPr>
          <w:lang w:val="cs-CZ" w:eastAsia="cs-CZ" w:bidi="cs-CZ"/>
          <w:w w:val="100"/>
          <w:spacing w:val="0"/>
          <w:color w:val="000000"/>
          <w:position w:val="0"/>
        </w:rPr>
        <w:t>Návrh prodeje uvedeného movitého majetku projednala na svém jednání Rada Kraje Vysočina dne 4.12. 2018 a schválila usnesením číslo RK-35-2018-31, ve kterém rozhodla uvedený movitý majetek - dlažební kostky prodat obci za cenu 1.200,00 Kč/tuna bez DPH. Předmět prodeje se prodává kupujícímu za podmínek stanovených v této smlouvě.</w:t>
      </w:r>
    </w:p>
    <w:p>
      <w:pPr>
        <w:pStyle w:val="Style3"/>
        <w:numPr>
          <w:ilvl w:val="0"/>
          <w:numId w:val="1"/>
        </w:numPr>
        <w:tabs>
          <w:tab w:leader="none" w:pos="270" w:val="left"/>
        </w:tabs>
        <w:widowControl w:val="0"/>
        <w:keepNext/>
        <w:keepLines/>
        <w:shd w:val="clear" w:color="auto" w:fill="auto"/>
        <w:bidi w:val="0"/>
        <w:jc w:val="both"/>
        <w:spacing w:before="0" w:after="24" w:line="150" w:lineRule="exact"/>
        <w:ind w:left="0" w:right="0" w:firstLine="0"/>
      </w:pPr>
      <w:bookmarkStart w:id="6" w:name="bookmark6"/>
      <w:r>
        <w:rPr>
          <w:lang w:val="cs-CZ" w:eastAsia="cs-CZ" w:bidi="cs-CZ"/>
          <w:w w:val="100"/>
          <w:spacing w:val="0"/>
          <w:color w:val="000000"/>
          <w:position w:val="0"/>
        </w:rPr>
        <w:t>Předmět smlouvy</w:t>
      </w:r>
      <w:bookmarkEnd w:id="6"/>
    </w:p>
    <w:p>
      <w:pPr>
        <w:pStyle w:val="Style7"/>
        <w:widowControl w:val="0"/>
        <w:keepNext w:val="0"/>
        <w:keepLines w:val="0"/>
        <w:shd w:val="clear" w:color="auto" w:fill="auto"/>
        <w:bidi w:val="0"/>
        <w:jc w:val="both"/>
        <w:spacing w:before="0" w:after="39" w:line="170" w:lineRule="exact"/>
        <w:ind w:left="0" w:right="0" w:firstLine="0"/>
      </w:pPr>
      <w:r>
        <w:rPr>
          <w:lang w:val="cs-CZ" w:eastAsia="cs-CZ" w:bidi="cs-CZ"/>
          <w:w w:val="100"/>
          <w:spacing w:val="0"/>
          <w:color w:val="000000"/>
          <w:position w:val="0"/>
        </w:rPr>
        <w:t>Předmětem smlouvy je prodej:</w:t>
      </w:r>
    </w:p>
    <w:p>
      <w:pPr>
        <w:pStyle w:val="Style3"/>
        <w:widowControl w:val="0"/>
        <w:keepNext/>
        <w:keepLines/>
        <w:shd w:val="clear" w:color="auto" w:fill="auto"/>
        <w:bidi w:val="0"/>
        <w:jc w:val="left"/>
        <w:spacing w:before="0" w:after="222" w:line="150" w:lineRule="exact"/>
        <w:ind w:left="3720" w:right="0" w:firstLine="0"/>
      </w:pPr>
      <w:bookmarkStart w:id="7" w:name="bookmark7"/>
      <w:r>
        <w:rPr>
          <w:lang w:val="cs-CZ" w:eastAsia="cs-CZ" w:bidi="cs-CZ"/>
          <w:w w:val="100"/>
          <w:spacing w:val="0"/>
          <w:color w:val="000000"/>
          <w:position w:val="0"/>
        </w:rPr>
        <w:t>Dlažební kostky o hmotnosti 71,705 tun.</w:t>
      </w:r>
      <w:bookmarkEnd w:id="7"/>
    </w:p>
    <w:p>
      <w:pPr>
        <w:pStyle w:val="Style3"/>
        <w:numPr>
          <w:ilvl w:val="0"/>
          <w:numId w:val="1"/>
        </w:numPr>
        <w:tabs>
          <w:tab w:leader="none" w:pos="270" w:val="left"/>
        </w:tabs>
        <w:widowControl w:val="0"/>
        <w:keepNext/>
        <w:keepLines/>
        <w:shd w:val="clear" w:color="auto" w:fill="auto"/>
        <w:bidi w:val="0"/>
        <w:jc w:val="both"/>
        <w:spacing w:before="0" w:after="0" w:line="227" w:lineRule="exact"/>
        <w:ind w:left="0" w:right="0" w:firstLine="0"/>
      </w:pPr>
      <w:bookmarkStart w:id="8" w:name="bookmark8"/>
      <w:r>
        <w:rPr>
          <w:lang w:val="cs-CZ" w:eastAsia="cs-CZ" w:bidi="cs-CZ"/>
          <w:w w:val="100"/>
          <w:spacing w:val="0"/>
          <w:color w:val="000000"/>
          <w:position w:val="0"/>
        </w:rPr>
        <w:t>Kupní cena</w:t>
      </w:r>
      <w:bookmarkEnd w:id="8"/>
    </w:p>
    <w:p>
      <w:pPr>
        <w:pStyle w:val="Style7"/>
        <w:widowControl w:val="0"/>
        <w:keepNext w:val="0"/>
        <w:keepLines w:val="0"/>
        <w:shd w:val="clear" w:color="auto" w:fill="auto"/>
        <w:bidi w:val="0"/>
        <w:jc w:val="both"/>
        <w:spacing w:before="0" w:after="0" w:line="227" w:lineRule="exact"/>
        <w:ind w:left="0" w:right="0" w:firstLine="0"/>
      </w:pPr>
      <w:r>
        <w:rPr>
          <w:lang w:val="cs-CZ" w:eastAsia="cs-CZ" w:bidi="cs-CZ"/>
          <w:w w:val="100"/>
          <w:spacing w:val="0"/>
          <w:color w:val="000000"/>
          <w:position w:val="0"/>
        </w:rPr>
        <w:t>Kupní cena činí:</w:t>
      </w:r>
    </w:p>
    <w:p>
      <w:pPr>
        <w:pStyle w:val="Style7"/>
        <w:widowControl w:val="0"/>
        <w:keepNext w:val="0"/>
        <w:keepLines w:val="0"/>
        <w:shd w:val="clear" w:color="auto" w:fill="auto"/>
        <w:bidi w:val="0"/>
        <w:jc w:val="right"/>
        <w:spacing w:before="0" w:after="226" w:line="227" w:lineRule="exact"/>
        <w:ind w:left="0" w:right="7800" w:firstLine="0"/>
      </w:pPr>
      <w:r>
        <w:rPr>
          <w:lang w:val="cs-CZ" w:eastAsia="cs-CZ" w:bidi="cs-CZ"/>
          <w:w w:val="100"/>
          <w:spacing w:val="0"/>
          <w:color w:val="000000"/>
          <w:position w:val="0"/>
        </w:rPr>
        <w:t xml:space="preserve">Celkem bez DPH 86.046,00 Kč DPH 18.070,00 Kč </w:t>
      </w:r>
      <w:r>
        <w:rPr>
          <w:rStyle w:val="CharStyle32"/>
        </w:rPr>
        <w:t>Celkem s DPH 104.116,00 Kč</w:t>
      </w:r>
    </w:p>
    <w:p>
      <w:pPr>
        <w:pStyle w:val="Style7"/>
        <w:widowControl w:val="0"/>
        <w:keepNext w:val="0"/>
        <w:keepLines w:val="0"/>
        <w:shd w:val="clear" w:color="auto" w:fill="auto"/>
        <w:bidi w:val="0"/>
        <w:jc w:val="both"/>
        <w:spacing w:before="0" w:after="399" w:line="170" w:lineRule="exact"/>
        <w:ind w:left="0" w:right="0" w:firstLine="0"/>
      </w:pPr>
      <w:r>
        <w:rPr>
          <w:lang w:val="cs-CZ" w:eastAsia="cs-CZ" w:bidi="cs-CZ"/>
          <w:w w:val="100"/>
          <w:spacing w:val="0"/>
          <w:color w:val="000000"/>
          <w:position w:val="0"/>
        </w:rPr>
        <w:t>a bude zaplacena bezhotovostním převodem na výše uvedený účet prodávajícího na základě jím vystavené faktury.</w:t>
      </w:r>
    </w:p>
    <w:p>
      <w:pPr>
        <w:pStyle w:val="Style3"/>
        <w:numPr>
          <w:ilvl w:val="0"/>
          <w:numId w:val="1"/>
        </w:numPr>
        <w:tabs>
          <w:tab w:leader="none" w:pos="270" w:val="left"/>
        </w:tabs>
        <w:widowControl w:val="0"/>
        <w:keepNext/>
        <w:keepLines/>
        <w:shd w:val="clear" w:color="auto" w:fill="auto"/>
        <w:bidi w:val="0"/>
        <w:jc w:val="both"/>
        <w:spacing w:before="0" w:after="0" w:line="150" w:lineRule="exact"/>
        <w:ind w:left="0" w:right="0" w:firstLine="0"/>
      </w:pPr>
      <w:bookmarkStart w:id="9" w:name="bookmark9"/>
      <w:r>
        <w:rPr>
          <w:lang w:val="cs-CZ" w:eastAsia="cs-CZ" w:bidi="cs-CZ"/>
          <w:w w:val="100"/>
          <w:spacing w:val="0"/>
          <w:color w:val="000000"/>
          <w:position w:val="0"/>
        </w:rPr>
        <w:t>Prohlášení kupujícího</w:t>
      </w:r>
      <w:bookmarkEnd w:id="9"/>
    </w:p>
    <w:p>
      <w:pPr>
        <w:pStyle w:val="Style7"/>
        <w:numPr>
          <w:ilvl w:val="0"/>
          <w:numId w:val="3"/>
        </w:numPr>
        <w:tabs>
          <w:tab w:leader="none" w:pos="273" w:val="left"/>
        </w:tabs>
        <w:widowControl w:val="0"/>
        <w:keepNext w:val="0"/>
        <w:keepLines w:val="0"/>
        <w:shd w:val="clear" w:color="auto" w:fill="auto"/>
        <w:bidi w:val="0"/>
        <w:jc w:val="both"/>
        <w:spacing w:before="0" w:after="180" w:line="227" w:lineRule="exact"/>
        <w:ind w:left="0" w:right="0" w:firstLine="0"/>
      </w:pPr>
      <w:r>
        <w:rPr>
          <w:lang w:val="cs-CZ" w:eastAsia="cs-CZ" w:bidi="cs-CZ"/>
          <w:w w:val="100"/>
          <w:spacing w:val="0"/>
          <w:color w:val="000000"/>
          <w:position w:val="0"/>
        </w:rPr>
        <w:t>Prodávající v souladu s touto kupní smlouvou je povinen vystavit fakturu a odeslat ve dvojím vyhotovení kupujícímu. Tato faktura je splatná do 30 dnů ode dne jejího doručení a povinně, v souladu s OZ a zákonem o dani z přidané hodnoty, obsahuje označení faktura a její číslo, název a sídlo prodávajícího a kupujícího s jejich dalšími identifikačními údaji, označení smlouvy a částku k fakturaci a další údaje povinné podle uvedených právních předpisů. Kupující se zavazuje zaplatit dohodnutou kupní cenu.</w:t>
      </w:r>
    </w:p>
    <w:p>
      <w:pPr>
        <w:pStyle w:val="Style7"/>
        <w:numPr>
          <w:ilvl w:val="0"/>
          <w:numId w:val="3"/>
        </w:numPr>
        <w:tabs>
          <w:tab w:leader="none" w:pos="288" w:val="left"/>
        </w:tabs>
        <w:widowControl w:val="0"/>
        <w:keepNext w:val="0"/>
        <w:keepLines w:val="0"/>
        <w:shd w:val="clear" w:color="auto" w:fill="auto"/>
        <w:bidi w:val="0"/>
        <w:jc w:val="both"/>
        <w:spacing w:before="0" w:after="482" w:line="227" w:lineRule="exact"/>
        <w:ind w:left="0" w:right="0" w:firstLine="0"/>
      </w:pPr>
      <w:r>
        <w:rPr>
          <w:lang w:val="cs-CZ" w:eastAsia="cs-CZ" w:bidi="cs-CZ"/>
          <w:w w:val="100"/>
          <w:spacing w:val="0"/>
          <w:color w:val="000000"/>
          <w:position w:val="0"/>
        </w:rPr>
        <w:t>Kupující prohlašuje, že byl seznámen se stavem předmětu prodeje, takto jej přejímá a zavazuje se zaplatit sjednanou kupní cenu, V této souvislosti si prodávající vyhrazuje k prodávané věci vlastnické právo ve smyslu § 2132 občanského zákoníku, tedy že se má za to, že kupující se stane vlastníkem předmětu prodeje teprve úplným zaplacením této kupní ceny. Nebezpečí škody na věcí však na kupujícího přechází již jejím převzetím.</w:t>
      </w:r>
    </w:p>
    <w:p>
      <w:pPr>
        <w:pStyle w:val="Style3"/>
        <w:numPr>
          <w:ilvl w:val="0"/>
          <w:numId w:val="1"/>
        </w:numPr>
        <w:tabs>
          <w:tab w:leader="none" w:pos="262" w:val="left"/>
        </w:tabs>
        <w:widowControl w:val="0"/>
        <w:keepNext/>
        <w:keepLines/>
        <w:shd w:val="clear" w:color="auto" w:fill="auto"/>
        <w:bidi w:val="0"/>
        <w:jc w:val="both"/>
        <w:spacing w:before="0" w:after="0" w:line="150" w:lineRule="exact"/>
        <w:ind w:left="0" w:right="0" w:firstLine="0"/>
      </w:pPr>
      <w:bookmarkStart w:id="10" w:name="bookmark10"/>
      <w:r>
        <w:rPr>
          <w:lang w:val="cs-CZ" w:eastAsia="cs-CZ" w:bidi="cs-CZ"/>
          <w:w w:val="100"/>
          <w:spacing w:val="0"/>
          <w:color w:val="000000"/>
          <w:position w:val="0"/>
        </w:rPr>
        <w:t>Závěrečná ustanovení</w:t>
      </w:r>
      <w:bookmarkEnd w:id="10"/>
    </w:p>
    <w:p>
      <w:pPr>
        <w:pStyle w:val="Style7"/>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Smluvní strany se současně dohodly, že nesplnění podmínek dle bodu 4b) je závažným porušením smluvních povinností, tudíž zakládá prodávajícímu právo od této smlouvy odstoupit, a to aniž by musel kupujícího vyzývat k dodatečnému splnění jeho závazku.</w:t>
      </w:r>
    </w:p>
    <w:p>
      <w:pPr>
        <w:pStyle w:val="Style7"/>
        <w:widowControl w:val="0"/>
        <w:keepNext w:val="0"/>
        <w:keepLines w:val="0"/>
        <w:shd w:val="clear" w:color="auto" w:fill="auto"/>
        <w:bidi w:val="0"/>
        <w:jc w:val="both"/>
        <w:spacing w:before="0" w:after="0" w:line="230" w:lineRule="exact"/>
        <w:ind w:left="0" w:right="0" w:firstLine="0"/>
        <w:sectPr>
          <w:type w:val="continuous"/>
          <w:pgSz w:w="11900" w:h="16840"/>
          <w:pgMar w:top="4437" w:left="1053" w:right="615" w:bottom="2001" w:header="0" w:footer="3" w:gutter="0"/>
          <w:rtlGutter w:val="0"/>
          <w:cols w:space="720"/>
          <w:noEndnote/>
          <w:docGrid w:linePitch="360"/>
        </w:sectPr>
      </w:pPr>
      <w:r>
        <w:rPr>
          <w:lang w:val="cs-CZ" w:eastAsia="cs-CZ" w:bidi="cs-CZ"/>
          <w:w w:val="100"/>
          <w:spacing w:val="0"/>
          <w:color w:val="000000"/>
          <w:position w:val="0"/>
        </w:rPr>
        <w:t>Tato smlouva se v ostatním řídí příslušnými ustanoveními občanského zákoníku. Je vyhotovena ve dvou výtiscích, z nichž každý má platnost originálu a každá ze stran obdrží jeden výtisk.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7"/>
        <w:tabs>
          <w:tab w:leader="none" w:pos="767" w:val="left"/>
        </w:tabs>
        <w:widowControl w:val="0"/>
        <w:keepNext w:val="0"/>
        <w:keepLines w:val="0"/>
        <w:shd w:val="clear" w:color="auto" w:fill="auto"/>
        <w:bidi w:val="0"/>
        <w:jc w:val="left"/>
        <w:spacing w:before="0" w:after="0" w:line="227" w:lineRule="exact"/>
        <w:ind w:left="0" w:right="0" w:firstLine="800"/>
      </w:pPr>
      <w:r>
        <w:rPr>
          <w:lang w:val="cs-CZ" w:eastAsia="cs-CZ" w:bidi="cs-CZ"/>
          <w:w w:val="100"/>
          <w:spacing w:val="0"/>
          <w:color w:val="000000"/>
          <w:position w:val="0"/>
        </w:rPr>
        <w:t xml:space="preserve">Smlouva nabývá platnosti dnem podpisu smluvních stran a účinnosti dnem uveřejnění v informačním systému veřejné správy - </w:t>
      </w:r>
      <w:r>
        <w:rPr>
          <w:rStyle w:val="CharStyle33"/>
        </w:rPr>
        <w:t>*</w:t>
      </w:r>
      <w:r>
        <w:rPr>
          <w:lang w:val="cs-CZ" w:eastAsia="cs-CZ" w:bidi="cs-CZ"/>
          <w:w w:val="100"/>
          <w:spacing w:val="0"/>
          <w:color w:val="000000"/>
          <w:position w:val="0"/>
        </w:rPr>
        <w:tab/>
        <w:t>Registru smluv. Kupující výslovně souhlasí se zveřejněním celého textu této dohody včetně podpisů v informačním systému veřejné</w:t>
      </w:r>
    </w:p>
    <w:p>
      <w:pPr>
        <w:pStyle w:val="Style7"/>
        <w:widowControl w:val="0"/>
        <w:keepNext w:val="0"/>
        <w:keepLines w:val="0"/>
        <w:shd w:val="clear" w:color="auto" w:fill="auto"/>
        <w:bidi w:val="0"/>
        <w:jc w:val="both"/>
        <w:spacing w:before="0" w:after="466" w:line="227" w:lineRule="exact"/>
        <w:ind w:left="800" w:right="0" w:firstLine="0"/>
      </w:pPr>
      <w:r>
        <w:rPr>
          <w:lang w:val="cs-CZ" w:eastAsia="cs-CZ" w:bidi="cs-CZ"/>
          <w:w w:val="100"/>
          <w:spacing w:val="0"/>
          <w:color w:val="000000"/>
          <w:position w:val="0"/>
        </w:rPr>
        <w:t xml:space="preserve">správy - Registru smluv. Účastníci se dohodli, že zákonnou povinnost dle § 5 odst. </w:t>
      </w:r>
      <w:r>
        <w:rPr>
          <w:rStyle w:val="CharStyle37"/>
        </w:rPr>
        <w:t>2</w:t>
      </w:r>
      <w:r>
        <w:rPr>
          <w:lang w:val="cs-CZ" w:eastAsia="cs-CZ" w:bidi="cs-CZ"/>
          <w:w w:val="100"/>
          <w:spacing w:val="0"/>
          <w:color w:val="000000"/>
          <w:position w:val="0"/>
        </w:rPr>
        <w:t xml:space="preserve"> zákona č. 340/2015 Sb., v platném znění (zákon o registru smluv) splní prodávající.</w:t>
      </w:r>
    </w:p>
    <w:p>
      <w:pPr>
        <w:pStyle w:val="Style7"/>
        <w:tabs>
          <w:tab w:leader="none" w:pos="2685" w:val="left"/>
        </w:tabs>
        <w:widowControl w:val="0"/>
        <w:keepNext w:val="0"/>
        <w:keepLines w:val="0"/>
        <w:shd w:val="clear" w:color="auto" w:fill="auto"/>
        <w:bidi w:val="0"/>
        <w:jc w:val="both"/>
        <w:spacing w:before="0" w:after="0" w:line="170" w:lineRule="exact"/>
        <w:ind w:left="1000" w:right="0" w:firstLine="0"/>
      </w:pPr>
      <w:r>
        <w:pict>
          <v:shape id="_x0000_s1037" type="#_x0000_t75" style="position:absolute;margin-left:306.7pt;margin-top:-8.8pt;width:219.85pt;height:109.45pt;z-index:-125829376;mso-wrap-distance-left:115.4pt;mso-wrap-distance-right:5.pt;mso-wrap-distance-bottom:20.pt;mso-position-horizontal-relative:margin" wrapcoords="0 0 21600 0 21600 21600 0 21600 0 0">
            <v:imagedata r:id="rId8" r:href="rId9"/>
            <w10:wrap type="square" side="left" anchorx="margin"/>
          </v:shape>
        </w:pict>
      </w:r>
      <w:r>
        <w:rPr>
          <w:lang w:val="cs-CZ" w:eastAsia="cs-CZ" w:bidi="cs-CZ"/>
          <w:w w:val="100"/>
          <w:spacing w:val="0"/>
          <w:color w:val="000000"/>
          <w:position w:val="0"/>
        </w:rPr>
        <w:t>V Jihlavě, dne:</w:t>
        <w:tab/>
      </w:r>
      <w:r>
        <w:rPr>
          <w:lang w:val="cs-CZ" w:eastAsia="cs-CZ" w:bidi="cs-CZ"/>
          <w:vertAlign w:val="subscript"/>
          <w:w w:val="100"/>
          <w:spacing w:val="0"/>
          <w:color w:val="000000"/>
          <w:position w:val="0"/>
        </w:rPr>
        <w:t>A</w:t>
      </w:r>
    </w:p>
    <w:p>
      <w:pPr>
        <w:pStyle w:val="Style38"/>
        <w:widowControl w:val="0"/>
        <w:keepNext w:val="0"/>
        <w:keepLines w:val="0"/>
        <w:shd w:val="clear" w:color="auto" w:fill="auto"/>
        <w:bidi w:val="0"/>
        <w:spacing w:before="0" w:after="0" w:line="260" w:lineRule="exact"/>
        <w:ind w:left="0" w:right="0" w:firstLine="0"/>
      </w:pPr>
      <w:r>
        <w:rPr>
          <w:lang w:val="cs-CZ" w:eastAsia="cs-CZ" w:bidi="cs-CZ"/>
          <w:w w:val="100"/>
          <w:color w:val="000000"/>
          <w:position w:val="0"/>
        </w:rPr>
        <w:t>Ol fí</w:t>
      </w:r>
      <w:r>
        <w:rPr>
          <w:rStyle w:val="CharStyle40"/>
        </w:rPr>
        <w:t>1</w:t>
      </w:r>
      <w:r>
        <w:rPr>
          <w:lang w:val="cs-CZ" w:eastAsia="cs-CZ" w:bidi="cs-CZ"/>
          <w:w w:val="100"/>
          <w:color w:val="000000"/>
          <w:position w:val="0"/>
        </w:rPr>
        <w:t xml:space="preserve"> MM</w:t>
      </w:r>
    </w:p>
    <w:sectPr>
      <w:pgSz w:w="11900" w:h="16840"/>
      <w:pgMar w:top="585" w:left="398" w:right="516" w:bottom="585"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185.1pt;margin-top:283.55pt;width:3.6pt;height:4.3pt;z-index:-188744063;mso-wrap-style:none;mso-wrap-distance-left:5.pt;mso-wrap-distance-right:5.pt;mso-position-horizontal-relative:page;mso-position-vertical-relative:page" wrapcoords="0 0" filled="f" stroked="f">
          <v:textbox style="mso-fit-shape-to-text:t" inset="0,0,0,0">
            <w:txbxContent>
              <w:p>
                <w:pPr>
                  <w:pStyle w:val="Style34"/>
                  <w:widowControl w:val="0"/>
                  <w:keepNext w:val="0"/>
                  <w:keepLines w:val="0"/>
                  <w:shd w:val="clear" w:color="auto" w:fill="auto"/>
                  <w:bidi w:val="0"/>
                  <w:jc w:val="left"/>
                  <w:spacing w:before="0" w:after="0" w:line="240" w:lineRule="auto"/>
                  <w:ind w:left="0" w:right="0" w:firstLine="0"/>
                </w:pPr>
                <w:r>
                  <w:rPr>
                    <w:rStyle w:val="CharStyle36"/>
                  </w:rPr>
                  <w:t>i)</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bCs/>
        <w:i w:val="0"/>
        <w:iCs w:val="0"/>
        <w:u w:val="none"/>
        <w:strike w:val="0"/>
        <w:smallCaps w:val="0"/>
        <w:sz w:val="15"/>
        <w:szCs w:val="15"/>
        <w:rFonts w:ascii="Tahoma" w:eastAsia="Tahoma" w:hAnsi="Tahoma" w:cs="Tahoma"/>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17"/>
        <w:szCs w:val="17"/>
        <w:rFonts w:ascii="Tahoma" w:eastAsia="Tahoma" w:hAnsi="Tahoma" w:cs="Tahoma"/>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4 Exact"/>
    <w:basedOn w:val="DefaultParagraphFont"/>
    <w:rPr>
      <w:b/>
      <w:bCs/>
      <w:i w:val="0"/>
      <w:iCs w:val="0"/>
      <w:u w:val="none"/>
      <w:strike w:val="0"/>
      <w:smallCaps w:val="0"/>
      <w:sz w:val="15"/>
      <w:szCs w:val="15"/>
      <w:rFonts w:ascii="Tahoma" w:eastAsia="Tahoma" w:hAnsi="Tahoma" w:cs="Tahoma"/>
    </w:rPr>
  </w:style>
  <w:style w:type="character" w:customStyle="1" w:styleId="CharStyle6">
    <w:name w:val="Základní text (7) Exact"/>
    <w:basedOn w:val="DefaultParagraphFont"/>
    <w:link w:val="Style5"/>
    <w:rPr>
      <w:b w:val="0"/>
      <w:bCs w:val="0"/>
      <w:i w:val="0"/>
      <w:iCs w:val="0"/>
      <w:u w:val="none"/>
      <w:strike w:val="0"/>
      <w:smallCaps w:val="0"/>
      <w:sz w:val="15"/>
      <w:szCs w:val="15"/>
      <w:rFonts w:ascii="Book Antiqua" w:eastAsia="Book Antiqua" w:hAnsi="Book Antiqua" w:cs="Book Antiqua"/>
    </w:rPr>
  </w:style>
  <w:style w:type="character" w:customStyle="1" w:styleId="CharStyle8">
    <w:name w:val="Základní text (2) Exact"/>
    <w:basedOn w:val="DefaultParagraphFont"/>
    <w:rPr>
      <w:b w:val="0"/>
      <w:bCs w:val="0"/>
      <w:i w:val="0"/>
      <w:iCs w:val="0"/>
      <w:u w:val="none"/>
      <w:strike w:val="0"/>
      <w:smallCaps w:val="0"/>
      <w:sz w:val="17"/>
      <w:szCs w:val="17"/>
      <w:rFonts w:ascii="Tahoma" w:eastAsia="Tahoma" w:hAnsi="Tahoma" w:cs="Tahoma"/>
    </w:rPr>
  </w:style>
  <w:style w:type="character" w:customStyle="1" w:styleId="CharStyle10">
    <w:name w:val="Základní text (6) Exact"/>
    <w:basedOn w:val="DefaultParagraphFont"/>
    <w:link w:val="Style9"/>
    <w:rPr>
      <w:b/>
      <w:bCs/>
      <w:i w:val="0"/>
      <w:iCs w:val="0"/>
      <w:u w:val="none"/>
      <w:strike w:val="0"/>
      <w:smallCaps w:val="0"/>
      <w:sz w:val="15"/>
      <w:szCs w:val="15"/>
      <w:rFonts w:ascii="Tahoma" w:eastAsia="Tahoma" w:hAnsi="Tahoma" w:cs="Tahoma"/>
    </w:rPr>
  </w:style>
  <w:style w:type="character" w:customStyle="1" w:styleId="CharStyle12">
    <w:name w:val="Nadpis #1 (2) Exact"/>
    <w:basedOn w:val="DefaultParagraphFont"/>
    <w:link w:val="Style11"/>
    <w:rPr>
      <w:b/>
      <w:bCs/>
      <w:i w:val="0"/>
      <w:iCs w:val="0"/>
      <w:u w:val="none"/>
      <w:strike w:val="0"/>
      <w:smallCaps w:val="0"/>
      <w:sz w:val="30"/>
      <w:szCs w:val="30"/>
      <w:rFonts w:ascii="Arial Narrow" w:eastAsia="Arial Narrow" w:hAnsi="Arial Narrow" w:cs="Arial Narrow"/>
      <w:w w:val="100"/>
      <w:spacing w:val="-10"/>
    </w:rPr>
  </w:style>
  <w:style w:type="character" w:customStyle="1" w:styleId="CharStyle13">
    <w:name w:val="Nadpis #1 (2) + Řádkování 2 pt Exact"/>
    <w:basedOn w:val="CharStyle12"/>
    <w:rPr>
      <w:lang w:val="cs-CZ" w:eastAsia="cs-CZ" w:bidi="cs-CZ"/>
      <w:u w:val="single"/>
      <w:spacing w:val="40"/>
      <w:color w:val="000000"/>
      <w:position w:val="0"/>
    </w:rPr>
  </w:style>
  <w:style w:type="character" w:customStyle="1" w:styleId="CharStyle14">
    <w:name w:val="Nadpis #1 (2) + Řádkování 2 pt Exact"/>
    <w:basedOn w:val="CharStyle12"/>
    <w:rPr>
      <w:lang w:val="cs-CZ" w:eastAsia="cs-CZ" w:bidi="cs-CZ"/>
      <w:spacing w:val="40"/>
      <w:color w:val="000000"/>
      <w:position w:val="0"/>
    </w:rPr>
  </w:style>
  <w:style w:type="character" w:customStyle="1" w:styleId="CharStyle16">
    <w:name w:val="Základní text (8) Exact"/>
    <w:basedOn w:val="DefaultParagraphFont"/>
    <w:link w:val="Style15"/>
    <w:rPr>
      <w:b w:val="0"/>
      <w:bCs w:val="0"/>
      <w:i w:val="0"/>
      <w:iCs w:val="0"/>
      <w:u w:val="none"/>
      <w:strike w:val="0"/>
      <w:smallCaps w:val="0"/>
      <w:sz w:val="8"/>
      <w:szCs w:val="8"/>
      <w:rFonts w:ascii="Consolas" w:eastAsia="Consolas" w:hAnsi="Consolas" w:cs="Consolas"/>
    </w:rPr>
  </w:style>
  <w:style w:type="character" w:customStyle="1" w:styleId="CharStyle18">
    <w:name w:val="Základní text (9) Exact"/>
    <w:basedOn w:val="DefaultParagraphFont"/>
    <w:link w:val="Style17"/>
    <w:rPr>
      <w:b w:val="0"/>
      <w:bCs w:val="0"/>
      <w:i/>
      <w:iCs/>
      <w:u w:val="none"/>
      <w:strike w:val="0"/>
      <w:smallCaps w:val="0"/>
      <w:sz w:val="11"/>
      <w:szCs w:val="11"/>
      <w:rFonts w:ascii="Tahoma" w:eastAsia="Tahoma" w:hAnsi="Tahoma" w:cs="Tahoma"/>
      <w:spacing w:val="-10"/>
    </w:rPr>
  </w:style>
  <w:style w:type="character" w:customStyle="1" w:styleId="CharStyle19">
    <w:name w:val="Základní text (9) + Book Antiqua,6 pt,Ne kurzíva,Malá písmena,Řádkování 0 pt Exact"/>
    <w:basedOn w:val="CharStyle18"/>
    <w:rPr>
      <w:lang w:val="cs-CZ" w:eastAsia="cs-CZ" w:bidi="cs-CZ"/>
      <w:i/>
      <w:iCs/>
      <w:smallCaps/>
      <w:sz w:val="12"/>
      <w:szCs w:val="12"/>
      <w:rFonts w:ascii="Book Antiqua" w:eastAsia="Book Antiqua" w:hAnsi="Book Antiqua" w:cs="Book Antiqua"/>
      <w:w w:val="100"/>
      <w:spacing w:val="0"/>
      <w:color w:val="000000"/>
      <w:position w:val="0"/>
    </w:rPr>
  </w:style>
  <w:style w:type="character" w:customStyle="1" w:styleId="CharStyle21">
    <w:name w:val="Základní text (10) Exact"/>
    <w:basedOn w:val="DefaultParagraphFont"/>
    <w:link w:val="Style20"/>
    <w:rPr>
      <w:b w:val="0"/>
      <w:bCs w:val="0"/>
      <w:i w:val="0"/>
      <w:iCs w:val="0"/>
      <w:u w:val="none"/>
      <w:strike w:val="0"/>
      <w:smallCaps w:val="0"/>
      <w:sz w:val="11"/>
      <w:szCs w:val="11"/>
      <w:rFonts w:ascii="Tahoma" w:eastAsia="Tahoma" w:hAnsi="Tahoma" w:cs="Tahoma"/>
    </w:rPr>
  </w:style>
  <w:style w:type="character" w:customStyle="1" w:styleId="CharStyle22">
    <w:name w:val="Základní text (10) Exact"/>
    <w:basedOn w:val="CharStyle21"/>
    <w:rPr>
      <w:lang w:val="cs-CZ" w:eastAsia="cs-CZ" w:bidi="cs-CZ"/>
      <w:u w:val="single"/>
      <w:w w:val="100"/>
      <w:spacing w:val="0"/>
      <w:color w:val="000000"/>
      <w:position w:val="0"/>
    </w:rPr>
  </w:style>
  <w:style w:type="character" w:customStyle="1" w:styleId="CharStyle23">
    <w:name w:val="Základní text (10) + Consolas,7 pt,Kurzíva,Řádkování 0 pt Exact"/>
    <w:basedOn w:val="CharStyle21"/>
    <w:rPr>
      <w:lang w:val="cs-CZ" w:eastAsia="cs-CZ" w:bidi="cs-CZ"/>
      <w:i/>
      <w:iCs/>
      <w:sz w:val="14"/>
      <w:szCs w:val="14"/>
      <w:rFonts w:ascii="Consolas" w:eastAsia="Consolas" w:hAnsi="Consolas" w:cs="Consolas"/>
      <w:w w:val="100"/>
      <w:spacing w:val="10"/>
      <w:color w:val="000000"/>
      <w:position w:val="0"/>
    </w:rPr>
  </w:style>
  <w:style w:type="character" w:customStyle="1" w:styleId="CharStyle25">
    <w:name w:val="Nadpis #2 (2) Exact"/>
    <w:basedOn w:val="DefaultParagraphFont"/>
    <w:link w:val="Style24"/>
    <w:rPr>
      <w:b/>
      <w:bCs/>
      <w:i w:val="0"/>
      <w:iCs w:val="0"/>
      <w:u w:val="none"/>
      <w:strike w:val="0"/>
      <w:smallCaps w:val="0"/>
      <w:sz w:val="30"/>
      <w:szCs w:val="30"/>
      <w:rFonts w:ascii="Arial Narrow" w:eastAsia="Arial Narrow" w:hAnsi="Arial Narrow" w:cs="Arial Narrow"/>
      <w:w w:val="100"/>
      <w:spacing w:val="-10"/>
    </w:rPr>
  </w:style>
  <w:style w:type="character" w:customStyle="1" w:styleId="CharStyle26">
    <w:name w:val="Nadpis #2 (2) + Řádkování 2 pt Exact"/>
    <w:basedOn w:val="CharStyle25"/>
    <w:rPr>
      <w:lang w:val="cs-CZ" w:eastAsia="cs-CZ" w:bidi="cs-CZ"/>
      <w:spacing w:val="40"/>
      <w:color w:val="000000"/>
      <w:position w:val="0"/>
    </w:rPr>
  </w:style>
  <w:style w:type="character" w:customStyle="1" w:styleId="CharStyle28">
    <w:name w:val="Nadpis #3 Exact"/>
    <w:basedOn w:val="DefaultParagraphFont"/>
    <w:link w:val="Style27"/>
    <w:rPr>
      <w:b w:val="0"/>
      <w:bCs w:val="0"/>
      <w:i/>
      <w:iCs/>
      <w:u w:val="none"/>
      <w:strike w:val="0"/>
      <w:smallCaps w:val="0"/>
      <w:rFonts w:ascii="Tahoma" w:eastAsia="Tahoma" w:hAnsi="Tahoma" w:cs="Tahoma"/>
      <w:spacing w:val="20"/>
    </w:rPr>
  </w:style>
  <w:style w:type="character" w:customStyle="1" w:styleId="CharStyle29">
    <w:name w:val="Nadpis #3 + 4 pt,Ne kurzíva,Řádkování 0 pt Exact"/>
    <w:basedOn w:val="CharStyle28"/>
    <w:rPr>
      <w:lang w:val="cs-CZ" w:eastAsia="cs-CZ" w:bidi="cs-CZ"/>
      <w:i/>
      <w:iCs/>
      <w:sz w:val="8"/>
      <w:szCs w:val="8"/>
      <w:w w:val="100"/>
      <w:spacing w:val="-10"/>
      <w:color w:val="000000"/>
      <w:position w:val="0"/>
    </w:rPr>
  </w:style>
  <w:style w:type="character" w:customStyle="1" w:styleId="CharStyle30">
    <w:name w:val="Základní text (2)_"/>
    <w:basedOn w:val="DefaultParagraphFont"/>
    <w:link w:val="Style7"/>
    <w:rPr>
      <w:b w:val="0"/>
      <w:bCs w:val="0"/>
      <w:i w:val="0"/>
      <w:iCs w:val="0"/>
      <w:u w:val="none"/>
      <w:strike w:val="0"/>
      <w:smallCaps w:val="0"/>
      <w:sz w:val="17"/>
      <w:szCs w:val="17"/>
      <w:rFonts w:ascii="Tahoma" w:eastAsia="Tahoma" w:hAnsi="Tahoma" w:cs="Tahoma"/>
    </w:rPr>
  </w:style>
  <w:style w:type="character" w:customStyle="1" w:styleId="CharStyle31">
    <w:name w:val="Nadpis #4_"/>
    <w:basedOn w:val="DefaultParagraphFont"/>
    <w:link w:val="Style3"/>
    <w:rPr>
      <w:b/>
      <w:bCs/>
      <w:i w:val="0"/>
      <w:iCs w:val="0"/>
      <w:u w:val="none"/>
      <w:strike w:val="0"/>
      <w:smallCaps w:val="0"/>
      <w:sz w:val="15"/>
      <w:szCs w:val="15"/>
      <w:rFonts w:ascii="Tahoma" w:eastAsia="Tahoma" w:hAnsi="Tahoma" w:cs="Tahoma"/>
    </w:rPr>
  </w:style>
  <w:style w:type="character" w:customStyle="1" w:styleId="CharStyle32">
    <w:name w:val="Základní text (2) + 7,5 pt,Tučné"/>
    <w:basedOn w:val="CharStyle30"/>
    <w:rPr>
      <w:lang w:val="cs-CZ" w:eastAsia="cs-CZ" w:bidi="cs-CZ"/>
      <w:b/>
      <w:bCs/>
      <w:sz w:val="15"/>
      <w:szCs w:val="15"/>
      <w:w w:val="100"/>
      <w:spacing w:val="0"/>
      <w:color w:val="000000"/>
      <w:position w:val="0"/>
    </w:rPr>
  </w:style>
  <w:style w:type="character" w:customStyle="1" w:styleId="CharStyle33">
    <w:name w:val="Základní text (2) + 4,5 pt,Kurzíva"/>
    <w:basedOn w:val="CharStyle30"/>
    <w:rPr>
      <w:lang w:val="cs-CZ" w:eastAsia="cs-CZ" w:bidi="cs-CZ"/>
      <w:i/>
      <w:iCs/>
      <w:sz w:val="9"/>
      <w:szCs w:val="9"/>
      <w:w w:val="100"/>
      <w:spacing w:val="0"/>
      <w:color w:val="000000"/>
      <w:position w:val="0"/>
    </w:rPr>
  </w:style>
  <w:style w:type="character" w:customStyle="1" w:styleId="CharStyle35">
    <w:name w:val="Záhlaví nebo Zápatí_"/>
    <w:basedOn w:val="DefaultParagraphFont"/>
    <w:link w:val="Style34"/>
    <w:rPr>
      <w:b w:val="0"/>
      <w:bCs w:val="0"/>
      <w:i w:val="0"/>
      <w:iCs w:val="0"/>
      <w:u w:val="none"/>
      <w:strike w:val="0"/>
      <w:smallCaps w:val="0"/>
      <w:sz w:val="11"/>
      <w:szCs w:val="11"/>
      <w:rFonts w:ascii="Candara" w:eastAsia="Candara" w:hAnsi="Candara" w:cs="Candara"/>
      <w:spacing w:val="30"/>
    </w:rPr>
  </w:style>
  <w:style w:type="character" w:customStyle="1" w:styleId="CharStyle36">
    <w:name w:val="Záhlaví nebo Zápatí"/>
    <w:basedOn w:val="CharStyle35"/>
    <w:rPr>
      <w:lang w:val="cs-CZ" w:eastAsia="cs-CZ" w:bidi="cs-CZ"/>
      <w:w w:val="100"/>
      <w:color w:val="000000"/>
      <w:position w:val="0"/>
    </w:rPr>
  </w:style>
  <w:style w:type="character" w:customStyle="1" w:styleId="CharStyle37">
    <w:name w:val="Základní text (2) + 8 pt,Kurzíva"/>
    <w:basedOn w:val="CharStyle30"/>
    <w:rPr>
      <w:lang w:val="cs-CZ" w:eastAsia="cs-CZ" w:bidi="cs-CZ"/>
      <w:i/>
      <w:iCs/>
      <w:sz w:val="16"/>
      <w:szCs w:val="16"/>
      <w:w w:val="100"/>
      <w:spacing w:val="0"/>
      <w:color w:val="000000"/>
      <w:position w:val="0"/>
    </w:rPr>
  </w:style>
  <w:style w:type="character" w:customStyle="1" w:styleId="CharStyle39">
    <w:name w:val="Základní text (11)_"/>
    <w:basedOn w:val="DefaultParagraphFont"/>
    <w:link w:val="Style38"/>
    <w:rPr>
      <w:b w:val="0"/>
      <w:bCs w:val="0"/>
      <w:i w:val="0"/>
      <w:iCs w:val="0"/>
      <w:u w:val="none"/>
      <w:strike w:val="0"/>
      <w:smallCaps w:val="0"/>
      <w:sz w:val="26"/>
      <w:szCs w:val="26"/>
      <w:rFonts w:ascii="Consolas" w:eastAsia="Consolas" w:hAnsi="Consolas" w:cs="Consolas"/>
      <w:spacing w:val="0"/>
    </w:rPr>
  </w:style>
  <w:style w:type="character" w:customStyle="1" w:styleId="CharStyle40">
    <w:name w:val="Základní text (11) + Tahoma,11 pt"/>
    <w:basedOn w:val="CharStyle39"/>
    <w:rPr>
      <w:lang w:val="cs-CZ" w:eastAsia="cs-CZ" w:bidi="cs-CZ"/>
      <w:sz w:val="22"/>
      <w:szCs w:val="22"/>
      <w:rFonts w:ascii="Tahoma" w:eastAsia="Tahoma" w:hAnsi="Tahoma" w:cs="Tahoma"/>
      <w:w w:val="100"/>
      <w:spacing w:val="0"/>
      <w:color w:val="000000"/>
      <w:position w:val="0"/>
    </w:rPr>
  </w:style>
  <w:style w:type="paragraph" w:customStyle="1" w:styleId="Style3">
    <w:name w:val="Nadpis #4"/>
    <w:basedOn w:val="Normal"/>
    <w:link w:val="CharStyle31"/>
    <w:pPr>
      <w:widowControl w:val="0"/>
      <w:shd w:val="clear" w:color="auto" w:fill="FFFFFF"/>
      <w:outlineLvl w:val="3"/>
      <w:spacing w:line="0" w:lineRule="exact"/>
    </w:pPr>
    <w:rPr>
      <w:b/>
      <w:bCs/>
      <w:i w:val="0"/>
      <w:iCs w:val="0"/>
      <w:u w:val="none"/>
      <w:strike w:val="0"/>
      <w:smallCaps w:val="0"/>
      <w:sz w:val="15"/>
      <w:szCs w:val="15"/>
      <w:rFonts w:ascii="Tahoma" w:eastAsia="Tahoma" w:hAnsi="Tahoma" w:cs="Tahoma"/>
    </w:rPr>
  </w:style>
  <w:style w:type="paragraph" w:customStyle="1" w:styleId="Style5">
    <w:name w:val="Základní text (7)"/>
    <w:basedOn w:val="Normal"/>
    <w:link w:val="CharStyle6"/>
    <w:pPr>
      <w:widowControl w:val="0"/>
      <w:shd w:val="clear" w:color="auto" w:fill="FFFFFF"/>
      <w:spacing w:line="0" w:lineRule="exact"/>
    </w:pPr>
    <w:rPr>
      <w:b w:val="0"/>
      <w:bCs w:val="0"/>
      <w:i w:val="0"/>
      <w:iCs w:val="0"/>
      <w:u w:val="none"/>
      <w:strike w:val="0"/>
      <w:smallCaps w:val="0"/>
      <w:sz w:val="15"/>
      <w:szCs w:val="15"/>
      <w:rFonts w:ascii="Book Antiqua" w:eastAsia="Book Antiqua" w:hAnsi="Book Antiqua" w:cs="Book Antiqua"/>
    </w:rPr>
  </w:style>
  <w:style w:type="paragraph" w:customStyle="1" w:styleId="Style7">
    <w:name w:val="Základní text (2)"/>
    <w:basedOn w:val="Normal"/>
    <w:link w:val="CharStyle30"/>
    <w:pPr>
      <w:widowControl w:val="0"/>
      <w:shd w:val="clear" w:color="auto" w:fill="FFFFFF"/>
      <w:spacing w:line="0" w:lineRule="exact"/>
    </w:pPr>
    <w:rPr>
      <w:b w:val="0"/>
      <w:bCs w:val="0"/>
      <w:i w:val="0"/>
      <w:iCs w:val="0"/>
      <w:u w:val="none"/>
      <w:strike w:val="0"/>
      <w:smallCaps w:val="0"/>
      <w:sz w:val="17"/>
      <w:szCs w:val="17"/>
      <w:rFonts w:ascii="Tahoma" w:eastAsia="Tahoma" w:hAnsi="Tahoma" w:cs="Tahoma"/>
    </w:rPr>
  </w:style>
  <w:style w:type="paragraph" w:customStyle="1" w:styleId="Style9">
    <w:name w:val="Základní text (6)"/>
    <w:basedOn w:val="Normal"/>
    <w:link w:val="CharStyle10"/>
    <w:pPr>
      <w:widowControl w:val="0"/>
      <w:shd w:val="clear" w:color="auto" w:fill="FFFFFF"/>
      <w:spacing w:line="227" w:lineRule="exact"/>
    </w:pPr>
    <w:rPr>
      <w:b/>
      <w:bCs/>
      <w:i w:val="0"/>
      <w:iCs w:val="0"/>
      <w:u w:val="none"/>
      <w:strike w:val="0"/>
      <w:smallCaps w:val="0"/>
      <w:sz w:val="15"/>
      <w:szCs w:val="15"/>
      <w:rFonts w:ascii="Tahoma" w:eastAsia="Tahoma" w:hAnsi="Tahoma" w:cs="Tahoma"/>
    </w:rPr>
  </w:style>
  <w:style w:type="paragraph" w:customStyle="1" w:styleId="Style11">
    <w:name w:val="Nadpis #1 (2)"/>
    <w:basedOn w:val="Normal"/>
    <w:link w:val="CharStyle12"/>
    <w:pPr>
      <w:widowControl w:val="0"/>
      <w:shd w:val="clear" w:color="auto" w:fill="FFFFFF"/>
      <w:jc w:val="both"/>
      <w:outlineLvl w:val="0"/>
      <w:spacing w:after="180" w:line="0" w:lineRule="exact"/>
    </w:pPr>
    <w:rPr>
      <w:b/>
      <w:bCs/>
      <w:i w:val="0"/>
      <w:iCs w:val="0"/>
      <w:u w:val="none"/>
      <w:strike w:val="0"/>
      <w:smallCaps w:val="0"/>
      <w:sz w:val="30"/>
      <w:szCs w:val="30"/>
      <w:rFonts w:ascii="Arial Narrow" w:eastAsia="Arial Narrow" w:hAnsi="Arial Narrow" w:cs="Arial Narrow"/>
      <w:w w:val="100"/>
      <w:spacing w:val="-10"/>
    </w:rPr>
  </w:style>
  <w:style w:type="paragraph" w:customStyle="1" w:styleId="Style15">
    <w:name w:val="Základní text (8)"/>
    <w:basedOn w:val="Normal"/>
    <w:link w:val="CharStyle16"/>
    <w:pPr>
      <w:widowControl w:val="0"/>
      <w:shd w:val="clear" w:color="auto" w:fill="FFFFFF"/>
      <w:spacing w:line="151" w:lineRule="exact"/>
    </w:pPr>
    <w:rPr>
      <w:b w:val="0"/>
      <w:bCs w:val="0"/>
      <w:i w:val="0"/>
      <w:iCs w:val="0"/>
      <w:u w:val="none"/>
      <w:strike w:val="0"/>
      <w:smallCaps w:val="0"/>
      <w:sz w:val="8"/>
      <w:szCs w:val="8"/>
      <w:rFonts w:ascii="Consolas" w:eastAsia="Consolas" w:hAnsi="Consolas" w:cs="Consolas"/>
    </w:rPr>
  </w:style>
  <w:style w:type="paragraph" w:customStyle="1" w:styleId="Style17">
    <w:name w:val="Základní text (9)"/>
    <w:basedOn w:val="Normal"/>
    <w:link w:val="CharStyle18"/>
    <w:pPr>
      <w:widowControl w:val="0"/>
      <w:shd w:val="clear" w:color="auto" w:fill="FFFFFF"/>
      <w:spacing w:line="151" w:lineRule="exact"/>
    </w:pPr>
    <w:rPr>
      <w:b w:val="0"/>
      <w:bCs w:val="0"/>
      <w:i/>
      <w:iCs/>
      <w:u w:val="none"/>
      <w:strike w:val="0"/>
      <w:smallCaps w:val="0"/>
      <w:sz w:val="11"/>
      <w:szCs w:val="11"/>
      <w:rFonts w:ascii="Tahoma" w:eastAsia="Tahoma" w:hAnsi="Tahoma" w:cs="Tahoma"/>
      <w:spacing w:val="-10"/>
    </w:rPr>
  </w:style>
  <w:style w:type="paragraph" w:customStyle="1" w:styleId="Style20">
    <w:name w:val="Základní text (10)"/>
    <w:basedOn w:val="Normal"/>
    <w:link w:val="CharStyle21"/>
    <w:pPr>
      <w:widowControl w:val="0"/>
      <w:shd w:val="clear" w:color="auto" w:fill="FFFFFF"/>
      <w:jc w:val="both"/>
      <w:spacing w:line="151" w:lineRule="exact"/>
    </w:pPr>
    <w:rPr>
      <w:b w:val="0"/>
      <w:bCs w:val="0"/>
      <w:i w:val="0"/>
      <w:iCs w:val="0"/>
      <w:u w:val="none"/>
      <w:strike w:val="0"/>
      <w:smallCaps w:val="0"/>
      <w:sz w:val="11"/>
      <w:szCs w:val="11"/>
      <w:rFonts w:ascii="Tahoma" w:eastAsia="Tahoma" w:hAnsi="Tahoma" w:cs="Tahoma"/>
    </w:rPr>
  </w:style>
  <w:style w:type="paragraph" w:customStyle="1" w:styleId="Style24">
    <w:name w:val="Nadpis #2 (2)"/>
    <w:basedOn w:val="Normal"/>
    <w:link w:val="CharStyle25"/>
    <w:pPr>
      <w:widowControl w:val="0"/>
      <w:shd w:val="clear" w:color="auto" w:fill="FFFFFF"/>
      <w:jc w:val="right"/>
      <w:outlineLvl w:val="1"/>
      <w:spacing w:line="0" w:lineRule="exact"/>
    </w:pPr>
    <w:rPr>
      <w:b/>
      <w:bCs/>
      <w:i w:val="0"/>
      <w:iCs w:val="0"/>
      <w:u w:val="none"/>
      <w:strike w:val="0"/>
      <w:smallCaps w:val="0"/>
      <w:sz w:val="30"/>
      <w:szCs w:val="30"/>
      <w:rFonts w:ascii="Arial Narrow" w:eastAsia="Arial Narrow" w:hAnsi="Arial Narrow" w:cs="Arial Narrow"/>
      <w:w w:val="100"/>
      <w:spacing w:val="-10"/>
    </w:rPr>
  </w:style>
  <w:style w:type="paragraph" w:customStyle="1" w:styleId="Style27">
    <w:name w:val="Nadpis #3"/>
    <w:basedOn w:val="Normal"/>
    <w:link w:val="CharStyle28"/>
    <w:pPr>
      <w:widowControl w:val="0"/>
      <w:shd w:val="clear" w:color="auto" w:fill="FFFFFF"/>
      <w:outlineLvl w:val="2"/>
      <w:spacing w:line="0" w:lineRule="exact"/>
    </w:pPr>
    <w:rPr>
      <w:b w:val="0"/>
      <w:bCs w:val="0"/>
      <w:i/>
      <w:iCs/>
      <w:u w:val="none"/>
      <w:strike w:val="0"/>
      <w:smallCaps w:val="0"/>
      <w:rFonts w:ascii="Tahoma" w:eastAsia="Tahoma" w:hAnsi="Tahoma" w:cs="Tahoma"/>
      <w:spacing w:val="20"/>
    </w:rPr>
  </w:style>
  <w:style w:type="paragraph" w:customStyle="1" w:styleId="Style34">
    <w:name w:val="Záhlaví nebo Zápatí"/>
    <w:basedOn w:val="Normal"/>
    <w:link w:val="CharStyle35"/>
    <w:pPr>
      <w:widowControl w:val="0"/>
      <w:shd w:val="clear" w:color="auto" w:fill="FFFFFF"/>
      <w:jc w:val="right"/>
      <w:spacing w:line="0" w:lineRule="exact"/>
    </w:pPr>
    <w:rPr>
      <w:b w:val="0"/>
      <w:bCs w:val="0"/>
      <w:i w:val="0"/>
      <w:iCs w:val="0"/>
      <w:u w:val="none"/>
      <w:strike w:val="0"/>
      <w:smallCaps w:val="0"/>
      <w:sz w:val="11"/>
      <w:szCs w:val="11"/>
      <w:rFonts w:ascii="Candara" w:eastAsia="Candara" w:hAnsi="Candara" w:cs="Candara"/>
      <w:spacing w:val="30"/>
    </w:rPr>
  </w:style>
  <w:style w:type="paragraph" w:customStyle="1" w:styleId="Style38">
    <w:name w:val="Základní text (11)"/>
    <w:basedOn w:val="Normal"/>
    <w:link w:val="CharStyle39"/>
    <w:pPr>
      <w:widowControl w:val="0"/>
      <w:shd w:val="clear" w:color="auto" w:fill="FFFFFF"/>
      <w:jc w:val="right"/>
      <w:spacing w:line="0" w:lineRule="exact"/>
    </w:pPr>
    <w:rPr>
      <w:b w:val="0"/>
      <w:bCs w:val="0"/>
      <w:i w:val="0"/>
      <w:iCs w:val="0"/>
      <w:u w:val="none"/>
      <w:strike w:val="0"/>
      <w:smallCaps w:val="0"/>
      <w:sz w:val="26"/>
      <w:szCs w:val="26"/>
      <w:rFonts w:ascii="Consolas" w:eastAsia="Consolas" w:hAnsi="Consolas" w:cs="Consolas"/>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s>
</file>