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49" w:line="21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4pt;margin-top:-22.1pt;width:54.25pt;height:52.3pt;z-index:-125829376;mso-wrap-distance-left:5.pt;mso-wrap-distance-right:5.pt;mso-wrap-distance-bottom:13.3pt;mso-position-horizontal-relative:margin" wrapcoords="0 0 21600 0 21600 21600 0 21600 0 0">
            <v:imagedata r:id="rId5" r:href="rId6"/>
            <w10:wrap type="square" anchorx="margin"/>
          </v:shape>
        </w:pict>
      </w:r>
      <w:r>
        <w:rPr>
          <w:rStyle w:val="CharStyle15"/>
        </w:rPr>
        <w:t>ŘEDITELSTVÍ SILNIC A DÁLNIC ČR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O DÍLO NA ZHOTOVENÍ STAVEBNÍCH PRACÍ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42" w:line="210" w:lineRule="exact"/>
        <w:ind w:left="24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objednatele: 22ZA-001510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0"/>
        <w:ind w:left="48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4.1pt;margin-top:-3.55pt;width:78.7pt;height:56.65pt;z-index:-125829375;mso-wrap-distance-left:54.5pt;mso-wrap-distance-right:22.55pt;mso-wrap-distance-bottom:52.7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9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 PRETOL HB s.r.o.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9" w:lineRule="exact"/>
                    <w:ind w:left="0" w:right="0" w:firstLine="0"/>
                  </w:pPr>
                  <w:r>
                    <w:rPr>
                      <w:rStyle w:val="CharStyle6"/>
                    </w:rPr>
                    <w:t>Václavkova 169 160 00 Praha 6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margin-left:273.6pt;margin-top:63.65pt;width:101.75pt;height:42.95pt;z-index:-125829374;mso-wrap-distance-left:54.pt;mso-wrap-distance-top:63.6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7"/>
                    </w:rPr>
                    <w:t>.........</w:t>
                  </w:r>
                  <w:r>
                    <w:rPr>
                      <w:rStyle w:val="CharStyle8"/>
                    </w:rPr>
                    <w:t>..</w:t>
                  </w:r>
                  <w:r>
                    <w:rPr>
                      <w:rStyle w:val="CharStyle7"/>
                    </w:rPr>
                    <w:t>​</w:t>
                  </w:r>
                  <w:r>
                    <w:rPr>
                      <w:rStyle w:val="CharStyle9"/>
                    </w:rPr>
                    <w:t>......</w:t>
                  </w:r>
                  <w:r>
                    <w:rPr>
                      <w:rStyle w:val="CharStyle10"/>
                    </w:rPr>
                    <w:t>..</w:t>
                  </w:r>
                  <w:r>
                    <w:rPr>
                      <w:rStyle w:val="CharStyle11"/>
                    </w:rPr>
                    <w:t>.</w:t>
                  </w:r>
                  <w:r>
                    <w:rPr>
                      <w:rStyle w:val="CharStyle6"/>
                    </w:rPr>
                    <w:t xml:space="preserve"> jednatel I</w:t>
                  </w:r>
                  <w:r>
                    <w:rPr>
                      <w:rStyle w:val="CharStyle12"/>
                    </w:rPr>
                    <w:t>.</w:t>
                  </w:r>
                  <w:r>
                    <w:rPr>
                      <w:rStyle w:val="CharStyle13"/>
                    </w:rPr>
                    <w:t>....</w:t>
                  </w:r>
                  <w:r>
                    <w:rPr>
                      <w:rStyle w:val="CharStyle7"/>
                    </w:rPr>
                    <w:t>​</w:t>
                  </w:r>
                  <w:r>
                    <w:rPr>
                      <w:rStyle w:val="CharStyle8"/>
                    </w:rPr>
                    <w:t>.....</w:t>
                  </w:r>
                  <w:r>
                    <w:rPr>
                      <w:rStyle w:val="CharStyle9"/>
                    </w:rPr>
                    <w:t>.</w:t>
                  </w:r>
                  <w:r>
                    <w:rPr>
                      <w:rStyle w:val="CharStyle7"/>
                    </w:rPr>
                    <w:t>​</w:t>
                  </w:r>
                  <w:r>
                    <w:rPr>
                      <w:rStyle w:val="CharStyle8"/>
                    </w:rPr>
                    <w:t>.......</w:t>
                  </w:r>
                  <w:r>
                    <w:rPr>
                      <w:rStyle w:val="CharStyle9"/>
                    </w:rPr>
                    <w:t>......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OBJEDNATEL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84" w:line="269" w:lineRule="exact"/>
        <w:ind w:left="480" w:right="14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Pankráci 56 140 00 Praha 4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0" w:line="264" w:lineRule="exact"/>
        <w:ind w:left="48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48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608" w:left="972" w:right="1404" w:bottom="16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smluvních: </w:t>
      </w:r>
      <w:r>
        <w:rPr>
          <w:rStyle w:val="CharStyle21"/>
          <w:b w:val="0"/>
          <w:bCs w:val="0"/>
        </w:rPr>
        <w:t>....</w:t>
      </w:r>
      <w:r>
        <w:rPr>
          <w:rStyle w:val="CharStyle22"/>
          <w:b w:val="0"/>
          <w:bCs w:val="0"/>
        </w:rPr>
        <w:t>..</w:t>
      </w:r>
      <w:r>
        <w:rPr>
          <w:rStyle w:val="CharStyle23"/>
          <w:b w:val="0"/>
          <w:bCs w:val="0"/>
        </w:rPr>
        <w:t>​</w:t>
      </w:r>
      <w:r>
        <w:rPr>
          <w:rStyle w:val="CharStyle24"/>
          <w:b w:val="0"/>
          <w:bCs w:val="0"/>
        </w:rPr>
        <w:t>......</w:t>
      </w:r>
      <w:r>
        <w:rPr>
          <w:rStyle w:val="CharStyle25"/>
          <w:b w:val="0"/>
          <w:bCs w:val="0"/>
        </w:rPr>
        <w:t>......</w:t>
      </w:r>
      <w:r>
        <w:rPr>
          <w:rStyle w:val="CharStyle23"/>
          <w:b w:val="0"/>
          <w:bCs w:val="0"/>
        </w:rPr>
        <w:t>​.........</w:t>
      </w:r>
      <w:r>
        <w:rPr>
          <w:rStyle w:val="CharStyle26"/>
          <w:b w:val="0"/>
          <w:bCs w:val="0"/>
        </w:rPr>
        <w:t>.</w:t>
      </w:r>
      <w:r>
        <w:rPr>
          <w:rStyle w:val="CharStyle27"/>
          <w:b w:val="0"/>
          <w:bCs w:val="0"/>
        </w:rPr>
        <w:t xml:space="preserve">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technických: </w:t>
      </w:r>
      <w:r>
        <w:rPr>
          <w:rStyle w:val="CharStyle23"/>
          <w:b w:val="0"/>
          <w:bCs w:val="0"/>
        </w:rPr>
        <w:t>...............</w:t>
      </w:r>
      <w:r>
        <w:rPr>
          <w:rStyle w:val="CharStyle26"/>
          <w:b w:val="0"/>
          <w:bCs w:val="0"/>
        </w:rPr>
        <w:t>..</w:t>
      </w:r>
      <w:r>
        <w:rPr>
          <w:rStyle w:val="CharStyle23"/>
          <w:b w:val="0"/>
          <w:bCs w:val="0"/>
        </w:rPr>
        <w:t>​</w:t>
      </w:r>
      <w:r>
        <w:rPr>
          <w:rStyle w:val="CharStyle25"/>
          <w:b w:val="0"/>
          <w:bCs w:val="0"/>
        </w:rPr>
        <w:t>....</w:t>
      </w:r>
      <w:r>
        <w:rPr>
          <w:rStyle w:val="CharStyle28"/>
          <w:b w:val="0"/>
          <w:bCs w:val="0"/>
        </w:rPr>
        <w:t>..........</w:t>
      </w:r>
    </w:p>
    <w:p>
      <w:pPr>
        <w:widowControl w:val="0"/>
        <w:spacing w:line="203" w:lineRule="exact"/>
        <w:rPr>
          <w:sz w:val="16"/>
          <w:szCs w:val="16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608" w:left="0" w:right="0" w:bottom="166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29"/>
          <w:b w:val="0"/>
          <w:bCs w:val="0"/>
        </w:rPr>
        <w:t>.</w:t>
      </w:r>
      <w:r>
        <w:rPr>
          <w:rStyle w:val="CharStyle30"/>
          <w:b w:val="0"/>
          <w:bCs w:val="0"/>
        </w:rPr>
        <w:t>...</w:t>
      </w:r>
      <w:bookmarkEnd w:id="3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31"/>
        </w:rPr>
        <w:t>....</w:t>
      </w:r>
      <w:r>
        <w:rPr>
          <w:rStyle w:val="CharStyle32"/>
        </w:rPr>
        <w:t>.</w:t>
      </w:r>
      <w:r>
        <w:rPr>
          <w:rStyle w:val="CharStyle33"/>
        </w:rPr>
        <w:t>​.</w:t>
      </w:r>
      <w:r>
        <w:rPr>
          <w:rStyle w:val="CharStyle34"/>
        </w:rPr>
        <w:t>............................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IČ:65993390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rStyle w:val="CharStyle35"/>
        </w:rPr>
        <w:t xml:space="preserve">DIČ: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CZ65993390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Isprofin: 500 115 0001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r>
        <w:br w:type="column"/>
      </w: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  <w:bookmarkEnd w:id="4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  <w:sectPr>
          <w:type w:val="continuous"/>
          <w:pgSz w:w="11900" w:h="16840"/>
          <w:pgMar w:top="608" w:left="1385" w:right="2619" w:bottom="166" w:header="0" w:footer="3" w:gutter="0"/>
          <w:rtlGutter w:val="0"/>
          <w:cols w:num="2" w:space="2018"/>
          <w:noEndnote/>
          <w:docGrid w:linePitch="360"/>
        </w:sectPr>
      </w:pPr>
      <w:r>
        <w:rPr>
          <w:rStyle w:val="CharStyle35"/>
        </w:rPr>
        <w:t xml:space="preserve">Číslo účtu: </w:t>
      </w:r>
      <w:r>
        <w:rPr>
          <w:rStyle w:val="CharStyle33"/>
        </w:rPr>
        <w:t>.</w:t>
      </w:r>
      <w:r>
        <w:rPr>
          <w:rStyle w:val="CharStyle34"/>
        </w:rPr>
        <w:t>............................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35"/>
        </w:rPr>
        <w:t>IČ: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25923501 </w:t>
      </w:r>
      <w:r>
        <w:rPr>
          <w:rStyle w:val="CharStyle35"/>
        </w:rPr>
        <w:t xml:space="preserve">DIČ: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CZ25923501 </w:t>
      </w:r>
      <w:r>
        <w:rPr>
          <w:rStyle w:val="CharStyle35"/>
        </w:rPr>
        <w:t xml:space="preserve">Registrován u: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MS v Praze </w:t>
      </w:r>
      <w:r>
        <w:rPr>
          <w:rStyle w:val="CharStyle35"/>
        </w:rPr>
        <w:t xml:space="preserve">Spis. značka: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odd C, vl. 169330</w:t>
      </w: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90" w:left="0" w:right="0" w:bottom="184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248" w:line="21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Dle naší dohody u Vás objednáváme zhotovení níže uvedeného díla za následujících podmínek:</w:t>
      </w:r>
    </w:p>
    <w:p>
      <w:pPr>
        <w:pStyle w:val="Style19"/>
        <w:numPr>
          <w:ilvl w:val="0"/>
          <w:numId w:val="1"/>
        </w:numPr>
        <w:tabs>
          <w:tab w:leader="none" w:pos="4431" w:val="left"/>
        </w:tabs>
        <w:widowControl w:val="0"/>
        <w:keepNext/>
        <w:keepLines/>
        <w:shd w:val="clear" w:color="auto" w:fill="auto"/>
        <w:bidi w:val="0"/>
        <w:spacing w:before="0" w:after="8" w:line="210" w:lineRule="exact"/>
        <w:ind w:left="414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  <w:bookmarkEnd w:id="5"/>
    </w:p>
    <w:p>
      <w:pPr>
        <w:pStyle w:val="Style41"/>
        <w:numPr>
          <w:ilvl w:val="0"/>
          <w:numId w:val="3"/>
        </w:numPr>
        <w:tabs>
          <w:tab w:leader="none" w:pos="719" w:val="left"/>
        </w:tabs>
        <w:widowControl w:val="0"/>
        <w:keepNext w:val="0"/>
        <w:keepLines w:val="0"/>
        <w:shd w:val="clear" w:color="auto" w:fill="auto"/>
        <w:bidi w:val="0"/>
        <w:spacing w:before="0" w:after="205" w:line="210" w:lineRule="exact"/>
        <w:ind w:left="380" w:right="0" w:firstLine="0"/>
      </w:pPr>
      <w:r>
        <w:rPr>
          <w:rStyle w:val="CharStyle43"/>
          <w:i w:val="0"/>
          <w:iCs w:val="0"/>
        </w:rPr>
        <w:t xml:space="preserve">Název předmětu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„Oprava stř.lan. a kov.stř.svodidla po DN ze dne 29.6.16,km31,89 E30258"</w:t>
      </w:r>
    </w:p>
    <w:p>
      <w:pPr>
        <w:pStyle w:val="Style5"/>
        <w:numPr>
          <w:ilvl w:val="0"/>
          <w:numId w:val="3"/>
        </w:numPr>
        <w:tabs>
          <w:tab w:leader="none" w:pos="7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rozsah stavebních prací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Oprava poškozeného středového lanového a stř.kov.svodidla po dopravní nehodě, provedení dle TP. Podrobná specifikace předmětu plnění je rozepsána v příloze této objednávky.</w:t>
      </w:r>
    </w:p>
    <w:p>
      <w:pPr>
        <w:pStyle w:val="Style5"/>
        <w:numPr>
          <w:ilvl w:val="0"/>
          <w:numId w:val="3"/>
        </w:numPr>
        <w:tabs>
          <w:tab w:leader="none" w:pos="7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Místem realizace stavebních prací je </w:t>
      </w:r>
      <w:r>
        <w:rPr>
          <w:rStyle w:val="CharStyle44"/>
        </w:rPr>
        <w:t>D8.</w:t>
      </w:r>
    </w:p>
    <w:p>
      <w:pPr>
        <w:pStyle w:val="Style5"/>
        <w:numPr>
          <w:ilvl w:val="0"/>
          <w:numId w:val="3"/>
        </w:numPr>
        <w:tabs>
          <w:tab w:leader="none" w:pos="7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660" w:right="0" w:hanging="2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na vlastní náklady provést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>
      <w:pPr>
        <w:pStyle w:val="Style5"/>
        <w:numPr>
          <w:ilvl w:val="0"/>
          <w:numId w:val="3"/>
        </w:numPr>
        <w:tabs>
          <w:tab w:leader="none" w:pos="7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660" w:right="0" w:hanging="28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bezpečnosti silničního provozu na náklady poskytovatele.</w:t>
      </w:r>
    </w:p>
    <w:p>
      <w:pPr>
        <w:pStyle w:val="Style5"/>
        <w:numPr>
          <w:ilvl w:val="0"/>
          <w:numId w:val="3"/>
        </w:numPr>
        <w:tabs>
          <w:tab w:leader="none" w:pos="7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240" w:line="264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vystaví plnou moc pro jednání s příslušnou pojišťovnou . Z povinného ručení viníka poškození neproplacená část amortizace bude proplacena objednatelem na základě porovnání přiložených dokladů . Vybouraný materiál po dohodě, poskytne zhotovitel objednateli slevu ( ve výši ceny obvyklé za kg železného šrotu v místě x množství v kg ). Specifikace váhy železného šrotu je součástí nabídky (ve formě jednoduché exelovské tabulky ).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center"/>
        <w:spacing w:before="0" w:after="0" w:line="264" w:lineRule="exact"/>
        <w:ind w:left="0" w:right="30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II. Doba plnění</w:t>
      </w:r>
      <w:bookmarkEnd w:id="6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40" w:line="264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 práce budou zahájeny do 7 dní po podpisu této smlouvy. Doba pro dokončení stavebních prací činí 14 dní od zahájení stavebních prací.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center"/>
        <w:spacing w:before="0" w:after="0" w:line="264" w:lineRule="exact"/>
        <w:ind w:left="0" w:right="30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II. Cena</w:t>
      </w:r>
      <w:bookmarkEnd w:id="7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64" w:lineRule="exact"/>
        <w:ind w:left="0" w:right="3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stavebních prací je stanovena dohodou smluvních stran jako maximální.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 w:line="264" w:lineRule="exact"/>
        <w:ind w:left="404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73 142,00 Kč (bez DPH)</w:t>
      </w:r>
      <w:bookmarkEnd w:id="8"/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 w:line="264" w:lineRule="exact"/>
        <w:ind w:left="404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15 359,82 Kč (DPH)</w:t>
      </w:r>
      <w:bookmarkEnd w:id="9"/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 w:line="264" w:lineRule="exact"/>
        <w:ind w:left="404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88 501,82 Kč (včetně DPH)</w:t>
      </w:r>
      <w:bookmarkEnd w:id="10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538" w:line="264" w:lineRule="exact"/>
        <w:ind w:left="0" w:right="3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</w:t>
      </w:r>
    </w:p>
    <w:p>
      <w:pPr>
        <w:pStyle w:val="Style45"/>
        <w:tabs>
          <w:tab w:leader="none" w:pos="1709" w:val="left"/>
          <w:tab w:leader="none" w:pos="3744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pict>
          <v:shape id="_x0000_s1029" type="#_x0000_t75" style="position:absolute;margin-left:436.8pt;margin-top:-24.95pt;width:60.pt;height:72.5pt;z-index:-125829373;mso-wrap-distance-left:181.2pt;mso-wrap-distance-right:5.pt;mso-wrap-distance-bottom:8.65pt;mso-position-horizontal-relative:margin" wrapcoords="0 0 21600 0 21600 21600 0 21600 0 0">
            <v:imagedata r:id="rId7" r:href="rId8"/>
            <w10:wrap type="square" side="left" anchorx="margin"/>
          </v:shape>
        </w:pict>
      </w:r>
      <w:r>
        <w:rPr>
          <w:rStyle w:val="CharStyle47"/>
        </w:rPr>
        <w:t>Čerčanská 12</w:t>
        <w:tab/>
        <w:t xml:space="preserve">tel. </w:t>
      </w:r>
      <w:r>
        <w:rPr>
          <w:rStyle w:val="CharStyle48"/>
        </w:rPr>
        <w:t>...</w:t>
      </w:r>
      <w:r>
        <w:rPr>
          <w:rStyle w:val="CharStyle49"/>
        </w:rPr>
        <w:t>...</w:t>
      </w:r>
      <w:r>
        <w:rPr>
          <w:rStyle w:val="CharStyle50"/>
        </w:rPr>
        <w:t>.</w:t>
      </w:r>
      <w:r>
        <w:rPr>
          <w:rStyle w:val="CharStyle48"/>
        </w:rPr>
        <w:t>​...</w:t>
      </w:r>
      <w:r>
        <w:rPr>
          <w:rStyle w:val="CharStyle49"/>
        </w:rPr>
        <w:t>...</w:t>
      </w:r>
      <w:r>
        <w:rPr>
          <w:rStyle w:val="CharStyle50"/>
        </w:rPr>
        <w:t>.</w:t>
      </w:r>
      <w:r>
        <w:rPr>
          <w:rStyle w:val="CharStyle48"/>
        </w:rPr>
        <w:t>​...</w:t>
      </w:r>
      <w:r>
        <w:rPr>
          <w:rStyle w:val="CharStyle49"/>
        </w:rPr>
        <w:t>...</w:t>
      </w:r>
      <w:r>
        <w:rPr>
          <w:rStyle w:val="CharStyle47"/>
        </w:rPr>
        <w:tab/>
        <w:t>IČO: 65993390</w:t>
      </w:r>
    </w:p>
    <w:p>
      <w:pPr>
        <w:pStyle w:val="Style45"/>
        <w:tabs>
          <w:tab w:leader="none" w:pos="1709" w:val="left"/>
          <w:tab w:leader="none" w:pos="3744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47"/>
        </w:rPr>
        <w:t>140 00 Praha 4</w:t>
        <w:tab/>
        <w:t xml:space="preserve">fax: </w:t>
      </w:r>
      <w:r>
        <w:rPr>
          <w:rStyle w:val="CharStyle48"/>
        </w:rPr>
        <w:t>.</w:t>
      </w:r>
      <w:r>
        <w:rPr>
          <w:rStyle w:val="CharStyle49"/>
        </w:rPr>
        <w:t>.</w:t>
      </w:r>
      <w:r>
        <w:rPr>
          <w:rStyle w:val="CharStyle48"/>
        </w:rPr>
        <w:t>..</w:t>
      </w:r>
      <w:r>
        <w:rPr>
          <w:rStyle w:val="CharStyle49"/>
        </w:rPr>
        <w:t>..</w:t>
      </w:r>
      <w:r>
        <w:rPr>
          <w:rStyle w:val="CharStyle50"/>
        </w:rPr>
        <w:t>.</w:t>
      </w:r>
      <w:r>
        <w:rPr>
          <w:rStyle w:val="CharStyle48"/>
        </w:rPr>
        <w:t>​...</w:t>
      </w:r>
      <w:r>
        <w:rPr>
          <w:rStyle w:val="CharStyle49"/>
        </w:rPr>
        <w:t>...</w:t>
      </w:r>
      <w:r>
        <w:rPr>
          <w:rStyle w:val="CharStyle50"/>
        </w:rPr>
        <w:t>.</w:t>
      </w:r>
      <w:r>
        <w:rPr>
          <w:rStyle w:val="CharStyle48"/>
        </w:rPr>
        <w:t>​...</w:t>
      </w:r>
      <w:r>
        <w:rPr>
          <w:rStyle w:val="CharStyle49"/>
        </w:rPr>
        <w:t>...</w:t>
      </w:r>
      <w:r>
        <w:rPr>
          <w:rStyle w:val="CharStyle47"/>
        </w:rPr>
        <w:tab/>
        <w:t>DIČ: CZ65993390</w:t>
      </w:r>
      <w:r>
        <w:br w:type="page"/>
      </w:r>
    </w:p>
    <w:p>
      <w:pPr>
        <w:pStyle w:val="Style3"/>
        <w:numPr>
          <w:ilvl w:val="0"/>
          <w:numId w:val="5"/>
        </w:numPr>
        <w:tabs>
          <w:tab w:leader="none" w:pos="43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40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</w:p>
    <w:p>
      <w:pPr>
        <w:pStyle w:val="Style5"/>
        <w:numPr>
          <w:ilvl w:val="0"/>
          <w:numId w:val="7"/>
        </w:numPr>
        <w:tabs>
          <w:tab w:leader="none" w:pos="9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960" w:right="26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>
      <w:pPr>
        <w:pStyle w:val="Style5"/>
        <w:numPr>
          <w:ilvl w:val="0"/>
          <w:numId w:val="7"/>
        </w:numPr>
        <w:tabs>
          <w:tab w:leader="none" w:pos="9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960" w:right="26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stavebních prací uvedenému ve specifikaci ceny, která je nedílnou součástí této objednávky.</w:t>
      </w:r>
    </w:p>
    <w:p>
      <w:pPr>
        <w:pStyle w:val="Style5"/>
        <w:numPr>
          <w:ilvl w:val="0"/>
          <w:numId w:val="7"/>
        </w:numPr>
        <w:tabs>
          <w:tab w:leader="none" w:pos="9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960" w:right="26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5"/>
        <w:numPr>
          <w:ilvl w:val="0"/>
          <w:numId w:val="7"/>
        </w:numPr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960" w:right="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zálohy, ani dílčí plnění.</w:t>
      </w:r>
    </w:p>
    <w:p>
      <w:pPr>
        <w:pStyle w:val="Style5"/>
        <w:numPr>
          <w:ilvl w:val="0"/>
          <w:numId w:val="7"/>
        </w:numPr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54" w:lineRule="exact"/>
        <w:ind w:left="960" w:right="26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>
      <w:pPr>
        <w:pStyle w:val="Style51"/>
        <w:numPr>
          <w:ilvl w:val="0"/>
          <w:numId w:val="5"/>
        </w:numPr>
        <w:tabs>
          <w:tab w:leader="none" w:pos="4549" w:val="left"/>
        </w:tabs>
        <w:widowControl w:val="0"/>
        <w:keepNext/>
        <w:keepLines/>
        <w:shd w:val="clear" w:color="auto" w:fill="auto"/>
        <w:bidi w:val="0"/>
        <w:spacing w:before="0" w:after="0"/>
        <w:ind w:left="422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Smluvní sankce</w:t>
      </w:r>
      <w:bookmarkEnd w:id="11"/>
    </w:p>
    <w:p>
      <w:pPr>
        <w:pStyle w:val="Style5"/>
        <w:numPr>
          <w:ilvl w:val="0"/>
          <w:numId w:val="9"/>
        </w:numPr>
        <w:tabs>
          <w:tab w:leader="none" w:pos="96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960" w:right="44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Neodevzdá-li zhotovitel řádně provedené dílo, zavazuje se uhradit objednateli smluvní pokutu sjednanou ve výši 0,05 % z ceny díla bez DPH za každý den, o který se opozdilo řádné dokončení díla.</w:t>
      </w:r>
    </w:p>
    <w:p>
      <w:pPr>
        <w:pStyle w:val="Style5"/>
        <w:numPr>
          <w:ilvl w:val="0"/>
          <w:numId w:val="9"/>
        </w:numPr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4" w:line="254" w:lineRule="exact"/>
        <w:ind w:left="960" w:right="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zhotovitele uhradit objednateli škodu, která vznikne v souvislosti s nesplněním jeho závazků vyplývajících ze smluvního vztahu.</w:t>
      </w:r>
    </w:p>
    <w:p>
      <w:pPr>
        <w:pStyle w:val="Style51"/>
        <w:numPr>
          <w:ilvl w:val="0"/>
          <w:numId w:val="5"/>
        </w:numPr>
        <w:tabs>
          <w:tab w:leader="none" w:pos="4612" w:val="left"/>
        </w:tabs>
        <w:widowControl w:val="0"/>
        <w:keepNext/>
        <w:keepLines/>
        <w:shd w:val="clear" w:color="auto" w:fill="auto"/>
        <w:bidi w:val="0"/>
        <w:spacing w:before="0" w:after="0" w:line="250" w:lineRule="exact"/>
        <w:ind w:left="422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Řešení sporů</w:t>
      </w:r>
      <w:bookmarkEnd w:id="12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6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 dohodou.</w:t>
      </w:r>
    </w:p>
    <w:p>
      <w:pPr>
        <w:pStyle w:val="Style3"/>
        <w:numPr>
          <w:ilvl w:val="0"/>
          <w:numId w:val="5"/>
        </w:numPr>
        <w:tabs>
          <w:tab w:leader="none" w:pos="42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38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5"/>
        <w:numPr>
          <w:ilvl w:val="0"/>
          <w:numId w:val="11"/>
        </w:numPr>
        <w:tabs>
          <w:tab w:leader="none" w:pos="13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134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zhotovitele i objednatele ke splnění závazků a po potvrzení oběma smluvními stranami nahrazuje Smlouvu o dílo.</w:t>
      </w:r>
    </w:p>
    <w:p>
      <w:pPr>
        <w:pStyle w:val="Style5"/>
        <w:numPr>
          <w:ilvl w:val="0"/>
          <w:numId w:val="11"/>
        </w:numPr>
        <w:tabs>
          <w:tab w:leader="none" w:pos="13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134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5"/>
        <w:numPr>
          <w:ilvl w:val="0"/>
          <w:numId w:val="11"/>
        </w:numPr>
        <w:tabs>
          <w:tab w:leader="none" w:pos="13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134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5"/>
        <w:numPr>
          <w:ilvl w:val="0"/>
          <w:numId w:val="11"/>
        </w:numPr>
        <w:tabs>
          <w:tab w:leader="none" w:pos="13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134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5"/>
        <w:numPr>
          <w:ilvl w:val="0"/>
          <w:numId w:val="11"/>
        </w:numPr>
        <w:tabs>
          <w:tab w:leader="none" w:pos="13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134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souhlasu zašlete písemně 4x potvrzené vyhotovení objednávky zpět na naši adresu, z nichž následně 2 obdrží objednatel a 2 zhotovitel.</w:t>
      </w:r>
    </w:p>
    <w:p>
      <w:pPr>
        <w:pStyle w:val="Style5"/>
        <w:numPr>
          <w:ilvl w:val="0"/>
          <w:numId w:val="11"/>
        </w:numPr>
        <w:tabs>
          <w:tab w:leader="none" w:pos="13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4" w:line="250" w:lineRule="exact"/>
        <w:ind w:left="134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5"/>
        <w:tabs>
          <w:tab w:leader="none" w:pos="3595" w:val="left"/>
          <w:tab w:leader="none" w:pos="5534" w:val="left"/>
          <w:tab w:leader="none" w:pos="7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1340" w:right="0"/>
      </w:pPr>
      <w:r>
        <w:pict>
          <v:shape id="_x0000_s1030" type="#_x0000_t202" style="position:absolute;margin-left:27.95pt;margin-top:20.4pt;width:187.45pt;height:28.4pt;z-index:-125829372;mso-wrap-distance-left:37.9pt;mso-wrap-distance-right:56.65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rStyle w:val="CharStyle38"/>
                    </w:rPr>
                    <w:t>Za objednatele:</w:t>
                  </w:r>
                </w:p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vedoucí SSÚD Nová Ves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72.05pt;margin-top:20.9pt;width:77.3pt;height:17.85pt;z-index:-125829371;mso-wrap-distance-left:5.pt;mso-wrap-distance-right:61.2pt;mso-wrap-distance-bottom:8.3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rStyle w:val="CharStyle38"/>
                    </w:rPr>
                    <w:t>Za dodavatele: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410.5pt;margin-top:24.75pt;width:6.95pt;height:13.35pt;z-index:-125829370;mso-wrap-distance-left:5.pt;mso-wrap-distance-right:48.7pt;mso-wrap-distance-bottom:8.9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"/>
                    </w:rPr>
                    <w:t>š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Nové Vsi dne</w:t>
        <w:tab/>
      </w:r>
      <w:r>
        <w:rPr>
          <w:rStyle w:val="CharStyle53"/>
          <w:b/>
          <w:bCs/>
        </w:rPr>
        <w:t>.-</w:t>
      </w:r>
      <w:r>
        <w:rPr>
          <w:rStyle w:val="CharStyle54"/>
          <w:b/>
          <w:bCs/>
        </w:rPr>
        <w:t>3-016</w:t>
      </w:r>
      <w:r>
        <w:rPr>
          <w:rStyle w:val="CharStyle53"/>
          <w:b/>
          <w:bCs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V Praze</w:t>
        <w:tab/>
        <w:t>dne 25. 7. 2016</w:t>
      </w:r>
    </w:p>
    <w:p>
      <w:pPr>
        <w:pStyle w:val="Style5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700" w:right="0" w:firstLine="0"/>
      </w:pPr>
      <w:r>
        <w:rPr>
          <w:rStyle w:val="CharStyle57"/>
          <w:i/>
          <w:iCs/>
        </w:rPr>
        <w:t>i</w:t>
      </w:r>
    </w:p>
    <w:p>
      <w:pPr>
        <w:pStyle w:val="Style58"/>
        <w:tabs>
          <w:tab w:leader="dot" w:pos="806" w:val="left"/>
          <w:tab w:leader="dot" w:pos="1488" w:val="left"/>
          <w:tab w:leader="dot" w:pos="2064" w:val="left"/>
        </w:tabs>
        <w:widowControl w:val="0"/>
        <w:keepNext/>
        <w:keepLines/>
        <w:shd w:val="clear" w:color="auto" w:fill="auto"/>
        <w:bidi w:val="0"/>
        <w:spacing w:before="0" w:after="0" w:line="160" w:lineRule="exact"/>
        <w:ind w:left="0" w:right="0" w:firstLine="0"/>
      </w:pPr>
      <w:r>
        <w:pict>
          <v:shape id="_x0000_s1033" type="#_x0000_t202" style="position:absolute;margin-left:21.5pt;margin-top:7.95pt;width:101.75pt;height:13.4pt;z-index:-125829369;mso-wrap-distance-left:5.pt;mso-wrap-distance-top:3.35pt;mso-wrap-distance-right:186.2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"/>
                    </w:rPr>
                    <w:t>Podpis oprávněné osob</w:t>
                  </w:r>
                </w:p>
              </w:txbxContent>
            </v:textbox>
            <w10:wrap type="square" side="right" anchorx="margin"/>
          </v:shape>
        </w:pict>
      </w:r>
      <w:bookmarkStart w:id="13" w:name="bookmark13"/>
      <w:r>
        <w:rPr>
          <w:lang w:val="cs-CZ" w:eastAsia="cs-CZ" w:bidi="cs-CZ"/>
          <w:w w:val="100"/>
          <w:color w:val="000000"/>
          <w:position w:val="0"/>
        </w:rPr>
        <w:tab/>
      </w:r>
      <w:r>
        <w:rPr>
          <w:rStyle w:val="CharStyle60"/>
        </w:rPr>
        <w:t>*”V|</w:t>
      </w:r>
      <w:r>
        <w:rPr>
          <w:lang w:val="cs-CZ" w:eastAsia="cs-CZ" w:bidi="cs-CZ"/>
          <w:w w:val="100"/>
          <w:color w:val="000000"/>
          <w:position w:val="0"/>
        </w:rPr>
        <w:tab/>
        <w:t>*</w:t>
        <w:tab/>
      </w:r>
      <w:bookmarkEnd w:id="13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74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Podpis oprávněné osoby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 nabídka ze dne 25. 7. 2016</w:t>
      </w:r>
    </w:p>
    <w:sectPr>
      <w:type w:val="continuous"/>
      <w:pgSz w:w="11900" w:h="16840"/>
      <w:pgMar w:top="590" w:left="1020" w:right="1357" w:bottom="18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7">
    <w:name w:val="Základní text (2) Exact"/>
    <w:basedOn w:val="CharStyle14"/>
    <w:rPr>
      <w:shd w:val="clear" w:color="auto" w:fill="000000"/>
    </w:rPr>
  </w:style>
  <w:style w:type="character" w:customStyle="1" w:styleId="CharStyle8">
    <w:name w:val="Základní text (2) + Řádkování 0 pt Exact"/>
    <w:basedOn w:val="CharStyle14"/>
    <w:rPr>
      <w:spacing w:val="1"/>
      <w:shd w:val="clear" w:color="auto" w:fill="000000"/>
    </w:rPr>
  </w:style>
  <w:style w:type="character" w:customStyle="1" w:styleId="CharStyle9">
    <w:name w:val="Základní text (2) + Řádkování 0 pt Exact"/>
    <w:basedOn w:val="CharStyle14"/>
    <w:rPr>
      <w:spacing w:val="2"/>
      <w:shd w:val="clear" w:color="auto" w:fill="000000"/>
    </w:rPr>
  </w:style>
  <w:style w:type="character" w:customStyle="1" w:styleId="CharStyle10">
    <w:name w:val="Základní text (2) + Řádkování 0 pt Exact"/>
    <w:basedOn w:val="CharStyle14"/>
    <w:rPr>
      <w:spacing w:val="3"/>
      <w:shd w:val="clear" w:color="auto" w:fill="000000"/>
    </w:rPr>
  </w:style>
  <w:style w:type="character" w:customStyle="1" w:styleId="CharStyle11">
    <w:name w:val="Základní text (2) + Řádkování 0 pt Exact"/>
    <w:basedOn w:val="CharStyle14"/>
    <w:rPr>
      <w:spacing w:val="-1"/>
      <w:shd w:val="clear" w:color="auto" w:fill="000000"/>
    </w:rPr>
  </w:style>
  <w:style w:type="character" w:customStyle="1" w:styleId="CharStyle12">
    <w:name w:val="Základní text (2) + Řádkování 0 pt Exact"/>
    <w:basedOn w:val="CharStyle14"/>
    <w:rPr>
      <w:spacing w:val="8"/>
      <w:shd w:val="clear" w:color="auto" w:fill="000000"/>
    </w:rPr>
  </w:style>
  <w:style w:type="character" w:customStyle="1" w:styleId="CharStyle13">
    <w:name w:val="Základní text (2) + Řádkování 0 pt Exact"/>
    <w:basedOn w:val="CharStyle14"/>
    <w:rPr>
      <w:spacing w:val="9"/>
      <w:shd w:val="clear" w:color="auto" w:fill="000000"/>
    </w:rPr>
  </w:style>
  <w:style w:type="character" w:customStyle="1" w:styleId="CharStyle14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15">
    <w:name w:val="Základní text (2)"/>
    <w:basedOn w:val="CharStyle1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7">
    <w:name w:val="Nadpis #1_"/>
    <w:basedOn w:val="DefaultParagraphFont"/>
    <w:link w:val="Style16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18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20">
    <w:name w:val="Nadpis #2_"/>
    <w:basedOn w:val="DefaultParagraphFont"/>
    <w:link w:val="Style19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21">
    <w:name w:val="Základní text (3) + Ne tučné,Řádkování 0 pt"/>
    <w:basedOn w:val="CharStyle18"/>
    <w:rPr>
      <w:lang w:val="cs-CZ" w:eastAsia="cs-CZ" w:bidi="cs-CZ"/>
      <w:b/>
      <w:bCs/>
      <w:w w:val="100"/>
      <w:spacing w:val="7"/>
      <w:color w:val="000000"/>
      <w:shd w:val="clear" w:color="auto" w:fill="000000"/>
      <w:position w:val="0"/>
    </w:rPr>
  </w:style>
  <w:style w:type="character" w:customStyle="1" w:styleId="CharStyle22">
    <w:name w:val="Základní text (3) + Ne tučné,Řádkování 0 pt"/>
    <w:basedOn w:val="CharStyle18"/>
    <w:rPr>
      <w:lang w:val="cs-CZ" w:eastAsia="cs-CZ" w:bidi="cs-CZ"/>
      <w:b/>
      <w:bCs/>
      <w:w w:val="100"/>
      <w:spacing w:val="8"/>
      <w:color w:val="000000"/>
      <w:shd w:val="clear" w:color="auto" w:fill="000000"/>
      <w:position w:val="0"/>
    </w:rPr>
  </w:style>
  <w:style w:type="character" w:customStyle="1" w:styleId="CharStyle23">
    <w:name w:val="Základní text (3) + Ne tučné"/>
    <w:basedOn w:val="CharStyle18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Základní text (3) + Ne tučné,Řádkování 0 pt"/>
    <w:basedOn w:val="CharStyle18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25">
    <w:name w:val="Základní text (3) + Ne tučné,Řádkování 0 pt"/>
    <w:basedOn w:val="CharStyle18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26">
    <w:name w:val="Základní text (3) + Ne tučné,Řádkování 0 pt"/>
    <w:basedOn w:val="CharStyle18"/>
    <w:rPr>
      <w:lang w:val="cs-CZ" w:eastAsia="cs-CZ" w:bidi="cs-CZ"/>
      <w:b/>
      <w:bCs/>
      <w:w w:val="100"/>
      <w:spacing w:val="1"/>
      <w:color w:val="000000"/>
      <w:shd w:val="clear" w:color="auto" w:fill="000000"/>
      <w:position w:val="0"/>
    </w:rPr>
  </w:style>
  <w:style w:type="character" w:customStyle="1" w:styleId="CharStyle27">
    <w:name w:val="Základní text (3) + Ne tučné"/>
    <w:basedOn w:val="CharStyle1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8">
    <w:name w:val="Základní text (3) + Ne tučné,Řádkování 0 pt"/>
    <w:basedOn w:val="CharStyle18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29">
    <w:name w:val="Nadpis #2 + Ne tučné,Řádkování 0 pt"/>
    <w:basedOn w:val="CharStyle20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30">
    <w:name w:val="Nadpis #2 + Ne tučné,Řádkování 0 pt"/>
    <w:basedOn w:val="CharStyle20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31">
    <w:name w:val="Základní text (2) + Řádkování 0 pt"/>
    <w:basedOn w:val="CharStyle1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2">
    <w:name w:val="Základní text (2) + Řádkování 0 pt"/>
    <w:basedOn w:val="CharStyle1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3">
    <w:name w:val="Základní text (2)"/>
    <w:basedOn w:val="CharStyle1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Základní text (2) + Řádkování 0 pt"/>
    <w:basedOn w:val="CharStyle1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5">
    <w:name w:val="Základní text (2) + Tučné"/>
    <w:basedOn w:val="CharStyle1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7">
    <w:name w:val="Základní text (6) Exact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8">
    <w:name w:val="Základní text (6) + CordiaUPC,15 pt,Tučné Exact"/>
    <w:basedOn w:val="CharStyle37"/>
    <w:rPr>
      <w:lang w:val="cs-CZ" w:eastAsia="cs-CZ" w:bidi="cs-CZ"/>
      <w:b/>
      <w:bCs/>
      <w:sz w:val="30"/>
      <w:szCs w:val="30"/>
      <w:rFonts w:ascii="CordiaUPC" w:eastAsia="CordiaUPC" w:hAnsi="CordiaUPC" w:cs="CordiaUPC"/>
      <w:w w:val="100"/>
      <w:spacing w:val="0"/>
      <w:color w:val="000000"/>
      <w:position w:val="0"/>
    </w:rPr>
  </w:style>
  <w:style w:type="character" w:customStyle="1" w:styleId="CharStyle40">
    <w:name w:val="Základní text (10) Exact"/>
    <w:basedOn w:val="DefaultParagraphFont"/>
    <w:link w:val="Style39"/>
    <w:rPr>
      <w:b/>
      <w:bCs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42">
    <w:name w:val="Základní text (4)_"/>
    <w:basedOn w:val="DefaultParagraphFont"/>
    <w:link w:val="Style41"/>
    <w:rPr>
      <w:b w:val="0"/>
      <w:bCs w:val="0"/>
      <w:i/>
      <w:iCs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43">
    <w:name w:val="Základní text (4) + Ne kurzíva"/>
    <w:basedOn w:val="CharStyle42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4">
    <w:name w:val="Základní text (2) + Kurzíva"/>
    <w:basedOn w:val="CharStyle14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6">
    <w:name w:val="Základní text (5)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47">
    <w:name w:val="Základní text (5)"/>
    <w:basedOn w:val="CharStyle46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8">
    <w:name w:val="Základní text (5)"/>
    <w:basedOn w:val="CharStyle4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9">
    <w:name w:val="Základní text (5) + Řádkování 0 pt"/>
    <w:basedOn w:val="CharStyle4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50">
    <w:name w:val="Základní text (5) + Řádkování 0 pt"/>
    <w:basedOn w:val="CharStyle46"/>
    <w:rPr>
      <w:lang w:val="cs-CZ" w:eastAsia="cs-CZ" w:bidi="cs-CZ"/>
      <w:w w:val="100"/>
      <w:spacing w:val="-4"/>
      <w:color w:val="000000"/>
      <w:shd w:val="clear" w:color="auto" w:fill="000000"/>
      <w:position w:val="0"/>
    </w:rPr>
  </w:style>
  <w:style w:type="character" w:customStyle="1" w:styleId="CharStyle52">
    <w:name w:val="Nadpis #3_"/>
    <w:basedOn w:val="DefaultParagraphFont"/>
    <w:link w:val="Style51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53">
    <w:name w:val="Základní text (2) + 10 pt,Tučné"/>
    <w:basedOn w:val="CharStyle14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54">
    <w:name w:val="Základní text (2) + 16 pt,Tučné,Řádkování 0 pt"/>
    <w:basedOn w:val="CharStyle14"/>
    <w:rPr>
      <w:lang w:val="cs-CZ" w:eastAsia="cs-CZ" w:bidi="cs-CZ"/>
      <w:b/>
      <w:bCs/>
      <w:sz w:val="32"/>
      <w:szCs w:val="32"/>
      <w:w w:val="100"/>
      <w:spacing w:val="-10"/>
      <w:color w:val="000000"/>
      <w:position w:val="0"/>
    </w:rPr>
  </w:style>
  <w:style w:type="character" w:customStyle="1" w:styleId="CharStyle56">
    <w:name w:val="Základní text (11)_"/>
    <w:basedOn w:val="DefaultParagraphFont"/>
    <w:link w:val="Style55"/>
    <w:rPr>
      <w:b w:val="0"/>
      <w:bCs w:val="0"/>
      <w:i/>
      <w:iCs/>
      <w:u w:val="none"/>
      <w:strike w:val="0"/>
      <w:smallCaps w:val="0"/>
      <w:sz w:val="24"/>
      <w:szCs w:val="24"/>
      <w:rFonts w:ascii="CordiaUPC" w:eastAsia="CordiaUPC" w:hAnsi="CordiaUPC" w:cs="CordiaUPC"/>
    </w:rPr>
  </w:style>
  <w:style w:type="character" w:customStyle="1" w:styleId="CharStyle57">
    <w:name w:val="Základní text (11)"/>
    <w:basedOn w:val="CharStyle5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9">
    <w:name w:val="Nadpis #2 (2)_"/>
    <w:basedOn w:val="DefaultParagraphFont"/>
    <w:link w:val="Style58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  <w:spacing w:val="-10"/>
    </w:rPr>
  </w:style>
  <w:style w:type="character" w:customStyle="1" w:styleId="CharStyle60">
    <w:name w:val="Nadpis #2 (2)"/>
    <w:basedOn w:val="CharStyle59"/>
    <w:rPr>
      <w:lang w:val="cs-CZ" w:eastAsia="cs-CZ" w:bidi="cs-CZ"/>
      <w:w w:val="100"/>
      <w:color w:val="000000"/>
      <w:position w:val="0"/>
    </w:rPr>
  </w:style>
  <w:style w:type="paragraph" w:customStyle="1" w:styleId="Style3">
    <w:name w:val="Základní text (3)"/>
    <w:basedOn w:val="Normal"/>
    <w:link w:val="CharStyle18"/>
    <w:pPr>
      <w:widowControl w:val="0"/>
      <w:shd w:val="clear" w:color="auto" w:fill="FFFFFF"/>
      <w:spacing w:before="60" w:after="3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5">
    <w:name w:val="Základní text (2)"/>
    <w:basedOn w:val="Normal"/>
    <w:link w:val="CharStyle14"/>
    <w:pPr>
      <w:widowControl w:val="0"/>
      <w:shd w:val="clear" w:color="auto" w:fill="FFFFFF"/>
      <w:spacing w:after="180" w:line="0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outlineLvl w:val="0"/>
      <w:spacing w:before="180"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jc w:val="both"/>
      <w:outlineLvl w:val="1"/>
      <w:spacing w:before="360" w:line="269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36">
    <w:name w:val="Základní text (6)"/>
    <w:basedOn w:val="Normal"/>
    <w:link w:val="CharStyle37"/>
    <w:pPr>
      <w:widowControl w:val="0"/>
      <w:shd w:val="clear" w:color="auto" w:fill="FFFFFF"/>
      <w:jc w:val="both"/>
      <w:spacing w:before="180" w:after="180" w:line="0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9">
    <w:name w:val="Základní text (10)"/>
    <w:basedOn w:val="Normal"/>
    <w:link w:val="CharStyle40"/>
    <w:pPr>
      <w:widowControl w:val="0"/>
      <w:shd w:val="clear" w:color="auto" w:fill="FFFFFF"/>
      <w:jc w:val="right"/>
      <w:spacing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41">
    <w:name w:val="Základní text (4)"/>
    <w:basedOn w:val="Normal"/>
    <w:link w:val="CharStyle42"/>
    <w:pPr>
      <w:widowControl w:val="0"/>
      <w:shd w:val="clear" w:color="auto" w:fill="FFFFFF"/>
      <w:jc w:val="both"/>
      <w:spacing w:before="60" w:after="300" w:line="0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45">
    <w:name w:val="Základní text (5)"/>
    <w:basedOn w:val="Normal"/>
    <w:link w:val="CharStyle46"/>
    <w:pPr>
      <w:widowControl w:val="0"/>
      <w:shd w:val="clear" w:color="auto" w:fill="FFFFFF"/>
      <w:jc w:val="both"/>
      <w:spacing w:before="480" w:line="192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51">
    <w:name w:val="Nadpis #3"/>
    <w:basedOn w:val="Normal"/>
    <w:link w:val="CharStyle52"/>
    <w:pPr>
      <w:widowControl w:val="0"/>
      <w:shd w:val="clear" w:color="auto" w:fill="FFFFFF"/>
      <w:jc w:val="both"/>
      <w:outlineLvl w:val="2"/>
      <w:spacing w:before="180" w:line="254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55">
    <w:name w:val="Základní text (11)"/>
    <w:basedOn w:val="Normal"/>
    <w:link w:val="CharStyle56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4"/>
      <w:szCs w:val="24"/>
      <w:rFonts w:ascii="CordiaUPC" w:eastAsia="CordiaUPC" w:hAnsi="CordiaUPC" w:cs="CordiaUPC"/>
    </w:rPr>
  </w:style>
  <w:style w:type="paragraph" w:customStyle="1" w:styleId="Style58">
    <w:name w:val="Nadpis #2 (2)"/>
    <w:basedOn w:val="Normal"/>
    <w:link w:val="CharStyle59"/>
    <w:pPr>
      <w:widowControl w:val="0"/>
      <w:shd w:val="clear" w:color="auto" w:fill="FFFFFF"/>
      <w:jc w:val="both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