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68" w:rsidRPr="006F3297" w:rsidRDefault="009075D3">
      <w:pPr>
        <w:suppressAutoHyphens/>
        <w:spacing w:after="0" w:line="240" w:lineRule="auto"/>
        <w:jc w:val="center"/>
        <w:rPr>
          <w:rFonts w:eastAsia="Calibri" w:cs="Calibri"/>
          <w:b/>
          <w:sz w:val="32"/>
        </w:rPr>
      </w:pPr>
      <w:r w:rsidRPr="006F3297">
        <w:rPr>
          <w:rFonts w:eastAsia="Calibri" w:cs="Calibri"/>
          <w:b/>
          <w:sz w:val="32"/>
        </w:rPr>
        <w:t>SMLOUVA O DÍLO</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sz w:val="28"/>
        </w:rPr>
        <w:t>č. 181233</w:t>
      </w: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rPr>
        <w:t>uzavřená dne, měsíce a roku níže uvedeného na základě ustanovení § 2631 a násl. zákona č. 89/2012 Sb., občanský zákoník, ve znění pozdějších předpisů, mezi těmito smluvními stranami:</w:t>
      </w:r>
    </w:p>
    <w:p w:rsidR="00755C68" w:rsidRPr="006F3297" w:rsidRDefault="00755C68">
      <w:pPr>
        <w:suppressAutoHyphens/>
        <w:spacing w:after="0" w:line="240" w:lineRule="auto"/>
        <w:rPr>
          <w:rFonts w:eastAsia="Calibri" w:cs="Calibri"/>
          <w:b/>
        </w:rPr>
      </w:pPr>
    </w:p>
    <w:p w:rsidR="00755C68" w:rsidRPr="006F3297" w:rsidRDefault="009075D3">
      <w:pPr>
        <w:suppressAutoHyphens/>
        <w:spacing w:after="0" w:line="240" w:lineRule="auto"/>
        <w:rPr>
          <w:rFonts w:eastAsia="Times New Roman" w:cs="Times New Roman"/>
          <w:sz w:val="24"/>
        </w:rPr>
      </w:pPr>
      <w:r w:rsidRPr="006F3297">
        <w:rPr>
          <w:rFonts w:eastAsia="Calibri" w:cs="Calibri"/>
          <w:b/>
        </w:rPr>
        <w:t>Národní muzeum</w:t>
      </w:r>
      <w:r w:rsidRPr="006F3297">
        <w:rPr>
          <w:rFonts w:eastAsia="Calibri" w:cs="Calibri"/>
        </w:rPr>
        <w:t>,</w:t>
      </w:r>
    </w:p>
    <w:p w:rsidR="00755C68" w:rsidRPr="006F3297" w:rsidRDefault="009075D3">
      <w:pPr>
        <w:suppressAutoHyphens/>
        <w:spacing w:after="0" w:line="276" w:lineRule="auto"/>
        <w:jc w:val="both"/>
        <w:rPr>
          <w:rFonts w:eastAsia="Times New Roman" w:cs="Times New Roman"/>
          <w:sz w:val="24"/>
        </w:rPr>
      </w:pPr>
      <w:r w:rsidRPr="006F3297">
        <w:rPr>
          <w:rFonts w:eastAsia="Calibri" w:cs="Calibri"/>
        </w:rPr>
        <w:t>příspěvková organizace nepodléhající zápisu do obchodního rejstříku, zřízená Ministerstvem kultury ČR, zřizovací listina č. j. 17461/2000 ve znění pozdějších změn a doplňků</w:t>
      </w:r>
    </w:p>
    <w:p w:rsidR="00755C68" w:rsidRPr="006F3297" w:rsidRDefault="009075D3">
      <w:pPr>
        <w:suppressAutoHyphens/>
        <w:spacing w:after="0" w:line="240" w:lineRule="auto"/>
        <w:rPr>
          <w:rFonts w:eastAsia="Times New Roman" w:cs="Times New Roman"/>
          <w:sz w:val="24"/>
        </w:rPr>
      </w:pPr>
      <w:r w:rsidRPr="006F3297">
        <w:rPr>
          <w:rFonts w:eastAsia="Calibri" w:cs="Calibri"/>
        </w:rPr>
        <w:t>sídlo: Praha 1, Václavské nám. 68, PSČ: 110 00</w:t>
      </w:r>
    </w:p>
    <w:p w:rsidR="00755C68" w:rsidRPr="006F3297" w:rsidRDefault="009075D3">
      <w:pPr>
        <w:suppressAutoHyphens/>
        <w:spacing w:after="0" w:line="240" w:lineRule="auto"/>
        <w:jc w:val="both"/>
        <w:rPr>
          <w:rFonts w:eastAsia="Times New Roman" w:cs="Times New Roman"/>
          <w:sz w:val="24"/>
        </w:rPr>
      </w:pPr>
      <w:r w:rsidRPr="006F3297">
        <w:rPr>
          <w:rFonts w:eastAsia="Calibri" w:cs="Calibri"/>
        </w:rPr>
        <w:t>zastoupené: doc. PhDr. Michalem Stehlíkem, Ph.D., náměstkem pro centrální sbírkotvornou a výstavní činnost Národního muzea</w:t>
      </w:r>
    </w:p>
    <w:p w:rsidR="00755C68" w:rsidRPr="006F3297" w:rsidRDefault="009075D3">
      <w:pPr>
        <w:suppressAutoHyphens/>
        <w:spacing w:after="0" w:line="240" w:lineRule="auto"/>
        <w:rPr>
          <w:rFonts w:eastAsia="Times New Roman" w:cs="Times New Roman"/>
          <w:sz w:val="24"/>
        </w:rPr>
      </w:pPr>
      <w:r w:rsidRPr="006F3297">
        <w:rPr>
          <w:rFonts w:eastAsia="Calibri" w:cs="Calibri"/>
        </w:rPr>
        <w:t>IČ: 00023272</w:t>
      </w:r>
    </w:p>
    <w:p w:rsidR="00755C68" w:rsidRPr="006F3297" w:rsidRDefault="009075D3">
      <w:pPr>
        <w:suppressAutoHyphens/>
        <w:spacing w:after="0" w:line="240" w:lineRule="auto"/>
        <w:rPr>
          <w:rFonts w:eastAsia="Times New Roman" w:cs="Times New Roman"/>
          <w:sz w:val="24"/>
        </w:rPr>
      </w:pPr>
      <w:r w:rsidRPr="006F3297">
        <w:rPr>
          <w:rFonts w:eastAsia="Calibri" w:cs="Calibri"/>
        </w:rPr>
        <w:t>DIČ: CZ 00023272</w:t>
      </w:r>
    </w:p>
    <w:p w:rsidR="00755C68" w:rsidRPr="006F3297" w:rsidRDefault="009075D3">
      <w:pPr>
        <w:suppressAutoHyphens/>
        <w:spacing w:after="0" w:line="240" w:lineRule="auto"/>
        <w:rPr>
          <w:rFonts w:eastAsia="Times New Roman" w:cs="Times New Roman"/>
          <w:sz w:val="24"/>
        </w:rPr>
      </w:pPr>
      <w:r w:rsidRPr="006F3297">
        <w:rPr>
          <w:rFonts w:eastAsia="Calibri" w:cs="Calibri"/>
        </w:rPr>
        <w:t>(dále jen „objednatel“)</w:t>
      </w:r>
    </w:p>
    <w:p w:rsidR="00755C68" w:rsidRPr="006F3297" w:rsidRDefault="00755C68">
      <w:pPr>
        <w:suppressAutoHyphens/>
        <w:spacing w:after="0" w:line="240" w:lineRule="auto"/>
        <w:rPr>
          <w:rFonts w:eastAsia="Calibri" w:cs="Calibri"/>
        </w:rPr>
      </w:pPr>
    </w:p>
    <w:p w:rsidR="00755C68" w:rsidRPr="006F3297" w:rsidRDefault="009075D3">
      <w:pPr>
        <w:suppressAutoHyphens/>
        <w:spacing w:after="0" w:line="240" w:lineRule="auto"/>
        <w:rPr>
          <w:rFonts w:eastAsia="Times New Roman" w:cs="Times New Roman"/>
          <w:sz w:val="24"/>
        </w:rPr>
      </w:pPr>
      <w:r w:rsidRPr="006F3297">
        <w:rPr>
          <w:rFonts w:eastAsia="Calibri" w:cs="Calibri"/>
        </w:rPr>
        <w:t>a</w:t>
      </w:r>
    </w:p>
    <w:p w:rsidR="00755C68" w:rsidRPr="006F3297" w:rsidRDefault="00755C68">
      <w:pPr>
        <w:suppressAutoHyphens/>
        <w:spacing w:after="0" w:line="240" w:lineRule="auto"/>
        <w:rPr>
          <w:rFonts w:eastAsia="Calibri" w:cs="Calibri"/>
        </w:rPr>
      </w:pPr>
    </w:p>
    <w:p w:rsidR="00755C68" w:rsidRPr="006F3297" w:rsidRDefault="009075D3">
      <w:pPr>
        <w:suppressAutoHyphens/>
        <w:spacing w:after="0" w:line="240" w:lineRule="auto"/>
        <w:rPr>
          <w:rFonts w:eastAsia="Calibri" w:cs="Calibri"/>
          <w:b/>
        </w:rPr>
      </w:pPr>
      <w:r w:rsidRPr="006F3297">
        <w:rPr>
          <w:rFonts w:eastAsia="Calibri" w:cs="Calibri"/>
          <w:b/>
        </w:rPr>
        <w:t>Vít Pochman</w:t>
      </w:r>
    </w:p>
    <w:p w:rsidR="00755C68" w:rsidRPr="006F3297" w:rsidRDefault="009075D3" w:rsidP="006F3297">
      <w:pPr>
        <w:suppressAutoHyphens/>
        <w:spacing w:after="0" w:line="276" w:lineRule="auto"/>
        <w:jc w:val="both"/>
        <w:rPr>
          <w:rFonts w:eastAsia="Calibri" w:cs="Calibri"/>
        </w:rPr>
      </w:pPr>
      <w:r w:rsidRPr="006F3297">
        <w:rPr>
          <w:rFonts w:eastAsia="Calibri" w:cs="Calibri"/>
        </w:rPr>
        <w:t>Lidická 169</w:t>
      </w:r>
      <w:r w:rsidR="006F3297">
        <w:rPr>
          <w:rFonts w:eastAsia="Calibri" w:cs="Calibri"/>
        </w:rPr>
        <w:t xml:space="preserve">, </w:t>
      </w:r>
      <w:r w:rsidRPr="006F3297">
        <w:rPr>
          <w:rFonts w:eastAsia="Calibri" w:cs="Calibri"/>
        </w:rPr>
        <w:t>471 25 Jablonné v Podještědí</w:t>
      </w:r>
    </w:p>
    <w:p w:rsidR="00755C68" w:rsidRPr="006F3297" w:rsidRDefault="009075D3" w:rsidP="006F3297">
      <w:pPr>
        <w:suppressAutoHyphens/>
        <w:spacing w:after="0" w:line="276" w:lineRule="auto"/>
        <w:jc w:val="both"/>
        <w:rPr>
          <w:rFonts w:eastAsia="Calibri" w:cs="Calibri"/>
        </w:rPr>
      </w:pPr>
      <w:r w:rsidRPr="006F3297">
        <w:rPr>
          <w:rFonts w:eastAsia="Calibri" w:cs="Calibri"/>
        </w:rPr>
        <w:t>IČ: 13731912</w:t>
      </w:r>
    </w:p>
    <w:p w:rsidR="00755C68" w:rsidRPr="006F3297" w:rsidRDefault="006F3297" w:rsidP="006F3297">
      <w:pPr>
        <w:suppressAutoHyphens/>
        <w:spacing w:after="0" w:line="276" w:lineRule="auto"/>
        <w:jc w:val="both"/>
        <w:rPr>
          <w:rFonts w:eastAsia="Calibri" w:cs="Calibri"/>
        </w:rPr>
      </w:pPr>
      <w:r>
        <w:rPr>
          <w:rFonts w:eastAsia="Calibri" w:cs="Calibri"/>
        </w:rPr>
        <w:t>DIČ: CZ</w:t>
      </w:r>
      <w:r w:rsidR="009075D3" w:rsidRPr="006F3297">
        <w:rPr>
          <w:rFonts w:eastAsia="Calibri" w:cs="Calibri"/>
        </w:rPr>
        <w:t>6504060838</w:t>
      </w:r>
    </w:p>
    <w:p w:rsidR="00755C68" w:rsidRPr="006F3297" w:rsidRDefault="009075D3" w:rsidP="006F3297">
      <w:pPr>
        <w:suppressAutoHyphens/>
        <w:spacing w:after="0" w:line="276" w:lineRule="auto"/>
        <w:jc w:val="both"/>
        <w:rPr>
          <w:rFonts w:eastAsia="Calibri" w:cs="Calibri"/>
        </w:rPr>
      </w:pPr>
      <w:r w:rsidRPr="006F3297">
        <w:rPr>
          <w:rFonts w:eastAsia="Calibri" w:cs="Calibri"/>
        </w:rPr>
        <w:t>Bankovní spojení:</w:t>
      </w:r>
      <w:r w:rsidR="006F3297">
        <w:rPr>
          <w:rFonts w:eastAsia="Calibri" w:cs="Calibri"/>
        </w:rPr>
        <w:t xml:space="preserve"> </w:t>
      </w:r>
      <w:r w:rsidR="00520ED6">
        <w:rPr>
          <w:rFonts w:eastAsia="Calibri" w:cs="Calibri"/>
        </w:rPr>
        <w:t>xxxxxxxxxxxxxxxx</w:t>
      </w:r>
    </w:p>
    <w:p w:rsidR="00755C68" w:rsidRPr="006F3297" w:rsidRDefault="009075D3" w:rsidP="006F3297">
      <w:pPr>
        <w:suppressAutoHyphens/>
        <w:spacing w:after="0" w:line="276" w:lineRule="auto"/>
        <w:jc w:val="both"/>
        <w:rPr>
          <w:rFonts w:eastAsia="Calibri" w:cs="Calibri"/>
        </w:rPr>
      </w:pPr>
      <w:r w:rsidRPr="006F3297">
        <w:rPr>
          <w:rFonts w:eastAsia="Calibri" w:cs="Calibri"/>
        </w:rPr>
        <w:t>neplátce DPH</w:t>
      </w:r>
    </w:p>
    <w:p w:rsidR="00755C68" w:rsidRPr="006F3297" w:rsidRDefault="009075D3" w:rsidP="006F3297">
      <w:pPr>
        <w:suppressAutoHyphens/>
        <w:spacing w:after="0" w:line="276" w:lineRule="auto"/>
        <w:jc w:val="both"/>
        <w:rPr>
          <w:rFonts w:eastAsia="Calibri" w:cs="Calibri"/>
        </w:rPr>
      </w:pPr>
      <w:r w:rsidRPr="006F3297">
        <w:rPr>
          <w:rFonts w:eastAsia="Calibri" w:cs="Calibri"/>
        </w:rPr>
        <w:t>(dále jen „zhotovitel“)</w:t>
      </w:r>
    </w:p>
    <w:p w:rsidR="00755C68" w:rsidRDefault="00755C68">
      <w:pPr>
        <w:suppressAutoHyphens/>
        <w:spacing w:after="0" w:line="240" w:lineRule="auto"/>
        <w:rPr>
          <w:rFonts w:eastAsia="Calibri" w:cs="Calibri"/>
        </w:rPr>
      </w:pPr>
    </w:p>
    <w:p w:rsidR="006F3297" w:rsidRPr="006F3297" w:rsidRDefault="006F3297">
      <w:pPr>
        <w:suppressAutoHyphens/>
        <w:spacing w:after="0" w:line="240" w:lineRule="auto"/>
        <w:rPr>
          <w:rFonts w:eastAsia="Calibri" w:cs="Calibri"/>
        </w:rPr>
      </w:pPr>
    </w:p>
    <w:p w:rsidR="00755C68" w:rsidRPr="006F3297" w:rsidRDefault="009075D3">
      <w:pPr>
        <w:keepNext/>
        <w:suppressAutoHyphens/>
        <w:spacing w:before="120" w:after="0" w:line="240" w:lineRule="auto"/>
        <w:jc w:val="center"/>
        <w:rPr>
          <w:rFonts w:eastAsia="Times New Roman" w:cs="Times New Roman"/>
          <w:sz w:val="24"/>
        </w:rPr>
      </w:pPr>
      <w:r w:rsidRPr="006F3297">
        <w:rPr>
          <w:rFonts w:eastAsia="Calibri" w:cs="Calibri"/>
          <w:b/>
        </w:rPr>
        <w:t>Článek I.</w:t>
      </w:r>
    </w:p>
    <w:p w:rsidR="00755C68" w:rsidRPr="006F3297" w:rsidRDefault="009075D3">
      <w:pPr>
        <w:keepNext/>
        <w:suppressAutoHyphens/>
        <w:spacing w:after="0" w:line="240" w:lineRule="auto"/>
        <w:jc w:val="center"/>
        <w:rPr>
          <w:rFonts w:eastAsia="Times New Roman" w:cs="Times New Roman"/>
          <w:sz w:val="24"/>
        </w:rPr>
      </w:pPr>
      <w:r w:rsidRPr="006F3297">
        <w:rPr>
          <w:rFonts w:eastAsia="Calibri" w:cs="Calibri"/>
          <w:b/>
        </w:rPr>
        <w:t>Předmět smlouvy</w:t>
      </w:r>
    </w:p>
    <w:p w:rsidR="00755C68" w:rsidRPr="006F3297" w:rsidRDefault="009075D3">
      <w:pPr>
        <w:numPr>
          <w:ilvl w:val="0"/>
          <w:numId w:val="1"/>
        </w:numPr>
        <w:suppressAutoHyphens/>
        <w:spacing w:after="0" w:line="240" w:lineRule="auto"/>
        <w:ind w:left="360" w:hanging="360"/>
        <w:jc w:val="both"/>
        <w:rPr>
          <w:rFonts w:eastAsia="Times New Roman" w:cs="Times New Roman"/>
          <w:sz w:val="24"/>
        </w:rPr>
      </w:pPr>
      <w:r w:rsidRPr="006F3297">
        <w:rPr>
          <w:rFonts w:eastAsia="Calibri" w:cs="Calibri"/>
        </w:rPr>
        <w:t>Předmětem plnění je výroba 4 podstavců z umělého mramoru specifikovaných v příloze č. 1 této Smlouvy do stálé expozice v prostoru Pantheonu historické budovy Národního muzea v Praze. Na každém podstavci bude umístěna jedna socha v životní velikosti.</w:t>
      </w:r>
    </w:p>
    <w:p w:rsidR="00755C68" w:rsidRPr="006F3297" w:rsidRDefault="009075D3">
      <w:pPr>
        <w:numPr>
          <w:ilvl w:val="0"/>
          <w:numId w:val="1"/>
        </w:numPr>
        <w:suppressAutoHyphens/>
        <w:spacing w:after="0" w:line="240" w:lineRule="auto"/>
        <w:ind w:left="360" w:hanging="360"/>
        <w:jc w:val="both"/>
        <w:rPr>
          <w:rFonts w:eastAsia="Times New Roman" w:cs="Times New Roman"/>
          <w:sz w:val="24"/>
        </w:rPr>
      </w:pPr>
      <w:r w:rsidRPr="006F3297">
        <w:rPr>
          <w:rFonts w:eastAsia="Calibri" w:cs="Calibri"/>
        </w:rPr>
        <w:t>Podstavce budou kopiemi původních podstavců instalovaných v Pantheonu NM, k nimž je k dispozici restauráto</w:t>
      </w:r>
      <w:r w:rsidR="00520ED6">
        <w:rPr>
          <w:rFonts w:eastAsia="Calibri" w:cs="Calibri"/>
        </w:rPr>
        <w:t>rská zpráva firmy xxxxxxxxxxxxxx</w:t>
      </w:r>
      <w:r w:rsidRPr="006F3297">
        <w:rPr>
          <w:rFonts w:eastAsia="Calibri" w:cs="Calibri"/>
        </w:rPr>
        <w:t xml:space="preserve"> z roku 2017 uvedená v příloze č. 2.</w:t>
      </w:r>
    </w:p>
    <w:p w:rsidR="00755C68" w:rsidRDefault="00755C68">
      <w:pPr>
        <w:suppressAutoHyphens/>
        <w:spacing w:after="0" w:line="240" w:lineRule="auto"/>
        <w:ind w:left="360"/>
        <w:jc w:val="both"/>
        <w:rPr>
          <w:rFonts w:eastAsia="Calibri" w:cs="Calibri"/>
        </w:rPr>
      </w:pPr>
    </w:p>
    <w:p w:rsidR="006F3297" w:rsidRPr="006F3297" w:rsidRDefault="006F3297">
      <w:pPr>
        <w:suppressAutoHyphens/>
        <w:spacing w:after="0" w:line="240" w:lineRule="auto"/>
        <w:ind w:left="360"/>
        <w:jc w:val="both"/>
        <w:rPr>
          <w:rFonts w:eastAsia="Calibri" w:cs="Calibri"/>
        </w:rPr>
      </w:pP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color w:val="000000"/>
        </w:rPr>
        <w:t>Článek II.</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color w:val="000000"/>
        </w:rPr>
        <w:t>Místo a čas plnění</w:t>
      </w:r>
    </w:p>
    <w:p w:rsidR="00755C68" w:rsidRPr="00520ED6" w:rsidRDefault="009075D3" w:rsidP="00520ED6">
      <w:pPr>
        <w:numPr>
          <w:ilvl w:val="0"/>
          <w:numId w:val="2"/>
        </w:numPr>
        <w:suppressAutoHyphens/>
        <w:spacing w:after="0" w:line="240" w:lineRule="auto"/>
        <w:ind w:left="360" w:hanging="360"/>
        <w:jc w:val="both"/>
        <w:rPr>
          <w:rFonts w:eastAsia="Times New Roman" w:cs="Times New Roman"/>
          <w:sz w:val="24"/>
        </w:rPr>
      </w:pPr>
      <w:r w:rsidRPr="006F3297">
        <w:rPr>
          <w:rFonts w:eastAsia="Calibri" w:cs="Calibri"/>
        </w:rPr>
        <w:t>Místem plnění díla jsou restaurátorské dílny zhotovit</w:t>
      </w:r>
      <w:r w:rsidR="00520ED6">
        <w:rPr>
          <w:rFonts w:eastAsia="Calibri" w:cs="Calibri"/>
        </w:rPr>
        <w:t>ele na adrese xxxxxxxxxxxxxxxxxxxxxxxxxxxxxxxxxxxxxxxx</w:t>
      </w:r>
    </w:p>
    <w:p w:rsidR="00755C68" w:rsidRPr="006F3297" w:rsidRDefault="009075D3">
      <w:pPr>
        <w:numPr>
          <w:ilvl w:val="0"/>
          <w:numId w:val="2"/>
        </w:numPr>
        <w:suppressAutoHyphens/>
        <w:spacing w:after="0" w:line="240" w:lineRule="auto"/>
        <w:ind w:left="360" w:hanging="360"/>
        <w:jc w:val="both"/>
        <w:rPr>
          <w:rFonts w:eastAsia="Times New Roman" w:cs="Times New Roman"/>
          <w:sz w:val="24"/>
        </w:rPr>
      </w:pPr>
      <w:r w:rsidRPr="006F3297">
        <w:rPr>
          <w:rFonts w:eastAsia="Calibri" w:cs="Calibri"/>
        </w:rPr>
        <w:t>Činnost uvedenou v Čl. I. odst. 1 této smlouvy provede zhotovitel v tomto časovém rozmezí:</w:t>
      </w:r>
    </w:p>
    <w:p w:rsidR="00755C68" w:rsidRPr="006F3297" w:rsidRDefault="002236FB" w:rsidP="00C2347E">
      <w:pPr>
        <w:spacing w:after="0"/>
      </w:pPr>
      <w:r>
        <w:t>a</w:t>
      </w:r>
      <w:r w:rsidR="009075D3" w:rsidRPr="006F3297">
        <w:t>)</w:t>
      </w:r>
      <w:r w:rsidR="009075D3" w:rsidRPr="006F3297">
        <w:tab/>
        <w:t xml:space="preserve">dokončení prací: nejpozději do </w:t>
      </w:r>
      <w:r>
        <w:t>30</w:t>
      </w:r>
      <w:r w:rsidR="00693072">
        <w:t>.</w:t>
      </w:r>
      <w:r w:rsidR="009075D3" w:rsidRPr="006F3297">
        <w:t xml:space="preserve"> </w:t>
      </w:r>
      <w:r>
        <w:t>1. 2019</w:t>
      </w:r>
    </w:p>
    <w:p w:rsidR="00755C68" w:rsidRDefault="00755C68">
      <w:pPr>
        <w:suppressAutoHyphens/>
        <w:spacing w:after="0" w:line="240" w:lineRule="auto"/>
        <w:jc w:val="both"/>
        <w:rPr>
          <w:rFonts w:eastAsia="Calibri" w:cs="Calibri"/>
        </w:rPr>
      </w:pPr>
    </w:p>
    <w:p w:rsidR="006F3297" w:rsidRPr="006F3297" w:rsidRDefault="006F3297">
      <w:pPr>
        <w:suppressAutoHyphens/>
        <w:spacing w:after="0" w:line="240" w:lineRule="auto"/>
        <w:jc w:val="both"/>
        <w:rPr>
          <w:rFonts w:eastAsia="Calibri" w:cs="Calibri"/>
        </w:rPr>
      </w:pP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color w:val="000000"/>
        </w:rPr>
        <w:t>Článek III.</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rPr>
        <w:t>Cena díla a platební podmínky</w:t>
      </w:r>
    </w:p>
    <w:p w:rsidR="00755C68" w:rsidRPr="006F3297" w:rsidRDefault="009075D3">
      <w:pPr>
        <w:numPr>
          <w:ilvl w:val="0"/>
          <w:numId w:val="3"/>
        </w:numPr>
        <w:suppressAutoHyphens/>
        <w:spacing w:after="0" w:line="240" w:lineRule="auto"/>
        <w:ind w:left="360" w:hanging="360"/>
        <w:jc w:val="both"/>
        <w:rPr>
          <w:rFonts w:eastAsia="Times New Roman" w:cs="Times New Roman"/>
          <w:sz w:val="24"/>
        </w:rPr>
      </w:pPr>
      <w:r w:rsidRPr="006F3297">
        <w:rPr>
          <w:rFonts w:eastAsia="Calibri" w:cs="Calibri"/>
          <w:color w:val="000000"/>
        </w:rPr>
        <w:t>Cena je zpracována v souladu se zákonem č. 526/1990 Sb., o cenách a s prováděcími předpisy.</w:t>
      </w:r>
    </w:p>
    <w:p w:rsidR="00755C68" w:rsidRPr="006F3297" w:rsidRDefault="009075D3">
      <w:pPr>
        <w:numPr>
          <w:ilvl w:val="0"/>
          <w:numId w:val="3"/>
        </w:numPr>
        <w:suppressAutoHyphens/>
        <w:spacing w:after="0" w:line="240" w:lineRule="auto"/>
        <w:ind w:left="360" w:hanging="360"/>
        <w:jc w:val="both"/>
        <w:rPr>
          <w:rFonts w:eastAsia="Times New Roman" w:cs="Times New Roman"/>
          <w:sz w:val="24"/>
        </w:rPr>
      </w:pPr>
      <w:r w:rsidRPr="006F3297">
        <w:rPr>
          <w:rFonts w:eastAsia="Calibri" w:cs="Calibri"/>
        </w:rPr>
        <w:t>Cena díla se sjednává dohodou smluvních stran, a to v následující výši:</w:t>
      </w:r>
    </w:p>
    <w:p w:rsidR="00755C68" w:rsidRPr="006F3297" w:rsidRDefault="009075D3" w:rsidP="00C2347E">
      <w:pPr>
        <w:spacing w:after="0"/>
        <w:rPr>
          <w:b/>
        </w:rPr>
      </w:pPr>
      <w:r w:rsidRPr="006F3297">
        <w:rPr>
          <w:b/>
        </w:rPr>
        <w:t>Cena díla bez DPH:</w:t>
      </w:r>
      <w:r w:rsidRPr="006F3297">
        <w:rPr>
          <w:b/>
        </w:rPr>
        <w:tab/>
        <w:t>176 000,- Kč</w:t>
      </w:r>
      <w:r w:rsidRPr="006F3297">
        <w:rPr>
          <w:b/>
        </w:rPr>
        <w:tab/>
      </w:r>
    </w:p>
    <w:p w:rsidR="00755C68" w:rsidRPr="006F3297" w:rsidRDefault="006F3297" w:rsidP="006F3297">
      <w:pPr>
        <w:spacing w:after="0" w:line="240" w:lineRule="auto"/>
        <w:rPr>
          <w:b/>
        </w:rPr>
      </w:pPr>
      <w:r>
        <w:rPr>
          <w:b/>
        </w:rPr>
        <w:lastRenderedPageBreak/>
        <w:t>DPH 21%:</w:t>
      </w:r>
      <w:r>
        <w:rPr>
          <w:b/>
        </w:rPr>
        <w:tab/>
        <w:t>Neplátce</w:t>
      </w:r>
      <w:r w:rsidR="009075D3" w:rsidRPr="006F3297">
        <w:rPr>
          <w:rFonts w:eastAsia="Calibri"/>
        </w:rPr>
        <w:tab/>
      </w:r>
      <w:r w:rsidR="009075D3" w:rsidRPr="006F3297">
        <w:rPr>
          <w:rFonts w:eastAsia="Calibri"/>
        </w:rPr>
        <w:tab/>
      </w:r>
    </w:p>
    <w:p w:rsidR="00755C68" w:rsidRPr="006F3297" w:rsidRDefault="009075D3">
      <w:pPr>
        <w:numPr>
          <w:ilvl w:val="0"/>
          <w:numId w:val="4"/>
        </w:numPr>
        <w:suppressAutoHyphens/>
        <w:spacing w:after="0" w:line="240" w:lineRule="auto"/>
        <w:ind w:left="360" w:hanging="360"/>
        <w:jc w:val="both"/>
        <w:rPr>
          <w:rFonts w:eastAsia="Times New Roman" w:cs="Times New Roman"/>
          <w:sz w:val="24"/>
        </w:rPr>
      </w:pPr>
      <w:r w:rsidRPr="006F3297">
        <w:rPr>
          <w:rFonts w:eastAsia="Calibri" w:cs="Calibri"/>
        </w:rPr>
        <w:t>Cena je stanovena na základě výkazu výměr nabídky zhotovitele. Zhotovitel prohlašuje, že za uvedenou cenu lze dané dílo provést. Cena zahrnuje zejména veškeré práce, výkony a služby související s provedením díla, ale také zajištění materiálu.</w:t>
      </w:r>
    </w:p>
    <w:p w:rsidR="00755C68" w:rsidRPr="006F3297" w:rsidRDefault="009075D3">
      <w:pPr>
        <w:numPr>
          <w:ilvl w:val="0"/>
          <w:numId w:val="4"/>
        </w:numPr>
        <w:suppressAutoHyphens/>
        <w:spacing w:after="0" w:line="240" w:lineRule="auto"/>
        <w:ind w:left="360" w:hanging="360"/>
        <w:jc w:val="both"/>
        <w:rPr>
          <w:rFonts w:eastAsia="Times New Roman" w:cs="Times New Roman"/>
          <w:sz w:val="24"/>
        </w:rPr>
      </w:pPr>
      <w:r w:rsidRPr="006F3297">
        <w:rPr>
          <w:rFonts w:eastAsia="Calibri" w:cs="Calibri"/>
        </w:rPr>
        <w:t>Objednatel připouští úpravu ceny díla pouze v případě změn, které si sám vyžádá. Veškeré vícepráce, jejichž realizace bude předem písemně odsouhlasena objednatelem, budou oceněny v cenové úrovni nabídky zhotovitele. Pokud zhotovitel provede vícepráce bez předchozího odsouhlasení objednavatelem, nebudou tyto vícepráce objednatelem uhrazeny.</w:t>
      </w:r>
    </w:p>
    <w:p w:rsidR="00755C68" w:rsidRPr="006F3297" w:rsidRDefault="009075D3">
      <w:pPr>
        <w:numPr>
          <w:ilvl w:val="0"/>
          <w:numId w:val="4"/>
        </w:numPr>
        <w:suppressAutoHyphens/>
        <w:spacing w:after="0" w:line="240" w:lineRule="auto"/>
        <w:ind w:left="360" w:hanging="360"/>
        <w:jc w:val="both"/>
        <w:rPr>
          <w:rFonts w:eastAsia="Times New Roman" w:cs="Times New Roman"/>
          <w:sz w:val="24"/>
        </w:rPr>
      </w:pPr>
      <w:r w:rsidRPr="006F3297">
        <w:rPr>
          <w:rFonts w:eastAsia="Calibri" w:cs="Calibri"/>
          <w:color w:val="000000"/>
        </w:rPr>
        <w:t>Vyúčtování ceny díla zhotovitel provede formou faktury – daňového dokladu, a to po kontrole a odsouhlasení provedení díla, které bude dokumentováno v předávacím protokolem zápisem o provedené kontrole. Zhotovitel může účtovat postupně (např. přeprava, restaurování, instalace), na každém daňovém dokladu musí být uvedena konkrétní služba, která je fakturovaná.</w:t>
      </w:r>
    </w:p>
    <w:p w:rsidR="00755C68" w:rsidRPr="006F3297" w:rsidRDefault="009075D3">
      <w:pPr>
        <w:numPr>
          <w:ilvl w:val="0"/>
          <w:numId w:val="4"/>
        </w:numPr>
        <w:suppressAutoHyphens/>
        <w:spacing w:after="0" w:line="240" w:lineRule="auto"/>
        <w:ind w:left="360" w:hanging="360"/>
        <w:jc w:val="both"/>
        <w:rPr>
          <w:rFonts w:eastAsia="Times New Roman" w:cs="Times New Roman"/>
          <w:sz w:val="24"/>
        </w:rPr>
      </w:pPr>
      <w:r w:rsidRPr="006F3297">
        <w:rPr>
          <w:rFonts w:eastAsia="Calibri" w:cs="Calibri"/>
        </w:rPr>
        <w:t>Každá faktura (daňový doklad) musí v souladu s platnou právní úpravou (zejm. ust. § 29 zákona č. 235/2004 Sb., zákon o DPH v platném znění) obsahovat mimo jiné tyto náležitosti:</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označení: daňový doklad číslo</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název a sídlo zhotovitele i objednatele nebo jiný identifikátor</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rozsah a předmět plnění</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číslo smlouvy</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bankovní spojení zhotovitele</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fakturovanou částku</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označení díla a rozpis provedených prací</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color w:val="000000"/>
        </w:rPr>
        <w:t>soupis provedených prací dokladující oprávněnost fakturované částky potvrzený objednatelem</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doklad o předání a převzetí díla (podepsaný předávací protokol) nebo jeho části</w:t>
      </w:r>
    </w:p>
    <w:p w:rsidR="00755C68" w:rsidRPr="006F3297" w:rsidRDefault="009075D3">
      <w:pPr>
        <w:numPr>
          <w:ilvl w:val="0"/>
          <w:numId w:val="4"/>
        </w:numPr>
        <w:suppressAutoHyphens/>
        <w:spacing w:after="0" w:line="240" w:lineRule="auto"/>
        <w:ind w:left="644" w:hanging="360"/>
        <w:jc w:val="both"/>
        <w:rPr>
          <w:rFonts w:eastAsia="Times New Roman" w:cs="Times New Roman"/>
          <w:sz w:val="24"/>
        </w:rPr>
      </w:pPr>
      <w:r w:rsidRPr="006F3297">
        <w:rPr>
          <w:rFonts w:eastAsia="Calibri" w:cs="Calibri"/>
        </w:rPr>
        <w:t>datum zdanitelného plnění a další náležitosti daňového dokladu v souladu s § 29 zákona č. 235/2004 Sb., zákon o DPH ve znění pozdějších předpisů (výpočet DPH na haléře)</w:t>
      </w:r>
    </w:p>
    <w:p w:rsidR="00755C68" w:rsidRPr="006F3297" w:rsidRDefault="009075D3">
      <w:pPr>
        <w:suppressAutoHyphens/>
        <w:spacing w:after="0" w:line="240" w:lineRule="auto"/>
        <w:ind w:left="357"/>
        <w:jc w:val="both"/>
        <w:rPr>
          <w:rFonts w:eastAsia="Times New Roman" w:cs="Times New Roman"/>
          <w:sz w:val="24"/>
        </w:rPr>
      </w:pPr>
      <w:r w:rsidRPr="006F3297">
        <w:rPr>
          <w:rFonts w:eastAsia="Calibri" w:cs="Calibri"/>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755C68" w:rsidRPr="006F3297" w:rsidRDefault="009075D3">
      <w:pPr>
        <w:numPr>
          <w:ilvl w:val="0"/>
          <w:numId w:val="5"/>
        </w:numPr>
        <w:suppressAutoHyphens/>
        <w:spacing w:after="0" w:line="240" w:lineRule="auto"/>
        <w:ind w:left="360" w:hanging="360"/>
        <w:jc w:val="both"/>
        <w:rPr>
          <w:rFonts w:eastAsia="Times New Roman" w:cs="Times New Roman"/>
          <w:sz w:val="24"/>
        </w:rPr>
      </w:pPr>
      <w:r w:rsidRPr="006F3297">
        <w:rPr>
          <w:rFonts w:eastAsia="Calibri" w:cs="Calibri"/>
        </w:rPr>
        <w:t>Daňový doklad je splatný ve lhůtě 60 kalendářních dnů ode dne vystavení, a to před předáním a převzetím díla nebo jeho části.</w:t>
      </w:r>
    </w:p>
    <w:p w:rsidR="00755C68" w:rsidRPr="006F3297" w:rsidRDefault="009075D3">
      <w:pPr>
        <w:numPr>
          <w:ilvl w:val="0"/>
          <w:numId w:val="5"/>
        </w:numPr>
        <w:suppressAutoHyphens/>
        <w:spacing w:after="0" w:line="240" w:lineRule="auto"/>
        <w:ind w:left="360" w:hanging="360"/>
        <w:jc w:val="both"/>
        <w:rPr>
          <w:rFonts w:eastAsia="Times New Roman" w:cs="Times New Roman"/>
          <w:sz w:val="24"/>
        </w:rPr>
      </w:pPr>
      <w:r w:rsidRPr="006F3297">
        <w:rPr>
          <w:rFonts w:eastAsia="Calibri" w:cs="Calibri"/>
        </w:rPr>
        <w:t>Daňový doklad je považován za uhrazený dnem odepsání fakturované částky z účtu objednatele.</w:t>
      </w:r>
    </w:p>
    <w:p w:rsidR="00755C68" w:rsidRPr="006F3297" w:rsidRDefault="00755C68">
      <w:pPr>
        <w:suppressAutoHyphens/>
        <w:spacing w:after="0" w:line="240" w:lineRule="auto"/>
        <w:jc w:val="center"/>
        <w:rPr>
          <w:rFonts w:eastAsia="Calibri" w:cs="Calibri"/>
          <w:b/>
        </w:rPr>
      </w:pPr>
    </w:p>
    <w:p w:rsidR="00755C68" w:rsidRPr="006F3297" w:rsidRDefault="009075D3">
      <w:pPr>
        <w:keepNext/>
        <w:suppressAutoHyphens/>
        <w:spacing w:before="120" w:after="0" w:line="240" w:lineRule="auto"/>
        <w:jc w:val="center"/>
        <w:rPr>
          <w:rFonts w:eastAsia="Times New Roman" w:cs="Times New Roman"/>
          <w:sz w:val="24"/>
        </w:rPr>
      </w:pPr>
      <w:r w:rsidRPr="006F3297">
        <w:rPr>
          <w:rFonts w:eastAsia="Calibri" w:cs="Calibri"/>
          <w:b/>
        </w:rPr>
        <w:t>Článek IV.</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rPr>
        <w:t>Povinnosti a práva objednatele</w:t>
      </w:r>
    </w:p>
    <w:p w:rsidR="00755C68" w:rsidRPr="006F3297" w:rsidRDefault="009075D3">
      <w:pPr>
        <w:numPr>
          <w:ilvl w:val="0"/>
          <w:numId w:val="6"/>
        </w:numPr>
        <w:suppressAutoHyphens/>
        <w:spacing w:after="0" w:line="240" w:lineRule="auto"/>
        <w:ind w:left="360" w:hanging="360"/>
        <w:jc w:val="both"/>
        <w:rPr>
          <w:rFonts w:eastAsia="Times New Roman" w:cs="Times New Roman"/>
          <w:sz w:val="24"/>
        </w:rPr>
      </w:pPr>
      <w:r w:rsidRPr="006F3297">
        <w:rPr>
          <w:rFonts w:eastAsia="Calibri" w:cs="Calibri"/>
        </w:rPr>
        <w:t>Objednatel je povinen předat zhotoviteli ke dni podpisu této smlouvy všechny základní podklady a informace potřebné k plnění předmětu díla podle této smlouvy.</w:t>
      </w:r>
    </w:p>
    <w:p w:rsidR="00755C68" w:rsidRPr="006F3297" w:rsidRDefault="009075D3">
      <w:pPr>
        <w:numPr>
          <w:ilvl w:val="0"/>
          <w:numId w:val="6"/>
        </w:numPr>
        <w:suppressAutoHyphens/>
        <w:spacing w:after="0" w:line="240" w:lineRule="auto"/>
        <w:ind w:left="360" w:hanging="360"/>
        <w:jc w:val="both"/>
        <w:rPr>
          <w:rFonts w:eastAsia="Times New Roman" w:cs="Times New Roman"/>
          <w:sz w:val="24"/>
        </w:rPr>
      </w:pPr>
      <w:r w:rsidRPr="006F3297">
        <w:rPr>
          <w:rFonts w:eastAsia="Calibri" w:cs="Calibri"/>
        </w:rPr>
        <w:t>Objednatel je povinen poskytnout zhotoviteli potřebnou součinnost nutnou k realizaci díla podle této smlouvy a neprodleně jej informovat o všech změnách v platnosti předaných podkladů a informací.</w:t>
      </w:r>
    </w:p>
    <w:p w:rsidR="00755C68" w:rsidRPr="006F3297" w:rsidRDefault="009075D3">
      <w:pPr>
        <w:numPr>
          <w:ilvl w:val="0"/>
          <w:numId w:val="6"/>
        </w:numPr>
        <w:suppressAutoHyphens/>
        <w:spacing w:after="0" w:line="240" w:lineRule="auto"/>
        <w:ind w:left="360" w:hanging="360"/>
        <w:jc w:val="both"/>
        <w:rPr>
          <w:rFonts w:eastAsia="Times New Roman" w:cs="Times New Roman"/>
          <w:sz w:val="24"/>
        </w:rPr>
      </w:pPr>
      <w:r w:rsidRPr="006F3297">
        <w:rPr>
          <w:rFonts w:eastAsia="Calibri" w:cs="Calibri"/>
        </w:rPr>
        <w:t>Objednatel je oprávněn průběh provádění díla sledovat a kontrolovat, a to prostřednictvím svých pověřených pracovníků, což je zhotovitel povinen těmto osobám po předchozím oznámení umožnit.</w:t>
      </w:r>
    </w:p>
    <w:p w:rsidR="00755C68" w:rsidRPr="006F3297" w:rsidRDefault="009075D3">
      <w:pPr>
        <w:numPr>
          <w:ilvl w:val="0"/>
          <w:numId w:val="6"/>
        </w:numPr>
        <w:suppressAutoHyphens/>
        <w:spacing w:after="0" w:line="240" w:lineRule="auto"/>
        <w:ind w:left="360" w:hanging="360"/>
        <w:jc w:val="both"/>
        <w:rPr>
          <w:rFonts w:eastAsia="Times New Roman" w:cs="Times New Roman"/>
          <w:sz w:val="24"/>
        </w:rPr>
      </w:pPr>
      <w:r w:rsidRPr="006F3297">
        <w:rPr>
          <w:rFonts w:eastAsia="Calibri" w:cs="Calibri"/>
        </w:rPr>
        <w:t>Objednatel je oprávněn pořizovat audiovizuální záznam z průběhu provádění díla a to buď formou vlastní produkce anebo pomocí externího subjektu za účelem vlastní propagace.</w:t>
      </w:r>
    </w:p>
    <w:p w:rsidR="00755C68" w:rsidRPr="006F3297" w:rsidRDefault="009075D3">
      <w:pPr>
        <w:numPr>
          <w:ilvl w:val="0"/>
          <w:numId w:val="6"/>
        </w:numPr>
        <w:suppressAutoHyphens/>
        <w:spacing w:after="0" w:line="240" w:lineRule="auto"/>
        <w:ind w:left="360" w:hanging="360"/>
        <w:jc w:val="both"/>
        <w:rPr>
          <w:rFonts w:eastAsia="Times New Roman" w:cs="Times New Roman"/>
          <w:sz w:val="24"/>
        </w:rPr>
      </w:pPr>
      <w:r w:rsidRPr="006F3297">
        <w:rPr>
          <w:rFonts w:eastAsia="Calibri" w:cs="Calibri"/>
        </w:rPr>
        <w:t>Objednatel je oprávněn sledovat a kontrolovat průběh provádění díla, a to kdykoli v průběhu jeho provedení. Zhotovitel je povinen poskytnout na výzvu objednatele součinnost k provedení kontroly.</w:t>
      </w:r>
    </w:p>
    <w:p w:rsidR="00755C68" w:rsidRPr="006F3297" w:rsidRDefault="00755C68">
      <w:pPr>
        <w:suppressAutoHyphens/>
        <w:spacing w:after="0" w:line="240" w:lineRule="auto"/>
        <w:jc w:val="both"/>
        <w:rPr>
          <w:rFonts w:eastAsia="Calibri" w:cs="Calibri"/>
        </w:rPr>
      </w:pPr>
    </w:p>
    <w:p w:rsidR="00755C68" w:rsidRPr="006F3297" w:rsidRDefault="009075D3">
      <w:pPr>
        <w:keepNext/>
        <w:suppressAutoHyphens/>
        <w:spacing w:before="120" w:after="0" w:line="240" w:lineRule="auto"/>
        <w:jc w:val="center"/>
        <w:rPr>
          <w:rFonts w:eastAsia="Times New Roman" w:cs="Times New Roman"/>
          <w:sz w:val="24"/>
        </w:rPr>
      </w:pPr>
      <w:r w:rsidRPr="006F3297">
        <w:rPr>
          <w:rFonts w:eastAsia="Calibri" w:cs="Calibri"/>
          <w:b/>
        </w:rPr>
        <w:lastRenderedPageBreak/>
        <w:t>Článek V.</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color w:val="000000"/>
        </w:rPr>
        <w:t>Povinnosti a práva zhotovitele</w:t>
      </w:r>
    </w:p>
    <w:p w:rsidR="00755C68" w:rsidRPr="006F3297" w:rsidRDefault="009075D3">
      <w:pPr>
        <w:numPr>
          <w:ilvl w:val="0"/>
          <w:numId w:val="7"/>
        </w:numPr>
        <w:suppressAutoHyphens/>
        <w:spacing w:after="0" w:line="240" w:lineRule="auto"/>
        <w:ind w:left="360" w:hanging="360"/>
        <w:jc w:val="both"/>
        <w:rPr>
          <w:rFonts w:eastAsia="Times New Roman" w:cs="Times New Roman"/>
          <w:sz w:val="24"/>
        </w:rPr>
      </w:pPr>
      <w:r w:rsidRPr="006F3297">
        <w:rPr>
          <w:rFonts w:eastAsia="Calibri" w:cs="Calibri"/>
        </w:rPr>
        <w:t>Zhotovitel se zavazuje provést pro objednatele dílo svým jménem, bez vad a nedodělků, ve smluvených lhůtách a s odbornou péčí.</w:t>
      </w:r>
    </w:p>
    <w:p w:rsidR="00755C68" w:rsidRPr="006F3297" w:rsidRDefault="009075D3">
      <w:pPr>
        <w:numPr>
          <w:ilvl w:val="0"/>
          <w:numId w:val="7"/>
        </w:numPr>
        <w:suppressAutoHyphens/>
        <w:spacing w:after="0" w:line="240" w:lineRule="auto"/>
        <w:ind w:left="360" w:hanging="360"/>
        <w:jc w:val="both"/>
        <w:rPr>
          <w:rFonts w:eastAsia="Times New Roman" w:cs="Times New Roman"/>
          <w:sz w:val="24"/>
        </w:rPr>
      </w:pPr>
      <w:r w:rsidRPr="006F3297">
        <w:rPr>
          <w:rFonts w:eastAsia="Calibri" w:cs="Calibri"/>
        </w:rPr>
        <w:t>Zhotovitel se zavazuje dílo skladovat v odpovídajících podmínkách tak, aby nedošlo k jeho poškození před instalací do Historické budovy Národního muzea.</w:t>
      </w:r>
    </w:p>
    <w:p w:rsidR="00755C68" w:rsidRPr="006F3297" w:rsidRDefault="009075D3">
      <w:pPr>
        <w:numPr>
          <w:ilvl w:val="0"/>
          <w:numId w:val="7"/>
        </w:numPr>
        <w:suppressAutoHyphens/>
        <w:spacing w:after="0" w:line="240" w:lineRule="auto"/>
        <w:ind w:left="360" w:hanging="360"/>
        <w:jc w:val="both"/>
        <w:rPr>
          <w:rFonts w:eastAsia="Times New Roman" w:cs="Times New Roman"/>
          <w:sz w:val="24"/>
        </w:rPr>
      </w:pPr>
      <w:r w:rsidRPr="006F3297">
        <w:rPr>
          <w:rFonts w:eastAsia="Calibri" w:cs="Calibri"/>
        </w:rPr>
        <w:t>Zhotovitel se zavazuje chránit objednatele a dílo před vznikem škod v důsledku porušení právních či jiných předpisů a v případě jejich vzniku tyto škody uhradit na vlastní náklady.</w:t>
      </w:r>
    </w:p>
    <w:p w:rsidR="00755C68" w:rsidRPr="006F3297" w:rsidRDefault="009075D3">
      <w:pPr>
        <w:numPr>
          <w:ilvl w:val="0"/>
          <w:numId w:val="7"/>
        </w:numPr>
        <w:suppressAutoHyphens/>
        <w:spacing w:after="0" w:line="240" w:lineRule="auto"/>
        <w:ind w:left="360" w:hanging="360"/>
        <w:jc w:val="both"/>
        <w:rPr>
          <w:rFonts w:eastAsia="Times New Roman" w:cs="Times New Roman"/>
          <w:sz w:val="24"/>
        </w:rPr>
      </w:pPr>
      <w:r w:rsidRPr="006F3297">
        <w:rPr>
          <w:rFonts w:eastAsia="Calibri" w:cs="Calibri"/>
        </w:rPr>
        <w:t>Zhotovitel je povinen chránit zájmy a dobré jméno objednatele a zachovávat mlčenlivost o skutečnostech, o kterých se dozví při plnění předmětu této smlouvy a které by mohly objednatele poškodit. Tato povinnost trvá i po skončení tohoto smluvního vztahu.</w:t>
      </w:r>
    </w:p>
    <w:p w:rsidR="00755C68" w:rsidRPr="006F3297" w:rsidRDefault="009075D3">
      <w:pPr>
        <w:numPr>
          <w:ilvl w:val="0"/>
          <w:numId w:val="7"/>
        </w:numPr>
        <w:suppressAutoHyphens/>
        <w:spacing w:after="0" w:line="240" w:lineRule="auto"/>
        <w:ind w:left="360" w:hanging="360"/>
        <w:jc w:val="both"/>
        <w:rPr>
          <w:rFonts w:eastAsia="Times New Roman" w:cs="Times New Roman"/>
          <w:sz w:val="24"/>
        </w:rPr>
      </w:pPr>
      <w:r w:rsidRPr="006F3297">
        <w:rPr>
          <w:rFonts w:eastAsia="Calibri" w:cs="Calibri"/>
        </w:rPr>
        <w:t>Zhotoviteli bude zapůjčen originální podstavce, výpůjční podmínky jsou stanoveny v Čl. VI. Této smlouvy.</w:t>
      </w: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color w:val="000000"/>
        </w:rPr>
        <w:t>Článek VI.</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rPr>
        <w:t>Předání a převzetí díla, záruční doba</w:t>
      </w:r>
    </w:p>
    <w:p w:rsidR="00755C68" w:rsidRPr="006F3297" w:rsidRDefault="009075D3">
      <w:pPr>
        <w:numPr>
          <w:ilvl w:val="0"/>
          <w:numId w:val="8"/>
        </w:numPr>
        <w:suppressAutoHyphens/>
        <w:spacing w:after="0" w:line="240" w:lineRule="auto"/>
        <w:ind w:left="360" w:hanging="360"/>
        <w:jc w:val="both"/>
        <w:rPr>
          <w:rFonts w:eastAsia="Times New Roman" w:cs="Times New Roman"/>
          <w:sz w:val="24"/>
        </w:rPr>
      </w:pPr>
      <w:r w:rsidRPr="006F3297">
        <w:rPr>
          <w:rFonts w:eastAsia="Calibri" w:cs="Calibri"/>
          <w:color w:val="000000"/>
        </w:rPr>
        <w:t>O převzetí provedeného díla objednatelem budou sepsány předávací protokoly, které podepíší zástupci obou smluvních stran. Podmínkou převzetí je schválení díla objednatelem.</w:t>
      </w:r>
    </w:p>
    <w:p w:rsidR="00755C68" w:rsidRPr="006F3297" w:rsidRDefault="009075D3">
      <w:pPr>
        <w:numPr>
          <w:ilvl w:val="0"/>
          <w:numId w:val="8"/>
        </w:numPr>
        <w:suppressAutoHyphens/>
        <w:spacing w:after="0" w:line="240" w:lineRule="auto"/>
        <w:ind w:left="360" w:hanging="360"/>
        <w:jc w:val="both"/>
        <w:rPr>
          <w:rFonts w:eastAsia="Times New Roman" w:cs="Times New Roman"/>
          <w:sz w:val="24"/>
        </w:rPr>
      </w:pPr>
      <w:r w:rsidRPr="006F3297">
        <w:rPr>
          <w:rFonts w:eastAsia="Calibri" w:cs="Calibri"/>
        </w:rPr>
        <w:t>Zhotovitel je povinen při předání díla</w:t>
      </w:r>
      <w:r w:rsidRPr="006F3297">
        <w:rPr>
          <w:rFonts w:eastAsia="Calibri" w:cs="Calibri"/>
          <w:color w:val="000000"/>
        </w:rPr>
        <w:t xml:space="preserve"> </w:t>
      </w:r>
      <w:r w:rsidRPr="006F3297">
        <w:rPr>
          <w:rFonts w:eastAsia="Calibri" w:cs="Calibri"/>
        </w:rPr>
        <w:t>předat objednateli veškeré doklady, které jsou nutné k převzetí a k užívání díla. Především však dokumentaci pořizovanou za k výrobě, a to ve 2 tištěných vyhotoveních a 1 digitálním vyhotovení, včetně popsané fotodokumentace.</w:t>
      </w:r>
    </w:p>
    <w:p w:rsidR="00755C68" w:rsidRPr="006F3297" w:rsidRDefault="009075D3">
      <w:pPr>
        <w:numPr>
          <w:ilvl w:val="0"/>
          <w:numId w:val="8"/>
        </w:numPr>
        <w:suppressAutoHyphens/>
        <w:spacing w:after="0" w:line="240" w:lineRule="auto"/>
        <w:ind w:left="360" w:hanging="360"/>
        <w:jc w:val="both"/>
        <w:rPr>
          <w:rFonts w:eastAsia="Times New Roman" w:cs="Times New Roman"/>
          <w:sz w:val="24"/>
        </w:rPr>
      </w:pPr>
      <w:r w:rsidRPr="006F3297">
        <w:rPr>
          <w:rFonts w:eastAsia="Calibri" w:cs="Calibri"/>
        </w:rPr>
        <w:t>Zhotovitel poskytuje objednateli záruku za vady, které vzniknou v záruční době, která činí na zhotovené dílo 36 měsíců ode dne protokolárního předání díla nebo jeho části objednateli za dodržení podmínek vystavení a uložení ve vhodném prostředí.</w:t>
      </w:r>
    </w:p>
    <w:p w:rsidR="00755C68" w:rsidRPr="006F3297" w:rsidRDefault="00755C68">
      <w:pPr>
        <w:suppressAutoHyphens/>
        <w:spacing w:after="0" w:line="240" w:lineRule="auto"/>
        <w:jc w:val="both"/>
        <w:rPr>
          <w:rFonts w:eastAsia="Calibri" w:cs="Calibri"/>
        </w:rPr>
      </w:pP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color w:val="000000"/>
        </w:rPr>
        <w:t>Článek VII.</w:t>
      </w:r>
    </w:p>
    <w:p w:rsidR="00755C68" w:rsidRPr="006F3297" w:rsidRDefault="009075D3">
      <w:pPr>
        <w:suppressAutoHyphens/>
        <w:spacing w:after="0" w:line="240" w:lineRule="auto"/>
        <w:jc w:val="center"/>
        <w:rPr>
          <w:rFonts w:eastAsia="Calibri" w:cs="Calibri"/>
          <w:b/>
          <w:shd w:val="clear" w:color="auto" w:fill="FFFF00"/>
        </w:rPr>
      </w:pPr>
      <w:r w:rsidRPr="006F3297">
        <w:rPr>
          <w:rFonts w:eastAsia="Calibri" w:cs="Calibri"/>
          <w:b/>
        </w:rPr>
        <w:t>Zapůjčení originálního podstavce</w:t>
      </w:r>
    </w:p>
    <w:p w:rsidR="00755C68" w:rsidRPr="006F3297" w:rsidRDefault="009075D3">
      <w:pPr>
        <w:numPr>
          <w:ilvl w:val="0"/>
          <w:numId w:val="9"/>
        </w:numPr>
        <w:suppressAutoHyphens/>
        <w:spacing w:after="0" w:line="240" w:lineRule="auto"/>
        <w:ind w:left="360" w:hanging="360"/>
        <w:jc w:val="both"/>
        <w:rPr>
          <w:rFonts w:eastAsia="Times New Roman" w:cs="Times New Roman"/>
          <w:sz w:val="24"/>
        </w:rPr>
      </w:pPr>
      <w:r w:rsidRPr="006F3297">
        <w:rPr>
          <w:rFonts w:eastAsia="Calibri" w:cs="Calibri"/>
          <w:color w:val="000000"/>
        </w:rPr>
        <w:t>Objednatel zajistí zapůjčení jednoho originálního mramorového podstavce v pojistné hodnotě 20</w:t>
      </w:r>
      <w:r w:rsidR="00520ED6">
        <w:rPr>
          <w:rFonts w:eastAsia="Calibri" w:cs="Calibri"/>
          <w:color w:val="000000"/>
        </w:rPr>
        <w:t>0.000 Kč od firmy xxxxxxxxxxxxxx</w:t>
      </w:r>
      <w:r w:rsidRPr="006F3297">
        <w:rPr>
          <w:rFonts w:eastAsia="Calibri" w:cs="Calibri"/>
          <w:color w:val="000000"/>
        </w:rPr>
        <w:t>, která zajišťovala jeho restaurování v rámci projektu Rekonstrukce Historické budovy NM.</w:t>
      </w:r>
      <w:r w:rsidRPr="006F3297">
        <w:rPr>
          <w:rFonts w:eastAsia="Calibri" w:cs="Calibri"/>
          <w:color w:val="000000"/>
          <w:shd w:val="clear" w:color="auto" w:fill="FFFF00"/>
        </w:rPr>
        <w:t xml:space="preserve"> </w:t>
      </w:r>
    </w:p>
    <w:p w:rsidR="00755C68" w:rsidRPr="006F3297" w:rsidRDefault="009075D3">
      <w:pPr>
        <w:numPr>
          <w:ilvl w:val="0"/>
          <w:numId w:val="9"/>
        </w:numPr>
        <w:suppressAutoHyphens/>
        <w:spacing w:after="0" w:line="240" w:lineRule="auto"/>
        <w:ind w:left="360" w:hanging="360"/>
        <w:jc w:val="both"/>
        <w:rPr>
          <w:rFonts w:eastAsia="Times New Roman" w:cs="Times New Roman"/>
          <w:sz w:val="24"/>
        </w:rPr>
      </w:pPr>
      <w:r w:rsidRPr="006F3297">
        <w:rPr>
          <w:rFonts w:eastAsia="Calibri" w:cs="Calibri"/>
          <w:color w:val="000000"/>
        </w:rPr>
        <w:t xml:space="preserve">Zapůjčený předmět bude předán po podpisu této smlouvy, na základě předávacího protokolu, který je přílohou č. </w:t>
      </w:r>
      <w:r w:rsidR="002E6EB2">
        <w:rPr>
          <w:rFonts w:eastAsia="Calibri" w:cs="Calibri"/>
          <w:color w:val="000000"/>
        </w:rPr>
        <w:t>2</w:t>
      </w:r>
      <w:r w:rsidRPr="006F3297">
        <w:rPr>
          <w:rFonts w:eastAsia="Calibri" w:cs="Calibri"/>
          <w:color w:val="000000"/>
        </w:rPr>
        <w:t xml:space="preserve"> k této smlouvě.</w:t>
      </w:r>
    </w:p>
    <w:p w:rsidR="00755C68" w:rsidRPr="006F3297" w:rsidRDefault="009075D3">
      <w:pPr>
        <w:numPr>
          <w:ilvl w:val="0"/>
          <w:numId w:val="9"/>
        </w:numPr>
        <w:suppressAutoHyphens/>
        <w:spacing w:after="0" w:line="240" w:lineRule="auto"/>
        <w:ind w:left="360" w:hanging="360"/>
        <w:jc w:val="both"/>
        <w:rPr>
          <w:rFonts w:eastAsia="Calibri" w:cs="Calibri"/>
          <w:color w:val="000000"/>
          <w:shd w:val="clear" w:color="auto" w:fill="FFFF00"/>
        </w:rPr>
      </w:pPr>
      <w:r w:rsidRPr="006F3297">
        <w:rPr>
          <w:rFonts w:eastAsia="Calibri" w:cs="Calibri"/>
          <w:color w:val="000000"/>
        </w:rPr>
        <w:t>Zhotovitel je oprávněn použít zapůjčený podstavec jako předlohu pro zhotovení jeho kopie, nesmí však provést jakékoli jiné činnosti, které by originální předmět poškodily, znehodnotily nebo jinak vizuálně pozměnily, např. není oprávněn použít originální předmět k odlitku formy pro jím vytvářené kopie. Jakákoli činnost s originálním podstavcem, která by obsahovala nějakou formu zásahu, musí zhotovitel konzultovat s objednatelem.</w:t>
      </w:r>
    </w:p>
    <w:p w:rsidR="00755C68" w:rsidRPr="006F3297" w:rsidRDefault="009075D3">
      <w:pPr>
        <w:numPr>
          <w:ilvl w:val="0"/>
          <w:numId w:val="9"/>
        </w:numPr>
        <w:suppressAutoHyphens/>
        <w:spacing w:after="0" w:line="240" w:lineRule="auto"/>
        <w:ind w:left="360" w:hanging="360"/>
        <w:jc w:val="both"/>
        <w:rPr>
          <w:rFonts w:eastAsia="Calibri" w:cs="Calibri"/>
          <w:color w:val="000000"/>
          <w:shd w:val="clear" w:color="auto" w:fill="FFFF00"/>
        </w:rPr>
      </w:pPr>
      <w:r w:rsidRPr="006F3297">
        <w:rPr>
          <w:rFonts w:eastAsia="Calibri" w:cs="Calibri"/>
          <w:color w:val="000000"/>
        </w:rPr>
        <w:t>Výpůjčka se stanovuje na dobu nezbytně nutno</w:t>
      </w:r>
      <w:r w:rsidR="002236FB">
        <w:rPr>
          <w:rFonts w:eastAsia="Calibri" w:cs="Calibri"/>
          <w:color w:val="000000"/>
        </w:rPr>
        <w:t>u ke zhotovení předmětu smlouvy.</w:t>
      </w:r>
    </w:p>
    <w:p w:rsidR="00755C68" w:rsidRPr="006F3297" w:rsidRDefault="009075D3">
      <w:pPr>
        <w:numPr>
          <w:ilvl w:val="0"/>
          <w:numId w:val="9"/>
        </w:numPr>
        <w:suppressAutoHyphens/>
        <w:spacing w:after="0" w:line="240" w:lineRule="auto"/>
        <w:ind w:left="360" w:hanging="360"/>
        <w:jc w:val="both"/>
        <w:rPr>
          <w:rFonts w:eastAsia="Times New Roman" w:cs="Times New Roman"/>
          <w:sz w:val="24"/>
        </w:rPr>
      </w:pPr>
      <w:r w:rsidRPr="006F3297">
        <w:rPr>
          <w:rFonts w:eastAsia="Calibri" w:cs="Calibri"/>
          <w:color w:val="000000"/>
        </w:rPr>
        <w:t>Transport podst</w:t>
      </w:r>
      <w:r w:rsidR="00520ED6">
        <w:rPr>
          <w:rFonts w:eastAsia="Calibri" w:cs="Calibri"/>
          <w:color w:val="000000"/>
        </w:rPr>
        <w:t>avce bude zajištěn firmou xxxxxx</w:t>
      </w:r>
      <w:r w:rsidRPr="006F3297">
        <w:rPr>
          <w:rFonts w:eastAsia="Calibri" w:cs="Calibri"/>
          <w:color w:val="000000"/>
        </w:rPr>
        <w:t xml:space="preserve"> na náklady objednatele.</w:t>
      </w:r>
    </w:p>
    <w:p w:rsidR="00755C68" w:rsidRPr="006F3297" w:rsidRDefault="009075D3">
      <w:pPr>
        <w:numPr>
          <w:ilvl w:val="0"/>
          <w:numId w:val="9"/>
        </w:numPr>
        <w:suppressAutoHyphens/>
        <w:spacing w:after="0" w:line="240" w:lineRule="auto"/>
        <w:ind w:left="360" w:hanging="360"/>
        <w:jc w:val="both"/>
        <w:rPr>
          <w:rFonts w:eastAsia="Calibri" w:cs="Calibri"/>
          <w:color w:val="000000"/>
          <w:shd w:val="clear" w:color="auto" w:fill="FFFF00"/>
        </w:rPr>
      </w:pPr>
      <w:r w:rsidRPr="006F3297">
        <w:rPr>
          <w:rFonts w:eastAsia="Calibri" w:cs="Calibri"/>
          <w:color w:val="000000"/>
        </w:rPr>
        <w:t>Zhotovitel před podpisem smlouvy předloží doklad o pojištění prostor, v nichž bude originální podstavec uložen, a to minimálně ve výši odpovídající pojistné hodnotě půjčovaného předmětu.</w:t>
      </w:r>
    </w:p>
    <w:p w:rsidR="006F3297" w:rsidRPr="006F3297" w:rsidRDefault="006F3297" w:rsidP="006F3297">
      <w:pPr>
        <w:suppressAutoHyphens/>
        <w:spacing w:before="120" w:after="0" w:line="240" w:lineRule="auto"/>
        <w:rPr>
          <w:rFonts w:eastAsia="Calibri" w:cs="Calibri"/>
          <w:b/>
        </w:rPr>
      </w:pP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rPr>
        <w:t>Článek VIII.</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rPr>
        <w:t>Odpovědnost za vady</w:t>
      </w:r>
    </w:p>
    <w:p w:rsidR="00755C68" w:rsidRPr="006F3297" w:rsidRDefault="009075D3">
      <w:pPr>
        <w:numPr>
          <w:ilvl w:val="0"/>
          <w:numId w:val="10"/>
        </w:numPr>
        <w:suppressAutoHyphens/>
        <w:spacing w:after="0" w:line="240" w:lineRule="auto"/>
        <w:ind w:left="360" w:hanging="360"/>
        <w:jc w:val="both"/>
        <w:rPr>
          <w:rFonts w:eastAsia="Times New Roman" w:cs="Times New Roman"/>
          <w:sz w:val="24"/>
        </w:rPr>
      </w:pPr>
      <w:r w:rsidRPr="006F3297">
        <w:rPr>
          <w:rFonts w:eastAsia="Calibri" w:cs="Calibri"/>
        </w:rPr>
        <w:t>Dílo má vady, jestliže provedení díla neodpovídá výsledku určenému ve smlouvě, nebo na základě dohody mezi stranami smlouvy, tj. kvalitě, rozsahu, způsobu provedení apod. Vady zjištěné při dokončení a předání díla musí být jednoznačně specifikovány v předávacím protokolu, nebo v přiměřené lhůtě, která bude stanovena v předávacím protokolu.</w:t>
      </w:r>
    </w:p>
    <w:p w:rsidR="00755C68" w:rsidRPr="006F3297" w:rsidRDefault="009075D3">
      <w:pPr>
        <w:numPr>
          <w:ilvl w:val="0"/>
          <w:numId w:val="10"/>
        </w:numPr>
        <w:suppressAutoHyphens/>
        <w:spacing w:after="0" w:line="240" w:lineRule="auto"/>
        <w:ind w:left="360" w:hanging="360"/>
        <w:jc w:val="both"/>
        <w:rPr>
          <w:rFonts w:eastAsia="Times New Roman" w:cs="Times New Roman"/>
          <w:sz w:val="24"/>
        </w:rPr>
      </w:pPr>
      <w:r w:rsidRPr="006F3297">
        <w:rPr>
          <w:rFonts w:eastAsia="Calibri" w:cs="Calibri"/>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rsidR="00755C68" w:rsidRPr="006F3297" w:rsidRDefault="009075D3">
      <w:pPr>
        <w:numPr>
          <w:ilvl w:val="0"/>
          <w:numId w:val="10"/>
        </w:numPr>
        <w:suppressAutoHyphens/>
        <w:spacing w:after="0" w:line="240" w:lineRule="auto"/>
        <w:ind w:left="360" w:hanging="360"/>
        <w:jc w:val="both"/>
        <w:rPr>
          <w:rFonts w:eastAsia="Times New Roman" w:cs="Times New Roman"/>
          <w:sz w:val="24"/>
        </w:rPr>
      </w:pPr>
      <w:r w:rsidRPr="006F3297">
        <w:rPr>
          <w:rFonts w:eastAsia="Calibri" w:cs="Calibri"/>
        </w:rPr>
        <w:lastRenderedPageBreak/>
        <w:t>Zhotovitel se zavazuje do pěti pracovních dnů po obdržení reklamace objednatele, reklamované vady prověřit a navrhnout způsob jejich odstranění. Termín odstranění vad bude dohodnut písemnou formou s přihlédnutím k povaze vady.</w:t>
      </w:r>
    </w:p>
    <w:p w:rsidR="00755C68" w:rsidRPr="006F3297" w:rsidRDefault="009075D3">
      <w:pPr>
        <w:numPr>
          <w:ilvl w:val="0"/>
          <w:numId w:val="10"/>
        </w:numPr>
        <w:suppressAutoHyphens/>
        <w:spacing w:after="0" w:line="240" w:lineRule="auto"/>
        <w:ind w:left="360" w:hanging="360"/>
        <w:jc w:val="both"/>
        <w:rPr>
          <w:rFonts w:eastAsia="Times New Roman" w:cs="Times New Roman"/>
          <w:sz w:val="24"/>
        </w:rPr>
      </w:pPr>
      <w:r w:rsidRPr="006F3297">
        <w:rPr>
          <w:rFonts w:eastAsia="Calibri" w:cs="Calibri"/>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rsidR="00755C68" w:rsidRPr="006F3297" w:rsidRDefault="009075D3">
      <w:pPr>
        <w:numPr>
          <w:ilvl w:val="0"/>
          <w:numId w:val="10"/>
        </w:numPr>
        <w:suppressAutoHyphens/>
        <w:spacing w:after="0" w:line="240" w:lineRule="auto"/>
        <w:ind w:left="360" w:hanging="360"/>
        <w:jc w:val="both"/>
        <w:rPr>
          <w:rFonts w:eastAsia="Times New Roman" w:cs="Times New Roman"/>
          <w:sz w:val="24"/>
        </w:rPr>
      </w:pPr>
      <w:r w:rsidRPr="006F3297">
        <w:rPr>
          <w:rFonts w:eastAsia="Calibri" w:cs="Calibri"/>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rsidR="00755C68" w:rsidRPr="006F3297" w:rsidRDefault="009075D3">
      <w:pPr>
        <w:numPr>
          <w:ilvl w:val="0"/>
          <w:numId w:val="10"/>
        </w:numPr>
        <w:suppressAutoHyphens/>
        <w:spacing w:after="0" w:line="240" w:lineRule="auto"/>
        <w:ind w:left="360" w:hanging="360"/>
        <w:jc w:val="both"/>
        <w:rPr>
          <w:rFonts w:eastAsia="Times New Roman" w:cs="Times New Roman"/>
          <w:sz w:val="24"/>
        </w:rPr>
      </w:pPr>
      <w:r w:rsidRPr="006F3297">
        <w:rPr>
          <w:rFonts w:eastAsia="Calibri" w:cs="Calibri"/>
        </w:rPr>
        <w:t>Zhotovitel je povinen uhradit objednateli všechny prokazatelné škody, které vzniknou z důvodu reklamací.</w:t>
      </w: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color w:val="000000"/>
        </w:rPr>
        <w:t>Článek IX.</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color w:val="000000"/>
        </w:rPr>
        <w:t>Ukončení smlouvy, sankční ujednání</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Zhotovitel se zavazuje, že v případě prodlení s dokončením díla nebo jednotlivé jeho části zaplatí objednateli smluvní pokutu ve výši 300,- Kč za každý den prodlení. Zhotovitel není v prodlení v případě, kdy nemohl na díle pokračovat z důvodu, že objednatel neposkytl řádně a včas součinnost, k níž se zavázal v této smlouvě.</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Takovým neposkytnutím součinnosti může být překážka v místě instalace v průběhu 60 dní před zpřístupněním instalace veřejnosti nebo neposkytnutí vyžadované odborné konzultace objednatele po dobu delší 14 dnů.</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Odklad plnění v počtu dní odpovídajícímu době trvání překážky dle odst. 2 tohoto článku (neposkytování součinnosti) musí být oznámen písemně na adresu objednatele nejméně 30 dní před termínem dokončení prací. Tato lhůta neplatí pro překážku v instalaci v expozičních prostorách.</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Objednavatel je oprávněn požadovat po zhotoviteli úhradu smluvní pokuty, pokud objednavatel odstoupil od smlouvy z důvodu opakovaného vadného plnění na straně zhotovitele, výše smluvní pokuty činí v takovém případě 5 % z celkové ceny díla.</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V případě prodlení objednatele s placením faktur uhradí objednatel zhotoviteli úrok z prodlení ve výši stanovené právními předpisy.</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Smluvní pokuty se sčítají a nezapočítávají se na náhradu škody. Zaplacením smluvní pokuty není dotčen nárok objednatele na náhradu škody v plné výši.</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Smlouva zaniká</w:t>
      </w:r>
    </w:p>
    <w:p w:rsidR="00755C68" w:rsidRPr="006F3297" w:rsidRDefault="009075D3">
      <w:pPr>
        <w:numPr>
          <w:ilvl w:val="0"/>
          <w:numId w:val="11"/>
        </w:numPr>
        <w:suppressAutoHyphens/>
        <w:spacing w:after="0" w:line="240" w:lineRule="auto"/>
        <w:ind w:left="785" w:hanging="360"/>
        <w:jc w:val="both"/>
        <w:rPr>
          <w:rFonts w:eastAsia="Times New Roman" w:cs="Times New Roman"/>
          <w:sz w:val="24"/>
        </w:rPr>
      </w:pPr>
      <w:r w:rsidRPr="006F3297">
        <w:rPr>
          <w:rFonts w:eastAsia="Calibri" w:cs="Calibri"/>
        </w:rPr>
        <w:t>splněním</w:t>
      </w:r>
    </w:p>
    <w:p w:rsidR="00755C68" w:rsidRPr="006F3297" w:rsidRDefault="009075D3">
      <w:pPr>
        <w:numPr>
          <w:ilvl w:val="0"/>
          <w:numId w:val="11"/>
        </w:numPr>
        <w:suppressAutoHyphens/>
        <w:spacing w:after="0" w:line="240" w:lineRule="auto"/>
        <w:ind w:left="785" w:hanging="360"/>
        <w:jc w:val="both"/>
        <w:rPr>
          <w:rFonts w:eastAsia="Times New Roman" w:cs="Times New Roman"/>
          <w:sz w:val="24"/>
        </w:rPr>
      </w:pPr>
      <w:r w:rsidRPr="006F3297">
        <w:rPr>
          <w:rFonts w:eastAsia="Calibri" w:cs="Calibri"/>
        </w:rPr>
        <w:t>dohodou smluvních stran za podmínek stanovených Smlouvou,</w:t>
      </w:r>
    </w:p>
    <w:p w:rsidR="00755C68" w:rsidRPr="006F3297" w:rsidRDefault="009075D3">
      <w:pPr>
        <w:numPr>
          <w:ilvl w:val="0"/>
          <w:numId w:val="11"/>
        </w:numPr>
        <w:suppressAutoHyphens/>
        <w:spacing w:after="0" w:line="240" w:lineRule="auto"/>
        <w:ind w:left="785" w:hanging="360"/>
        <w:jc w:val="both"/>
        <w:rPr>
          <w:rFonts w:eastAsia="Times New Roman" w:cs="Times New Roman"/>
          <w:sz w:val="24"/>
        </w:rPr>
      </w:pPr>
      <w:r w:rsidRPr="006F3297">
        <w:rPr>
          <w:rFonts w:eastAsia="Calibri" w:cs="Calibri"/>
        </w:rPr>
        <w:t>výpovědí kterékoliv ze smluvních stran za podmínek stanovených Smlouvou,</w:t>
      </w:r>
    </w:p>
    <w:p w:rsidR="00755C68" w:rsidRPr="006F3297" w:rsidRDefault="009075D3">
      <w:pPr>
        <w:numPr>
          <w:ilvl w:val="0"/>
          <w:numId w:val="11"/>
        </w:numPr>
        <w:suppressAutoHyphens/>
        <w:spacing w:after="0" w:line="240" w:lineRule="auto"/>
        <w:ind w:left="785" w:hanging="360"/>
        <w:jc w:val="both"/>
        <w:rPr>
          <w:rFonts w:eastAsia="Times New Roman" w:cs="Times New Roman"/>
          <w:sz w:val="24"/>
        </w:rPr>
      </w:pPr>
      <w:r w:rsidRPr="006F3297">
        <w:rPr>
          <w:rFonts w:eastAsia="Calibri" w:cs="Calibri"/>
        </w:rPr>
        <w:t>odstoupením kterékoliv ze smluvní stran v případech, kdy tak stanoví tato smlouva nebo právní předpis.</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Dohoda o zániku Smlouvy musí být písemná a podepsána oběma smluvními stranami.</w:t>
      </w:r>
    </w:p>
    <w:p w:rsidR="00755C68" w:rsidRPr="006F3297" w:rsidRDefault="009075D3">
      <w:pPr>
        <w:numPr>
          <w:ilvl w:val="0"/>
          <w:numId w:val="11"/>
        </w:numPr>
        <w:suppressAutoHyphens/>
        <w:spacing w:after="0" w:line="240" w:lineRule="auto"/>
        <w:ind w:left="360" w:hanging="360"/>
        <w:jc w:val="both"/>
        <w:rPr>
          <w:rFonts w:eastAsia="Calibri" w:cs="Calibri"/>
        </w:rPr>
      </w:pPr>
      <w:r w:rsidRPr="006F3297">
        <w:rPr>
          <w:rFonts w:eastAsia="Calibri" w:cs="Calibri"/>
        </w:rPr>
        <w:t>Objednatel je oprávněn Smlouvu vypovědět, nastanou-li opodstatněné věcné, finanční nebo technické důvody.</w:t>
      </w:r>
    </w:p>
    <w:p w:rsidR="00755C68" w:rsidRPr="006F3297" w:rsidRDefault="009075D3">
      <w:pPr>
        <w:suppressAutoHyphens/>
        <w:spacing w:after="0" w:line="240" w:lineRule="auto"/>
        <w:ind w:left="357" w:hanging="357"/>
        <w:jc w:val="both"/>
        <w:rPr>
          <w:rFonts w:eastAsia="Times New Roman" w:cs="Times New Roman"/>
          <w:sz w:val="24"/>
        </w:rPr>
      </w:pPr>
      <w:r w:rsidRPr="006F3297">
        <w:rPr>
          <w:rFonts w:eastAsia="Calibri" w:cs="Calibri"/>
        </w:rPr>
        <w:t xml:space="preserve">       Za opodstatněné důvody lze považovat zejména:</w:t>
      </w:r>
    </w:p>
    <w:p w:rsidR="00755C68" w:rsidRPr="006F3297" w:rsidRDefault="009075D3">
      <w:pPr>
        <w:numPr>
          <w:ilvl w:val="0"/>
          <w:numId w:val="12"/>
        </w:numPr>
        <w:suppressAutoHyphens/>
        <w:spacing w:after="0" w:line="240" w:lineRule="auto"/>
        <w:ind w:left="785" w:hanging="360"/>
        <w:jc w:val="both"/>
        <w:rPr>
          <w:rFonts w:eastAsia="Times New Roman" w:cs="Times New Roman"/>
          <w:sz w:val="24"/>
        </w:rPr>
      </w:pPr>
      <w:r w:rsidRPr="006F3297">
        <w:rPr>
          <w:rFonts w:eastAsia="Calibri" w:cs="Calibri"/>
        </w:rPr>
        <w:t>finanční důvody -  nemožnost hradit náklady spojené s prováděním díla</w:t>
      </w:r>
    </w:p>
    <w:p w:rsidR="00755C68" w:rsidRPr="006F3297" w:rsidRDefault="009075D3">
      <w:pPr>
        <w:numPr>
          <w:ilvl w:val="0"/>
          <w:numId w:val="12"/>
        </w:numPr>
        <w:suppressAutoHyphens/>
        <w:spacing w:after="0" w:line="240" w:lineRule="auto"/>
        <w:ind w:left="785" w:hanging="360"/>
        <w:jc w:val="both"/>
        <w:rPr>
          <w:rFonts w:eastAsia="Times New Roman" w:cs="Times New Roman"/>
          <w:sz w:val="24"/>
        </w:rPr>
      </w:pPr>
      <w:r w:rsidRPr="006F3297">
        <w:rPr>
          <w:rFonts w:eastAsia="Calibri" w:cs="Calibri"/>
        </w:rPr>
        <w:t>technické důvody - zmenšení rozsahu provozu zhotovitele, které nemá původ v jednání některé ze smluvních stran.</w:t>
      </w:r>
    </w:p>
    <w:p w:rsidR="00755C68" w:rsidRPr="006F3297" w:rsidRDefault="009075D3">
      <w:pPr>
        <w:numPr>
          <w:ilvl w:val="0"/>
          <w:numId w:val="12"/>
        </w:numPr>
        <w:suppressAutoHyphens/>
        <w:spacing w:after="0" w:line="240" w:lineRule="auto"/>
        <w:ind w:left="785" w:hanging="360"/>
        <w:jc w:val="both"/>
        <w:rPr>
          <w:rFonts w:eastAsia="Times New Roman" w:cs="Times New Roman"/>
          <w:sz w:val="24"/>
        </w:rPr>
      </w:pPr>
      <w:r w:rsidRPr="006F3297">
        <w:rPr>
          <w:rFonts w:eastAsia="Calibri" w:cs="Calibri"/>
        </w:rPr>
        <w:t>poškození dobrého jména objednatele</w:t>
      </w:r>
    </w:p>
    <w:p w:rsidR="00755C68" w:rsidRPr="006F3297" w:rsidRDefault="009075D3">
      <w:pPr>
        <w:numPr>
          <w:ilvl w:val="0"/>
          <w:numId w:val="12"/>
        </w:numPr>
        <w:suppressAutoHyphens/>
        <w:spacing w:after="0" w:line="240" w:lineRule="auto"/>
        <w:ind w:left="360" w:hanging="360"/>
        <w:jc w:val="both"/>
        <w:rPr>
          <w:rFonts w:eastAsia="Calibri" w:cs="Calibri"/>
        </w:rPr>
      </w:pPr>
      <w:r w:rsidRPr="006F3297">
        <w:rPr>
          <w:rFonts w:eastAsia="Calibri" w:cs="Calibri"/>
        </w:rPr>
        <w:t>Výpověď musí být písemná a musí být doručena druhé smluvní straně. Výpovědní doba činí jeden měsíc a počíná běžet dnem následujícím po dni, v němž byla výpověď doručena druhé smluvní straně.</w:t>
      </w:r>
    </w:p>
    <w:p w:rsidR="00755C68" w:rsidRPr="006F3297" w:rsidRDefault="009075D3">
      <w:pPr>
        <w:numPr>
          <w:ilvl w:val="0"/>
          <w:numId w:val="12"/>
        </w:numPr>
        <w:suppressAutoHyphens/>
        <w:spacing w:after="0" w:line="240" w:lineRule="auto"/>
        <w:ind w:left="360" w:hanging="360"/>
        <w:jc w:val="both"/>
        <w:rPr>
          <w:rFonts w:eastAsia="Calibri" w:cs="Calibri"/>
        </w:rPr>
      </w:pPr>
      <w:r w:rsidRPr="006F3297">
        <w:rPr>
          <w:rFonts w:eastAsia="Calibri" w:cs="Calibri"/>
        </w:rPr>
        <w:t>Zhotovitel má právo na uhrazení prací dokončených ke dni doručení výpovědi.</w:t>
      </w:r>
    </w:p>
    <w:p w:rsidR="00755C68" w:rsidRPr="006F3297" w:rsidRDefault="009075D3">
      <w:pPr>
        <w:numPr>
          <w:ilvl w:val="0"/>
          <w:numId w:val="12"/>
        </w:numPr>
        <w:suppressAutoHyphens/>
        <w:spacing w:after="0" w:line="240" w:lineRule="auto"/>
        <w:ind w:left="360" w:hanging="360"/>
        <w:jc w:val="both"/>
        <w:rPr>
          <w:rFonts w:eastAsia="Times New Roman" w:cs="Times New Roman"/>
          <w:sz w:val="24"/>
        </w:rPr>
      </w:pPr>
      <w:r w:rsidRPr="006F3297">
        <w:rPr>
          <w:rFonts w:eastAsia="Calibri" w:cs="Calibri"/>
        </w:rPr>
        <w:lastRenderedPageBreak/>
        <w:t>Objednatel je oprávněn odstoupit od Smlouvy, poruší-li druhá smluvní strana ustanovení Smlouvy podstatným způsobem nebo hrubě poškodí dobré jméno druhé smluvní strany. Odstoupení od smlouvy nabývá platnosti a účinnosti okamžikem jeho doručení druhé smluvní straně.</w:t>
      </w:r>
    </w:p>
    <w:p w:rsidR="00755C68" w:rsidRPr="006F3297" w:rsidRDefault="00755C68">
      <w:pPr>
        <w:suppressAutoHyphens/>
        <w:spacing w:before="120" w:after="0" w:line="240" w:lineRule="auto"/>
        <w:jc w:val="center"/>
        <w:rPr>
          <w:rFonts w:eastAsia="Calibri" w:cs="Calibri"/>
          <w:b/>
        </w:rPr>
      </w:pP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rPr>
        <w:t>Článek X.</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rPr>
        <w:t>Licenční ujednání</w:t>
      </w:r>
    </w:p>
    <w:p w:rsidR="00755C68" w:rsidRPr="006F3297" w:rsidRDefault="009075D3">
      <w:pPr>
        <w:numPr>
          <w:ilvl w:val="0"/>
          <w:numId w:val="13"/>
        </w:numPr>
        <w:suppressAutoHyphens/>
        <w:spacing w:after="0" w:line="240" w:lineRule="auto"/>
        <w:ind w:left="390" w:hanging="390"/>
        <w:jc w:val="both"/>
        <w:rPr>
          <w:rFonts w:eastAsia="Times New Roman" w:cs="Times New Roman"/>
          <w:sz w:val="24"/>
        </w:rPr>
      </w:pPr>
      <w:r w:rsidRPr="006F3297">
        <w:rPr>
          <w:rFonts w:eastAsia="Calibri" w:cs="Calibri"/>
        </w:rPr>
        <w:t>Uhrazením smluvní ceny plnění nabývá objednatel práva užít díla uvedeného v Čl. I. odst. 1 této smlouvy, a to za účelem vystavování, zapůjčování jiným institucím nebo za účelem propagace a prezentace objednatele.</w:t>
      </w:r>
    </w:p>
    <w:p w:rsidR="00755C68" w:rsidRPr="006F3297" w:rsidRDefault="009075D3">
      <w:pPr>
        <w:numPr>
          <w:ilvl w:val="0"/>
          <w:numId w:val="13"/>
        </w:numPr>
        <w:suppressAutoHyphens/>
        <w:spacing w:after="0" w:line="240" w:lineRule="auto"/>
        <w:ind w:left="390" w:hanging="390"/>
        <w:jc w:val="both"/>
        <w:rPr>
          <w:rFonts w:eastAsia="Times New Roman" w:cs="Times New Roman"/>
          <w:sz w:val="24"/>
        </w:rPr>
      </w:pPr>
      <w:r w:rsidRPr="006F3297">
        <w:rPr>
          <w:rFonts w:eastAsia="Calibri" w:cs="Calibri"/>
        </w:rPr>
        <w:t>Zhotovitel podpisem předávacího protokolu  poskytuje objednateli bezplatné licence k dílu nebo jeho části, místně a časově neomezené za účelem stanoveným v odst. 1 tohoto článku.</w:t>
      </w:r>
    </w:p>
    <w:p w:rsidR="00755C68" w:rsidRPr="006F3297" w:rsidRDefault="009075D3">
      <w:pPr>
        <w:numPr>
          <w:ilvl w:val="0"/>
          <w:numId w:val="13"/>
        </w:numPr>
        <w:suppressAutoHyphens/>
        <w:spacing w:after="0" w:line="240" w:lineRule="auto"/>
        <w:ind w:left="390" w:hanging="390"/>
        <w:jc w:val="both"/>
        <w:rPr>
          <w:rFonts w:eastAsia="Times New Roman" w:cs="Times New Roman"/>
          <w:sz w:val="24"/>
        </w:rPr>
      </w:pPr>
      <w:r w:rsidRPr="006F3297">
        <w:rPr>
          <w:rFonts w:eastAsia="Calibri" w:cs="Calibri"/>
        </w:rPr>
        <w:t>Zhotovitel smí užívat vlastní záznam díla nebo jeho části (fotografie, film apod.) k vlastní prezentaci, nebo pro propagaci své tvorby.</w:t>
      </w:r>
    </w:p>
    <w:p w:rsidR="00755C68" w:rsidRPr="006F3297" w:rsidRDefault="009075D3">
      <w:pPr>
        <w:numPr>
          <w:ilvl w:val="0"/>
          <w:numId w:val="13"/>
        </w:numPr>
        <w:suppressAutoHyphens/>
        <w:spacing w:after="0" w:line="240" w:lineRule="auto"/>
        <w:ind w:left="390" w:hanging="390"/>
        <w:jc w:val="both"/>
        <w:rPr>
          <w:rFonts w:eastAsia="Times New Roman" w:cs="Times New Roman"/>
          <w:sz w:val="24"/>
        </w:rPr>
      </w:pPr>
      <w:r w:rsidRPr="006F3297">
        <w:rPr>
          <w:rFonts w:eastAsia="Calibri" w:cs="Calibri"/>
        </w:rPr>
        <w:t>Pořízený audiovizuální záznam je plně v majetku objednatele a ten s ním může jakkoliv nakládat.</w:t>
      </w:r>
    </w:p>
    <w:p w:rsidR="00755C68" w:rsidRPr="006F3297" w:rsidRDefault="00755C68">
      <w:pPr>
        <w:suppressAutoHyphens/>
        <w:spacing w:after="0" w:line="240" w:lineRule="auto"/>
        <w:jc w:val="both"/>
        <w:rPr>
          <w:rFonts w:eastAsia="Calibri" w:cs="Calibri"/>
        </w:rPr>
      </w:pPr>
    </w:p>
    <w:p w:rsidR="00755C68" w:rsidRPr="006F3297" w:rsidRDefault="009075D3">
      <w:pPr>
        <w:suppressAutoHyphens/>
        <w:spacing w:before="120" w:after="0" w:line="240" w:lineRule="auto"/>
        <w:jc w:val="center"/>
        <w:rPr>
          <w:rFonts w:eastAsia="Times New Roman" w:cs="Times New Roman"/>
          <w:sz w:val="24"/>
        </w:rPr>
      </w:pPr>
      <w:r w:rsidRPr="006F3297">
        <w:rPr>
          <w:rFonts w:eastAsia="Calibri" w:cs="Calibri"/>
          <w:b/>
        </w:rPr>
        <w:t>Článek XI.</w:t>
      </w:r>
    </w:p>
    <w:p w:rsidR="00755C68" w:rsidRPr="006F3297" w:rsidRDefault="009075D3">
      <w:pPr>
        <w:suppressAutoHyphens/>
        <w:spacing w:after="0" w:line="240" w:lineRule="auto"/>
        <w:jc w:val="center"/>
        <w:rPr>
          <w:rFonts w:eastAsia="Times New Roman" w:cs="Times New Roman"/>
          <w:sz w:val="24"/>
        </w:rPr>
      </w:pPr>
      <w:r w:rsidRPr="006F3297">
        <w:rPr>
          <w:rFonts w:eastAsia="Calibri" w:cs="Calibri"/>
          <w:b/>
        </w:rPr>
        <w:t>Ostatní ujednání</w:t>
      </w:r>
    </w:p>
    <w:p w:rsidR="00755C68" w:rsidRPr="006F3297" w:rsidRDefault="009075D3">
      <w:pPr>
        <w:numPr>
          <w:ilvl w:val="0"/>
          <w:numId w:val="14"/>
        </w:numPr>
        <w:suppressAutoHyphens/>
        <w:spacing w:after="0" w:line="240" w:lineRule="auto"/>
        <w:ind w:left="360" w:hanging="360"/>
        <w:jc w:val="both"/>
        <w:rPr>
          <w:rFonts w:eastAsia="Times New Roman" w:cs="Times New Roman"/>
          <w:sz w:val="24"/>
        </w:rPr>
      </w:pPr>
      <w:r w:rsidRPr="006F3297">
        <w:rPr>
          <w:rFonts w:eastAsia="Calibri" w:cs="Calibri"/>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této smlouvy zároveň potvrzuje svůj souhlas se zveřejněním smlouvy.</w:t>
      </w:r>
    </w:p>
    <w:p w:rsidR="00755C68" w:rsidRPr="006F3297" w:rsidRDefault="009075D3">
      <w:pPr>
        <w:numPr>
          <w:ilvl w:val="0"/>
          <w:numId w:val="14"/>
        </w:numPr>
        <w:suppressAutoHyphens/>
        <w:spacing w:after="0" w:line="240" w:lineRule="auto"/>
        <w:ind w:left="360" w:hanging="360"/>
        <w:jc w:val="both"/>
        <w:rPr>
          <w:rFonts w:eastAsia="Times New Roman" w:cs="Times New Roman"/>
          <w:sz w:val="24"/>
        </w:rPr>
      </w:pPr>
      <w:r w:rsidRPr="006F3297">
        <w:rPr>
          <w:rFonts w:eastAsia="Calibri" w:cs="Calibri"/>
        </w:rPr>
        <w:t>Obě smluvní strany prohlašují, že jsou si vědomy skutečnosti, že tato smlouva nabývá platnosti dnem jejího podpisu poslední ze smluvních stran, účinnosti nabude dnem jejího uveřejnění v Registru smluv v souladu se zákonem o registru smluv.</w:t>
      </w:r>
    </w:p>
    <w:p w:rsidR="00755C68" w:rsidRPr="006F3297" w:rsidRDefault="009075D3">
      <w:pPr>
        <w:numPr>
          <w:ilvl w:val="0"/>
          <w:numId w:val="14"/>
        </w:numPr>
        <w:suppressAutoHyphens/>
        <w:spacing w:after="0" w:line="240" w:lineRule="auto"/>
        <w:ind w:left="360" w:hanging="360"/>
        <w:jc w:val="both"/>
        <w:rPr>
          <w:rFonts w:eastAsia="Times New Roman" w:cs="Times New Roman"/>
          <w:sz w:val="24"/>
        </w:rPr>
      </w:pPr>
      <w:r w:rsidRPr="006F3297">
        <w:rPr>
          <w:rFonts w:eastAsia="Calibri" w:cs="Calibri"/>
        </w:rPr>
        <w:t>Práva a povinnosti smluvních stran, neupravené výslovně touto smlouvou, se řídí ustanoveními občanského zákoníku.</w:t>
      </w:r>
    </w:p>
    <w:p w:rsidR="00755C68" w:rsidRPr="006F3297" w:rsidRDefault="009075D3">
      <w:pPr>
        <w:numPr>
          <w:ilvl w:val="0"/>
          <w:numId w:val="14"/>
        </w:numPr>
        <w:suppressAutoHyphens/>
        <w:spacing w:after="0" w:line="240" w:lineRule="auto"/>
        <w:ind w:left="360" w:hanging="360"/>
        <w:jc w:val="both"/>
        <w:rPr>
          <w:rFonts w:eastAsia="Times New Roman" w:cs="Times New Roman"/>
          <w:sz w:val="24"/>
        </w:rPr>
      </w:pPr>
      <w:r w:rsidRPr="006F3297">
        <w:rPr>
          <w:rFonts w:eastAsia="Calibri" w:cs="Calibri"/>
        </w:rPr>
        <w:t>Strany se zavazují řešit případné spory, vzniklé z této smlouvy, vždy nejprve vzájemným jednáním. Pokud jedna ze smluvních stran sdělí druhé straně, že pokládá pokus o dohodu za nemožný, bude spor řešen rozhodnutím soudu.</w:t>
      </w:r>
    </w:p>
    <w:p w:rsidR="00755C68" w:rsidRPr="006F3297" w:rsidRDefault="009075D3">
      <w:pPr>
        <w:numPr>
          <w:ilvl w:val="0"/>
          <w:numId w:val="14"/>
        </w:numPr>
        <w:suppressAutoHyphens/>
        <w:spacing w:after="0" w:line="240" w:lineRule="auto"/>
        <w:ind w:left="360" w:hanging="360"/>
        <w:jc w:val="both"/>
        <w:rPr>
          <w:rFonts w:eastAsia="Times New Roman" w:cs="Times New Roman"/>
          <w:sz w:val="24"/>
        </w:rPr>
      </w:pPr>
      <w:r w:rsidRPr="006F3297">
        <w:rPr>
          <w:rFonts w:eastAsia="Calibri" w:cs="Calibri"/>
        </w:rPr>
        <w:t>Tato smlouva je vyhotovena ve třech stejnopisech, které mají platnost originálu. Objednatel obdrží dvě vyhotovení a zhotovitel jedno.</w:t>
      </w:r>
    </w:p>
    <w:p w:rsidR="00755C68" w:rsidRPr="006F3297" w:rsidRDefault="009075D3">
      <w:pPr>
        <w:numPr>
          <w:ilvl w:val="0"/>
          <w:numId w:val="14"/>
        </w:numPr>
        <w:suppressAutoHyphens/>
        <w:spacing w:after="0" w:line="240" w:lineRule="auto"/>
        <w:ind w:left="360" w:hanging="360"/>
        <w:jc w:val="both"/>
        <w:rPr>
          <w:rFonts w:eastAsia="Times New Roman" w:cs="Times New Roman"/>
          <w:sz w:val="24"/>
        </w:rPr>
      </w:pPr>
      <w:r w:rsidRPr="006F3297">
        <w:rPr>
          <w:rFonts w:eastAsia="Calibri" w:cs="Calibri"/>
        </w:rPr>
        <w:t>Tato smlouva nabývá platnosti dnem jejího podpisu oběma smluvními stranami, je ji možno měnit a doplňovat pouze číslovanými písemnými dodatky, podepsanými oprávněnými zástupci obou smluvních stran na jedné listině.</w:t>
      </w:r>
    </w:p>
    <w:p w:rsidR="00755C68" w:rsidRPr="006F3297" w:rsidRDefault="009075D3">
      <w:pPr>
        <w:numPr>
          <w:ilvl w:val="0"/>
          <w:numId w:val="14"/>
        </w:numPr>
        <w:suppressAutoHyphens/>
        <w:spacing w:after="0" w:line="240" w:lineRule="auto"/>
        <w:ind w:left="360" w:hanging="360"/>
        <w:jc w:val="both"/>
        <w:rPr>
          <w:rFonts w:eastAsia="Times New Roman" w:cs="Times New Roman"/>
          <w:sz w:val="24"/>
        </w:rPr>
      </w:pPr>
      <w:r w:rsidRPr="006F3297">
        <w:rPr>
          <w:rFonts w:eastAsia="Calibri" w:cs="Calibri"/>
        </w:rPr>
        <w:t>Smluvní strany prohlašují, že je jim znám obsah této smlouvy včetně příloh, že s jejím obsahem souhlasí, a že smlouvu uzavírají na základě svobodné vůle, nikoliv v tísni či za nevýhodných podmínek.</w:t>
      </w:r>
    </w:p>
    <w:p w:rsidR="00755C68" w:rsidRPr="006F3297" w:rsidRDefault="00755C68">
      <w:pPr>
        <w:suppressAutoHyphens/>
        <w:spacing w:after="0" w:line="240" w:lineRule="auto"/>
        <w:rPr>
          <w:rFonts w:eastAsia="Calibri" w:cs="Calibri"/>
        </w:rPr>
      </w:pPr>
    </w:p>
    <w:p w:rsidR="00755C68" w:rsidRPr="006F3297" w:rsidRDefault="00755C68">
      <w:pPr>
        <w:suppressAutoHyphens/>
        <w:spacing w:after="0" w:line="240" w:lineRule="auto"/>
        <w:rPr>
          <w:rFonts w:eastAsia="Calibri" w:cs="Calibri"/>
        </w:rPr>
      </w:pPr>
    </w:p>
    <w:tbl>
      <w:tblPr>
        <w:tblW w:w="0" w:type="auto"/>
        <w:tblInd w:w="108" w:type="dxa"/>
        <w:tblCellMar>
          <w:left w:w="10" w:type="dxa"/>
          <w:right w:w="10" w:type="dxa"/>
        </w:tblCellMar>
        <w:tblLook w:val="0000" w:firstRow="0" w:lastRow="0" w:firstColumn="0" w:lastColumn="0" w:noHBand="0" w:noVBand="0"/>
      </w:tblPr>
      <w:tblGrid>
        <w:gridCol w:w="3798"/>
        <w:gridCol w:w="1337"/>
        <w:gridCol w:w="3827"/>
      </w:tblGrid>
      <w:tr w:rsidR="00755C68" w:rsidRPr="006F3297" w:rsidTr="006F3297">
        <w:trPr>
          <w:trHeight w:val="1"/>
        </w:trPr>
        <w:tc>
          <w:tcPr>
            <w:tcW w:w="3935" w:type="dxa"/>
            <w:shd w:val="clear" w:color="auto" w:fill="auto"/>
            <w:tcMar>
              <w:left w:w="108" w:type="dxa"/>
              <w:right w:w="108" w:type="dxa"/>
            </w:tcMar>
          </w:tcPr>
          <w:p w:rsidR="00755C68" w:rsidRPr="006F3297" w:rsidRDefault="009075D3">
            <w:pPr>
              <w:suppressAutoHyphens/>
              <w:spacing w:after="0" w:line="240" w:lineRule="auto"/>
              <w:rPr>
                <w:rFonts w:eastAsia="Times New Roman" w:cs="Times New Roman"/>
                <w:sz w:val="24"/>
              </w:rPr>
            </w:pPr>
            <w:r w:rsidRPr="006F3297">
              <w:rPr>
                <w:rFonts w:eastAsia="Calibri" w:cs="Calibri"/>
                <w:color w:val="000000"/>
              </w:rPr>
              <w:t>V Praze dne</w:t>
            </w:r>
          </w:p>
          <w:p w:rsidR="00755C68" w:rsidRPr="006F3297" w:rsidRDefault="00755C68">
            <w:pPr>
              <w:suppressAutoHyphens/>
              <w:spacing w:after="0" w:line="240" w:lineRule="auto"/>
            </w:pPr>
          </w:p>
        </w:tc>
        <w:tc>
          <w:tcPr>
            <w:tcW w:w="1391" w:type="dxa"/>
            <w:shd w:val="clear" w:color="auto" w:fill="auto"/>
            <w:tcMar>
              <w:left w:w="108" w:type="dxa"/>
              <w:right w:w="108" w:type="dxa"/>
            </w:tcMar>
          </w:tcPr>
          <w:p w:rsidR="00755C68" w:rsidRPr="006F3297" w:rsidRDefault="00755C68">
            <w:pPr>
              <w:suppressAutoHyphens/>
              <w:spacing w:after="0" w:line="240" w:lineRule="auto"/>
              <w:jc w:val="right"/>
              <w:rPr>
                <w:rFonts w:eastAsia="Calibri" w:cs="Calibri"/>
              </w:rPr>
            </w:pPr>
          </w:p>
        </w:tc>
        <w:tc>
          <w:tcPr>
            <w:tcW w:w="3962" w:type="dxa"/>
            <w:shd w:val="clear" w:color="auto" w:fill="auto"/>
            <w:tcMar>
              <w:left w:w="108" w:type="dxa"/>
              <w:right w:w="108" w:type="dxa"/>
            </w:tcMar>
          </w:tcPr>
          <w:p w:rsidR="00755C68" w:rsidRPr="006F3297" w:rsidRDefault="009075D3" w:rsidP="00F1010B">
            <w:pPr>
              <w:suppressAutoHyphens/>
              <w:spacing w:after="0" w:line="240" w:lineRule="auto"/>
              <w:rPr>
                <w:rFonts w:eastAsia="Calibri" w:cs="Calibri"/>
              </w:rPr>
            </w:pPr>
            <w:r w:rsidRPr="006F3297">
              <w:rPr>
                <w:rFonts w:eastAsia="Calibri" w:cs="Calibri"/>
                <w:color w:val="000000"/>
              </w:rPr>
              <w:t xml:space="preserve">V </w:t>
            </w:r>
            <w:r w:rsidR="00F1010B">
              <w:rPr>
                <w:rFonts w:eastAsia="Calibri" w:cs="Calibri"/>
                <w:color w:val="000000"/>
              </w:rPr>
              <w:t xml:space="preserve">                             </w:t>
            </w:r>
            <w:r w:rsidRPr="006F3297">
              <w:rPr>
                <w:rFonts w:eastAsia="Calibri" w:cs="Calibri"/>
                <w:color w:val="000000"/>
              </w:rPr>
              <w:t>dne</w:t>
            </w:r>
          </w:p>
        </w:tc>
      </w:tr>
      <w:tr w:rsidR="00755C68" w:rsidRPr="006F3297" w:rsidTr="006F3297">
        <w:trPr>
          <w:trHeight w:val="1"/>
        </w:trPr>
        <w:tc>
          <w:tcPr>
            <w:tcW w:w="3935" w:type="dxa"/>
            <w:shd w:val="clear" w:color="auto" w:fill="auto"/>
            <w:tcMar>
              <w:left w:w="108" w:type="dxa"/>
              <w:right w:w="108" w:type="dxa"/>
            </w:tcMar>
          </w:tcPr>
          <w:p w:rsidR="00755C68" w:rsidRPr="006F3297" w:rsidRDefault="00755C68">
            <w:pPr>
              <w:suppressAutoHyphens/>
              <w:spacing w:after="0" w:line="240" w:lineRule="auto"/>
              <w:rPr>
                <w:rFonts w:eastAsia="Calibri" w:cs="Calibri"/>
              </w:rPr>
            </w:pPr>
          </w:p>
        </w:tc>
        <w:tc>
          <w:tcPr>
            <w:tcW w:w="1391" w:type="dxa"/>
            <w:shd w:val="clear" w:color="auto" w:fill="auto"/>
            <w:tcMar>
              <w:left w:w="108" w:type="dxa"/>
              <w:right w:w="108" w:type="dxa"/>
            </w:tcMar>
          </w:tcPr>
          <w:p w:rsidR="00755C68" w:rsidRPr="006F3297" w:rsidRDefault="00755C68">
            <w:pPr>
              <w:suppressAutoHyphens/>
              <w:spacing w:after="0" w:line="240" w:lineRule="auto"/>
              <w:rPr>
                <w:rFonts w:eastAsia="Calibri" w:cs="Calibri"/>
              </w:rPr>
            </w:pPr>
          </w:p>
        </w:tc>
        <w:tc>
          <w:tcPr>
            <w:tcW w:w="3962" w:type="dxa"/>
            <w:shd w:val="clear" w:color="auto" w:fill="auto"/>
            <w:tcMar>
              <w:left w:w="108" w:type="dxa"/>
              <w:right w:w="108" w:type="dxa"/>
            </w:tcMar>
          </w:tcPr>
          <w:p w:rsidR="00755C68" w:rsidRPr="006F3297" w:rsidRDefault="00755C68">
            <w:pPr>
              <w:suppressAutoHyphens/>
              <w:spacing w:after="0" w:line="240" w:lineRule="auto"/>
              <w:rPr>
                <w:rFonts w:eastAsia="Calibri" w:cs="Calibri"/>
              </w:rPr>
            </w:pPr>
          </w:p>
        </w:tc>
      </w:tr>
      <w:tr w:rsidR="00755C68" w:rsidRPr="006F3297" w:rsidTr="006F3297">
        <w:trPr>
          <w:trHeight w:val="1"/>
        </w:trPr>
        <w:tc>
          <w:tcPr>
            <w:tcW w:w="3935" w:type="dxa"/>
            <w:shd w:val="clear" w:color="auto" w:fill="auto"/>
            <w:tcMar>
              <w:left w:w="108" w:type="dxa"/>
              <w:right w:w="108" w:type="dxa"/>
            </w:tcMar>
          </w:tcPr>
          <w:p w:rsidR="00755C68" w:rsidRPr="006F3297" w:rsidRDefault="00755C68">
            <w:pPr>
              <w:suppressAutoHyphens/>
              <w:spacing w:after="0" w:line="240" w:lineRule="auto"/>
              <w:rPr>
                <w:rFonts w:eastAsia="Calibri" w:cs="Calibri"/>
              </w:rPr>
            </w:pPr>
          </w:p>
        </w:tc>
        <w:tc>
          <w:tcPr>
            <w:tcW w:w="1391" w:type="dxa"/>
            <w:shd w:val="clear" w:color="auto" w:fill="auto"/>
            <w:tcMar>
              <w:left w:w="108" w:type="dxa"/>
              <w:right w:w="108" w:type="dxa"/>
            </w:tcMar>
          </w:tcPr>
          <w:p w:rsidR="00755C68" w:rsidRPr="006F3297" w:rsidRDefault="00755C68">
            <w:pPr>
              <w:suppressAutoHyphens/>
              <w:spacing w:after="0" w:line="240" w:lineRule="auto"/>
              <w:rPr>
                <w:rFonts w:eastAsia="Calibri" w:cs="Calibri"/>
              </w:rPr>
            </w:pPr>
          </w:p>
        </w:tc>
        <w:tc>
          <w:tcPr>
            <w:tcW w:w="3962" w:type="dxa"/>
            <w:tcBorders>
              <w:bottom w:val="single" w:sz="4" w:space="0" w:color="auto"/>
            </w:tcBorders>
            <w:shd w:val="clear" w:color="auto" w:fill="auto"/>
            <w:tcMar>
              <w:left w:w="108" w:type="dxa"/>
              <w:right w:w="108" w:type="dxa"/>
            </w:tcMar>
          </w:tcPr>
          <w:p w:rsidR="00755C68" w:rsidRPr="006F3297" w:rsidRDefault="00755C68">
            <w:pPr>
              <w:suppressAutoHyphens/>
              <w:spacing w:after="0" w:line="240" w:lineRule="auto"/>
              <w:rPr>
                <w:rFonts w:eastAsia="Calibri" w:cs="Calibri"/>
              </w:rPr>
            </w:pPr>
          </w:p>
        </w:tc>
      </w:tr>
      <w:tr w:rsidR="00755C68" w:rsidRPr="006F3297" w:rsidTr="006F3297">
        <w:trPr>
          <w:trHeight w:val="1"/>
        </w:trPr>
        <w:tc>
          <w:tcPr>
            <w:tcW w:w="3935" w:type="dxa"/>
            <w:shd w:val="clear" w:color="auto" w:fill="auto"/>
            <w:tcMar>
              <w:left w:w="108" w:type="dxa"/>
              <w:right w:w="108" w:type="dxa"/>
            </w:tcMar>
          </w:tcPr>
          <w:p w:rsidR="00755C68" w:rsidRPr="006F3297" w:rsidRDefault="009075D3" w:rsidP="006F3297">
            <w:pPr>
              <w:pBdr>
                <w:top w:val="single" w:sz="4" w:space="1" w:color="auto"/>
              </w:pBdr>
              <w:suppressAutoHyphens/>
              <w:spacing w:after="0" w:line="240" w:lineRule="auto"/>
              <w:jc w:val="center"/>
              <w:rPr>
                <w:rFonts w:eastAsia="Times New Roman" w:cs="Times New Roman"/>
                <w:sz w:val="24"/>
              </w:rPr>
            </w:pPr>
            <w:r w:rsidRPr="006F3297">
              <w:rPr>
                <w:rFonts w:eastAsia="Calibri" w:cs="Calibri"/>
              </w:rPr>
              <w:t> </w:t>
            </w:r>
            <w:r w:rsidRPr="006F3297">
              <w:rPr>
                <w:rFonts w:eastAsia="Calibri" w:cs="Calibri"/>
                <w:color w:val="000000"/>
              </w:rPr>
              <w:t xml:space="preserve"> doc. PhDr. Michal Stehlík, Ph.D.</w:t>
            </w:r>
          </w:p>
          <w:p w:rsidR="00755C68" w:rsidRPr="006F3297" w:rsidRDefault="009075D3">
            <w:pPr>
              <w:suppressAutoHyphens/>
              <w:spacing w:after="0" w:line="240" w:lineRule="auto"/>
              <w:jc w:val="center"/>
            </w:pPr>
            <w:r w:rsidRPr="006F3297">
              <w:rPr>
                <w:rFonts w:eastAsia="Calibri" w:cs="Calibri"/>
                <w:color w:val="000000"/>
              </w:rPr>
              <w:t>Národní muzeum</w:t>
            </w:r>
          </w:p>
        </w:tc>
        <w:tc>
          <w:tcPr>
            <w:tcW w:w="1391" w:type="dxa"/>
            <w:shd w:val="clear" w:color="auto" w:fill="auto"/>
            <w:tcMar>
              <w:left w:w="108" w:type="dxa"/>
              <w:right w:w="108" w:type="dxa"/>
            </w:tcMar>
          </w:tcPr>
          <w:p w:rsidR="00755C68" w:rsidRPr="006F3297" w:rsidRDefault="00755C68">
            <w:pPr>
              <w:suppressAutoHyphens/>
              <w:spacing w:after="0" w:line="240" w:lineRule="auto"/>
              <w:jc w:val="center"/>
              <w:rPr>
                <w:rFonts w:eastAsia="Calibri" w:cs="Calibri"/>
              </w:rPr>
            </w:pPr>
          </w:p>
        </w:tc>
        <w:tc>
          <w:tcPr>
            <w:tcW w:w="3962" w:type="dxa"/>
            <w:tcBorders>
              <w:top w:val="single" w:sz="4" w:space="0" w:color="auto"/>
            </w:tcBorders>
            <w:shd w:val="clear" w:color="auto" w:fill="auto"/>
            <w:tcMar>
              <w:left w:w="108" w:type="dxa"/>
              <w:right w:w="108" w:type="dxa"/>
            </w:tcMar>
          </w:tcPr>
          <w:p w:rsidR="00755C68" w:rsidRPr="006F3297" w:rsidRDefault="006F3297">
            <w:pPr>
              <w:suppressAutoHyphens/>
              <w:spacing w:after="0" w:line="240" w:lineRule="auto"/>
              <w:jc w:val="center"/>
              <w:rPr>
                <w:rFonts w:eastAsia="Times New Roman" w:cs="Times New Roman"/>
                <w:sz w:val="24"/>
              </w:rPr>
            </w:pPr>
            <w:r>
              <w:rPr>
                <w:rFonts w:eastAsia="Calibri" w:cs="Calibri"/>
                <w:color w:val="000000"/>
              </w:rPr>
              <w:t>Vít Pochman</w:t>
            </w:r>
          </w:p>
          <w:p w:rsidR="00755C68" w:rsidRPr="006F3297" w:rsidRDefault="00755C68" w:rsidP="00C2347E">
            <w:pPr>
              <w:jc w:val="center"/>
            </w:pPr>
          </w:p>
        </w:tc>
      </w:tr>
    </w:tbl>
    <w:p w:rsidR="00F1010B" w:rsidRDefault="00F1010B">
      <w:pPr>
        <w:suppressAutoHyphens/>
        <w:spacing w:after="0" w:line="240" w:lineRule="auto"/>
        <w:rPr>
          <w:rFonts w:eastAsia="Calibri" w:cs="Calibri"/>
          <w:color w:val="000000"/>
          <w:sz w:val="24"/>
        </w:rPr>
        <w:sectPr w:rsidR="00F1010B" w:rsidSect="006F3297">
          <w:headerReference w:type="default" r:id="rId7"/>
          <w:footerReference w:type="default" r:id="rId8"/>
          <w:pgSz w:w="11906" w:h="16838"/>
          <w:pgMar w:top="1304" w:right="1418" w:bottom="1304" w:left="1418" w:header="709" w:footer="709" w:gutter="0"/>
          <w:cols w:space="708"/>
          <w:docGrid w:linePitch="360"/>
        </w:sectPr>
      </w:pPr>
    </w:p>
    <w:p w:rsidR="00755C68" w:rsidRPr="006F3297" w:rsidRDefault="00755C68">
      <w:pPr>
        <w:suppressAutoHyphens/>
        <w:spacing w:after="0" w:line="240" w:lineRule="auto"/>
        <w:rPr>
          <w:rFonts w:eastAsia="Calibri" w:cs="Calibri"/>
          <w:sz w:val="24"/>
        </w:rPr>
      </w:pPr>
      <w:bookmarkStart w:id="0" w:name="_GoBack"/>
      <w:bookmarkEnd w:id="0"/>
    </w:p>
    <w:sectPr w:rsidR="00755C68" w:rsidRPr="006F3297" w:rsidSect="00F1010B">
      <w:footerReference w:type="default" r:id="rId9"/>
      <w:type w:val="continuous"/>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83" w:rsidRDefault="00072483" w:rsidP="00457E04">
      <w:pPr>
        <w:spacing w:after="0" w:line="240" w:lineRule="auto"/>
      </w:pPr>
      <w:r>
        <w:separator/>
      </w:r>
    </w:p>
  </w:endnote>
  <w:endnote w:type="continuationSeparator" w:id="0">
    <w:p w:rsidR="00072483" w:rsidRDefault="00072483" w:rsidP="0045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389133"/>
      <w:docPartObj>
        <w:docPartGallery w:val="Page Numbers (Bottom of Page)"/>
        <w:docPartUnique/>
      </w:docPartObj>
    </w:sdtPr>
    <w:sdtEndPr/>
    <w:sdtContent>
      <w:p w:rsidR="00F1010B" w:rsidRDefault="00F1010B">
        <w:pPr>
          <w:pStyle w:val="Zpat"/>
          <w:jc w:val="center"/>
        </w:pPr>
        <w:r>
          <w:fldChar w:fldCharType="begin"/>
        </w:r>
        <w:r>
          <w:instrText>PAGE   \* MERGEFORMAT</w:instrText>
        </w:r>
        <w:r>
          <w:fldChar w:fldCharType="separate"/>
        </w:r>
        <w:r w:rsidR="00520ED6">
          <w:rPr>
            <w:noProof/>
          </w:rPr>
          <w:t>5</w:t>
        </w:r>
        <w:r>
          <w:fldChar w:fldCharType="end"/>
        </w:r>
      </w:p>
    </w:sdtContent>
  </w:sdt>
  <w:p w:rsidR="00F1010B" w:rsidRDefault="00F101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0B" w:rsidRDefault="00F1010B">
    <w:pPr>
      <w:pStyle w:val="Zpat"/>
      <w:jc w:val="center"/>
    </w:pPr>
  </w:p>
  <w:p w:rsidR="00F1010B" w:rsidRDefault="00F101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83" w:rsidRDefault="00072483" w:rsidP="00457E04">
      <w:pPr>
        <w:spacing w:after="0" w:line="240" w:lineRule="auto"/>
      </w:pPr>
      <w:r>
        <w:separator/>
      </w:r>
    </w:p>
  </w:footnote>
  <w:footnote w:type="continuationSeparator" w:id="0">
    <w:p w:rsidR="00072483" w:rsidRDefault="00072483" w:rsidP="00457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E04" w:rsidRDefault="00457E04" w:rsidP="00457E04">
    <w:pPr>
      <w:pStyle w:val="Zhlav"/>
      <w:jc w:val="right"/>
    </w:pPr>
    <w:r>
      <w:t>Č. j. 2018/4693/NM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3C49"/>
    <w:multiLevelType w:val="multilevel"/>
    <w:tmpl w:val="F29AA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53957"/>
    <w:multiLevelType w:val="multilevel"/>
    <w:tmpl w:val="F2E4D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A60C14"/>
    <w:multiLevelType w:val="multilevel"/>
    <w:tmpl w:val="359AE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915F48"/>
    <w:multiLevelType w:val="multilevel"/>
    <w:tmpl w:val="2DA44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BA3C66"/>
    <w:multiLevelType w:val="multilevel"/>
    <w:tmpl w:val="8C0AD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C52F2"/>
    <w:multiLevelType w:val="multilevel"/>
    <w:tmpl w:val="8B1AE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E74E3"/>
    <w:multiLevelType w:val="multilevel"/>
    <w:tmpl w:val="E018A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E76536"/>
    <w:multiLevelType w:val="multilevel"/>
    <w:tmpl w:val="4E103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B77278"/>
    <w:multiLevelType w:val="multilevel"/>
    <w:tmpl w:val="49E2F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5D553A"/>
    <w:multiLevelType w:val="multilevel"/>
    <w:tmpl w:val="A9362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4B5A38"/>
    <w:multiLevelType w:val="multilevel"/>
    <w:tmpl w:val="E0883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9E17FA"/>
    <w:multiLevelType w:val="multilevel"/>
    <w:tmpl w:val="16341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51D1B"/>
    <w:multiLevelType w:val="multilevel"/>
    <w:tmpl w:val="72769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373169"/>
    <w:multiLevelType w:val="multilevel"/>
    <w:tmpl w:val="899EF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03068B"/>
    <w:multiLevelType w:val="multilevel"/>
    <w:tmpl w:val="4AECA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0"/>
  </w:num>
  <w:num w:numId="4">
    <w:abstractNumId w:val="4"/>
  </w:num>
  <w:num w:numId="5">
    <w:abstractNumId w:val="6"/>
  </w:num>
  <w:num w:numId="6">
    <w:abstractNumId w:val="7"/>
  </w:num>
  <w:num w:numId="7">
    <w:abstractNumId w:val="3"/>
  </w:num>
  <w:num w:numId="8">
    <w:abstractNumId w:val="13"/>
  </w:num>
  <w:num w:numId="9">
    <w:abstractNumId w:val="8"/>
  </w:num>
  <w:num w:numId="10">
    <w:abstractNumId w:val="14"/>
  </w:num>
  <w:num w:numId="11">
    <w:abstractNumId w:val="11"/>
  </w:num>
  <w:num w:numId="12">
    <w:abstractNumId w:val="9"/>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68"/>
    <w:rsid w:val="00072483"/>
    <w:rsid w:val="002236FB"/>
    <w:rsid w:val="002E6EB2"/>
    <w:rsid w:val="002F54E4"/>
    <w:rsid w:val="00323229"/>
    <w:rsid w:val="00325AB3"/>
    <w:rsid w:val="003C5648"/>
    <w:rsid w:val="00457E04"/>
    <w:rsid w:val="00486415"/>
    <w:rsid w:val="00520ED6"/>
    <w:rsid w:val="0057666B"/>
    <w:rsid w:val="00693072"/>
    <w:rsid w:val="006F3297"/>
    <w:rsid w:val="00755C68"/>
    <w:rsid w:val="00805FF0"/>
    <w:rsid w:val="008D75C0"/>
    <w:rsid w:val="009075D3"/>
    <w:rsid w:val="009D37E5"/>
    <w:rsid w:val="00C2347E"/>
    <w:rsid w:val="00F1010B"/>
    <w:rsid w:val="00FD4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66DF2-2C27-4D0B-84A6-A96E247C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57E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7E04"/>
  </w:style>
  <w:style w:type="paragraph" w:styleId="Zpat">
    <w:name w:val="footer"/>
    <w:basedOn w:val="Normln"/>
    <w:link w:val="ZpatChar"/>
    <w:uiPriority w:val="99"/>
    <w:unhideWhenUsed/>
    <w:rsid w:val="00457E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57E04"/>
  </w:style>
  <w:style w:type="paragraph" w:styleId="Textbubliny">
    <w:name w:val="Balloon Text"/>
    <w:basedOn w:val="Normln"/>
    <w:link w:val="TextbublinyChar"/>
    <w:uiPriority w:val="99"/>
    <w:semiHidden/>
    <w:unhideWhenUsed/>
    <w:rsid w:val="008D75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2072</Words>
  <Characters>12230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Kočí</dc:creator>
  <cp:lastModifiedBy>Zuzana Krouchalová</cp:lastModifiedBy>
  <cp:revision>3</cp:revision>
  <cp:lastPrinted>2018-12-03T12:20:00Z</cp:lastPrinted>
  <dcterms:created xsi:type="dcterms:W3CDTF">2018-12-19T11:21:00Z</dcterms:created>
  <dcterms:modified xsi:type="dcterms:W3CDTF">2018-12-19T12:28:00Z</dcterms:modified>
</cp:coreProperties>
</file>