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061" w:rsidRPr="00671434" w:rsidRDefault="00324061" w:rsidP="00E27CC9">
      <w:pPr>
        <w:jc w:val="right"/>
        <w:rPr>
          <w:rFonts w:asciiTheme="minorHAnsi" w:hAnsiTheme="minorHAnsi"/>
          <w:b/>
          <w:sz w:val="22"/>
          <w:szCs w:val="22"/>
        </w:rPr>
      </w:pPr>
      <w:r w:rsidRPr="00671434">
        <w:rPr>
          <w:rFonts w:asciiTheme="minorHAnsi" w:hAnsiTheme="minorHAnsi"/>
          <w:b/>
          <w:sz w:val="22"/>
          <w:szCs w:val="22"/>
        </w:rPr>
        <w:t>Příloha č. 2</w:t>
      </w:r>
    </w:p>
    <w:p w:rsidR="00071431" w:rsidRPr="00671434" w:rsidRDefault="00071431" w:rsidP="005B2814">
      <w:pPr>
        <w:jc w:val="center"/>
        <w:rPr>
          <w:rFonts w:asciiTheme="minorHAnsi" w:hAnsiTheme="minorHAnsi"/>
          <w:b/>
          <w:sz w:val="22"/>
          <w:szCs w:val="22"/>
        </w:rPr>
      </w:pPr>
    </w:p>
    <w:p w:rsidR="00CE48AE" w:rsidRPr="00671434" w:rsidRDefault="008F48D1" w:rsidP="005B2814">
      <w:pPr>
        <w:jc w:val="center"/>
        <w:rPr>
          <w:rFonts w:asciiTheme="minorHAnsi" w:hAnsiTheme="minorHAnsi"/>
          <w:b/>
          <w:sz w:val="22"/>
          <w:szCs w:val="22"/>
        </w:rPr>
      </w:pPr>
      <w:r w:rsidRPr="00671434">
        <w:rPr>
          <w:rFonts w:asciiTheme="minorHAnsi" w:hAnsiTheme="minorHAnsi"/>
          <w:b/>
          <w:sz w:val="22"/>
          <w:szCs w:val="22"/>
        </w:rPr>
        <w:t>SMLOUVA O POSKYTOVÁNÍ SLUŽEB TECHNICKÉ PODPORY</w:t>
      </w:r>
    </w:p>
    <w:p w:rsidR="00A6757E" w:rsidRPr="00671434" w:rsidRDefault="00A6757E" w:rsidP="00071431">
      <w:pPr>
        <w:jc w:val="center"/>
        <w:rPr>
          <w:rFonts w:asciiTheme="minorHAnsi" w:hAnsiTheme="minorHAnsi"/>
          <w:b/>
          <w:sz w:val="22"/>
          <w:szCs w:val="22"/>
        </w:rPr>
      </w:pPr>
    </w:p>
    <w:p w:rsidR="00CE48AE" w:rsidRPr="00671434" w:rsidRDefault="00CE48AE" w:rsidP="00CE48AE">
      <w:pPr>
        <w:jc w:val="center"/>
        <w:rPr>
          <w:rFonts w:asciiTheme="minorHAnsi" w:hAnsiTheme="minorHAnsi"/>
          <w:sz w:val="22"/>
          <w:szCs w:val="22"/>
        </w:rPr>
      </w:pPr>
      <w:r w:rsidRPr="00671434">
        <w:rPr>
          <w:rFonts w:asciiTheme="minorHAnsi" w:hAnsiTheme="minorHAnsi"/>
          <w:sz w:val="22"/>
          <w:szCs w:val="22"/>
        </w:rPr>
        <w:t xml:space="preserve">uzavřená </w:t>
      </w:r>
      <w:r w:rsidR="001D6949" w:rsidRPr="00671434">
        <w:rPr>
          <w:rFonts w:asciiTheme="minorHAnsi" w:hAnsiTheme="minorHAnsi"/>
          <w:sz w:val="22"/>
          <w:szCs w:val="22"/>
        </w:rPr>
        <w:t>dle zákona č. 89/2012 Sb., občanského zákoníku, v aktuálním znění (dále jen „</w:t>
      </w:r>
      <w:r w:rsidR="001843C6" w:rsidRPr="00671434">
        <w:rPr>
          <w:rFonts w:asciiTheme="minorHAnsi" w:hAnsiTheme="minorHAnsi"/>
          <w:b/>
          <w:sz w:val="22"/>
          <w:szCs w:val="22"/>
        </w:rPr>
        <w:t>N</w:t>
      </w:r>
      <w:r w:rsidR="001D6949" w:rsidRPr="00671434">
        <w:rPr>
          <w:rFonts w:asciiTheme="minorHAnsi" w:hAnsiTheme="minorHAnsi"/>
          <w:b/>
          <w:sz w:val="22"/>
          <w:szCs w:val="22"/>
        </w:rPr>
        <w:t>OZ</w:t>
      </w:r>
      <w:r w:rsidR="001D6949" w:rsidRPr="00671434">
        <w:rPr>
          <w:rFonts w:asciiTheme="minorHAnsi" w:hAnsiTheme="minorHAnsi"/>
          <w:sz w:val="22"/>
          <w:szCs w:val="22"/>
        </w:rPr>
        <w:t xml:space="preserve">“) </w:t>
      </w:r>
      <w:r w:rsidR="00C52DF7" w:rsidRPr="00671434">
        <w:rPr>
          <w:rFonts w:asciiTheme="minorHAnsi" w:hAnsiTheme="minorHAnsi"/>
          <w:sz w:val="22"/>
          <w:szCs w:val="22"/>
        </w:rPr>
        <w:t xml:space="preserve">mezi níže uvedenými smluvními stranami </w:t>
      </w:r>
    </w:p>
    <w:p w:rsidR="00DA15DF" w:rsidRPr="00671434" w:rsidRDefault="00DA15DF" w:rsidP="001D6949">
      <w:pPr>
        <w:outlineLvl w:val="0"/>
        <w:rPr>
          <w:rFonts w:asciiTheme="minorHAnsi" w:hAnsiTheme="minorHAnsi"/>
          <w:sz w:val="22"/>
          <w:szCs w:val="22"/>
        </w:rPr>
      </w:pPr>
    </w:p>
    <w:p w:rsidR="00CE48AE" w:rsidRPr="00671434" w:rsidRDefault="00047A10" w:rsidP="00047A10">
      <w:pPr>
        <w:rPr>
          <w:rFonts w:asciiTheme="minorHAnsi" w:hAnsiTheme="minorHAnsi"/>
          <w:b/>
          <w:sz w:val="22"/>
          <w:szCs w:val="22"/>
        </w:rPr>
      </w:pPr>
      <w:r w:rsidRPr="00671434">
        <w:rPr>
          <w:rFonts w:asciiTheme="minorHAnsi" w:hAnsiTheme="minorHAnsi"/>
          <w:b/>
          <w:sz w:val="22"/>
          <w:szCs w:val="22"/>
        </w:rPr>
        <w:t xml:space="preserve">I. </w:t>
      </w:r>
      <w:r w:rsidR="004245A2" w:rsidRPr="00671434">
        <w:rPr>
          <w:rFonts w:asciiTheme="minorHAnsi" w:hAnsiTheme="minorHAnsi"/>
          <w:b/>
          <w:sz w:val="22"/>
          <w:szCs w:val="22"/>
        </w:rPr>
        <w:t>SMLUVNÍ STRANY:</w:t>
      </w:r>
    </w:p>
    <w:p w:rsidR="004245A2" w:rsidRPr="00671434" w:rsidRDefault="004245A2" w:rsidP="001D6949">
      <w:pPr>
        <w:ind w:left="426" w:hanging="426"/>
        <w:jc w:val="both"/>
        <w:rPr>
          <w:rFonts w:asciiTheme="minorHAnsi" w:hAnsiTheme="minorHAnsi"/>
          <w:b/>
          <w:sz w:val="22"/>
          <w:szCs w:val="22"/>
          <w:u w:val="single"/>
        </w:rPr>
      </w:pPr>
    </w:p>
    <w:p w:rsidR="00C52DF7" w:rsidRPr="00671434" w:rsidRDefault="00C52DF7" w:rsidP="00C52DF7">
      <w:pPr>
        <w:pStyle w:val="Odstavecseseznamem"/>
        <w:spacing w:before="120" w:line="276" w:lineRule="auto"/>
        <w:ind w:left="0"/>
        <w:jc w:val="both"/>
        <w:rPr>
          <w:rFonts w:asciiTheme="minorHAnsi" w:hAnsiTheme="minorHAnsi"/>
          <w:b/>
          <w:sz w:val="22"/>
          <w:szCs w:val="22"/>
        </w:rPr>
      </w:pPr>
      <w:r w:rsidRPr="00671434">
        <w:rPr>
          <w:rFonts w:asciiTheme="minorHAnsi" w:hAnsiTheme="minorHAnsi"/>
          <w:b/>
          <w:sz w:val="22"/>
          <w:szCs w:val="22"/>
        </w:rPr>
        <w:t>Objednatel:</w:t>
      </w:r>
      <w:r w:rsidRPr="00671434">
        <w:rPr>
          <w:rFonts w:asciiTheme="minorHAnsi" w:hAnsiTheme="minorHAnsi"/>
          <w:sz w:val="22"/>
          <w:szCs w:val="22"/>
        </w:rPr>
        <w:tab/>
      </w:r>
      <w:r w:rsidRPr="00671434">
        <w:rPr>
          <w:rFonts w:asciiTheme="minorHAnsi" w:hAnsiTheme="minorHAnsi"/>
          <w:sz w:val="22"/>
          <w:szCs w:val="22"/>
        </w:rPr>
        <w:tab/>
      </w:r>
      <w:r w:rsidRPr="00671434">
        <w:rPr>
          <w:rFonts w:asciiTheme="minorHAnsi" w:hAnsiTheme="minorHAnsi"/>
          <w:b/>
          <w:sz w:val="22"/>
          <w:szCs w:val="22"/>
        </w:rPr>
        <w:t>Vysoká škola chemicko-technologická v Praze</w:t>
      </w:r>
    </w:p>
    <w:p w:rsidR="00C52DF7" w:rsidRPr="00671434" w:rsidRDefault="00C52DF7" w:rsidP="00C52DF7">
      <w:pPr>
        <w:spacing w:before="120" w:line="276" w:lineRule="auto"/>
        <w:jc w:val="both"/>
        <w:rPr>
          <w:rFonts w:asciiTheme="minorHAnsi" w:hAnsiTheme="minorHAnsi"/>
          <w:sz w:val="22"/>
          <w:szCs w:val="22"/>
        </w:rPr>
      </w:pPr>
      <w:r w:rsidRPr="00671434">
        <w:rPr>
          <w:rFonts w:asciiTheme="minorHAnsi" w:hAnsiTheme="minorHAnsi"/>
          <w:sz w:val="22"/>
          <w:szCs w:val="22"/>
        </w:rPr>
        <w:t>Sídlo:</w:t>
      </w:r>
      <w:r w:rsidRPr="00671434">
        <w:rPr>
          <w:rFonts w:asciiTheme="minorHAnsi" w:hAnsiTheme="minorHAnsi"/>
          <w:sz w:val="22"/>
          <w:szCs w:val="22"/>
        </w:rPr>
        <w:tab/>
      </w:r>
      <w:r w:rsidRPr="00671434">
        <w:rPr>
          <w:rFonts w:asciiTheme="minorHAnsi" w:hAnsiTheme="minorHAnsi"/>
          <w:sz w:val="22"/>
          <w:szCs w:val="22"/>
        </w:rPr>
        <w:tab/>
      </w:r>
      <w:r w:rsidRPr="00671434">
        <w:rPr>
          <w:rFonts w:asciiTheme="minorHAnsi" w:hAnsiTheme="minorHAnsi"/>
          <w:sz w:val="22"/>
          <w:szCs w:val="22"/>
        </w:rPr>
        <w:tab/>
        <w:t xml:space="preserve">Technická 5, Praha 6 – Dejvice, PSČ 160 00 </w:t>
      </w:r>
    </w:p>
    <w:p w:rsidR="00C52DF7" w:rsidRPr="00671434" w:rsidRDefault="00C52DF7" w:rsidP="00C52DF7">
      <w:pPr>
        <w:spacing w:before="120" w:line="276" w:lineRule="auto"/>
        <w:jc w:val="both"/>
        <w:rPr>
          <w:rFonts w:asciiTheme="minorHAnsi" w:hAnsiTheme="minorHAnsi"/>
          <w:sz w:val="22"/>
          <w:szCs w:val="22"/>
        </w:rPr>
      </w:pPr>
      <w:r w:rsidRPr="00671434">
        <w:rPr>
          <w:rFonts w:asciiTheme="minorHAnsi" w:hAnsiTheme="minorHAnsi"/>
          <w:sz w:val="22"/>
          <w:szCs w:val="22"/>
        </w:rPr>
        <w:t xml:space="preserve">IČO: </w:t>
      </w:r>
      <w:r w:rsidRPr="00671434">
        <w:rPr>
          <w:rFonts w:asciiTheme="minorHAnsi" w:hAnsiTheme="minorHAnsi"/>
          <w:sz w:val="22"/>
          <w:szCs w:val="22"/>
        </w:rPr>
        <w:tab/>
      </w:r>
      <w:r w:rsidRPr="00671434">
        <w:rPr>
          <w:rFonts w:asciiTheme="minorHAnsi" w:hAnsiTheme="minorHAnsi"/>
          <w:sz w:val="22"/>
          <w:szCs w:val="22"/>
        </w:rPr>
        <w:tab/>
      </w:r>
      <w:r w:rsidRPr="00671434">
        <w:rPr>
          <w:rFonts w:asciiTheme="minorHAnsi" w:hAnsiTheme="minorHAnsi"/>
          <w:sz w:val="22"/>
          <w:szCs w:val="22"/>
        </w:rPr>
        <w:tab/>
        <w:t>604 61 373</w:t>
      </w:r>
    </w:p>
    <w:p w:rsidR="00C52DF7" w:rsidRPr="00671434" w:rsidRDefault="00C52DF7" w:rsidP="00C52DF7">
      <w:pPr>
        <w:spacing w:before="120" w:line="276" w:lineRule="auto"/>
        <w:jc w:val="both"/>
        <w:rPr>
          <w:rFonts w:asciiTheme="minorHAnsi" w:hAnsiTheme="minorHAnsi"/>
          <w:sz w:val="22"/>
          <w:szCs w:val="22"/>
        </w:rPr>
      </w:pPr>
      <w:r w:rsidRPr="00671434">
        <w:rPr>
          <w:rFonts w:asciiTheme="minorHAnsi" w:hAnsiTheme="minorHAnsi"/>
          <w:sz w:val="22"/>
          <w:szCs w:val="22"/>
        </w:rPr>
        <w:t xml:space="preserve">DIČ: </w:t>
      </w:r>
      <w:r w:rsidRPr="00671434">
        <w:rPr>
          <w:rFonts w:asciiTheme="minorHAnsi" w:hAnsiTheme="minorHAnsi"/>
          <w:sz w:val="22"/>
          <w:szCs w:val="22"/>
        </w:rPr>
        <w:tab/>
      </w:r>
      <w:r w:rsidRPr="00671434">
        <w:rPr>
          <w:rFonts w:asciiTheme="minorHAnsi" w:hAnsiTheme="minorHAnsi"/>
          <w:sz w:val="22"/>
          <w:szCs w:val="22"/>
        </w:rPr>
        <w:tab/>
      </w:r>
      <w:r w:rsidRPr="00671434">
        <w:rPr>
          <w:rFonts w:asciiTheme="minorHAnsi" w:hAnsiTheme="minorHAnsi"/>
          <w:sz w:val="22"/>
          <w:szCs w:val="22"/>
        </w:rPr>
        <w:tab/>
        <w:t>CZ60461373</w:t>
      </w:r>
    </w:p>
    <w:p w:rsidR="00C52DF7" w:rsidRPr="00671434" w:rsidRDefault="00C52DF7" w:rsidP="00C52DF7">
      <w:pPr>
        <w:spacing w:before="120" w:line="276" w:lineRule="auto"/>
        <w:jc w:val="both"/>
        <w:rPr>
          <w:rFonts w:asciiTheme="minorHAnsi" w:hAnsiTheme="minorHAnsi"/>
          <w:sz w:val="22"/>
          <w:szCs w:val="22"/>
        </w:rPr>
      </w:pPr>
      <w:r w:rsidRPr="00671434">
        <w:rPr>
          <w:rFonts w:asciiTheme="minorHAnsi" w:hAnsiTheme="minorHAnsi"/>
          <w:sz w:val="22"/>
          <w:szCs w:val="22"/>
        </w:rPr>
        <w:t>Zastoupený:</w:t>
      </w:r>
      <w:r w:rsidR="00031EB9">
        <w:rPr>
          <w:rFonts w:asciiTheme="minorHAnsi" w:hAnsiTheme="minorHAnsi"/>
          <w:sz w:val="22"/>
          <w:szCs w:val="22"/>
        </w:rPr>
        <w:tab/>
      </w:r>
      <w:r w:rsidR="00031EB9">
        <w:rPr>
          <w:rFonts w:asciiTheme="minorHAnsi" w:hAnsiTheme="minorHAnsi"/>
          <w:sz w:val="22"/>
          <w:szCs w:val="22"/>
        </w:rPr>
        <w:tab/>
      </w:r>
      <w:proofErr w:type="spellStart"/>
      <w:r w:rsidR="00031EB9">
        <w:rPr>
          <w:rFonts w:asciiTheme="minorHAnsi" w:hAnsiTheme="minorHAnsi"/>
          <w:sz w:val="22"/>
          <w:szCs w:val="22"/>
        </w:rPr>
        <w:t>xxxxxxxxxxxxxxxxxxxxxx</w:t>
      </w:r>
      <w:proofErr w:type="spellEnd"/>
      <w:r w:rsidRPr="00671434">
        <w:rPr>
          <w:rFonts w:asciiTheme="minorHAnsi" w:hAnsiTheme="minorHAnsi"/>
          <w:sz w:val="22"/>
          <w:szCs w:val="22"/>
        </w:rPr>
        <w:t>, rektor</w:t>
      </w:r>
    </w:p>
    <w:p w:rsidR="00C52DF7" w:rsidRPr="00671434" w:rsidRDefault="00C52DF7" w:rsidP="00C52DF7">
      <w:pPr>
        <w:spacing w:before="120" w:line="276" w:lineRule="auto"/>
        <w:jc w:val="both"/>
        <w:rPr>
          <w:rFonts w:asciiTheme="minorHAnsi" w:hAnsiTheme="minorHAnsi"/>
          <w:sz w:val="22"/>
          <w:szCs w:val="22"/>
        </w:rPr>
      </w:pPr>
      <w:r w:rsidRPr="00671434">
        <w:rPr>
          <w:rFonts w:asciiTheme="minorHAnsi" w:hAnsiTheme="minorHAnsi"/>
          <w:sz w:val="22"/>
          <w:szCs w:val="22"/>
        </w:rPr>
        <w:t>Bankovní spojení:</w:t>
      </w:r>
      <w:r w:rsidRPr="00671434">
        <w:rPr>
          <w:rFonts w:asciiTheme="minorHAnsi" w:hAnsiTheme="minorHAnsi"/>
          <w:sz w:val="22"/>
          <w:szCs w:val="22"/>
        </w:rPr>
        <w:tab/>
        <w:t xml:space="preserve">ČSOB, a.s., Radlická 333/150, Praha 5, PSČ 150 57 </w:t>
      </w:r>
    </w:p>
    <w:p w:rsidR="00C52DF7" w:rsidRPr="00671434" w:rsidRDefault="00C52DF7" w:rsidP="00C52DF7">
      <w:pPr>
        <w:spacing w:before="120" w:line="276" w:lineRule="auto"/>
        <w:jc w:val="both"/>
        <w:rPr>
          <w:rFonts w:asciiTheme="minorHAnsi" w:hAnsiTheme="minorHAnsi"/>
          <w:sz w:val="22"/>
          <w:szCs w:val="22"/>
        </w:rPr>
      </w:pPr>
      <w:r w:rsidRPr="00671434">
        <w:rPr>
          <w:rFonts w:asciiTheme="minorHAnsi" w:hAnsiTheme="minorHAnsi"/>
          <w:sz w:val="22"/>
          <w:szCs w:val="22"/>
        </w:rPr>
        <w:t xml:space="preserve">Číslo účtu: </w:t>
      </w:r>
      <w:r w:rsidRPr="00671434">
        <w:rPr>
          <w:rFonts w:asciiTheme="minorHAnsi" w:hAnsiTheme="minorHAnsi"/>
          <w:sz w:val="22"/>
          <w:szCs w:val="22"/>
        </w:rPr>
        <w:tab/>
      </w:r>
      <w:r w:rsidR="00031EB9">
        <w:rPr>
          <w:rFonts w:asciiTheme="minorHAnsi" w:hAnsiTheme="minorHAnsi"/>
          <w:sz w:val="22"/>
          <w:szCs w:val="22"/>
        </w:rPr>
        <w:tab/>
      </w:r>
      <w:proofErr w:type="spellStart"/>
      <w:r w:rsidR="00031EB9">
        <w:rPr>
          <w:rFonts w:asciiTheme="minorHAnsi" w:hAnsiTheme="minorHAnsi"/>
          <w:sz w:val="22"/>
          <w:szCs w:val="22"/>
        </w:rPr>
        <w:t>xxxxxxxxxxxxxxxxxxxxxxxxx</w:t>
      </w:r>
      <w:proofErr w:type="spellEnd"/>
    </w:p>
    <w:p w:rsidR="008D184D" w:rsidRPr="00671434" w:rsidRDefault="00966B51" w:rsidP="00EE71C9">
      <w:pPr>
        <w:spacing w:before="120" w:line="276" w:lineRule="auto"/>
        <w:jc w:val="both"/>
        <w:rPr>
          <w:rFonts w:asciiTheme="minorHAnsi" w:hAnsiTheme="minorHAnsi"/>
          <w:sz w:val="22"/>
          <w:szCs w:val="22"/>
        </w:rPr>
      </w:pPr>
      <w:r w:rsidRPr="00671434">
        <w:rPr>
          <w:rFonts w:asciiTheme="minorHAnsi" w:hAnsiTheme="minorHAnsi"/>
          <w:sz w:val="22"/>
          <w:szCs w:val="22"/>
        </w:rPr>
        <w:t>Kontaktní osoba</w:t>
      </w:r>
      <w:r w:rsidR="004245A2" w:rsidRPr="00671434">
        <w:rPr>
          <w:rFonts w:asciiTheme="minorHAnsi" w:hAnsiTheme="minorHAnsi"/>
          <w:sz w:val="22"/>
          <w:szCs w:val="22"/>
        </w:rPr>
        <w:t>:</w:t>
      </w:r>
      <w:r w:rsidR="00031EB9">
        <w:rPr>
          <w:rFonts w:asciiTheme="minorHAnsi" w:hAnsiTheme="minorHAnsi"/>
          <w:sz w:val="22"/>
          <w:szCs w:val="22"/>
        </w:rPr>
        <w:tab/>
      </w:r>
      <w:proofErr w:type="spellStart"/>
      <w:r w:rsidR="00031EB9">
        <w:rPr>
          <w:rFonts w:asciiTheme="minorHAnsi" w:hAnsiTheme="minorHAnsi"/>
          <w:sz w:val="22"/>
          <w:szCs w:val="22"/>
        </w:rPr>
        <w:t>xxxxxxxxxxxxxxxxxxxxxxxxxxxx</w:t>
      </w:r>
      <w:proofErr w:type="spellEnd"/>
      <w:r w:rsidR="004245A2" w:rsidRPr="00671434">
        <w:rPr>
          <w:rFonts w:asciiTheme="minorHAnsi" w:hAnsiTheme="minorHAnsi"/>
          <w:sz w:val="22"/>
          <w:szCs w:val="22"/>
        </w:rPr>
        <w:t xml:space="preserve"> </w:t>
      </w:r>
    </w:p>
    <w:p w:rsidR="004245A2" w:rsidRPr="00671434" w:rsidRDefault="00966B51" w:rsidP="00EE71C9">
      <w:pPr>
        <w:spacing w:before="120" w:line="276" w:lineRule="auto"/>
        <w:jc w:val="both"/>
        <w:rPr>
          <w:rFonts w:asciiTheme="minorHAnsi" w:hAnsiTheme="minorHAnsi"/>
          <w:sz w:val="22"/>
          <w:szCs w:val="22"/>
        </w:rPr>
      </w:pPr>
      <w:r w:rsidRPr="00671434">
        <w:rPr>
          <w:rFonts w:asciiTheme="minorHAnsi" w:hAnsiTheme="minorHAnsi"/>
          <w:sz w:val="22"/>
          <w:szCs w:val="22"/>
        </w:rPr>
        <w:t>(dále jen</w:t>
      </w:r>
      <w:r w:rsidR="004245A2" w:rsidRPr="00671434">
        <w:rPr>
          <w:rFonts w:asciiTheme="minorHAnsi" w:hAnsiTheme="minorHAnsi"/>
          <w:sz w:val="22"/>
          <w:szCs w:val="22"/>
        </w:rPr>
        <w:t xml:space="preserve"> „</w:t>
      </w:r>
      <w:r w:rsidR="004245A2" w:rsidRPr="00671434">
        <w:rPr>
          <w:rFonts w:asciiTheme="minorHAnsi" w:hAnsiTheme="minorHAnsi"/>
          <w:b/>
          <w:i/>
          <w:sz w:val="22"/>
          <w:szCs w:val="22"/>
        </w:rPr>
        <w:t>Objednatel</w:t>
      </w:r>
      <w:r w:rsidR="004245A2" w:rsidRPr="00671434">
        <w:rPr>
          <w:rFonts w:asciiTheme="minorHAnsi" w:hAnsiTheme="minorHAnsi"/>
          <w:sz w:val="22"/>
          <w:szCs w:val="22"/>
        </w:rPr>
        <w:t>“</w:t>
      </w:r>
      <w:r w:rsidRPr="00671434">
        <w:rPr>
          <w:rFonts w:asciiTheme="minorHAnsi" w:hAnsiTheme="minorHAnsi"/>
          <w:sz w:val="22"/>
          <w:szCs w:val="22"/>
        </w:rPr>
        <w:t xml:space="preserve">) </w:t>
      </w:r>
    </w:p>
    <w:p w:rsidR="00966B51" w:rsidRPr="00671434" w:rsidRDefault="00966B51" w:rsidP="004245A2">
      <w:pPr>
        <w:rPr>
          <w:rFonts w:asciiTheme="minorHAnsi" w:hAnsiTheme="minorHAnsi"/>
          <w:sz w:val="22"/>
          <w:szCs w:val="22"/>
        </w:rPr>
      </w:pPr>
    </w:p>
    <w:p w:rsidR="00AF61E7" w:rsidRPr="00671434" w:rsidRDefault="00AF61E7" w:rsidP="004245A2">
      <w:pPr>
        <w:rPr>
          <w:rFonts w:asciiTheme="minorHAnsi" w:hAnsiTheme="minorHAnsi"/>
          <w:sz w:val="22"/>
          <w:szCs w:val="22"/>
        </w:rPr>
      </w:pPr>
      <w:r w:rsidRPr="00671434">
        <w:rPr>
          <w:rFonts w:asciiTheme="minorHAnsi" w:hAnsiTheme="minorHAnsi"/>
          <w:sz w:val="22"/>
          <w:szCs w:val="22"/>
        </w:rPr>
        <w:t>a</w:t>
      </w:r>
    </w:p>
    <w:p w:rsidR="004245A2" w:rsidRPr="00671434" w:rsidRDefault="004245A2" w:rsidP="004245A2">
      <w:pPr>
        <w:rPr>
          <w:rFonts w:asciiTheme="minorHAnsi" w:hAnsiTheme="minorHAnsi"/>
          <w:sz w:val="22"/>
          <w:szCs w:val="22"/>
        </w:rPr>
      </w:pPr>
    </w:p>
    <w:p w:rsidR="00C52DF7" w:rsidRPr="00671434" w:rsidRDefault="001245C2" w:rsidP="00C52DF7">
      <w:pPr>
        <w:spacing w:before="120" w:line="276" w:lineRule="auto"/>
        <w:jc w:val="both"/>
        <w:rPr>
          <w:rFonts w:asciiTheme="minorHAnsi" w:hAnsiTheme="minorHAnsi"/>
          <w:i/>
          <w:sz w:val="22"/>
          <w:szCs w:val="22"/>
          <w:highlight w:val="yellow"/>
        </w:rPr>
      </w:pPr>
      <w:r>
        <w:rPr>
          <w:rFonts w:asciiTheme="minorHAnsi" w:eastAsia="Lucida Sans Unicode" w:hAnsiTheme="minorHAnsi"/>
          <w:b/>
          <w:sz w:val="22"/>
          <w:szCs w:val="22"/>
        </w:rPr>
        <w:t>Poskytovatel</w:t>
      </w:r>
      <w:r w:rsidR="00C52DF7" w:rsidRPr="00671434">
        <w:rPr>
          <w:rFonts w:asciiTheme="minorHAnsi" w:eastAsia="Lucida Sans Unicode" w:hAnsiTheme="minorHAnsi"/>
          <w:b/>
          <w:sz w:val="22"/>
          <w:szCs w:val="22"/>
        </w:rPr>
        <w:t>:</w:t>
      </w:r>
      <w:r w:rsidR="00C52DF7" w:rsidRPr="00671434">
        <w:rPr>
          <w:rFonts w:asciiTheme="minorHAnsi" w:eastAsia="Lucida Sans Unicode" w:hAnsiTheme="minorHAnsi"/>
          <w:b/>
          <w:sz w:val="22"/>
          <w:szCs w:val="22"/>
        </w:rPr>
        <w:tab/>
      </w:r>
      <w:r w:rsidR="00C52DF7" w:rsidRPr="00671434">
        <w:rPr>
          <w:rFonts w:asciiTheme="minorHAnsi" w:eastAsia="Lucida Sans Unicode" w:hAnsiTheme="minorHAnsi"/>
          <w:b/>
          <w:sz w:val="22"/>
          <w:szCs w:val="22"/>
        </w:rPr>
        <w:tab/>
      </w:r>
      <w:r w:rsidR="00977F51" w:rsidRPr="00977F51">
        <w:rPr>
          <w:rFonts w:asciiTheme="minorHAnsi" w:hAnsiTheme="minorHAnsi"/>
          <w:b/>
          <w:sz w:val="22"/>
          <w:szCs w:val="22"/>
        </w:rPr>
        <w:t>ANECT a.s.</w:t>
      </w:r>
    </w:p>
    <w:p w:rsidR="00977F51" w:rsidRPr="00B748FA" w:rsidRDefault="00977F51" w:rsidP="00977F51">
      <w:pPr>
        <w:spacing w:before="120" w:line="276" w:lineRule="auto"/>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r>
        <w:rPr>
          <w:rFonts w:ascii="Calibri" w:hAnsi="Calibri"/>
          <w:sz w:val="22"/>
          <w:szCs w:val="22"/>
        </w:rPr>
        <w:tab/>
      </w:r>
      <w:r w:rsidRPr="00B748FA">
        <w:rPr>
          <w:rFonts w:ascii="Calibri" w:hAnsi="Calibri"/>
          <w:sz w:val="22"/>
          <w:szCs w:val="22"/>
        </w:rPr>
        <w:t>Vídeňská 204/125, Přízřenice, 619 00 Brno</w:t>
      </w:r>
    </w:p>
    <w:p w:rsidR="00977F51" w:rsidRPr="00B748FA" w:rsidRDefault="00977F51" w:rsidP="00977F51">
      <w:pPr>
        <w:spacing w:before="120" w:line="276" w:lineRule="auto"/>
        <w:jc w:val="both"/>
        <w:rPr>
          <w:rFonts w:ascii="Calibri" w:hAnsi="Calibri"/>
          <w:sz w:val="22"/>
          <w:szCs w:val="22"/>
        </w:rPr>
      </w:pPr>
      <w:r>
        <w:rPr>
          <w:rFonts w:ascii="Calibri" w:hAnsi="Calibri"/>
          <w:sz w:val="22"/>
          <w:szCs w:val="22"/>
        </w:rPr>
        <w:t xml:space="preserve">IČO: </w:t>
      </w:r>
      <w:r>
        <w:rPr>
          <w:rFonts w:ascii="Calibri" w:hAnsi="Calibri"/>
          <w:sz w:val="22"/>
          <w:szCs w:val="22"/>
        </w:rPr>
        <w:tab/>
      </w:r>
      <w:r>
        <w:rPr>
          <w:rFonts w:ascii="Calibri" w:hAnsi="Calibri"/>
          <w:sz w:val="22"/>
          <w:szCs w:val="22"/>
        </w:rPr>
        <w:tab/>
      </w:r>
      <w:r>
        <w:rPr>
          <w:rFonts w:ascii="Calibri" w:hAnsi="Calibri"/>
          <w:sz w:val="22"/>
          <w:szCs w:val="22"/>
        </w:rPr>
        <w:tab/>
      </w:r>
      <w:r w:rsidRPr="00B748FA">
        <w:rPr>
          <w:rFonts w:ascii="Calibri" w:hAnsi="Calibri"/>
          <w:sz w:val="22"/>
          <w:szCs w:val="22"/>
        </w:rPr>
        <w:t>25313029</w:t>
      </w:r>
    </w:p>
    <w:p w:rsidR="00977F51" w:rsidRPr="00B748FA" w:rsidRDefault="00977F51" w:rsidP="00977F51">
      <w:pPr>
        <w:spacing w:before="120" w:line="276" w:lineRule="auto"/>
        <w:jc w:val="both"/>
        <w:rPr>
          <w:rFonts w:ascii="Calibri" w:hAnsi="Calibri"/>
          <w:sz w:val="22"/>
          <w:szCs w:val="22"/>
        </w:rPr>
      </w:pPr>
      <w:r>
        <w:rPr>
          <w:rFonts w:ascii="Calibri" w:hAnsi="Calibri"/>
          <w:sz w:val="22"/>
          <w:szCs w:val="22"/>
        </w:rPr>
        <w:t xml:space="preserve">DIČ: </w:t>
      </w:r>
      <w:r>
        <w:rPr>
          <w:rFonts w:ascii="Calibri" w:hAnsi="Calibri"/>
          <w:sz w:val="22"/>
          <w:szCs w:val="22"/>
        </w:rPr>
        <w:tab/>
      </w:r>
      <w:r>
        <w:rPr>
          <w:rFonts w:ascii="Calibri" w:hAnsi="Calibri"/>
          <w:sz w:val="22"/>
          <w:szCs w:val="22"/>
        </w:rPr>
        <w:tab/>
      </w:r>
      <w:r>
        <w:rPr>
          <w:rFonts w:ascii="Calibri" w:hAnsi="Calibri"/>
          <w:sz w:val="22"/>
          <w:szCs w:val="22"/>
        </w:rPr>
        <w:tab/>
      </w:r>
      <w:r w:rsidRPr="00B748FA">
        <w:rPr>
          <w:rFonts w:ascii="Calibri" w:hAnsi="Calibri"/>
          <w:sz w:val="22"/>
          <w:szCs w:val="22"/>
        </w:rPr>
        <w:t>CZ25313029</w:t>
      </w:r>
    </w:p>
    <w:p w:rsidR="00977F51" w:rsidRDefault="00977F51" w:rsidP="00977F51">
      <w:pPr>
        <w:spacing w:before="120" w:line="276" w:lineRule="auto"/>
        <w:jc w:val="both"/>
        <w:rPr>
          <w:rFonts w:ascii="Calibri" w:hAnsi="Calibri"/>
          <w:sz w:val="22"/>
          <w:szCs w:val="22"/>
        </w:rPr>
      </w:pPr>
      <w:r>
        <w:rPr>
          <w:rFonts w:ascii="Calibri" w:hAnsi="Calibri"/>
          <w:sz w:val="22"/>
          <w:szCs w:val="22"/>
        </w:rPr>
        <w:t>společnost zapsaná v obchodním rejstříku vedeném Krajským soudem v Brně, oddíl B, vložka 2113,</w:t>
      </w:r>
    </w:p>
    <w:p w:rsidR="00977F51" w:rsidRDefault="00031EB9" w:rsidP="00977F51">
      <w:pPr>
        <w:spacing w:before="120" w:line="276" w:lineRule="auto"/>
        <w:jc w:val="both"/>
        <w:rPr>
          <w:rFonts w:ascii="Calibri" w:hAnsi="Calibri"/>
          <w:sz w:val="22"/>
          <w:szCs w:val="22"/>
        </w:rPr>
      </w:pPr>
      <w:r>
        <w:rPr>
          <w:rFonts w:ascii="Calibri" w:hAnsi="Calibri"/>
          <w:sz w:val="22"/>
          <w:szCs w:val="22"/>
        </w:rPr>
        <w:t xml:space="preserve">Zastoupená: </w:t>
      </w:r>
      <w:r>
        <w:rPr>
          <w:rFonts w:ascii="Calibri" w:hAnsi="Calibri"/>
          <w:sz w:val="22"/>
          <w:szCs w:val="22"/>
        </w:rPr>
        <w:tab/>
      </w:r>
      <w:r>
        <w:rPr>
          <w:rFonts w:ascii="Calibri" w:hAnsi="Calibri"/>
          <w:sz w:val="22"/>
          <w:szCs w:val="22"/>
        </w:rPr>
        <w:tab/>
      </w:r>
      <w:proofErr w:type="spellStart"/>
      <w:r>
        <w:rPr>
          <w:rFonts w:ascii="Calibri" w:hAnsi="Calibri"/>
          <w:sz w:val="22"/>
          <w:szCs w:val="22"/>
        </w:rPr>
        <w:t>xxxxxxxxxxxxxxxxxxxxx</w:t>
      </w:r>
      <w:proofErr w:type="spellEnd"/>
      <w:r w:rsidR="00977F51">
        <w:rPr>
          <w:rFonts w:ascii="Calibri" w:hAnsi="Calibri"/>
          <w:sz w:val="22"/>
          <w:szCs w:val="22"/>
        </w:rPr>
        <w:t xml:space="preserve"> </w:t>
      </w:r>
      <w:r w:rsidR="00EF2378">
        <w:rPr>
          <w:rFonts w:ascii="Calibri" w:hAnsi="Calibri"/>
          <w:sz w:val="22"/>
          <w:szCs w:val="22"/>
        </w:rPr>
        <w:t>členové představenstva</w:t>
      </w:r>
    </w:p>
    <w:p w:rsidR="00977F51" w:rsidRPr="00B748FA" w:rsidRDefault="00977F51" w:rsidP="00977F51">
      <w:pPr>
        <w:spacing w:before="120" w:line="276" w:lineRule="auto"/>
        <w:jc w:val="both"/>
        <w:rPr>
          <w:rFonts w:ascii="Calibri" w:hAnsi="Calibri"/>
          <w:sz w:val="22"/>
          <w:szCs w:val="22"/>
        </w:rPr>
      </w:pPr>
      <w:r>
        <w:rPr>
          <w:rFonts w:ascii="Calibri" w:hAnsi="Calibri"/>
          <w:sz w:val="22"/>
          <w:szCs w:val="22"/>
        </w:rPr>
        <w:t xml:space="preserve">Bankovní spojení: </w:t>
      </w:r>
      <w:r>
        <w:rPr>
          <w:rFonts w:ascii="Calibri" w:hAnsi="Calibri"/>
          <w:sz w:val="22"/>
          <w:szCs w:val="22"/>
        </w:rPr>
        <w:tab/>
      </w:r>
      <w:r w:rsidR="00031EB9">
        <w:rPr>
          <w:rFonts w:ascii="Calibri" w:hAnsi="Calibri"/>
          <w:sz w:val="22"/>
          <w:szCs w:val="22"/>
        </w:rPr>
        <w:t xml:space="preserve">č. účtu: </w:t>
      </w:r>
      <w:proofErr w:type="spellStart"/>
      <w:r w:rsidR="00031EB9">
        <w:rPr>
          <w:rFonts w:ascii="Calibri" w:hAnsi="Calibri"/>
          <w:sz w:val="22"/>
          <w:szCs w:val="22"/>
        </w:rPr>
        <w:t>xxxxxxxxxxxxxxxxxxxxxxx</w:t>
      </w:r>
      <w:proofErr w:type="spellEnd"/>
    </w:p>
    <w:p w:rsidR="00977F51" w:rsidRPr="00B748FA" w:rsidRDefault="00977F51" w:rsidP="00977F51">
      <w:pPr>
        <w:spacing w:before="120" w:line="276" w:lineRule="auto"/>
        <w:jc w:val="both"/>
        <w:rPr>
          <w:rFonts w:ascii="Calibri" w:hAnsi="Calibri"/>
          <w:sz w:val="22"/>
          <w:szCs w:val="22"/>
        </w:rPr>
      </w:pPr>
      <w:r>
        <w:rPr>
          <w:rFonts w:ascii="Calibri" w:hAnsi="Calibri"/>
          <w:sz w:val="22"/>
          <w:szCs w:val="22"/>
        </w:rPr>
        <w:t xml:space="preserve">Číslo účtu vedeného u správce daně: </w:t>
      </w:r>
      <w:r w:rsidRPr="00B748FA">
        <w:rPr>
          <w:rFonts w:ascii="Calibri" w:hAnsi="Calibri"/>
          <w:sz w:val="22"/>
          <w:szCs w:val="22"/>
        </w:rPr>
        <w:t>Komerční banka, a.s.</w:t>
      </w:r>
      <w:r>
        <w:rPr>
          <w:rFonts w:ascii="Calibri" w:hAnsi="Calibri"/>
          <w:sz w:val="22"/>
          <w:szCs w:val="22"/>
        </w:rPr>
        <w:t xml:space="preserve">, </w:t>
      </w:r>
      <w:r w:rsidRPr="00B748FA">
        <w:rPr>
          <w:rFonts w:ascii="Calibri" w:hAnsi="Calibri"/>
          <w:sz w:val="22"/>
          <w:szCs w:val="22"/>
        </w:rPr>
        <w:t>pobočka Brno</w:t>
      </w:r>
    </w:p>
    <w:p w:rsidR="00EE71C9" w:rsidRPr="00671434" w:rsidRDefault="00EE71C9" w:rsidP="00EE71C9">
      <w:pPr>
        <w:spacing w:before="120" w:line="276" w:lineRule="auto"/>
        <w:jc w:val="both"/>
        <w:rPr>
          <w:rFonts w:asciiTheme="minorHAnsi" w:hAnsiTheme="minorHAnsi"/>
          <w:sz w:val="22"/>
          <w:szCs w:val="22"/>
        </w:rPr>
      </w:pPr>
      <w:r w:rsidRPr="00671434">
        <w:rPr>
          <w:rFonts w:asciiTheme="minorHAnsi" w:hAnsiTheme="minorHAnsi"/>
          <w:sz w:val="22"/>
          <w:szCs w:val="22"/>
        </w:rPr>
        <w:t>Kontaktní osoba:</w:t>
      </w:r>
      <w:r w:rsidRPr="00671434">
        <w:rPr>
          <w:rFonts w:asciiTheme="minorHAnsi" w:hAnsiTheme="minorHAnsi"/>
          <w:sz w:val="22"/>
          <w:szCs w:val="22"/>
        </w:rPr>
        <w:tab/>
      </w:r>
      <w:proofErr w:type="spellStart"/>
      <w:r w:rsidR="00031EB9">
        <w:rPr>
          <w:rFonts w:asciiTheme="minorHAnsi" w:hAnsiTheme="minorHAnsi"/>
          <w:sz w:val="22"/>
          <w:szCs w:val="22"/>
        </w:rPr>
        <w:t>xxxxxxxxxxxxxxxxxxxxx</w:t>
      </w:r>
      <w:proofErr w:type="spellEnd"/>
    </w:p>
    <w:p w:rsidR="00F15355" w:rsidRPr="00671434" w:rsidRDefault="004245A2" w:rsidP="00EE71C9">
      <w:pPr>
        <w:spacing w:before="120" w:line="276" w:lineRule="auto"/>
        <w:jc w:val="both"/>
        <w:rPr>
          <w:rFonts w:asciiTheme="minorHAnsi" w:hAnsiTheme="minorHAnsi"/>
          <w:sz w:val="22"/>
          <w:szCs w:val="22"/>
        </w:rPr>
      </w:pPr>
      <w:r w:rsidRPr="00671434">
        <w:rPr>
          <w:rFonts w:asciiTheme="minorHAnsi" w:hAnsiTheme="minorHAnsi"/>
          <w:sz w:val="22"/>
          <w:szCs w:val="22"/>
        </w:rPr>
        <w:t>(dále jen „</w:t>
      </w:r>
      <w:r w:rsidR="00C9344E" w:rsidRPr="00671434">
        <w:rPr>
          <w:rFonts w:asciiTheme="minorHAnsi" w:hAnsiTheme="minorHAnsi"/>
          <w:b/>
          <w:i/>
          <w:sz w:val="22"/>
          <w:szCs w:val="22"/>
        </w:rPr>
        <w:t>Poskytovatel</w:t>
      </w:r>
      <w:r w:rsidRPr="00671434">
        <w:rPr>
          <w:rFonts w:asciiTheme="minorHAnsi" w:hAnsiTheme="minorHAnsi"/>
          <w:sz w:val="22"/>
          <w:szCs w:val="22"/>
        </w:rPr>
        <w:t>"</w:t>
      </w:r>
      <w:r w:rsidR="00F15355" w:rsidRPr="00671434">
        <w:rPr>
          <w:rFonts w:asciiTheme="minorHAnsi" w:hAnsiTheme="minorHAnsi"/>
          <w:sz w:val="22"/>
          <w:szCs w:val="22"/>
        </w:rPr>
        <w:t>)</w:t>
      </w:r>
    </w:p>
    <w:p w:rsidR="00F15355" w:rsidRPr="00671434" w:rsidRDefault="00F15355" w:rsidP="004245A2">
      <w:pPr>
        <w:jc w:val="both"/>
        <w:rPr>
          <w:rFonts w:asciiTheme="minorHAnsi" w:hAnsiTheme="minorHAnsi"/>
          <w:sz w:val="22"/>
          <w:szCs w:val="22"/>
        </w:rPr>
      </w:pPr>
    </w:p>
    <w:p w:rsidR="004245A2" w:rsidRPr="00671434" w:rsidRDefault="00F15355" w:rsidP="004245A2">
      <w:pPr>
        <w:jc w:val="both"/>
        <w:rPr>
          <w:rFonts w:asciiTheme="minorHAnsi" w:hAnsiTheme="minorHAnsi"/>
          <w:sz w:val="22"/>
          <w:szCs w:val="22"/>
        </w:rPr>
      </w:pPr>
      <w:r w:rsidRPr="00671434">
        <w:rPr>
          <w:rFonts w:asciiTheme="minorHAnsi" w:hAnsiTheme="minorHAnsi"/>
          <w:sz w:val="22"/>
          <w:szCs w:val="22"/>
        </w:rPr>
        <w:t>(</w:t>
      </w:r>
      <w:r w:rsidR="004245A2" w:rsidRPr="00671434">
        <w:rPr>
          <w:rFonts w:asciiTheme="minorHAnsi" w:hAnsiTheme="minorHAnsi"/>
          <w:sz w:val="22"/>
          <w:szCs w:val="22"/>
        </w:rPr>
        <w:t xml:space="preserve">Objednatel a </w:t>
      </w:r>
      <w:r w:rsidR="00C9344E" w:rsidRPr="00671434">
        <w:rPr>
          <w:rFonts w:asciiTheme="minorHAnsi" w:hAnsiTheme="minorHAnsi"/>
          <w:sz w:val="22"/>
          <w:szCs w:val="22"/>
        </w:rPr>
        <w:t xml:space="preserve">Poskytovatel </w:t>
      </w:r>
      <w:r w:rsidR="004245A2" w:rsidRPr="00671434">
        <w:rPr>
          <w:rFonts w:asciiTheme="minorHAnsi" w:hAnsiTheme="minorHAnsi"/>
          <w:sz w:val="22"/>
          <w:szCs w:val="22"/>
        </w:rPr>
        <w:t>dále společně jen "</w:t>
      </w:r>
      <w:r w:rsidR="004245A2" w:rsidRPr="00671434">
        <w:rPr>
          <w:rFonts w:asciiTheme="minorHAnsi" w:hAnsiTheme="minorHAnsi"/>
          <w:b/>
          <w:i/>
          <w:sz w:val="22"/>
          <w:szCs w:val="22"/>
        </w:rPr>
        <w:t>Smluvní strany</w:t>
      </w:r>
      <w:r w:rsidR="004245A2" w:rsidRPr="00671434">
        <w:rPr>
          <w:rFonts w:asciiTheme="minorHAnsi" w:hAnsiTheme="minorHAnsi"/>
          <w:sz w:val="22"/>
          <w:szCs w:val="22"/>
        </w:rPr>
        <w:t>" nebo každý z nich samostatně jen "</w:t>
      </w:r>
      <w:r w:rsidR="004245A2" w:rsidRPr="00671434">
        <w:rPr>
          <w:rFonts w:asciiTheme="minorHAnsi" w:hAnsiTheme="minorHAnsi"/>
          <w:b/>
          <w:i/>
          <w:sz w:val="22"/>
          <w:szCs w:val="22"/>
        </w:rPr>
        <w:t>Smluvní strana</w:t>
      </w:r>
      <w:r w:rsidR="004245A2" w:rsidRPr="00671434">
        <w:rPr>
          <w:rFonts w:asciiTheme="minorHAnsi" w:hAnsiTheme="minorHAnsi"/>
          <w:sz w:val="22"/>
          <w:szCs w:val="22"/>
        </w:rPr>
        <w:t>")</w:t>
      </w:r>
    </w:p>
    <w:p w:rsidR="006B6377" w:rsidRPr="00671434" w:rsidRDefault="006B6377" w:rsidP="00F15355">
      <w:pPr>
        <w:tabs>
          <w:tab w:val="left" w:pos="1134"/>
          <w:tab w:val="left" w:pos="2977"/>
          <w:tab w:val="left" w:pos="4176"/>
        </w:tabs>
        <w:jc w:val="both"/>
        <w:outlineLvl w:val="0"/>
        <w:rPr>
          <w:rFonts w:asciiTheme="minorHAnsi" w:hAnsiTheme="minorHAnsi"/>
          <w:sz w:val="22"/>
          <w:szCs w:val="22"/>
        </w:rPr>
      </w:pPr>
    </w:p>
    <w:p w:rsidR="00AF61E7" w:rsidRPr="00671434" w:rsidRDefault="004245A2" w:rsidP="00F15355">
      <w:pPr>
        <w:tabs>
          <w:tab w:val="left" w:pos="1134"/>
          <w:tab w:val="left" w:pos="2977"/>
          <w:tab w:val="left" w:pos="4176"/>
        </w:tabs>
        <w:jc w:val="both"/>
        <w:outlineLvl w:val="0"/>
        <w:rPr>
          <w:rFonts w:asciiTheme="minorHAnsi" w:hAnsiTheme="minorHAnsi"/>
          <w:sz w:val="22"/>
          <w:szCs w:val="22"/>
        </w:rPr>
      </w:pPr>
      <w:r w:rsidRPr="00671434">
        <w:rPr>
          <w:rFonts w:asciiTheme="minorHAnsi" w:hAnsiTheme="minorHAnsi"/>
          <w:sz w:val="22"/>
          <w:szCs w:val="22"/>
        </w:rPr>
        <w:t xml:space="preserve">uzavírají dnešního dne, měsíce a roku tuto </w:t>
      </w:r>
      <w:r w:rsidR="00C9344E" w:rsidRPr="00671434">
        <w:rPr>
          <w:rFonts w:asciiTheme="minorHAnsi" w:hAnsiTheme="minorHAnsi"/>
          <w:sz w:val="22"/>
          <w:szCs w:val="22"/>
        </w:rPr>
        <w:t>smlouvu o poskytování služeb technické podpory</w:t>
      </w:r>
      <w:r w:rsidRPr="00671434">
        <w:rPr>
          <w:rFonts w:asciiTheme="minorHAnsi" w:hAnsiTheme="minorHAnsi"/>
          <w:sz w:val="22"/>
          <w:szCs w:val="22"/>
        </w:rPr>
        <w:t xml:space="preserve"> (dále jen „</w:t>
      </w:r>
      <w:r w:rsidRPr="00671434">
        <w:rPr>
          <w:rFonts w:asciiTheme="minorHAnsi" w:hAnsiTheme="minorHAnsi"/>
          <w:b/>
          <w:sz w:val="22"/>
          <w:szCs w:val="22"/>
        </w:rPr>
        <w:t>Smlouva</w:t>
      </w:r>
      <w:r w:rsidRPr="00671434">
        <w:rPr>
          <w:rFonts w:asciiTheme="minorHAnsi" w:hAnsiTheme="minorHAnsi"/>
          <w:sz w:val="22"/>
          <w:szCs w:val="22"/>
        </w:rPr>
        <w:t xml:space="preserve">“) </w:t>
      </w:r>
      <w:r w:rsidR="00AF61E7" w:rsidRPr="00671434">
        <w:rPr>
          <w:rFonts w:asciiTheme="minorHAnsi" w:hAnsiTheme="minorHAnsi"/>
          <w:sz w:val="22"/>
          <w:szCs w:val="22"/>
        </w:rPr>
        <w:t xml:space="preserve">na základě výsledku </w:t>
      </w:r>
      <w:r w:rsidR="006E7408" w:rsidRPr="00671434">
        <w:rPr>
          <w:rFonts w:asciiTheme="minorHAnsi" w:hAnsiTheme="minorHAnsi"/>
          <w:sz w:val="22"/>
          <w:szCs w:val="22"/>
        </w:rPr>
        <w:t>výběrového řízení</w:t>
      </w:r>
      <w:r w:rsidR="00AF61E7" w:rsidRPr="00671434">
        <w:rPr>
          <w:rFonts w:asciiTheme="minorHAnsi" w:hAnsiTheme="minorHAnsi"/>
          <w:sz w:val="22"/>
          <w:szCs w:val="22"/>
        </w:rPr>
        <w:t xml:space="preserve"> pro veřejnou zakázku</w:t>
      </w:r>
      <w:r w:rsidR="00682A63" w:rsidRPr="00671434">
        <w:rPr>
          <w:rFonts w:asciiTheme="minorHAnsi" w:hAnsiTheme="minorHAnsi"/>
          <w:sz w:val="22"/>
          <w:szCs w:val="22"/>
        </w:rPr>
        <w:t xml:space="preserve"> malého rozsahu </w:t>
      </w:r>
      <w:r w:rsidR="00C9344E" w:rsidRPr="00671434">
        <w:rPr>
          <w:rFonts w:asciiTheme="minorHAnsi" w:hAnsiTheme="minorHAnsi"/>
          <w:sz w:val="22"/>
          <w:szCs w:val="22"/>
        </w:rPr>
        <w:t>s názvem „</w:t>
      </w:r>
      <w:r w:rsidR="00C9344E" w:rsidRPr="00671434">
        <w:rPr>
          <w:rFonts w:asciiTheme="minorHAnsi" w:hAnsiTheme="minorHAnsi"/>
          <w:i/>
          <w:sz w:val="22"/>
          <w:szCs w:val="22"/>
        </w:rPr>
        <w:t xml:space="preserve">Služby technické podpory pro platformu pro </w:t>
      </w:r>
      <w:proofErr w:type="spellStart"/>
      <w:r w:rsidR="00C9344E" w:rsidRPr="00671434">
        <w:rPr>
          <w:rFonts w:asciiTheme="minorHAnsi" w:hAnsiTheme="minorHAnsi"/>
          <w:i/>
          <w:sz w:val="22"/>
          <w:szCs w:val="22"/>
        </w:rPr>
        <w:t>virtualizaci</w:t>
      </w:r>
      <w:proofErr w:type="spellEnd"/>
      <w:r w:rsidR="00C9344E" w:rsidRPr="00671434">
        <w:rPr>
          <w:rFonts w:asciiTheme="minorHAnsi" w:hAnsiTheme="minorHAnsi"/>
          <w:i/>
          <w:sz w:val="22"/>
          <w:szCs w:val="22"/>
        </w:rPr>
        <w:t xml:space="preserve"> desktopů a aplikací</w:t>
      </w:r>
      <w:r w:rsidR="00682A63" w:rsidRPr="00671434">
        <w:rPr>
          <w:rFonts w:asciiTheme="minorHAnsi" w:hAnsiTheme="minorHAnsi"/>
          <w:sz w:val="22"/>
          <w:szCs w:val="22"/>
        </w:rPr>
        <w:t>“</w:t>
      </w:r>
      <w:r w:rsidR="00AF61E7" w:rsidRPr="00671434">
        <w:rPr>
          <w:rFonts w:asciiTheme="minorHAnsi" w:hAnsiTheme="minorHAnsi"/>
          <w:sz w:val="22"/>
          <w:szCs w:val="22"/>
        </w:rPr>
        <w:t>.</w:t>
      </w:r>
      <w:r w:rsidR="00E24FB7" w:rsidRPr="00671434">
        <w:rPr>
          <w:rFonts w:asciiTheme="minorHAnsi" w:hAnsiTheme="minorHAnsi"/>
          <w:sz w:val="22"/>
          <w:szCs w:val="22"/>
        </w:rPr>
        <w:t xml:space="preserve"> </w:t>
      </w:r>
    </w:p>
    <w:p w:rsidR="00E27CC9" w:rsidRPr="00671434" w:rsidRDefault="00E27CC9" w:rsidP="00AF61E7">
      <w:pPr>
        <w:jc w:val="center"/>
        <w:outlineLvl w:val="0"/>
        <w:rPr>
          <w:rFonts w:asciiTheme="minorHAnsi" w:hAnsiTheme="minorHAnsi"/>
          <w:b/>
          <w:sz w:val="22"/>
          <w:szCs w:val="22"/>
        </w:rPr>
      </w:pPr>
    </w:p>
    <w:p w:rsidR="00AF61E7" w:rsidRPr="00671434" w:rsidRDefault="00264108" w:rsidP="009B075D">
      <w:pPr>
        <w:rPr>
          <w:rFonts w:asciiTheme="minorHAnsi" w:hAnsiTheme="minorHAnsi"/>
          <w:b/>
          <w:sz w:val="22"/>
          <w:szCs w:val="22"/>
        </w:rPr>
      </w:pPr>
      <w:r w:rsidRPr="00671434">
        <w:rPr>
          <w:rFonts w:asciiTheme="minorHAnsi" w:hAnsiTheme="minorHAnsi"/>
          <w:b/>
          <w:sz w:val="22"/>
          <w:szCs w:val="22"/>
        </w:rPr>
        <w:br w:type="page"/>
      </w:r>
      <w:r w:rsidR="009B075D" w:rsidRPr="00671434">
        <w:rPr>
          <w:rFonts w:asciiTheme="minorHAnsi" w:hAnsiTheme="minorHAnsi"/>
          <w:b/>
          <w:sz w:val="22"/>
          <w:szCs w:val="22"/>
        </w:rPr>
        <w:lastRenderedPageBreak/>
        <w:t>II.</w:t>
      </w:r>
      <w:r w:rsidR="00047A10" w:rsidRPr="00671434">
        <w:rPr>
          <w:rFonts w:asciiTheme="minorHAnsi" w:hAnsiTheme="minorHAnsi"/>
          <w:b/>
          <w:sz w:val="22"/>
          <w:szCs w:val="22"/>
        </w:rPr>
        <w:t xml:space="preserve"> </w:t>
      </w:r>
      <w:r w:rsidR="009B075D" w:rsidRPr="00671434">
        <w:rPr>
          <w:rFonts w:asciiTheme="minorHAnsi" w:hAnsiTheme="minorHAnsi"/>
          <w:b/>
          <w:sz w:val="22"/>
          <w:szCs w:val="22"/>
        </w:rPr>
        <w:t>PŘEDMĚT SMLOUVY</w:t>
      </w:r>
    </w:p>
    <w:p w:rsidR="00AF61E7" w:rsidRPr="00671434" w:rsidRDefault="00AF61E7" w:rsidP="00AF61E7">
      <w:pPr>
        <w:rPr>
          <w:rFonts w:asciiTheme="minorHAnsi" w:hAnsiTheme="minorHAnsi"/>
          <w:sz w:val="22"/>
          <w:szCs w:val="22"/>
        </w:rPr>
      </w:pPr>
    </w:p>
    <w:p w:rsidR="00AF61E7" w:rsidRPr="00671434" w:rsidRDefault="00AF61E7" w:rsidP="00197EE9">
      <w:pPr>
        <w:widowControl w:val="0"/>
        <w:numPr>
          <w:ilvl w:val="1"/>
          <w:numId w:val="2"/>
        </w:numPr>
        <w:tabs>
          <w:tab w:val="clear" w:pos="360"/>
          <w:tab w:val="num" w:pos="426"/>
        </w:tabs>
        <w:suppressAutoHyphens/>
        <w:spacing w:line="276" w:lineRule="auto"/>
        <w:ind w:left="426" w:hanging="426"/>
        <w:jc w:val="both"/>
        <w:rPr>
          <w:rFonts w:asciiTheme="minorHAnsi" w:hAnsiTheme="minorHAnsi"/>
          <w:sz w:val="22"/>
          <w:szCs w:val="22"/>
        </w:rPr>
      </w:pPr>
      <w:r w:rsidRPr="00671434">
        <w:rPr>
          <w:rFonts w:asciiTheme="minorHAnsi" w:hAnsiTheme="minorHAnsi"/>
          <w:sz w:val="22"/>
          <w:szCs w:val="22"/>
        </w:rPr>
        <w:t xml:space="preserve">Touto </w:t>
      </w:r>
      <w:r w:rsidR="005B2814" w:rsidRPr="00671434">
        <w:rPr>
          <w:rFonts w:asciiTheme="minorHAnsi" w:hAnsiTheme="minorHAnsi"/>
          <w:sz w:val="22"/>
          <w:szCs w:val="22"/>
        </w:rPr>
        <w:t>S</w:t>
      </w:r>
      <w:r w:rsidRPr="00671434">
        <w:rPr>
          <w:rFonts w:asciiTheme="minorHAnsi" w:hAnsiTheme="minorHAnsi"/>
          <w:sz w:val="22"/>
          <w:szCs w:val="22"/>
        </w:rPr>
        <w:t xml:space="preserve">mlouvou se </w:t>
      </w:r>
      <w:r w:rsidR="00C9344E" w:rsidRPr="00671434">
        <w:rPr>
          <w:rFonts w:asciiTheme="minorHAnsi" w:hAnsiTheme="minorHAnsi"/>
          <w:sz w:val="22"/>
          <w:szCs w:val="22"/>
        </w:rPr>
        <w:t xml:space="preserve">Poskytovatel </w:t>
      </w:r>
      <w:r w:rsidRPr="00671434">
        <w:rPr>
          <w:rFonts w:asciiTheme="minorHAnsi" w:hAnsiTheme="minorHAnsi"/>
          <w:sz w:val="22"/>
          <w:szCs w:val="22"/>
        </w:rPr>
        <w:t xml:space="preserve">zavazuje </w:t>
      </w:r>
      <w:r w:rsidR="00F56524" w:rsidRPr="00671434">
        <w:rPr>
          <w:rFonts w:asciiTheme="minorHAnsi" w:hAnsiTheme="minorHAnsi"/>
          <w:sz w:val="22"/>
          <w:szCs w:val="22"/>
        </w:rPr>
        <w:t>zajistit</w:t>
      </w:r>
      <w:r w:rsidRPr="00671434">
        <w:rPr>
          <w:rFonts w:asciiTheme="minorHAnsi" w:hAnsiTheme="minorHAnsi"/>
          <w:sz w:val="22"/>
          <w:szCs w:val="22"/>
        </w:rPr>
        <w:t xml:space="preserve"> za podmínek v ní sjednaných </w:t>
      </w:r>
      <w:r w:rsidR="005B2814" w:rsidRPr="00671434">
        <w:rPr>
          <w:rFonts w:asciiTheme="minorHAnsi" w:hAnsiTheme="minorHAnsi"/>
          <w:sz w:val="22"/>
          <w:szCs w:val="22"/>
        </w:rPr>
        <w:t xml:space="preserve">Objednateli </w:t>
      </w:r>
      <w:r w:rsidR="00197EE9" w:rsidRPr="00671434">
        <w:rPr>
          <w:rFonts w:asciiTheme="minorHAnsi" w:hAnsiTheme="minorHAnsi"/>
          <w:sz w:val="22"/>
          <w:szCs w:val="22"/>
        </w:rPr>
        <w:t xml:space="preserve">služby technické podpory spočívající zejména v </w:t>
      </w:r>
      <w:r w:rsidR="006B320B" w:rsidRPr="00671434">
        <w:rPr>
          <w:rFonts w:asciiTheme="minorHAnsi" w:hAnsiTheme="minorHAnsi"/>
          <w:sz w:val="22"/>
          <w:szCs w:val="22"/>
        </w:rPr>
        <w:t>monitoring</w:t>
      </w:r>
      <w:r w:rsidR="00197EE9" w:rsidRPr="00671434">
        <w:rPr>
          <w:rFonts w:asciiTheme="minorHAnsi" w:hAnsiTheme="minorHAnsi"/>
          <w:sz w:val="22"/>
          <w:szCs w:val="22"/>
        </w:rPr>
        <w:t>u</w:t>
      </w:r>
      <w:r w:rsidR="006B320B" w:rsidRPr="00671434">
        <w:rPr>
          <w:rFonts w:asciiTheme="minorHAnsi" w:hAnsiTheme="minorHAnsi"/>
          <w:sz w:val="22"/>
          <w:szCs w:val="22"/>
        </w:rPr>
        <w:t xml:space="preserve"> a dohled</w:t>
      </w:r>
      <w:r w:rsidR="00197EE9" w:rsidRPr="00671434">
        <w:rPr>
          <w:rFonts w:asciiTheme="minorHAnsi" w:hAnsiTheme="minorHAnsi"/>
          <w:sz w:val="22"/>
          <w:szCs w:val="22"/>
        </w:rPr>
        <w:t>u</w:t>
      </w:r>
      <w:r w:rsidR="006B320B" w:rsidRPr="00671434">
        <w:rPr>
          <w:rFonts w:asciiTheme="minorHAnsi" w:hAnsiTheme="minorHAnsi"/>
          <w:sz w:val="22"/>
          <w:szCs w:val="22"/>
        </w:rPr>
        <w:t xml:space="preserve"> nad</w:t>
      </w:r>
      <w:r w:rsidR="001F2750" w:rsidRPr="00671434">
        <w:rPr>
          <w:rFonts w:asciiTheme="minorHAnsi" w:hAnsiTheme="minorHAnsi"/>
          <w:sz w:val="22"/>
          <w:szCs w:val="22"/>
        </w:rPr>
        <w:t xml:space="preserve"> současně provozovanou</w:t>
      </w:r>
      <w:r w:rsidR="006B320B" w:rsidRPr="00671434">
        <w:rPr>
          <w:rFonts w:asciiTheme="minorHAnsi" w:hAnsiTheme="minorHAnsi"/>
          <w:sz w:val="22"/>
          <w:szCs w:val="22"/>
        </w:rPr>
        <w:t xml:space="preserve"> platform</w:t>
      </w:r>
      <w:r w:rsidR="00197EE9" w:rsidRPr="00671434">
        <w:rPr>
          <w:rFonts w:asciiTheme="minorHAnsi" w:hAnsiTheme="minorHAnsi"/>
          <w:sz w:val="22"/>
          <w:szCs w:val="22"/>
        </w:rPr>
        <w:t>o</w:t>
      </w:r>
      <w:r w:rsidR="006B320B" w:rsidRPr="00671434">
        <w:rPr>
          <w:rFonts w:asciiTheme="minorHAnsi" w:hAnsiTheme="minorHAnsi"/>
          <w:sz w:val="22"/>
          <w:szCs w:val="22"/>
        </w:rPr>
        <w:t xml:space="preserve">u pro </w:t>
      </w:r>
      <w:proofErr w:type="spellStart"/>
      <w:r w:rsidR="006B320B" w:rsidRPr="00671434">
        <w:rPr>
          <w:rFonts w:asciiTheme="minorHAnsi" w:hAnsiTheme="minorHAnsi"/>
          <w:sz w:val="22"/>
          <w:szCs w:val="22"/>
        </w:rPr>
        <w:t>virtualizaci</w:t>
      </w:r>
      <w:proofErr w:type="spellEnd"/>
      <w:r w:rsidR="006B320B" w:rsidRPr="00671434">
        <w:rPr>
          <w:rFonts w:asciiTheme="minorHAnsi" w:hAnsiTheme="minorHAnsi"/>
          <w:sz w:val="22"/>
          <w:szCs w:val="22"/>
        </w:rPr>
        <w:t xml:space="preserve"> desktopů a aplikac</w:t>
      </w:r>
      <w:r w:rsidR="00197EE9" w:rsidRPr="00671434">
        <w:rPr>
          <w:rFonts w:asciiTheme="minorHAnsi" w:hAnsiTheme="minorHAnsi"/>
          <w:sz w:val="22"/>
          <w:szCs w:val="22"/>
        </w:rPr>
        <w:t>í</w:t>
      </w:r>
      <w:r w:rsidR="001C244E" w:rsidRPr="00671434">
        <w:rPr>
          <w:rFonts w:asciiTheme="minorHAnsi" w:hAnsiTheme="minorHAnsi"/>
          <w:sz w:val="22"/>
          <w:szCs w:val="22"/>
        </w:rPr>
        <w:t xml:space="preserve"> (dále jen „VDI“)</w:t>
      </w:r>
      <w:r w:rsidR="006B320B" w:rsidRPr="00671434">
        <w:rPr>
          <w:rFonts w:asciiTheme="minorHAnsi" w:hAnsiTheme="minorHAnsi"/>
          <w:sz w:val="22"/>
          <w:szCs w:val="22"/>
        </w:rPr>
        <w:t>, vedení provozní dokumentace</w:t>
      </w:r>
      <w:r w:rsidR="006B6377" w:rsidRPr="00671434">
        <w:rPr>
          <w:rFonts w:asciiTheme="minorHAnsi" w:hAnsiTheme="minorHAnsi"/>
          <w:sz w:val="22"/>
          <w:szCs w:val="22"/>
        </w:rPr>
        <w:t xml:space="preserve"> VDI</w:t>
      </w:r>
      <w:r w:rsidR="006B320B" w:rsidRPr="00671434">
        <w:rPr>
          <w:rFonts w:asciiTheme="minorHAnsi" w:hAnsiTheme="minorHAnsi"/>
          <w:sz w:val="22"/>
          <w:szCs w:val="22"/>
        </w:rPr>
        <w:t>, zálohování konfigurací</w:t>
      </w:r>
      <w:r w:rsidR="006B6377" w:rsidRPr="00671434">
        <w:rPr>
          <w:rFonts w:asciiTheme="minorHAnsi" w:hAnsiTheme="minorHAnsi"/>
          <w:sz w:val="22"/>
          <w:szCs w:val="22"/>
        </w:rPr>
        <w:t xml:space="preserve"> VDI</w:t>
      </w:r>
      <w:r w:rsidR="00C93250" w:rsidRPr="00671434">
        <w:rPr>
          <w:rFonts w:asciiTheme="minorHAnsi" w:hAnsiTheme="minorHAnsi"/>
          <w:sz w:val="22"/>
          <w:szCs w:val="22"/>
        </w:rPr>
        <w:t xml:space="preserve"> a</w:t>
      </w:r>
      <w:r w:rsidR="006B320B" w:rsidRPr="00671434">
        <w:rPr>
          <w:rFonts w:asciiTheme="minorHAnsi" w:hAnsiTheme="minorHAnsi"/>
          <w:sz w:val="22"/>
          <w:szCs w:val="22"/>
        </w:rPr>
        <w:t xml:space="preserve"> pravideln</w:t>
      </w:r>
      <w:r w:rsidR="00197EE9" w:rsidRPr="00671434">
        <w:rPr>
          <w:rFonts w:asciiTheme="minorHAnsi" w:hAnsiTheme="minorHAnsi"/>
          <w:sz w:val="22"/>
          <w:szCs w:val="22"/>
        </w:rPr>
        <w:t>é</w:t>
      </w:r>
      <w:r w:rsidR="006B320B" w:rsidRPr="00671434">
        <w:rPr>
          <w:rFonts w:asciiTheme="minorHAnsi" w:hAnsiTheme="minorHAnsi"/>
          <w:sz w:val="22"/>
          <w:szCs w:val="22"/>
        </w:rPr>
        <w:t xml:space="preserve"> profylax</w:t>
      </w:r>
      <w:r w:rsidR="00197EE9" w:rsidRPr="00671434">
        <w:rPr>
          <w:rFonts w:asciiTheme="minorHAnsi" w:hAnsiTheme="minorHAnsi"/>
          <w:sz w:val="22"/>
          <w:szCs w:val="22"/>
        </w:rPr>
        <w:t>i</w:t>
      </w:r>
      <w:r w:rsidR="006B320B" w:rsidRPr="00671434">
        <w:rPr>
          <w:rFonts w:asciiTheme="minorHAnsi" w:hAnsiTheme="minorHAnsi"/>
          <w:sz w:val="22"/>
          <w:szCs w:val="22"/>
        </w:rPr>
        <w:t xml:space="preserve"> hardware </w:t>
      </w:r>
      <w:r w:rsidR="006B6377" w:rsidRPr="00671434">
        <w:rPr>
          <w:rFonts w:asciiTheme="minorHAnsi" w:hAnsiTheme="minorHAnsi"/>
          <w:sz w:val="22"/>
          <w:szCs w:val="22"/>
        </w:rPr>
        <w:t xml:space="preserve">a </w:t>
      </w:r>
      <w:r w:rsidR="00C93250" w:rsidRPr="00671434">
        <w:rPr>
          <w:rFonts w:asciiTheme="minorHAnsi" w:hAnsiTheme="minorHAnsi"/>
          <w:sz w:val="22"/>
          <w:szCs w:val="22"/>
        </w:rPr>
        <w:t xml:space="preserve">také </w:t>
      </w:r>
      <w:r w:rsidR="00A1798A" w:rsidRPr="00671434">
        <w:rPr>
          <w:rFonts w:asciiTheme="minorHAnsi" w:hAnsiTheme="minorHAnsi"/>
          <w:sz w:val="22"/>
          <w:szCs w:val="22"/>
        </w:rPr>
        <w:t xml:space="preserve">zajišťovat pro Objednatele </w:t>
      </w:r>
      <w:r w:rsidR="001C244E" w:rsidRPr="00671434">
        <w:rPr>
          <w:rFonts w:asciiTheme="minorHAnsi" w:hAnsiTheme="minorHAnsi"/>
          <w:sz w:val="22"/>
          <w:szCs w:val="22"/>
        </w:rPr>
        <w:t xml:space="preserve">další činnosti spočívající </w:t>
      </w:r>
      <w:r w:rsidR="00A1798A" w:rsidRPr="00671434">
        <w:rPr>
          <w:rFonts w:asciiTheme="minorHAnsi" w:hAnsiTheme="minorHAnsi"/>
          <w:sz w:val="22"/>
          <w:szCs w:val="22"/>
        </w:rPr>
        <w:t xml:space="preserve">zejména </w:t>
      </w:r>
      <w:r w:rsidR="001C244E" w:rsidRPr="00671434">
        <w:rPr>
          <w:rFonts w:asciiTheme="minorHAnsi" w:hAnsiTheme="minorHAnsi"/>
          <w:sz w:val="22"/>
          <w:szCs w:val="22"/>
        </w:rPr>
        <w:t xml:space="preserve">v komunikaci s dodavatelem VDI při řešení </w:t>
      </w:r>
      <w:r w:rsidR="00A1798A" w:rsidRPr="00671434">
        <w:rPr>
          <w:rFonts w:asciiTheme="minorHAnsi" w:hAnsiTheme="minorHAnsi"/>
          <w:sz w:val="22"/>
          <w:szCs w:val="22"/>
        </w:rPr>
        <w:t xml:space="preserve">vad a výměny vadných zařízení VDI, zajištění výměny vadného zařízení </w:t>
      </w:r>
      <w:r w:rsidR="00C93250" w:rsidRPr="00671434">
        <w:rPr>
          <w:rFonts w:asciiTheme="minorHAnsi" w:hAnsiTheme="minorHAnsi"/>
          <w:sz w:val="22"/>
          <w:szCs w:val="22"/>
        </w:rPr>
        <w:t xml:space="preserve">VDI a </w:t>
      </w:r>
      <w:r w:rsidR="00A1798A" w:rsidRPr="00671434">
        <w:rPr>
          <w:rFonts w:asciiTheme="minorHAnsi" w:hAnsiTheme="minorHAnsi"/>
          <w:sz w:val="22"/>
          <w:szCs w:val="22"/>
        </w:rPr>
        <w:t xml:space="preserve">obnovy jeho konfigurace </w:t>
      </w:r>
      <w:r w:rsidR="001C244E" w:rsidRPr="00671434">
        <w:rPr>
          <w:rFonts w:asciiTheme="minorHAnsi" w:hAnsiTheme="minorHAnsi"/>
          <w:sz w:val="22"/>
          <w:szCs w:val="22"/>
        </w:rPr>
        <w:t>(dále jen „</w:t>
      </w:r>
      <w:r w:rsidR="001C244E" w:rsidRPr="00671434">
        <w:rPr>
          <w:rFonts w:asciiTheme="minorHAnsi" w:hAnsiTheme="minorHAnsi"/>
          <w:b/>
          <w:i/>
          <w:sz w:val="22"/>
          <w:szCs w:val="22"/>
        </w:rPr>
        <w:t>služby</w:t>
      </w:r>
      <w:r w:rsidR="001C244E" w:rsidRPr="00671434">
        <w:rPr>
          <w:rFonts w:asciiTheme="minorHAnsi" w:hAnsiTheme="minorHAnsi"/>
          <w:sz w:val="22"/>
          <w:szCs w:val="22"/>
        </w:rPr>
        <w:t>“).</w:t>
      </w:r>
      <w:r w:rsidR="002B442E" w:rsidRPr="00671434">
        <w:rPr>
          <w:rFonts w:asciiTheme="minorHAnsi" w:hAnsiTheme="minorHAnsi"/>
          <w:sz w:val="22"/>
          <w:szCs w:val="22"/>
        </w:rPr>
        <w:t xml:space="preserve"> </w:t>
      </w:r>
    </w:p>
    <w:p w:rsidR="00AF61E7" w:rsidRPr="00671434" w:rsidRDefault="00AF61E7" w:rsidP="00EA2A02">
      <w:pPr>
        <w:pStyle w:val="Odstavecseseznamem"/>
        <w:spacing w:line="276" w:lineRule="auto"/>
        <w:jc w:val="both"/>
        <w:rPr>
          <w:rFonts w:asciiTheme="minorHAnsi" w:hAnsiTheme="minorHAnsi"/>
          <w:b/>
          <w:sz w:val="22"/>
          <w:szCs w:val="22"/>
        </w:rPr>
      </w:pPr>
    </w:p>
    <w:p w:rsidR="00AF61E7" w:rsidRPr="00671434" w:rsidRDefault="009B075D" w:rsidP="00EA2A02">
      <w:pPr>
        <w:spacing w:line="276" w:lineRule="auto"/>
        <w:jc w:val="both"/>
        <w:rPr>
          <w:rFonts w:asciiTheme="minorHAnsi" w:hAnsiTheme="minorHAnsi"/>
          <w:b/>
          <w:sz w:val="22"/>
          <w:szCs w:val="22"/>
        </w:rPr>
      </w:pPr>
      <w:r w:rsidRPr="00671434">
        <w:rPr>
          <w:rFonts w:asciiTheme="minorHAnsi" w:hAnsiTheme="minorHAnsi"/>
          <w:b/>
          <w:sz w:val="22"/>
          <w:szCs w:val="22"/>
        </w:rPr>
        <w:t>III.</w:t>
      </w:r>
      <w:r w:rsidR="00047A10" w:rsidRPr="00671434">
        <w:rPr>
          <w:rFonts w:asciiTheme="minorHAnsi" w:hAnsiTheme="minorHAnsi"/>
          <w:b/>
          <w:sz w:val="22"/>
          <w:szCs w:val="22"/>
        </w:rPr>
        <w:t xml:space="preserve"> </w:t>
      </w:r>
      <w:r w:rsidR="005B4357" w:rsidRPr="00671434">
        <w:rPr>
          <w:rFonts w:asciiTheme="minorHAnsi" w:hAnsiTheme="minorHAnsi"/>
          <w:b/>
          <w:sz w:val="22"/>
          <w:szCs w:val="22"/>
        </w:rPr>
        <w:t>POŽADAVKY NA KVALITU A OBSAH SLUŽEB</w:t>
      </w:r>
      <w:r w:rsidRPr="00671434">
        <w:rPr>
          <w:rFonts w:asciiTheme="minorHAnsi" w:hAnsiTheme="minorHAnsi"/>
          <w:b/>
          <w:sz w:val="22"/>
          <w:szCs w:val="22"/>
        </w:rPr>
        <w:t xml:space="preserve"> </w:t>
      </w:r>
    </w:p>
    <w:p w:rsidR="005B4357" w:rsidRPr="00671434" w:rsidRDefault="005B4357" w:rsidP="00EA2A02">
      <w:pPr>
        <w:spacing w:line="276" w:lineRule="auto"/>
        <w:jc w:val="both"/>
        <w:rPr>
          <w:rFonts w:asciiTheme="minorHAnsi" w:hAnsiTheme="minorHAnsi"/>
          <w:b/>
          <w:sz w:val="22"/>
          <w:szCs w:val="22"/>
        </w:rPr>
      </w:pPr>
    </w:p>
    <w:p w:rsidR="009C47E3" w:rsidRPr="00671434" w:rsidRDefault="009C47E3" w:rsidP="005B4357">
      <w:pPr>
        <w:pStyle w:val="Odstavecseseznamem"/>
        <w:widowControl w:val="0"/>
        <w:numPr>
          <w:ilvl w:val="0"/>
          <w:numId w:val="16"/>
        </w:numPr>
        <w:suppressAutoHyphens/>
        <w:spacing w:line="276" w:lineRule="auto"/>
        <w:jc w:val="both"/>
        <w:rPr>
          <w:rFonts w:asciiTheme="minorHAnsi" w:hAnsiTheme="minorHAnsi"/>
          <w:vanish/>
          <w:sz w:val="22"/>
          <w:szCs w:val="22"/>
        </w:rPr>
      </w:pPr>
    </w:p>
    <w:p w:rsidR="00ED11FA" w:rsidRPr="00671434" w:rsidRDefault="00ED11FA" w:rsidP="005B4357">
      <w:pPr>
        <w:pStyle w:val="Odstavecseseznamem"/>
        <w:widowControl w:val="0"/>
        <w:numPr>
          <w:ilvl w:val="1"/>
          <w:numId w:val="17"/>
        </w:numPr>
        <w:suppressAutoHyphens/>
        <w:spacing w:line="276" w:lineRule="auto"/>
        <w:jc w:val="both"/>
        <w:rPr>
          <w:rFonts w:asciiTheme="minorHAnsi" w:hAnsiTheme="minorHAnsi"/>
          <w:sz w:val="22"/>
          <w:szCs w:val="22"/>
        </w:rPr>
      </w:pPr>
      <w:r w:rsidRPr="00671434">
        <w:rPr>
          <w:rFonts w:asciiTheme="minorHAnsi" w:hAnsiTheme="minorHAnsi"/>
          <w:sz w:val="22"/>
          <w:szCs w:val="22"/>
        </w:rPr>
        <w:t>Požadavky na kvalitu a obsah služeb jsou podrobně upraveny v </w:t>
      </w:r>
      <w:r w:rsidRPr="00671434">
        <w:rPr>
          <w:rFonts w:asciiTheme="minorHAnsi" w:hAnsiTheme="minorHAnsi"/>
          <w:i/>
          <w:sz w:val="22"/>
          <w:szCs w:val="22"/>
        </w:rPr>
        <w:t xml:space="preserve">příloze č. </w:t>
      </w:r>
      <w:r w:rsidR="00197EE9" w:rsidRPr="00671434">
        <w:rPr>
          <w:rFonts w:asciiTheme="minorHAnsi" w:hAnsiTheme="minorHAnsi"/>
          <w:i/>
          <w:sz w:val="22"/>
          <w:szCs w:val="22"/>
        </w:rPr>
        <w:t>1</w:t>
      </w:r>
      <w:r w:rsidR="001C244E" w:rsidRPr="00671434">
        <w:rPr>
          <w:rFonts w:asciiTheme="minorHAnsi" w:hAnsiTheme="minorHAnsi"/>
          <w:i/>
          <w:sz w:val="22"/>
          <w:szCs w:val="22"/>
        </w:rPr>
        <w:t xml:space="preserve"> - T</w:t>
      </w:r>
      <w:r w:rsidRPr="00671434">
        <w:rPr>
          <w:rFonts w:asciiTheme="minorHAnsi" w:hAnsiTheme="minorHAnsi"/>
          <w:i/>
          <w:sz w:val="22"/>
          <w:szCs w:val="22"/>
        </w:rPr>
        <w:t>echnick</w:t>
      </w:r>
      <w:r w:rsidR="00C9344E" w:rsidRPr="00671434">
        <w:rPr>
          <w:rFonts w:asciiTheme="minorHAnsi" w:hAnsiTheme="minorHAnsi"/>
          <w:i/>
          <w:sz w:val="22"/>
          <w:szCs w:val="22"/>
        </w:rPr>
        <w:t>á</w:t>
      </w:r>
      <w:r w:rsidRPr="00671434">
        <w:rPr>
          <w:rFonts w:asciiTheme="minorHAnsi" w:hAnsiTheme="minorHAnsi"/>
          <w:i/>
          <w:sz w:val="22"/>
          <w:szCs w:val="22"/>
        </w:rPr>
        <w:t xml:space="preserve"> </w:t>
      </w:r>
      <w:r w:rsidR="00C9344E" w:rsidRPr="00671434">
        <w:rPr>
          <w:rFonts w:asciiTheme="minorHAnsi" w:hAnsiTheme="minorHAnsi"/>
          <w:i/>
          <w:sz w:val="22"/>
          <w:szCs w:val="22"/>
        </w:rPr>
        <w:t>specifikace</w:t>
      </w:r>
      <w:r w:rsidR="002C11BC" w:rsidRPr="00671434">
        <w:rPr>
          <w:rFonts w:asciiTheme="minorHAnsi" w:hAnsiTheme="minorHAnsi"/>
          <w:i/>
          <w:sz w:val="22"/>
          <w:szCs w:val="22"/>
        </w:rPr>
        <w:t>.</w:t>
      </w:r>
      <w:r w:rsidR="001C244E" w:rsidRPr="00671434">
        <w:rPr>
          <w:rFonts w:asciiTheme="minorHAnsi" w:hAnsiTheme="minorHAnsi"/>
          <w:sz w:val="22"/>
          <w:szCs w:val="22"/>
        </w:rPr>
        <w:t xml:space="preserve"> </w:t>
      </w:r>
    </w:p>
    <w:p w:rsidR="006B6377" w:rsidRPr="00671434" w:rsidRDefault="006B6377" w:rsidP="00ED11FA">
      <w:pPr>
        <w:pStyle w:val="Odrakamala"/>
        <w:numPr>
          <w:ilvl w:val="0"/>
          <w:numId w:val="0"/>
        </w:numPr>
        <w:spacing w:line="276" w:lineRule="auto"/>
        <w:ind w:left="284"/>
        <w:rPr>
          <w:rFonts w:asciiTheme="minorHAnsi" w:hAnsiTheme="minorHAnsi"/>
          <w:sz w:val="22"/>
          <w:szCs w:val="22"/>
        </w:rPr>
      </w:pPr>
    </w:p>
    <w:p w:rsidR="00ED11FA" w:rsidRPr="00671434" w:rsidRDefault="00ED11FA" w:rsidP="00ED11FA">
      <w:pPr>
        <w:pStyle w:val="Odstavecseseznamem"/>
        <w:rPr>
          <w:rFonts w:asciiTheme="minorHAnsi" w:hAnsiTheme="minorHAnsi"/>
          <w:sz w:val="22"/>
          <w:szCs w:val="22"/>
        </w:rPr>
      </w:pPr>
    </w:p>
    <w:p w:rsidR="00AF61E7" w:rsidRPr="00671434" w:rsidRDefault="009B075D" w:rsidP="00EA2A02">
      <w:pPr>
        <w:spacing w:line="276" w:lineRule="auto"/>
        <w:jc w:val="both"/>
        <w:rPr>
          <w:rFonts w:asciiTheme="minorHAnsi" w:hAnsiTheme="minorHAnsi"/>
          <w:b/>
          <w:sz w:val="22"/>
          <w:szCs w:val="22"/>
        </w:rPr>
      </w:pPr>
      <w:r w:rsidRPr="00671434">
        <w:rPr>
          <w:rFonts w:asciiTheme="minorHAnsi" w:hAnsiTheme="minorHAnsi"/>
          <w:b/>
          <w:sz w:val="22"/>
          <w:szCs w:val="22"/>
        </w:rPr>
        <w:t>IV.</w:t>
      </w:r>
      <w:r w:rsidR="00047A10" w:rsidRPr="00671434">
        <w:rPr>
          <w:rFonts w:asciiTheme="minorHAnsi" w:hAnsiTheme="minorHAnsi"/>
          <w:b/>
          <w:sz w:val="22"/>
          <w:szCs w:val="22"/>
        </w:rPr>
        <w:t xml:space="preserve"> </w:t>
      </w:r>
      <w:r w:rsidRPr="00671434">
        <w:rPr>
          <w:rFonts w:asciiTheme="minorHAnsi" w:hAnsiTheme="minorHAnsi"/>
          <w:b/>
          <w:sz w:val="22"/>
          <w:szCs w:val="22"/>
        </w:rPr>
        <w:t>DOBA A MÍSTO PLNĚNÍ</w:t>
      </w:r>
    </w:p>
    <w:p w:rsidR="00AF61E7" w:rsidRPr="00671434" w:rsidRDefault="00AF61E7" w:rsidP="00EA2A02">
      <w:pPr>
        <w:spacing w:line="276" w:lineRule="auto"/>
        <w:jc w:val="both"/>
        <w:rPr>
          <w:rFonts w:asciiTheme="minorHAnsi" w:hAnsiTheme="minorHAnsi"/>
          <w:b/>
          <w:sz w:val="22"/>
          <w:szCs w:val="22"/>
          <w:u w:val="single"/>
        </w:rPr>
      </w:pPr>
    </w:p>
    <w:p w:rsidR="00C421F3" w:rsidRPr="00671434" w:rsidRDefault="00C9344E" w:rsidP="005B4357">
      <w:pPr>
        <w:numPr>
          <w:ilvl w:val="1"/>
          <w:numId w:val="3"/>
        </w:numPr>
        <w:tabs>
          <w:tab w:val="clear" w:pos="1211"/>
          <w:tab w:val="num" w:pos="567"/>
        </w:tabs>
        <w:spacing w:line="276" w:lineRule="auto"/>
        <w:ind w:left="567" w:hanging="567"/>
        <w:jc w:val="both"/>
        <w:rPr>
          <w:rFonts w:asciiTheme="minorHAnsi" w:hAnsiTheme="minorHAnsi"/>
          <w:sz w:val="22"/>
          <w:szCs w:val="22"/>
        </w:rPr>
      </w:pPr>
      <w:r w:rsidRPr="00671434">
        <w:rPr>
          <w:rFonts w:asciiTheme="minorHAnsi" w:hAnsiTheme="minorHAnsi"/>
          <w:sz w:val="22"/>
          <w:szCs w:val="22"/>
        </w:rPr>
        <w:t xml:space="preserve">Poskytovatel </w:t>
      </w:r>
      <w:r w:rsidR="00AF61E7" w:rsidRPr="00671434">
        <w:rPr>
          <w:rFonts w:asciiTheme="minorHAnsi" w:hAnsiTheme="minorHAnsi"/>
          <w:sz w:val="22"/>
          <w:szCs w:val="22"/>
        </w:rPr>
        <w:t xml:space="preserve">se zavazuje </w:t>
      </w:r>
      <w:r w:rsidR="00F56524" w:rsidRPr="00671434">
        <w:rPr>
          <w:rFonts w:asciiTheme="minorHAnsi" w:hAnsiTheme="minorHAnsi"/>
          <w:sz w:val="22"/>
          <w:szCs w:val="22"/>
        </w:rPr>
        <w:t>zajistit</w:t>
      </w:r>
      <w:r w:rsidR="00AF61E7" w:rsidRPr="00671434">
        <w:rPr>
          <w:rFonts w:asciiTheme="minorHAnsi" w:hAnsiTheme="minorHAnsi"/>
          <w:sz w:val="22"/>
          <w:szCs w:val="22"/>
        </w:rPr>
        <w:t xml:space="preserve"> </w:t>
      </w:r>
      <w:r w:rsidR="005B2814" w:rsidRPr="00671434">
        <w:rPr>
          <w:rFonts w:asciiTheme="minorHAnsi" w:hAnsiTheme="minorHAnsi"/>
          <w:sz w:val="22"/>
          <w:szCs w:val="22"/>
        </w:rPr>
        <w:t>Objednatel</w:t>
      </w:r>
      <w:r w:rsidR="00EA2A02" w:rsidRPr="00671434">
        <w:rPr>
          <w:rFonts w:asciiTheme="minorHAnsi" w:hAnsiTheme="minorHAnsi"/>
          <w:sz w:val="22"/>
          <w:szCs w:val="22"/>
        </w:rPr>
        <w:t>i</w:t>
      </w:r>
      <w:r w:rsidR="00AF61E7" w:rsidRPr="00671434">
        <w:rPr>
          <w:rFonts w:asciiTheme="minorHAnsi" w:hAnsiTheme="minorHAnsi"/>
          <w:sz w:val="22"/>
          <w:szCs w:val="22"/>
        </w:rPr>
        <w:t xml:space="preserve"> </w:t>
      </w:r>
      <w:r w:rsidR="008E3574" w:rsidRPr="00671434">
        <w:rPr>
          <w:rFonts w:asciiTheme="minorHAnsi" w:hAnsiTheme="minorHAnsi"/>
          <w:sz w:val="22"/>
          <w:szCs w:val="22"/>
        </w:rPr>
        <w:t xml:space="preserve">poskytování </w:t>
      </w:r>
      <w:r w:rsidR="00817B2B" w:rsidRPr="00671434">
        <w:rPr>
          <w:rFonts w:asciiTheme="minorHAnsi" w:hAnsiTheme="minorHAnsi"/>
          <w:sz w:val="22"/>
          <w:szCs w:val="22"/>
        </w:rPr>
        <w:t>služeb</w:t>
      </w:r>
      <w:r w:rsidR="00D7182D" w:rsidRPr="00671434">
        <w:rPr>
          <w:rFonts w:asciiTheme="minorHAnsi" w:hAnsiTheme="minorHAnsi"/>
          <w:sz w:val="22"/>
          <w:szCs w:val="22"/>
        </w:rPr>
        <w:t xml:space="preserve"> dle článku III</w:t>
      </w:r>
      <w:r w:rsidR="006B6377" w:rsidRPr="00671434">
        <w:rPr>
          <w:rFonts w:asciiTheme="minorHAnsi" w:hAnsiTheme="minorHAnsi"/>
          <w:sz w:val="22"/>
          <w:szCs w:val="22"/>
        </w:rPr>
        <w:t>.</w:t>
      </w:r>
      <w:r w:rsidR="00D7182D" w:rsidRPr="00671434">
        <w:rPr>
          <w:rFonts w:asciiTheme="minorHAnsi" w:hAnsiTheme="minorHAnsi"/>
          <w:sz w:val="22"/>
          <w:szCs w:val="22"/>
        </w:rPr>
        <w:t xml:space="preserve"> </w:t>
      </w:r>
      <w:r w:rsidR="006B6377" w:rsidRPr="00671434">
        <w:rPr>
          <w:rFonts w:asciiTheme="minorHAnsi" w:hAnsiTheme="minorHAnsi"/>
          <w:sz w:val="22"/>
          <w:szCs w:val="22"/>
        </w:rPr>
        <w:t>S</w:t>
      </w:r>
      <w:r w:rsidR="00D7182D" w:rsidRPr="00671434">
        <w:rPr>
          <w:rFonts w:asciiTheme="minorHAnsi" w:hAnsiTheme="minorHAnsi"/>
          <w:sz w:val="22"/>
          <w:szCs w:val="22"/>
        </w:rPr>
        <w:t>mlouvy po dobu 48 měsíců od</w:t>
      </w:r>
      <w:r w:rsidR="00817B2B" w:rsidRPr="00671434">
        <w:rPr>
          <w:rFonts w:asciiTheme="minorHAnsi" w:hAnsiTheme="minorHAnsi"/>
          <w:sz w:val="22"/>
          <w:szCs w:val="22"/>
        </w:rPr>
        <w:t>e dne uzavření</w:t>
      </w:r>
      <w:r w:rsidR="00D7182D" w:rsidRPr="00671434">
        <w:rPr>
          <w:rFonts w:asciiTheme="minorHAnsi" w:hAnsiTheme="minorHAnsi"/>
          <w:sz w:val="22"/>
          <w:szCs w:val="22"/>
        </w:rPr>
        <w:t xml:space="preserve"> </w:t>
      </w:r>
      <w:r w:rsidR="006B6377" w:rsidRPr="00671434">
        <w:rPr>
          <w:rFonts w:asciiTheme="minorHAnsi" w:hAnsiTheme="minorHAnsi"/>
          <w:sz w:val="22"/>
          <w:szCs w:val="22"/>
        </w:rPr>
        <w:t>S</w:t>
      </w:r>
      <w:r w:rsidR="00D7182D" w:rsidRPr="00671434">
        <w:rPr>
          <w:rFonts w:asciiTheme="minorHAnsi" w:hAnsiTheme="minorHAnsi"/>
          <w:sz w:val="22"/>
          <w:szCs w:val="22"/>
        </w:rPr>
        <w:t>mlouvy.</w:t>
      </w:r>
    </w:p>
    <w:p w:rsidR="002B442E" w:rsidRPr="00671434" w:rsidRDefault="008D184D" w:rsidP="005B4357">
      <w:pPr>
        <w:numPr>
          <w:ilvl w:val="1"/>
          <w:numId w:val="3"/>
        </w:numPr>
        <w:tabs>
          <w:tab w:val="num" w:pos="567"/>
        </w:tabs>
        <w:spacing w:line="276" w:lineRule="auto"/>
        <w:ind w:left="567" w:hanging="567"/>
        <w:jc w:val="both"/>
        <w:rPr>
          <w:rFonts w:asciiTheme="minorHAnsi" w:hAnsiTheme="minorHAnsi"/>
          <w:b/>
          <w:sz w:val="22"/>
          <w:szCs w:val="22"/>
        </w:rPr>
      </w:pPr>
      <w:r w:rsidRPr="00671434">
        <w:rPr>
          <w:rFonts w:asciiTheme="minorHAnsi" w:hAnsiTheme="minorHAnsi"/>
          <w:sz w:val="22"/>
          <w:szCs w:val="22"/>
        </w:rPr>
        <w:t xml:space="preserve">Místem plnění je </w:t>
      </w:r>
      <w:r w:rsidR="00747495" w:rsidRPr="00671434">
        <w:rPr>
          <w:rFonts w:asciiTheme="minorHAnsi" w:hAnsiTheme="minorHAnsi"/>
          <w:sz w:val="22"/>
          <w:szCs w:val="22"/>
        </w:rPr>
        <w:t>podle povahy poskytovan</w:t>
      </w:r>
      <w:r w:rsidR="006B6377" w:rsidRPr="00671434">
        <w:rPr>
          <w:rFonts w:asciiTheme="minorHAnsi" w:hAnsiTheme="minorHAnsi"/>
          <w:sz w:val="22"/>
          <w:szCs w:val="22"/>
        </w:rPr>
        <w:t>ých</w:t>
      </w:r>
      <w:r w:rsidR="00747495" w:rsidRPr="00671434">
        <w:rPr>
          <w:rFonts w:asciiTheme="minorHAnsi" w:hAnsiTheme="minorHAnsi"/>
          <w:sz w:val="22"/>
          <w:szCs w:val="22"/>
        </w:rPr>
        <w:t xml:space="preserve"> služ</w:t>
      </w:r>
      <w:r w:rsidR="006B6377" w:rsidRPr="00671434">
        <w:rPr>
          <w:rFonts w:asciiTheme="minorHAnsi" w:hAnsiTheme="minorHAnsi"/>
          <w:sz w:val="22"/>
          <w:szCs w:val="22"/>
        </w:rPr>
        <w:t>eb</w:t>
      </w:r>
      <w:r w:rsidR="00747495" w:rsidRPr="00671434">
        <w:rPr>
          <w:rFonts w:asciiTheme="minorHAnsi" w:hAnsiTheme="minorHAnsi"/>
          <w:sz w:val="22"/>
          <w:szCs w:val="22"/>
        </w:rPr>
        <w:t xml:space="preserve"> sídlo </w:t>
      </w:r>
      <w:r w:rsidR="005B2814" w:rsidRPr="00671434">
        <w:rPr>
          <w:rFonts w:asciiTheme="minorHAnsi" w:hAnsiTheme="minorHAnsi"/>
          <w:sz w:val="22"/>
          <w:szCs w:val="22"/>
        </w:rPr>
        <w:t>Objednatel</w:t>
      </w:r>
      <w:r w:rsidR="00EA2A02" w:rsidRPr="00671434">
        <w:rPr>
          <w:rFonts w:asciiTheme="minorHAnsi" w:hAnsiTheme="minorHAnsi"/>
          <w:sz w:val="22"/>
          <w:szCs w:val="22"/>
        </w:rPr>
        <w:t>e</w:t>
      </w:r>
      <w:r w:rsidR="00747495" w:rsidRPr="00671434">
        <w:rPr>
          <w:rFonts w:asciiTheme="minorHAnsi" w:hAnsiTheme="minorHAnsi"/>
          <w:sz w:val="22"/>
          <w:szCs w:val="22"/>
        </w:rPr>
        <w:t xml:space="preserve"> nebo sídlo </w:t>
      </w:r>
      <w:r w:rsidR="00C9344E" w:rsidRPr="00671434">
        <w:rPr>
          <w:rFonts w:asciiTheme="minorHAnsi" w:hAnsiTheme="minorHAnsi"/>
          <w:sz w:val="22"/>
          <w:szCs w:val="22"/>
        </w:rPr>
        <w:t>Poskytovatele</w:t>
      </w:r>
      <w:r w:rsidR="00747495" w:rsidRPr="00671434">
        <w:rPr>
          <w:rFonts w:asciiTheme="minorHAnsi" w:hAnsiTheme="minorHAnsi"/>
          <w:sz w:val="22"/>
          <w:szCs w:val="22"/>
        </w:rPr>
        <w:t>.</w:t>
      </w:r>
    </w:p>
    <w:p w:rsidR="00D47242" w:rsidRPr="00671434" w:rsidRDefault="00D47242" w:rsidP="009B075D">
      <w:pPr>
        <w:jc w:val="both"/>
        <w:outlineLvl w:val="0"/>
        <w:rPr>
          <w:rFonts w:asciiTheme="minorHAnsi" w:hAnsiTheme="minorHAnsi"/>
          <w:b/>
          <w:sz w:val="22"/>
          <w:szCs w:val="22"/>
        </w:rPr>
      </w:pPr>
    </w:p>
    <w:p w:rsidR="007B5A89" w:rsidRPr="00671434" w:rsidRDefault="007B5A89" w:rsidP="009B075D">
      <w:pPr>
        <w:jc w:val="both"/>
        <w:outlineLvl w:val="0"/>
        <w:rPr>
          <w:rFonts w:asciiTheme="minorHAnsi" w:hAnsiTheme="minorHAnsi"/>
          <w:b/>
          <w:sz w:val="22"/>
          <w:szCs w:val="22"/>
        </w:rPr>
      </w:pPr>
    </w:p>
    <w:p w:rsidR="00AF61E7" w:rsidRPr="00671434" w:rsidRDefault="009B075D" w:rsidP="009B075D">
      <w:pPr>
        <w:jc w:val="both"/>
        <w:outlineLvl w:val="0"/>
        <w:rPr>
          <w:rFonts w:asciiTheme="minorHAnsi" w:hAnsiTheme="minorHAnsi"/>
          <w:sz w:val="22"/>
          <w:szCs w:val="22"/>
        </w:rPr>
      </w:pPr>
      <w:r w:rsidRPr="00671434">
        <w:rPr>
          <w:rFonts w:asciiTheme="minorHAnsi" w:hAnsiTheme="minorHAnsi"/>
          <w:b/>
          <w:sz w:val="22"/>
          <w:szCs w:val="22"/>
        </w:rPr>
        <w:t>V.</w:t>
      </w:r>
      <w:r w:rsidR="00047A10" w:rsidRPr="00671434">
        <w:rPr>
          <w:rFonts w:asciiTheme="minorHAnsi" w:hAnsiTheme="minorHAnsi"/>
          <w:b/>
          <w:sz w:val="22"/>
          <w:szCs w:val="22"/>
        </w:rPr>
        <w:t xml:space="preserve"> </w:t>
      </w:r>
      <w:r w:rsidRPr="00671434">
        <w:rPr>
          <w:rFonts w:asciiTheme="minorHAnsi" w:hAnsiTheme="minorHAnsi"/>
          <w:b/>
          <w:sz w:val="22"/>
          <w:szCs w:val="22"/>
        </w:rPr>
        <w:t>CENA</w:t>
      </w:r>
    </w:p>
    <w:p w:rsidR="00AF61E7" w:rsidRPr="00671434" w:rsidRDefault="00AF61E7" w:rsidP="009B075D">
      <w:pPr>
        <w:jc w:val="both"/>
        <w:rPr>
          <w:rFonts w:asciiTheme="minorHAnsi" w:hAnsiTheme="minorHAnsi"/>
          <w:sz w:val="22"/>
          <w:szCs w:val="22"/>
        </w:rPr>
      </w:pPr>
    </w:p>
    <w:p w:rsidR="00AF61E7" w:rsidRPr="00671434" w:rsidRDefault="005F6118" w:rsidP="005B4357">
      <w:pPr>
        <w:numPr>
          <w:ilvl w:val="1"/>
          <w:numId w:val="4"/>
        </w:numPr>
        <w:tabs>
          <w:tab w:val="clear" w:pos="360"/>
          <w:tab w:val="num" w:pos="540"/>
        </w:tabs>
        <w:ind w:left="540" w:hanging="540"/>
        <w:jc w:val="both"/>
        <w:rPr>
          <w:rFonts w:asciiTheme="minorHAnsi" w:hAnsiTheme="minorHAnsi"/>
          <w:sz w:val="22"/>
          <w:szCs w:val="22"/>
        </w:rPr>
      </w:pPr>
      <w:r w:rsidRPr="00671434">
        <w:rPr>
          <w:rFonts w:asciiTheme="minorHAnsi" w:hAnsiTheme="minorHAnsi"/>
          <w:sz w:val="22"/>
          <w:szCs w:val="22"/>
        </w:rPr>
        <w:t>Cena za služby</w:t>
      </w:r>
      <w:r w:rsidR="00AF61E7" w:rsidRPr="00671434">
        <w:rPr>
          <w:rFonts w:asciiTheme="minorHAnsi" w:hAnsiTheme="minorHAnsi"/>
          <w:sz w:val="22"/>
          <w:szCs w:val="22"/>
        </w:rPr>
        <w:t xml:space="preserve"> je stanovena cenovou nabídkou </w:t>
      </w:r>
      <w:r w:rsidR="00C9344E" w:rsidRPr="00671434">
        <w:rPr>
          <w:rFonts w:asciiTheme="minorHAnsi" w:hAnsiTheme="minorHAnsi"/>
          <w:sz w:val="22"/>
          <w:szCs w:val="22"/>
        </w:rPr>
        <w:t xml:space="preserve">Poskytovatele podanou v rámci výběrového </w:t>
      </w:r>
      <w:proofErr w:type="gramStart"/>
      <w:r w:rsidR="00C9344E" w:rsidRPr="00671434">
        <w:rPr>
          <w:rFonts w:asciiTheme="minorHAnsi" w:hAnsiTheme="minorHAnsi"/>
          <w:sz w:val="22"/>
          <w:szCs w:val="22"/>
        </w:rPr>
        <w:t>řízení.</w:t>
      </w:r>
      <w:r w:rsidR="00AF61E7" w:rsidRPr="00671434">
        <w:rPr>
          <w:rFonts w:asciiTheme="minorHAnsi" w:hAnsiTheme="minorHAnsi"/>
          <w:sz w:val="22"/>
          <w:szCs w:val="22"/>
        </w:rPr>
        <w:t>.</w:t>
      </w:r>
      <w:proofErr w:type="gramEnd"/>
    </w:p>
    <w:p w:rsidR="00FF2373" w:rsidRPr="00671434" w:rsidRDefault="007C2575" w:rsidP="00FF2373">
      <w:pPr>
        <w:numPr>
          <w:ilvl w:val="1"/>
          <w:numId w:val="4"/>
        </w:numPr>
        <w:tabs>
          <w:tab w:val="clear" w:pos="360"/>
          <w:tab w:val="num" w:pos="540"/>
        </w:tabs>
        <w:ind w:left="540" w:hanging="540"/>
        <w:jc w:val="both"/>
        <w:rPr>
          <w:rFonts w:asciiTheme="minorHAnsi" w:hAnsiTheme="minorHAnsi"/>
          <w:sz w:val="22"/>
          <w:szCs w:val="22"/>
        </w:rPr>
      </w:pPr>
      <w:r w:rsidRPr="00671434">
        <w:rPr>
          <w:rFonts w:asciiTheme="minorHAnsi" w:hAnsiTheme="minorHAnsi"/>
          <w:sz w:val="22"/>
          <w:szCs w:val="22"/>
        </w:rPr>
        <w:t xml:space="preserve">Cena za </w:t>
      </w:r>
      <w:r w:rsidR="006B6377" w:rsidRPr="00671434">
        <w:rPr>
          <w:rFonts w:asciiTheme="minorHAnsi" w:hAnsiTheme="minorHAnsi"/>
          <w:sz w:val="22"/>
          <w:szCs w:val="22"/>
        </w:rPr>
        <w:t xml:space="preserve">služby </w:t>
      </w:r>
      <w:r w:rsidR="006B6377" w:rsidRPr="00901B3E">
        <w:rPr>
          <w:rFonts w:asciiTheme="minorHAnsi" w:hAnsiTheme="minorHAnsi"/>
          <w:sz w:val="22"/>
          <w:szCs w:val="22"/>
        </w:rPr>
        <w:t>činí</w:t>
      </w:r>
      <w:r w:rsidR="00F96D56">
        <w:rPr>
          <w:rFonts w:asciiTheme="minorHAnsi" w:hAnsiTheme="minorHAnsi"/>
          <w:sz w:val="22"/>
          <w:szCs w:val="22"/>
        </w:rPr>
        <w:t xml:space="preserve"> 497 964</w:t>
      </w:r>
      <w:r w:rsidR="00742706">
        <w:rPr>
          <w:rFonts w:asciiTheme="minorHAnsi" w:hAnsiTheme="minorHAnsi"/>
          <w:sz w:val="22"/>
          <w:szCs w:val="22"/>
        </w:rPr>
        <w:t>,00</w:t>
      </w:r>
      <w:r w:rsidR="00C9344E" w:rsidRPr="00671434">
        <w:rPr>
          <w:rFonts w:asciiTheme="minorHAnsi" w:hAnsiTheme="minorHAnsi"/>
          <w:sz w:val="22"/>
          <w:szCs w:val="22"/>
        </w:rPr>
        <w:t xml:space="preserve"> </w:t>
      </w:r>
      <w:r w:rsidRPr="00671434">
        <w:rPr>
          <w:rFonts w:asciiTheme="minorHAnsi" w:hAnsiTheme="minorHAnsi"/>
          <w:sz w:val="22"/>
          <w:szCs w:val="22"/>
        </w:rPr>
        <w:t>Kč (korun českých) bez DPH za jeden rok.</w:t>
      </w:r>
    </w:p>
    <w:p w:rsidR="00FF2373" w:rsidRPr="00671434" w:rsidRDefault="00FF2373" w:rsidP="00FF2373">
      <w:pPr>
        <w:numPr>
          <w:ilvl w:val="1"/>
          <w:numId w:val="4"/>
        </w:numPr>
        <w:tabs>
          <w:tab w:val="clear" w:pos="360"/>
          <w:tab w:val="num" w:pos="540"/>
        </w:tabs>
        <w:ind w:left="540" w:hanging="540"/>
        <w:jc w:val="both"/>
        <w:rPr>
          <w:rFonts w:asciiTheme="minorHAnsi" w:hAnsiTheme="minorHAnsi"/>
          <w:sz w:val="22"/>
          <w:szCs w:val="22"/>
        </w:rPr>
      </w:pPr>
      <w:r w:rsidRPr="00671434">
        <w:rPr>
          <w:rFonts w:asciiTheme="minorHAnsi" w:hAnsiTheme="minorHAnsi"/>
          <w:sz w:val="22"/>
          <w:szCs w:val="22"/>
        </w:rPr>
        <w:t xml:space="preserve">V ceně není zahrnuta daň z přidané hodnoty, která bude </w:t>
      </w:r>
      <w:r w:rsidR="00C9344E" w:rsidRPr="00671434">
        <w:rPr>
          <w:rFonts w:asciiTheme="minorHAnsi" w:hAnsiTheme="minorHAnsi"/>
          <w:sz w:val="22"/>
          <w:szCs w:val="22"/>
        </w:rPr>
        <w:t xml:space="preserve">Poskytovatelem </w:t>
      </w:r>
      <w:r w:rsidRPr="00671434">
        <w:rPr>
          <w:rFonts w:asciiTheme="minorHAnsi" w:hAnsiTheme="minorHAnsi"/>
          <w:sz w:val="22"/>
          <w:szCs w:val="22"/>
        </w:rPr>
        <w:t>účtována v souladu se zákonem č. 235/2004 Sb., o dani z přidané hodnoty, v platném znění.</w:t>
      </w:r>
    </w:p>
    <w:p w:rsidR="00EA2A02" w:rsidRPr="00671434" w:rsidRDefault="00EA2A02" w:rsidP="00FF2373">
      <w:pPr>
        <w:ind w:left="540"/>
        <w:jc w:val="both"/>
        <w:rPr>
          <w:rFonts w:asciiTheme="minorHAnsi" w:hAnsiTheme="minorHAnsi"/>
          <w:sz w:val="22"/>
          <w:szCs w:val="22"/>
        </w:rPr>
      </w:pPr>
    </w:p>
    <w:p w:rsidR="00EA2A02" w:rsidRPr="00671434" w:rsidRDefault="00EA2A02" w:rsidP="00AF61E7">
      <w:pPr>
        <w:rPr>
          <w:rFonts w:asciiTheme="minorHAnsi" w:hAnsiTheme="minorHAnsi"/>
          <w:color w:val="FF00FF"/>
          <w:sz w:val="22"/>
          <w:szCs w:val="22"/>
        </w:rPr>
      </w:pPr>
    </w:p>
    <w:p w:rsidR="00AF61E7" w:rsidRPr="00671434" w:rsidRDefault="009B075D" w:rsidP="009B075D">
      <w:pPr>
        <w:rPr>
          <w:rFonts w:asciiTheme="minorHAnsi" w:hAnsiTheme="minorHAnsi"/>
          <w:b/>
          <w:sz w:val="22"/>
          <w:szCs w:val="22"/>
        </w:rPr>
      </w:pPr>
      <w:r w:rsidRPr="00671434">
        <w:rPr>
          <w:rFonts w:asciiTheme="minorHAnsi" w:hAnsiTheme="minorHAnsi"/>
          <w:b/>
          <w:sz w:val="22"/>
          <w:szCs w:val="22"/>
        </w:rPr>
        <w:t>VI.</w:t>
      </w:r>
      <w:r w:rsidR="00047A10" w:rsidRPr="00671434">
        <w:rPr>
          <w:rFonts w:asciiTheme="minorHAnsi" w:hAnsiTheme="minorHAnsi"/>
          <w:b/>
          <w:sz w:val="22"/>
          <w:szCs w:val="22"/>
        </w:rPr>
        <w:t xml:space="preserve"> </w:t>
      </w:r>
      <w:r w:rsidRPr="00671434">
        <w:rPr>
          <w:rFonts w:asciiTheme="minorHAnsi" w:hAnsiTheme="minorHAnsi"/>
          <w:b/>
          <w:sz w:val="22"/>
          <w:szCs w:val="22"/>
        </w:rPr>
        <w:t>PLATEBNÍ PODMÍNKY</w:t>
      </w:r>
    </w:p>
    <w:p w:rsidR="00AF61E7" w:rsidRPr="00671434" w:rsidRDefault="00AF61E7" w:rsidP="009B075D">
      <w:pPr>
        <w:keepNext/>
        <w:rPr>
          <w:rFonts w:asciiTheme="minorHAnsi" w:hAnsiTheme="minorHAnsi"/>
          <w:sz w:val="22"/>
          <w:szCs w:val="22"/>
        </w:rPr>
      </w:pPr>
    </w:p>
    <w:p w:rsidR="007218C8" w:rsidRPr="00671434" w:rsidRDefault="00AF61E7" w:rsidP="005B4357">
      <w:pPr>
        <w:numPr>
          <w:ilvl w:val="1"/>
          <w:numId w:val="5"/>
        </w:numPr>
        <w:tabs>
          <w:tab w:val="clear" w:pos="644"/>
          <w:tab w:val="num" w:pos="0"/>
          <w:tab w:val="num" w:pos="284"/>
        </w:tabs>
        <w:spacing w:line="276" w:lineRule="auto"/>
        <w:ind w:left="567" w:hanging="567"/>
        <w:jc w:val="both"/>
        <w:rPr>
          <w:rFonts w:asciiTheme="minorHAnsi" w:hAnsiTheme="minorHAnsi"/>
          <w:sz w:val="22"/>
          <w:szCs w:val="22"/>
        </w:rPr>
      </w:pPr>
      <w:r w:rsidRPr="00671434">
        <w:rPr>
          <w:rFonts w:asciiTheme="minorHAnsi" w:hAnsiTheme="minorHAnsi"/>
          <w:sz w:val="22"/>
          <w:szCs w:val="22"/>
        </w:rPr>
        <w:t>Úhrada ceny</w:t>
      </w:r>
      <w:r w:rsidR="00244DEB" w:rsidRPr="00671434">
        <w:rPr>
          <w:rFonts w:asciiTheme="minorHAnsi" w:hAnsiTheme="minorHAnsi"/>
          <w:sz w:val="22"/>
          <w:szCs w:val="22"/>
        </w:rPr>
        <w:t xml:space="preserve"> za plnění </w:t>
      </w:r>
      <w:r w:rsidR="005F6118" w:rsidRPr="00671434">
        <w:rPr>
          <w:rFonts w:asciiTheme="minorHAnsi" w:hAnsiTheme="minorHAnsi"/>
          <w:sz w:val="22"/>
          <w:szCs w:val="22"/>
        </w:rPr>
        <w:t xml:space="preserve">Smlouvy </w:t>
      </w:r>
      <w:r w:rsidRPr="00671434">
        <w:rPr>
          <w:rFonts w:asciiTheme="minorHAnsi" w:hAnsiTheme="minorHAnsi"/>
          <w:sz w:val="22"/>
          <w:szCs w:val="22"/>
        </w:rPr>
        <w:t>bude uskutečněna</w:t>
      </w:r>
      <w:r w:rsidR="008F4BAA" w:rsidRPr="00671434">
        <w:rPr>
          <w:rFonts w:asciiTheme="minorHAnsi" w:hAnsiTheme="minorHAnsi"/>
          <w:sz w:val="22"/>
          <w:szCs w:val="22"/>
        </w:rPr>
        <w:t xml:space="preserve"> </w:t>
      </w:r>
      <w:r w:rsidR="00B657D8" w:rsidRPr="00671434">
        <w:rPr>
          <w:rFonts w:asciiTheme="minorHAnsi" w:hAnsiTheme="minorHAnsi"/>
          <w:sz w:val="22"/>
          <w:szCs w:val="22"/>
        </w:rPr>
        <w:t>jedenkrát ročně</w:t>
      </w:r>
      <w:r w:rsidR="00711853" w:rsidRPr="00671434">
        <w:rPr>
          <w:rFonts w:asciiTheme="minorHAnsi" w:hAnsiTheme="minorHAnsi"/>
          <w:sz w:val="22"/>
          <w:szCs w:val="22"/>
        </w:rPr>
        <w:t xml:space="preserve"> a to </w:t>
      </w:r>
      <w:r w:rsidR="00604556" w:rsidRPr="00671434">
        <w:rPr>
          <w:rFonts w:asciiTheme="minorHAnsi" w:hAnsiTheme="minorHAnsi"/>
          <w:sz w:val="22"/>
          <w:szCs w:val="22"/>
        </w:rPr>
        <w:t>k</w:t>
      </w:r>
      <w:r w:rsidR="006B6377" w:rsidRPr="00671434">
        <w:rPr>
          <w:rFonts w:asciiTheme="minorHAnsi" w:hAnsiTheme="minorHAnsi"/>
          <w:sz w:val="22"/>
          <w:szCs w:val="22"/>
        </w:rPr>
        <w:t>e dni</w:t>
      </w:r>
      <w:r w:rsidR="00604556" w:rsidRPr="00671434">
        <w:rPr>
          <w:rFonts w:asciiTheme="minorHAnsi" w:hAnsiTheme="minorHAnsi"/>
          <w:sz w:val="22"/>
          <w:szCs w:val="22"/>
        </w:rPr>
        <w:t xml:space="preserve"> výročí </w:t>
      </w:r>
      <w:r w:rsidR="006B6377" w:rsidRPr="00671434">
        <w:rPr>
          <w:rFonts w:asciiTheme="minorHAnsi" w:hAnsiTheme="minorHAnsi"/>
          <w:sz w:val="22"/>
          <w:szCs w:val="22"/>
        </w:rPr>
        <w:t>S</w:t>
      </w:r>
      <w:r w:rsidR="00604556" w:rsidRPr="00671434">
        <w:rPr>
          <w:rFonts w:asciiTheme="minorHAnsi" w:hAnsiTheme="minorHAnsi"/>
          <w:sz w:val="22"/>
          <w:szCs w:val="22"/>
        </w:rPr>
        <w:t>mlouv</w:t>
      </w:r>
      <w:r w:rsidR="006B6377" w:rsidRPr="00671434">
        <w:rPr>
          <w:rFonts w:asciiTheme="minorHAnsi" w:hAnsiTheme="minorHAnsi"/>
          <w:sz w:val="22"/>
          <w:szCs w:val="22"/>
        </w:rPr>
        <w:t>y, přičemž první platba bude uskutečněna do 30 dní ode dne uzavření Smlouvy</w:t>
      </w:r>
      <w:r w:rsidR="008F4BAA" w:rsidRPr="00671434">
        <w:rPr>
          <w:rFonts w:asciiTheme="minorHAnsi" w:hAnsiTheme="minorHAnsi"/>
          <w:sz w:val="22"/>
          <w:szCs w:val="22"/>
        </w:rPr>
        <w:t xml:space="preserve">. </w:t>
      </w:r>
    </w:p>
    <w:p w:rsidR="00AF61E7" w:rsidRPr="00671434" w:rsidRDefault="007218C8" w:rsidP="005B4357">
      <w:pPr>
        <w:numPr>
          <w:ilvl w:val="1"/>
          <w:numId w:val="5"/>
        </w:numPr>
        <w:tabs>
          <w:tab w:val="clear" w:pos="644"/>
          <w:tab w:val="num" w:pos="284"/>
          <w:tab w:val="num" w:pos="567"/>
        </w:tabs>
        <w:spacing w:line="276" w:lineRule="auto"/>
        <w:ind w:left="567" w:hanging="567"/>
        <w:jc w:val="both"/>
        <w:rPr>
          <w:rFonts w:asciiTheme="minorHAnsi" w:hAnsiTheme="minorHAnsi"/>
          <w:sz w:val="22"/>
          <w:szCs w:val="22"/>
        </w:rPr>
      </w:pPr>
      <w:r w:rsidRPr="00671434">
        <w:rPr>
          <w:rFonts w:asciiTheme="minorHAnsi" w:hAnsiTheme="minorHAnsi"/>
          <w:sz w:val="22"/>
          <w:szCs w:val="22"/>
        </w:rPr>
        <w:t>Faktury budou splatné</w:t>
      </w:r>
      <w:r w:rsidR="00AF61E7" w:rsidRPr="00671434">
        <w:rPr>
          <w:rFonts w:asciiTheme="minorHAnsi" w:hAnsiTheme="minorHAnsi"/>
          <w:sz w:val="22"/>
          <w:szCs w:val="22"/>
        </w:rPr>
        <w:t xml:space="preserve"> do 30 dnů od jejího doručení </w:t>
      </w:r>
      <w:r w:rsidR="005B2814" w:rsidRPr="00671434">
        <w:rPr>
          <w:rFonts w:asciiTheme="minorHAnsi" w:hAnsiTheme="minorHAnsi"/>
          <w:sz w:val="22"/>
          <w:szCs w:val="22"/>
        </w:rPr>
        <w:t>Objednatel</w:t>
      </w:r>
      <w:r w:rsidR="00EA2A02" w:rsidRPr="00671434">
        <w:rPr>
          <w:rFonts w:asciiTheme="minorHAnsi" w:hAnsiTheme="minorHAnsi"/>
          <w:sz w:val="22"/>
          <w:szCs w:val="22"/>
        </w:rPr>
        <w:t>i</w:t>
      </w:r>
      <w:r w:rsidR="00AF61E7" w:rsidRPr="00671434">
        <w:rPr>
          <w:rFonts w:asciiTheme="minorHAnsi" w:hAnsiTheme="minorHAnsi"/>
          <w:sz w:val="22"/>
          <w:szCs w:val="22"/>
        </w:rPr>
        <w:t xml:space="preserve"> za předpokladu, že faktura bude mít všechny náležitosti daňového dokladu</w:t>
      </w:r>
      <w:r w:rsidR="00E524BF" w:rsidRPr="00671434">
        <w:rPr>
          <w:rFonts w:asciiTheme="minorHAnsi" w:hAnsiTheme="minorHAnsi"/>
          <w:sz w:val="22"/>
          <w:szCs w:val="22"/>
        </w:rPr>
        <w:t xml:space="preserve"> podle zákona č. 235/2004 Sb., o dani z přidané hodnoty, v aktuálním znění</w:t>
      </w:r>
      <w:r w:rsidR="00EA2A02" w:rsidRPr="00671434">
        <w:rPr>
          <w:rFonts w:asciiTheme="minorHAnsi" w:hAnsiTheme="minorHAnsi"/>
          <w:sz w:val="22"/>
          <w:szCs w:val="22"/>
        </w:rPr>
        <w:t>.</w:t>
      </w:r>
      <w:r w:rsidR="00E41A9C" w:rsidRPr="00671434">
        <w:rPr>
          <w:rFonts w:asciiTheme="minorHAnsi" w:hAnsiTheme="minorHAnsi"/>
          <w:sz w:val="22"/>
          <w:szCs w:val="22"/>
        </w:rPr>
        <w:t xml:space="preserve"> </w:t>
      </w:r>
      <w:r w:rsidR="00EA2A02" w:rsidRPr="00671434">
        <w:rPr>
          <w:rFonts w:asciiTheme="minorHAnsi" w:hAnsiTheme="minorHAnsi"/>
          <w:sz w:val="22"/>
          <w:szCs w:val="22"/>
        </w:rPr>
        <w:t>P</w:t>
      </w:r>
      <w:r w:rsidR="00E41A9C" w:rsidRPr="00671434">
        <w:rPr>
          <w:rFonts w:asciiTheme="minorHAnsi" w:hAnsiTheme="minorHAnsi"/>
          <w:sz w:val="22"/>
          <w:szCs w:val="22"/>
        </w:rPr>
        <w:t>latby budou probíhat výhradně v CZK</w:t>
      </w:r>
      <w:r w:rsidR="00AF61E7" w:rsidRPr="00671434">
        <w:rPr>
          <w:rFonts w:asciiTheme="minorHAnsi" w:hAnsiTheme="minorHAnsi"/>
          <w:sz w:val="22"/>
          <w:szCs w:val="22"/>
        </w:rPr>
        <w:t xml:space="preserve">. </w:t>
      </w:r>
      <w:r w:rsidR="00E524BF" w:rsidRPr="00671434">
        <w:rPr>
          <w:rFonts w:asciiTheme="minorHAnsi" w:hAnsiTheme="minorHAnsi"/>
          <w:sz w:val="22"/>
          <w:szCs w:val="22"/>
        </w:rPr>
        <w:t>Daňový doklad nesplňující předepsané náležitosti bude objednatelem vrácen do dne splatnosti daňového dokladu k doplnění či opravě, aniž se tak dostane do prodlení se splatností. Lhůta splatnosti počíná běžet znovu od opětovného doručení náležitě doplněné či opravené faktury.</w:t>
      </w:r>
    </w:p>
    <w:p w:rsidR="007B5A89" w:rsidRPr="00671434" w:rsidRDefault="007B5A89" w:rsidP="009B075D">
      <w:pPr>
        <w:rPr>
          <w:rFonts w:asciiTheme="minorHAnsi" w:hAnsiTheme="minorHAnsi"/>
          <w:sz w:val="22"/>
          <w:szCs w:val="22"/>
        </w:rPr>
      </w:pPr>
    </w:p>
    <w:p w:rsidR="00C2192F" w:rsidRPr="00671434" w:rsidRDefault="00C2192F" w:rsidP="009B075D">
      <w:pPr>
        <w:rPr>
          <w:rFonts w:asciiTheme="minorHAnsi" w:hAnsiTheme="minorHAnsi"/>
          <w:sz w:val="22"/>
          <w:szCs w:val="22"/>
        </w:rPr>
      </w:pPr>
    </w:p>
    <w:p w:rsidR="001B5B82" w:rsidRDefault="001B5B82">
      <w:pPr>
        <w:rPr>
          <w:rFonts w:asciiTheme="minorHAnsi" w:hAnsiTheme="minorHAnsi"/>
          <w:b/>
          <w:sz w:val="22"/>
          <w:szCs w:val="22"/>
        </w:rPr>
      </w:pPr>
      <w:r>
        <w:rPr>
          <w:rFonts w:asciiTheme="minorHAnsi" w:hAnsiTheme="minorHAnsi"/>
          <w:b/>
          <w:sz w:val="22"/>
          <w:szCs w:val="22"/>
        </w:rPr>
        <w:br w:type="page"/>
      </w:r>
    </w:p>
    <w:p w:rsidR="00AF61E7" w:rsidRPr="00671434" w:rsidRDefault="009B075D" w:rsidP="009B075D">
      <w:pPr>
        <w:outlineLvl w:val="0"/>
        <w:rPr>
          <w:rFonts w:asciiTheme="minorHAnsi" w:hAnsiTheme="minorHAnsi"/>
          <w:b/>
          <w:sz w:val="22"/>
          <w:szCs w:val="22"/>
        </w:rPr>
      </w:pPr>
      <w:r w:rsidRPr="00671434">
        <w:rPr>
          <w:rFonts w:asciiTheme="minorHAnsi" w:hAnsiTheme="minorHAnsi"/>
          <w:b/>
          <w:sz w:val="22"/>
          <w:szCs w:val="22"/>
        </w:rPr>
        <w:lastRenderedPageBreak/>
        <w:t>VII.</w:t>
      </w:r>
      <w:r w:rsidR="00047A10" w:rsidRPr="00671434">
        <w:rPr>
          <w:rFonts w:asciiTheme="minorHAnsi" w:hAnsiTheme="minorHAnsi"/>
          <w:b/>
          <w:sz w:val="22"/>
          <w:szCs w:val="22"/>
        </w:rPr>
        <w:t xml:space="preserve"> </w:t>
      </w:r>
      <w:r w:rsidRPr="00671434">
        <w:rPr>
          <w:rFonts w:asciiTheme="minorHAnsi" w:hAnsiTheme="minorHAnsi"/>
          <w:b/>
          <w:sz w:val="22"/>
          <w:szCs w:val="22"/>
        </w:rPr>
        <w:t>SANKČNÍ A DALŠÍ USTANOVENÍ</w:t>
      </w:r>
    </w:p>
    <w:p w:rsidR="00AF61E7" w:rsidRPr="00671434" w:rsidRDefault="00AF61E7" w:rsidP="009B075D">
      <w:pPr>
        <w:rPr>
          <w:rFonts w:asciiTheme="minorHAnsi" w:hAnsiTheme="minorHAnsi"/>
          <w:sz w:val="22"/>
          <w:szCs w:val="22"/>
        </w:rPr>
      </w:pPr>
    </w:p>
    <w:p w:rsidR="00AF61E7" w:rsidRPr="00671434" w:rsidRDefault="0061088A" w:rsidP="005B4357">
      <w:pPr>
        <w:numPr>
          <w:ilvl w:val="1"/>
          <w:numId w:val="8"/>
        </w:numPr>
        <w:tabs>
          <w:tab w:val="clear" w:pos="360"/>
          <w:tab w:val="num" w:pos="567"/>
        </w:tabs>
        <w:spacing w:line="276" w:lineRule="auto"/>
        <w:ind w:left="567" w:hanging="567"/>
        <w:jc w:val="both"/>
        <w:rPr>
          <w:rFonts w:asciiTheme="minorHAnsi" w:hAnsiTheme="minorHAnsi"/>
          <w:sz w:val="22"/>
          <w:szCs w:val="22"/>
        </w:rPr>
      </w:pPr>
      <w:r w:rsidRPr="00671434">
        <w:rPr>
          <w:rFonts w:asciiTheme="minorHAnsi" w:hAnsiTheme="minorHAnsi"/>
          <w:sz w:val="22"/>
          <w:szCs w:val="22"/>
        </w:rPr>
        <w:t xml:space="preserve">Pokud bude </w:t>
      </w:r>
      <w:r w:rsidR="000D4870" w:rsidRPr="00671434">
        <w:rPr>
          <w:rFonts w:asciiTheme="minorHAnsi" w:hAnsiTheme="minorHAnsi"/>
          <w:sz w:val="22"/>
          <w:szCs w:val="22"/>
        </w:rPr>
        <w:t xml:space="preserve">Poskytovatel </w:t>
      </w:r>
      <w:r w:rsidRPr="00671434">
        <w:rPr>
          <w:rFonts w:asciiTheme="minorHAnsi" w:hAnsiTheme="minorHAnsi"/>
          <w:sz w:val="22"/>
          <w:szCs w:val="22"/>
        </w:rPr>
        <w:t xml:space="preserve">v prodlení </w:t>
      </w:r>
      <w:r w:rsidR="007218C8" w:rsidRPr="00671434">
        <w:rPr>
          <w:rFonts w:asciiTheme="minorHAnsi" w:hAnsiTheme="minorHAnsi"/>
          <w:sz w:val="22"/>
          <w:szCs w:val="22"/>
        </w:rPr>
        <w:t xml:space="preserve">s poskytováním </w:t>
      </w:r>
      <w:r w:rsidR="006B6377" w:rsidRPr="00671434">
        <w:rPr>
          <w:rFonts w:asciiTheme="minorHAnsi" w:hAnsiTheme="minorHAnsi"/>
          <w:sz w:val="22"/>
          <w:szCs w:val="22"/>
        </w:rPr>
        <w:t>služeb</w:t>
      </w:r>
      <w:r w:rsidR="00C31C0F" w:rsidRPr="00671434">
        <w:rPr>
          <w:rFonts w:asciiTheme="minorHAnsi" w:hAnsiTheme="minorHAnsi"/>
          <w:sz w:val="22"/>
          <w:szCs w:val="22"/>
        </w:rPr>
        <w:t xml:space="preserve">, </w:t>
      </w:r>
      <w:r w:rsidRPr="00671434">
        <w:rPr>
          <w:rFonts w:asciiTheme="minorHAnsi" w:hAnsiTheme="minorHAnsi"/>
          <w:sz w:val="22"/>
          <w:szCs w:val="22"/>
        </w:rPr>
        <w:t xml:space="preserve">je povinen zaplatit </w:t>
      </w:r>
      <w:r w:rsidR="005B2814" w:rsidRPr="00671434">
        <w:rPr>
          <w:rFonts w:asciiTheme="minorHAnsi" w:hAnsiTheme="minorHAnsi"/>
          <w:sz w:val="22"/>
          <w:szCs w:val="22"/>
        </w:rPr>
        <w:t>Objednatel</w:t>
      </w:r>
      <w:r w:rsidR="00A14BFA" w:rsidRPr="00671434">
        <w:rPr>
          <w:rFonts w:asciiTheme="minorHAnsi" w:hAnsiTheme="minorHAnsi"/>
          <w:sz w:val="22"/>
          <w:szCs w:val="22"/>
        </w:rPr>
        <w:t>i</w:t>
      </w:r>
      <w:r w:rsidRPr="00671434">
        <w:rPr>
          <w:rFonts w:asciiTheme="minorHAnsi" w:hAnsiTheme="minorHAnsi"/>
          <w:sz w:val="22"/>
          <w:szCs w:val="22"/>
        </w:rPr>
        <w:t xml:space="preserve"> smluvní pokutu ve výši </w:t>
      </w:r>
      <w:r w:rsidR="0044786B" w:rsidRPr="00671434">
        <w:rPr>
          <w:rFonts w:asciiTheme="minorHAnsi" w:hAnsiTheme="minorHAnsi"/>
          <w:sz w:val="22"/>
          <w:szCs w:val="22"/>
        </w:rPr>
        <w:t>3</w:t>
      </w:r>
      <w:r w:rsidR="00DD1C29" w:rsidRPr="00671434">
        <w:rPr>
          <w:rFonts w:asciiTheme="minorHAnsi" w:hAnsiTheme="minorHAnsi"/>
          <w:sz w:val="22"/>
          <w:szCs w:val="22"/>
        </w:rPr>
        <w:t xml:space="preserve"> 0</w:t>
      </w:r>
      <w:r w:rsidRPr="00671434">
        <w:rPr>
          <w:rFonts w:asciiTheme="minorHAnsi" w:hAnsiTheme="minorHAnsi"/>
          <w:sz w:val="22"/>
          <w:szCs w:val="22"/>
        </w:rPr>
        <w:t>00,</w:t>
      </w:r>
      <w:r w:rsidR="005F6118" w:rsidRPr="00671434">
        <w:rPr>
          <w:rFonts w:asciiTheme="minorHAnsi" w:hAnsiTheme="minorHAnsi"/>
          <w:sz w:val="22"/>
          <w:szCs w:val="22"/>
        </w:rPr>
        <w:t>-</w:t>
      </w:r>
      <w:r w:rsidRPr="00671434">
        <w:rPr>
          <w:rFonts w:asciiTheme="minorHAnsi" w:hAnsiTheme="minorHAnsi"/>
          <w:sz w:val="22"/>
          <w:szCs w:val="22"/>
        </w:rPr>
        <w:t xml:space="preserve"> Kč </w:t>
      </w:r>
      <w:r w:rsidR="00A14BFA" w:rsidRPr="00671434">
        <w:rPr>
          <w:rFonts w:asciiTheme="minorHAnsi" w:hAnsiTheme="minorHAnsi"/>
          <w:sz w:val="22"/>
          <w:szCs w:val="22"/>
        </w:rPr>
        <w:t>(slovy</w:t>
      </w:r>
      <w:r w:rsidR="0044786B" w:rsidRPr="00671434">
        <w:rPr>
          <w:rFonts w:asciiTheme="minorHAnsi" w:hAnsiTheme="minorHAnsi"/>
          <w:sz w:val="22"/>
          <w:szCs w:val="22"/>
        </w:rPr>
        <w:t xml:space="preserve"> tři</w:t>
      </w:r>
      <w:r w:rsidR="00A14BFA" w:rsidRPr="00671434">
        <w:rPr>
          <w:rFonts w:asciiTheme="minorHAnsi" w:hAnsiTheme="minorHAnsi"/>
          <w:sz w:val="22"/>
          <w:szCs w:val="22"/>
        </w:rPr>
        <w:t xml:space="preserve"> </w:t>
      </w:r>
      <w:r w:rsidR="00DD1C29" w:rsidRPr="00671434">
        <w:rPr>
          <w:rFonts w:asciiTheme="minorHAnsi" w:hAnsiTheme="minorHAnsi"/>
          <w:sz w:val="22"/>
          <w:szCs w:val="22"/>
        </w:rPr>
        <w:t>tisíc</w:t>
      </w:r>
      <w:r w:rsidR="0044786B" w:rsidRPr="00671434">
        <w:rPr>
          <w:rFonts w:asciiTheme="minorHAnsi" w:hAnsiTheme="minorHAnsi"/>
          <w:sz w:val="22"/>
          <w:szCs w:val="22"/>
        </w:rPr>
        <w:t>e</w:t>
      </w:r>
      <w:r w:rsidR="00A14BFA" w:rsidRPr="00671434">
        <w:rPr>
          <w:rFonts w:asciiTheme="minorHAnsi" w:hAnsiTheme="minorHAnsi"/>
          <w:sz w:val="22"/>
          <w:szCs w:val="22"/>
        </w:rPr>
        <w:t xml:space="preserve"> korun českých) </w:t>
      </w:r>
      <w:r w:rsidRPr="00671434">
        <w:rPr>
          <w:rFonts w:asciiTheme="minorHAnsi" w:hAnsiTheme="minorHAnsi"/>
          <w:sz w:val="22"/>
          <w:szCs w:val="22"/>
        </w:rPr>
        <w:t xml:space="preserve">za každý </w:t>
      </w:r>
      <w:r w:rsidR="00684977" w:rsidRPr="00671434">
        <w:rPr>
          <w:rFonts w:asciiTheme="minorHAnsi" w:hAnsiTheme="minorHAnsi"/>
          <w:sz w:val="22"/>
          <w:szCs w:val="22"/>
        </w:rPr>
        <w:t>případ</w:t>
      </w:r>
      <w:r w:rsidR="00747495" w:rsidRPr="00671434">
        <w:rPr>
          <w:rFonts w:asciiTheme="minorHAnsi" w:hAnsiTheme="minorHAnsi"/>
          <w:sz w:val="22"/>
          <w:szCs w:val="22"/>
        </w:rPr>
        <w:t xml:space="preserve"> a každý </w:t>
      </w:r>
      <w:r w:rsidR="005F6118" w:rsidRPr="00671434">
        <w:rPr>
          <w:rFonts w:asciiTheme="minorHAnsi" w:hAnsiTheme="minorHAnsi"/>
          <w:sz w:val="22"/>
          <w:szCs w:val="22"/>
        </w:rPr>
        <w:t xml:space="preserve">započatý </w:t>
      </w:r>
      <w:r w:rsidR="00747495" w:rsidRPr="00671434">
        <w:rPr>
          <w:rFonts w:asciiTheme="minorHAnsi" w:hAnsiTheme="minorHAnsi"/>
          <w:sz w:val="22"/>
          <w:szCs w:val="22"/>
        </w:rPr>
        <w:t>den</w:t>
      </w:r>
      <w:r w:rsidR="005F6118" w:rsidRPr="00671434">
        <w:rPr>
          <w:rFonts w:asciiTheme="minorHAnsi" w:hAnsiTheme="minorHAnsi"/>
          <w:sz w:val="22"/>
          <w:szCs w:val="22"/>
        </w:rPr>
        <w:t xml:space="preserve"> </w:t>
      </w:r>
      <w:r w:rsidR="00747495" w:rsidRPr="00671434">
        <w:rPr>
          <w:rFonts w:asciiTheme="minorHAnsi" w:hAnsiTheme="minorHAnsi"/>
          <w:sz w:val="22"/>
          <w:szCs w:val="22"/>
        </w:rPr>
        <w:t>prodlení, pokud se obě strany nedohodnou jinak</w:t>
      </w:r>
      <w:r w:rsidRPr="00671434">
        <w:rPr>
          <w:rFonts w:asciiTheme="minorHAnsi" w:hAnsiTheme="minorHAnsi"/>
          <w:sz w:val="22"/>
          <w:szCs w:val="22"/>
        </w:rPr>
        <w:t>.</w:t>
      </w:r>
      <w:r w:rsidR="00A87EBF" w:rsidRPr="00671434">
        <w:rPr>
          <w:rFonts w:asciiTheme="minorHAnsi" w:hAnsiTheme="minorHAnsi"/>
          <w:sz w:val="22"/>
          <w:szCs w:val="22"/>
        </w:rPr>
        <w:t xml:space="preserve"> </w:t>
      </w:r>
    </w:p>
    <w:p w:rsidR="006E1B57" w:rsidRPr="00671434" w:rsidRDefault="006E1B57" w:rsidP="006B6377">
      <w:pPr>
        <w:numPr>
          <w:ilvl w:val="1"/>
          <w:numId w:val="8"/>
        </w:numPr>
        <w:tabs>
          <w:tab w:val="clear" w:pos="360"/>
          <w:tab w:val="num" w:pos="567"/>
          <w:tab w:val="num" w:pos="644"/>
        </w:tabs>
        <w:spacing w:line="276" w:lineRule="auto"/>
        <w:ind w:left="567" w:hanging="567"/>
        <w:jc w:val="both"/>
        <w:rPr>
          <w:rFonts w:asciiTheme="minorHAnsi" w:hAnsiTheme="minorHAnsi"/>
          <w:sz w:val="22"/>
          <w:szCs w:val="22"/>
        </w:rPr>
      </w:pPr>
      <w:r w:rsidRPr="00671434">
        <w:rPr>
          <w:rFonts w:asciiTheme="minorHAnsi" w:hAnsiTheme="minorHAnsi"/>
          <w:sz w:val="22"/>
          <w:szCs w:val="22"/>
        </w:rPr>
        <w:t xml:space="preserve">V případě prodlení s úhradou ceny za plnění Smlouvy má </w:t>
      </w:r>
      <w:r w:rsidR="000D4870" w:rsidRPr="00671434">
        <w:rPr>
          <w:rFonts w:asciiTheme="minorHAnsi" w:hAnsiTheme="minorHAnsi"/>
          <w:sz w:val="22"/>
          <w:szCs w:val="22"/>
        </w:rPr>
        <w:t xml:space="preserve">Poskytovatel </w:t>
      </w:r>
      <w:r w:rsidRPr="00671434">
        <w:rPr>
          <w:rFonts w:asciiTheme="minorHAnsi" w:hAnsiTheme="minorHAnsi"/>
          <w:sz w:val="22"/>
          <w:szCs w:val="22"/>
        </w:rPr>
        <w:t>nárok na zaplacení smluvní pokuty ve výši 0,05% denně z dlužné částky, a sice za každý započatý den prodlení.</w:t>
      </w:r>
    </w:p>
    <w:p w:rsidR="0061088A" w:rsidRPr="00671434" w:rsidRDefault="00F15355" w:rsidP="006B6377">
      <w:pPr>
        <w:numPr>
          <w:ilvl w:val="1"/>
          <w:numId w:val="8"/>
        </w:numPr>
        <w:tabs>
          <w:tab w:val="clear" w:pos="360"/>
          <w:tab w:val="num" w:pos="567"/>
        </w:tabs>
        <w:spacing w:line="276" w:lineRule="auto"/>
        <w:ind w:left="567" w:hanging="567"/>
        <w:jc w:val="both"/>
        <w:rPr>
          <w:rFonts w:asciiTheme="minorHAnsi" w:hAnsiTheme="minorHAnsi"/>
          <w:sz w:val="22"/>
          <w:szCs w:val="22"/>
        </w:rPr>
      </w:pPr>
      <w:r w:rsidRPr="00671434">
        <w:rPr>
          <w:rFonts w:asciiTheme="minorHAnsi" w:hAnsiTheme="minorHAnsi"/>
          <w:sz w:val="22"/>
          <w:szCs w:val="22"/>
        </w:rPr>
        <w:t xml:space="preserve">Smluvní strany vylučují použití </w:t>
      </w:r>
      <w:proofErr w:type="spellStart"/>
      <w:r w:rsidRPr="00671434">
        <w:rPr>
          <w:rFonts w:asciiTheme="minorHAnsi" w:hAnsiTheme="minorHAnsi"/>
          <w:sz w:val="22"/>
          <w:szCs w:val="22"/>
        </w:rPr>
        <w:t>ust</w:t>
      </w:r>
      <w:proofErr w:type="spellEnd"/>
      <w:r w:rsidRPr="00671434">
        <w:rPr>
          <w:rFonts w:asciiTheme="minorHAnsi" w:hAnsiTheme="minorHAnsi"/>
          <w:sz w:val="22"/>
          <w:szCs w:val="22"/>
        </w:rPr>
        <w:t>. § 2050 NOZ.</w:t>
      </w:r>
    </w:p>
    <w:p w:rsidR="0061088A" w:rsidRPr="00671434" w:rsidRDefault="0061088A" w:rsidP="006B6377">
      <w:pPr>
        <w:numPr>
          <w:ilvl w:val="1"/>
          <w:numId w:val="8"/>
        </w:numPr>
        <w:tabs>
          <w:tab w:val="clear" w:pos="360"/>
          <w:tab w:val="num" w:pos="567"/>
        </w:tabs>
        <w:spacing w:line="276" w:lineRule="auto"/>
        <w:ind w:left="567" w:hanging="567"/>
        <w:jc w:val="both"/>
        <w:rPr>
          <w:rFonts w:asciiTheme="minorHAnsi" w:hAnsiTheme="minorHAnsi"/>
          <w:sz w:val="22"/>
          <w:szCs w:val="22"/>
        </w:rPr>
      </w:pPr>
      <w:r w:rsidRPr="00671434">
        <w:rPr>
          <w:rFonts w:asciiTheme="minorHAnsi" w:hAnsiTheme="minorHAnsi"/>
          <w:sz w:val="22"/>
          <w:szCs w:val="22"/>
        </w:rPr>
        <w:t xml:space="preserve">Splatnost smluvních pokut je do </w:t>
      </w:r>
      <w:r w:rsidR="00DD1C29" w:rsidRPr="00671434">
        <w:rPr>
          <w:rFonts w:asciiTheme="minorHAnsi" w:hAnsiTheme="minorHAnsi"/>
          <w:sz w:val="22"/>
          <w:szCs w:val="22"/>
        </w:rPr>
        <w:t>30</w:t>
      </w:r>
      <w:r w:rsidRPr="00671434">
        <w:rPr>
          <w:rFonts w:asciiTheme="minorHAnsi" w:hAnsiTheme="minorHAnsi"/>
          <w:sz w:val="22"/>
          <w:szCs w:val="22"/>
        </w:rPr>
        <w:t xml:space="preserve"> dnů od doručení daňového dokladu. Pokud je </w:t>
      </w:r>
      <w:r w:rsidR="005B2814" w:rsidRPr="00671434">
        <w:rPr>
          <w:rFonts w:asciiTheme="minorHAnsi" w:hAnsiTheme="minorHAnsi"/>
          <w:sz w:val="22"/>
          <w:szCs w:val="22"/>
        </w:rPr>
        <w:t>S</w:t>
      </w:r>
      <w:r w:rsidRPr="00671434">
        <w:rPr>
          <w:rFonts w:asciiTheme="minorHAnsi" w:hAnsiTheme="minorHAnsi"/>
          <w:sz w:val="22"/>
          <w:szCs w:val="22"/>
        </w:rPr>
        <w:t>mluvní strana v prodlení s placením smluvní pok</w:t>
      </w:r>
      <w:r w:rsidR="00721B78" w:rsidRPr="00671434">
        <w:rPr>
          <w:rFonts w:asciiTheme="minorHAnsi" w:hAnsiTheme="minorHAnsi"/>
          <w:sz w:val="22"/>
          <w:szCs w:val="22"/>
        </w:rPr>
        <w:t>uty, je povinna zaplatit druhé S</w:t>
      </w:r>
      <w:r w:rsidRPr="00671434">
        <w:rPr>
          <w:rFonts w:asciiTheme="minorHAnsi" w:hAnsiTheme="minorHAnsi"/>
          <w:sz w:val="22"/>
          <w:szCs w:val="22"/>
        </w:rPr>
        <w:t>mluvní straně úrok z prodlení ve výši 0,</w:t>
      </w:r>
      <w:r w:rsidR="009572C9" w:rsidRPr="00671434">
        <w:rPr>
          <w:rFonts w:asciiTheme="minorHAnsi" w:hAnsiTheme="minorHAnsi"/>
          <w:sz w:val="22"/>
          <w:szCs w:val="22"/>
        </w:rPr>
        <w:t>05</w:t>
      </w:r>
      <w:r w:rsidR="00A14BFA" w:rsidRPr="00671434">
        <w:rPr>
          <w:rFonts w:asciiTheme="minorHAnsi" w:hAnsiTheme="minorHAnsi"/>
          <w:sz w:val="22"/>
          <w:szCs w:val="22"/>
        </w:rPr>
        <w:t xml:space="preserve"> </w:t>
      </w:r>
      <w:r w:rsidRPr="00671434">
        <w:rPr>
          <w:rFonts w:asciiTheme="minorHAnsi" w:hAnsiTheme="minorHAnsi"/>
          <w:sz w:val="22"/>
          <w:szCs w:val="22"/>
        </w:rPr>
        <w:t xml:space="preserve">% z neuhrazené smluvní pokuty za každý den prodlení. Oznámení o uložení smluvní pokuty musí vždy obsahovat popis a časové určení události, která v souladu s uzavřenou </w:t>
      </w:r>
      <w:r w:rsidR="005B2814" w:rsidRPr="00671434">
        <w:rPr>
          <w:rFonts w:asciiTheme="minorHAnsi" w:hAnsiTheme="minorHAnsi"/>
          <w:sz w:val="22"/>
          <w:szCs w:val="22"/>
        </w:rPr>
        <w:t>S</w:t>
      </w:r>
      <w:r w:rsidRPr="00671434">
        <w:rPr>
          <w:rFonts w:asciiTheme="minorHAnsi" w:hAnsiTheme="minorHAnsi"/>
          <w:sz w:val="22"/>
          <w:szCs w:val="22"/>
        </w:rPr>
        <w:t xml:space="preserve">mlouvou zakládá právo </w:t>
      </w:r>
      <w:r w:rsidR="005B2814" w:rsidRPr="00671434">
        <w:rPr>
          <w:rFonts w:asciiTheme="minorHAnsi" w:hAnsiTheme="minorHAnsi"/>
          <w:sz w:val="22"/>
          <w:szCs w:val="22"/>
        </w:rPr>
        <w:t>Objednatel</w:t>
      </w:r>
      <w:r w:rsidR="00A14BFA" w:rsidRPr="00671434">
        <w:rPr>
          <w:rFonts w:asciiTheme="minorHAnsi" w:hAnsiTheme="minorHAnsi"/>
          <w:sz w:val="22"/>
          <w:szCs w:val="22"/>
        </w:rPr>
        <w:t>e</w:t>
      </w:r>
      <w:r w:rsidRPr="00671434">
        <w:rPr>
          <w:rFonts w:asciiTheme="minorHAnsi" w:hAnsiTheme="minorHAnsi"/>
          <w:sz w:val="22"/>
          <w:szCs w:val="22"/>
        </w:rPr>
        <w:t xml:space="preserve"> účtovat smluvní pokutu. Oznámení musí dále obsahovat informaci o způsobu úhrady smluvní pokuty.</w:t>
      </w:r>
    </w:p>
    <w:p w:rsidR="00F15355" w:rsidRPr="00671434" w:rsidRDefault="000D4870" w:rsidP="005B4357">
      <w:pPr>
        <w:numPr>
          <w:ilvl w:val="1"/>
          <w:numId w:val="8"/>
        </w:numPr>
        <w:tabs>
          <w:tab w:val="clear" w:pos="360"/>
          <w:tab w:val="num" w:pos="567"/>
        </w:tabs>
        <w:spacing w:line="276" w:lineRule="auto"/>
        <w:ind w:left="567" w:hanging="567"/>
        <w:jc w:val="both"/>
        <w:rPr>
          <w:rFonts w:asciiTheme="minorHAnsi" w:hAnsiTheme="minorHAnsi"/>
          <w:sz w:val="22"/>
          <w:szCs w:val="22"/>
        </w:rPr>
      </w:pPr>
      <w:r w:rsidRPr="00671434">
        <w:rPr>
          <w:rFonts w:asciiTheme="minorHAnsi" w:hAnsiTheme="minorHAnsi"/>
          <w:sz w:val="22"/>
          <w:szCs w:val="22"/>
        </w:rPr>
        <w:t xml:space="preserve">Poskytovatel </w:t>
      </w:r>
      <w:r w:rsidR="00F15355" w:rsidRPr="00671434">
        <w:rPr>
          <w:rFonts w:asciiTheme="minorHAnsi" w:hAnsiTheme="minorHAnsi"/>
          <w:sz w:val="22"/>
          <w:szCs w:val="22"/>
        </w:rPr>
        <w:t xml:space="preserve">bere na vědomí, že Objednatel považuje účast </w:t>
      </w:r>
      <w:r w:rsidRPr="00671434">
        <w:rPr>
          <w:rFonts w:asciiTheme="minorHAnsi" w:hAnsiTheme="minorHAnsi"/>
          <w:sz w:val="22"/>
          <w:szCs w:val="22"/>
        </w:rPr>
        <w:t xml:space="preserve">Poskytovatel </w:t>
      </w:r>
      <w:r w:rsidR="00F15355" w:rsidRPr="00671434">
        <w:rPr>
          <w:rFonts w:asciiTheme="minorHAnsi" w:hAnsiTheme="minorHAnsi"/>
          <w:sz w:val="22"/>
          <w:szCs w:val="22"/>
        </w:rPr>
        <w:t xml:space="preserve">ve veřejné zakázce při splnění kvalifikačních předpokladů za potvrzení skutečnosti, že </w:t>
      </w:r>
      <w:r w:rsidRPr="00671434">
        <w:rPr>
          <w:rFonts w:asciiTheme="minorHAnsi" w:hAnsiTheme="minorHAnsi"/>
          <w:sz w:val="22"/>
          <w:szCs w:val="22"/>
        </w:rPr>
        <w:t xml:space="preserve">Poskytovatel </w:t>
      </w:r>
      <w:r w:rsidR="00F15355" w:rsidRPr="00671434">
        <w:rPr>
          <w:rFonts w:asciiTheme="minorHAnsi" w:hAnsiTheme="minorHAnsi"/>
          <w:sz w:val="22"/>
          <w:szCs w:val="22"/>
        </w:rPr>
        <w:t xml:space="preserve">je ve smyslu § 5 odst. 1 NOZ schopen při plnění této Smlouvy jednat se znalostí a pečlivostí, která je s jeho povoláním nebo stavem spojena, s tím, že případné jeho jednání bez této odborné péče půjde k jeho tíži. </w:t>
      </w:r>
      <w:r w:rsidRPr="00671434">
        <w:rPr>
          <w:rFonts w:asciiTheme="minorHAnsi" w:hAnsiTheme="minorHAnsi"/>
          <w:sz w:val="22"/>
          <w:szCs w:val="22"/>
        </w:rPr>
        <w:t xml:space="preserve">Poskytovatel </w:t>
      </w:r>
      <w:r w:rsidR="00F15355" w:rsidRPr="00671434">
        <w:rPr>
          <w:rFonts w:asciiTheme="minorHAnsi" w:hAnsiTheme="minorHAnsi"/>
          <w:sz w:val="22"/>
          <w:szCs w:val="22"/>
        </w:rPr>
        <w:t>nesmí svou kvalitu odborníka ani své hospodářské postavení zneužít k vytváření nebo k využití závislosti slabší strany a k dosažení zřejmé a nedůvodné nerovnováhy ve vzájemných právech a povinnostech stran.</w:t>
      </w:r>
    </w:p>
    <w:p w:rsidR="00F15355" w:rsidRPr="00671434" w:rsidRDefault="000D4870" w:rsidP="005B4357">
      <w:pPr>
        <w:numPr>
          <w:ilvl w:val="1"/>
          <w:numId w:val="8"/>
        </w:numPr>
        <w:tabs>
          <w:tab w:val="clear" w:pos="360"/>
          <w:tab w:val="num" w:pos="567"/>
        </w:tabs>
        <w:spacing w:line="276" w:lineRule="auto"/>
        <w:ind w:left="567" w:hanging="567"/>
        <w:jc w:val="both"/>
        <w:rPr>
          <w:rFonts w:asciiTheme="minorHAnsi" w:hAnsiTheme="minorHAnsi"/>
          <w:sz w:val="22"/>
          <w:szCs w:val="22"/>
        </w:rPr>
      </w:pPr>
      <w:r w:rsidRPr="00671434">
        <w:rPr>
          <w:rFonts w:asciiTheme="minorHAnsi" w:hAnsiTheme="minorHAnsi"/>
          <w:sz w:val="22"/>
          <w:szCs w:val="22"/>
        </w:rPr>
        <w:t xml:space="preserve">Poskytovatel </w:t>
      </w:r>
      <w:r w:rsidR="00F15355" w:rsidRPr="00671434">
        <w:rPr>
          <w:rFonts w:asciiTheme="minorHAnsi" w:hAnsiTheme="minorHAnsi"/>
          <w:sz w:val="22"/>
          <w:szCs w:val="22"/>
        </w:rPr>
        <w:t>bere na vědomí, že Objednatel není ve vztahu k předmětu této Smlouvy podnikatelem, a ani se předmět této Smlouvy netýká podnikatelské činnosti Objednatele.</w:t>
      </w:r>
    </w:p>
    <w:p w:rsidR="00F15355" w:rsidRPr="00671434" w:rsidRDefault="000D4870" w:rsidP="005B4357">
      <w:pPr>
        <w:numPr>
          <w:ilvl w:val="1"/>
          <w:numId w:val="8"/>
        </w:numPr>
        <w:tabs>
          <w:tab w:val="clear" w:pos="360"/>
          <w:tab w:val="num" w:pos="567"/>
        </w:tabs>
        <w:spacing w:line="276" w:lineRule="auto"/>
        <w:ind w:left="567" w:hanging="567"/>
        <w:jc w:val="both"/>
        <w:rPr>
          <w:rFonts w:asciiTheme="minorHAnsi" w:hAnsiTheme="minorHAnsi"/>
          <w:sz w:val="22"/>
          <w:szCs w:val="22"/>
        </w:rPr>
      </w:pPr>
      <w:r w:rsidRPr="00671434">
        <w:rPr>
          <w:rFonts w:asciiTheme="minorHAnsi" w:hAnsiTheme="minorHAnsi"/>
          <w:sz w:val="22"/>
          <w:szCs w:val="22"/>
        </w:rPr>
        <w:t xml:space="preserve">Poskytovatel </w:t>
      </w:r>
      <w:r w:rsidR="00F15355" w:rsidRPr="00671434">
        <w:rPr>
          <w:rFonts w:asciiTheme="minorHAnsi" w:hAnsiTheme="minorHAnsi"/>
          <w:sz w:val="22"/>
          <w:szCs w:val="22"/>
        </w:rPr>
        <w:t>prohlašuje, že přejímá na sebe nebezpečí změny okolností ve smyslu § 1765 odst. 2 NOZ.</w:t>
      </w:r>
    </w:p>
    <w:p w:rsidR="00A92EAA" w:rsidRPr="00671434" w:rsidRDefault="00A92EAA" w:rsidP="00A14BFA">
      <w:pPr>
        <w:pStyle w:val="Odstavecseseznamem"/>
        <w:spacing w:line="276" w:lineRule="auto"/>
        <w:ind w:left="927"/>
        <w:jc w:val="both"/>
        <w:rPr>
          <w:rFonts w:asciiTheme="minorHAnsi" w:hAnsiTheme="minorHAnsi"/>
          <w:sz w:val="22"/>
          <w:szCs w:val="22"/>
        </w:rPr>
      </w:pPr>
    </w:p>
    <w:p w:rsidR="00A14BFA" w:rsidRPr="00671434" w:rsidRDefault="00A14BFA" w:rsidP="00A14BFA">
      <w:pPr>
        <w:pStyle w:val="Odstavecseseznamem"/>
        <w:spacing w:line="276" w:lineRule="auto"/>
        <w:ind w:left="927"/>
        <w:jc w:val="both"/>
        <w:rPr>
          <w:rFonts w:asciiTheme="minorHAnsi" w:hAnsiTheme="minorHAnsi"/>
          <w:sz w:val="22"/>
          <w:szCs w:val="22"/>
        </w:rPr>
      </w:pPr>
    </w:p>
    <w:p w:rsidR="00AF61E7" w:rsidRPr="00671434" w:rsidRDefault="009B075D" w:rsidP="00A14BFA">
      <w:pPr>
        <w:widowControl w:val="0"/>
        <w:tabs>
          <w:tab w:val="left" w:leader="dot" w:pos="7574"/>
        </w:tabs>
        <w:autoSpaceDE w:val="0"/>
        <w:autoSpaceDN w:val="0"/>
        <w:adjustRightInd w:val="0"/>
        <w:spacing w:line="276" w:lineRule="auto"/>
        <w:jc w:val="both"/>
        <w:outlineLvl w:val="0"/>
        <w:rPr>
          <w:rFonts w:asciiTheme="minorHAnsi" w:hAnsiTheme="minorHAnsi"/>
          <w:b/>
          <w:sz w:val="22"/>
          <w:szCs w:val="22"/>
        </w:rPr>
      </w:pPr>
      <w:r w:rsidRPr="00671434">
        <w:rPr>
          <w:rFonts w:asciiTheme="minorHAnsi" w:hAnsiTheme="minorHAnsi"/>
          <w:b/>
          <w:sz w:val="22"/>
          <w:szCs w:val="22"/>
        </w:rPr>
        <w:t>V</w:t>
      </w:r>
      <w:r w:rsidR="00671434">
        <w:rPr>
          <w:rFonts w:asciiTheme="minorHAnsi" w:hAnsiTheme="minorHAnsi"/>
          <w:b/>
          <w:sz w:val="22"/>
          <w:szCs w:val="22"/>
        </w:rPr>
        <w:t>I</w:t>
      </w:r>
      <w:r w:rsidRPr="00671434">
        <w:rPr>
          <w:rFonts w:asciiTheme="minorHAnsi" w:hAnsiTheme="minorHAnsi"/>
          <w:b/>
          <w:sz w:val="22"/>
          <w:szCs w:val="22"/>
        </w:rPr>
        <w:t>II.</w:t>
      </w:r>
      <w:r w:rsidR="00047A10" w:rsidRPr="00671434">
        <w:rPr>
          <w:rFonts w:asciiTheme="minorHAnsi" w:hAnsiTheme="minorHAnsi"/>
          <w:b/>
          <w:sz w:val="22"/>
          <w:szCs w:val="22"/>
        </w:rPr>
        <w:t xml:space="preserve"> </w:t>
      </w:r>
      <w:r w:rsidRPr="00671434">
        <w:rPr>
          <w:rFonts w:asciiTheme="minorHAnsi" w:hAnsiTheme="minorHAnsi"/>
          <w:b/>
          <w:sz w:val="22"/>
          <w:szCs w:val="22"/>
        </w:rPr>
        <w:t>ZMĚNY SMLOUVY</w:t>
      </w:r>
      <w:r w:rsidR="00215D4B" w:rsidRPr="00671434">
        <w:rPr>
          <w:rFonts w:asciiTheme="minorHAnsi" w:hAnsiTheme="minorHAnsi"/>
          <w:b/>
          <w:sz w:val="22"/>
          <w:szCs w:val="22"/>
        </w:rPr>
        <w:t>, ODSTOUPENÍ OD SMLOUVY</w:t>
      </w:r>
    </w:p>
    <w:p w:rsidR="00AF61E7" w:rsidRPr="00671434" w:rsidRDefault="00AF61E7" w:rsidP="00A14BFA">
      <w:pPr>
        <w:widowControl w:val="0"/>
        <w:tabs>
          <w:tab w:val="left" w:leader="dot" w:pos="7574"/>
        </w:tabs>
        <w:autoSpaceDE w:val="0"/>
        <w:autoSpaceDN w:val="0"/>
        <w:adjustRightInd w:val="0"/>
        <w:spacing w:line="276" w:lineRule="auto"/>
        <w:jc w:val="both"/>
        <w:rPr>
          <w:rFonts w:asciiTheme="minorHAnsi" w:hAnsiTheme="minorHAnsi"/>
          <w:sz w:val="22"/>
          <w:szCs w:val="22"/>
        </w:rPr>
      </w:pPr>
    </w:p>
    <w:p w:rsidR="00AF61E7" w:rsidRPr="00671434" w:rsidRDefault="00946FC7" w:rsidP="005B4357">
      <w:pPr>
        <w:widowControl w:val="0"/>
        <w:numPr>
          <w:ilvl w:val="1"/>
          <w:numId w:val="9"/>
        </w:numPr>
        <w:tabs>
          <w:tab w:val="clear" w:pos="360"/>
          <w:tab w:val="num" w:pos="567"/>
        </w:tabs>
        <w:autoSpaceDE w:val="0"/>
        <w:autoSpaceDN w:val="0"/>
        <w:adjustRightInd w:val="0"/>
        <w:spacing w:line="276" w:lineRule="auto"/>
        <w:ind w:left="567" w:hanging="567"/>
        <w:jc w:val="both"/>
        <w:rPr>
          <w:rFonts w:asciiTheme="minorHAnsi" w:hAnsiTheme="minorHAnsi"/>
          <w:sz w:val="22"/>
          <w:szCs w:val="22"/>
        </w:rPr>
      </w:pPr>
      <w:r w:rsidRPr="00671434">
        <w:rPr>
          <w:rFonts w:asciiTheme="minorHAnsi" w:hAnsiTheme="minorHAnsi"/>
          <w:sz w:val="22"/>
          <w:szCs w:val="22"/>
        </w:rPr>
        <w:t>Tuto Smlouvu lze doplnit nebo měnit výlučně formou písemných očíslovaných dodatků, opatřených časovým a místním určením a podepsaných oprávněnými zástupci Stran. Strany ve smyslu § 564 NOZ výslovně vylučují provedení změn Smlouvy jiným způsobem</w:t>
      </w:r>
      <w:r w:rsidR="00AF61E7" w:rsidRPr="00671434">
        <w:rPr>
          <w:rFonts w:asciiTheme="minorHAnsi" w:hAnsiTheme="minorHAnsi"/>
          <w:sz w:val="22"/>
          <w:szCs w:val="22"/>
        </w:rPr>
        <w:t xml:space="preserve">. </w:t>
      </w:r>
    </w:p>
    <w:p w:rsidR="00AF61E7" w:rsidRPr="00671434" w:rsidRDefault="00AF61E7" w:rsidP="005B4357">
      <w:pPr>
        <w:widowControl w:val="0"/>
        <w:numPr>
          <w:ilvl w:val="1"/>
          <w:numId w:val="9"/>
        </w:numPr>
        <w:tabs>
          <w:tab w:val="clear" w:pos="360"/>
          <w:tab w:val="num" w:pos="567"/>
        </w:tabs>
        <w:autoSpaceDE w:val="0"/>
        <w:autoSpaceDN w:val="0"/>
        <w:adjustRightInd w:val="0"/>
        <w:spacing w:line="276" w:lineRule="auto"/>
        <w:ind w:left="567" w:hanging="567"/>
        <w:jc w:val="both"/>
        <w:rPr>
          <w:rFonts w:asciiTheme="minorHAnsi" w:hAnsiTheme="minorHAnsi"/>
          <w:sz w:val="22"/>
          <w:szCs w:val="22"/>
        </w:rPr>
      </w:pPr>
      <w:r w:rsidRPr="00671434">
        <w:rPr>
          <w:rFonts w:asciiTheme="minorHAnsi" w:hAnsiTheme="minorHAnsi"/>
          <w:sz w:val="22"/>
          <w:szCs w:val="22"/>
        </w:rPr>
        <w:t xml:space="preserve">Nastanou-li u některé ze stran skutečnosti bránící řádnému plnění této </w:t>
      </w:r>
      <w:r w:rsidR="00A14BFA" w:rsidRPr="00671434">
        <w:rPr>
          <w:rFonts w:asciiTheme="minorHAnsi" w:hAnsiTheme="minorHAnsi"/>
          <w:sz w:val="22"/>
          <w:szCs w:val="22"/>
        </w:rPr>
        <w:t>S</w:t>
      </w:r>
      <w:r w:rsidRPr="00671434">
        <w:rPr>
          <w:rFonts w:asciiTheme="minorHAnsi" w:hAnsiTheme="minorHAnsi"/>
          <w:sz w:val="22"/>
          <w:szCs w:val="22"/>
        </w:rPr>
        <w:t xml:space="preserve">mlouvy, je povinna to ihned bez zbytečného odkladu oznámit druhé straně a vyvolat jednání zástupců </w:t>
      </w:r>
      <w:r w:rsidR="005B2814" w:rsidRPr="00671434">
        <w:rPr>
          <w:rFonts w:asciiTheme="minorHAnsi" w:hAnsiTheme="minorHAnsi"/>
          <w:sz w:val="22"/>
          <w:szCs w:val="22"/>
        </w:rPr>
        <w:t>Objednatel</w:t>
      </w:r>
      <w:r w:rsidR="00A14BFA" w:rsidRPr="00671434">
        <w:rPr>
          <w:rFonts w:asciiTheme="minorHAnsi" w:hAnsiTheme="minorHAnsi"/>
          <w:sz w:val="22"/>
          <w:szCs w:val="22"/>
        </w:rPr>
        <w:t xml:space="preserve">e </w:t>
      </w:r>
      <w:r w:rsidRPr="00671434">
        <w:rPr>
          <w:rFonts w:asciiTheme="minorHAnsi" w:hAnsiTheme="minorHAnsi"/>
          <w:sz w:val="22"/>
          <w:szCs w:val="22"/>
        </w:rPr>
        <w:t>a </w:t>
      </w:r>
      <w:r w:rsidR="000D4870" w:rsidRPr="00671434">
        <w:rPr>
          <w:rFonts w:asciiTheme="minorHAnsi" w:hAnsiTheme="minorHAnsi"/>
          <w:sz w:val="22"/>
          <w:szCs w:val="22"/>
        </w:rPr>
        <w:t>Poskytovatele</w:t>
      </w:r>
      <w:r w:rsidRPr="00671434">
        <w:rPr>
          <w:rFonts w:asciiTheme="minorHAnsi" w:hAnsiTheme="minorHAnsi"/>
          <w:sz w:val="22"/>
          <w:szCs w:val="22"/>
        </w:rPr>
        <w:t>.</w:t>
      </w:r>
    </w:p>
    <w:p w:rsidR="00215D4B" w:rsidRPr="00671434" w:rsidRDefault="00215D4B" w:rsidP="005B4357">
      <w:pPr>
        <w:widowControl w:val="0"/>
        <w:numPr>
          <w:ilvl w:val="1"/>
          <w:numId w:val="9"/>
        </w:numPr>
        <w:tabs>
          <w:tab w:val="clear" w:pos="360"/>
          <w:tab w:val="num" w:pos="567"/>
        </w:tabs>
        <w:autoSpaceDE w:val="0"/>
        <w:autoSpaceDN w:val="0"/>
        <w:adjustRightInd w:val="0"/>
        <w:spacing w:line="276" w:lineRule="auto"/>
        <w:ind w:left="567" w:hanging="567"/>
        <w:jc w:val="both"/>
        <w:rPr>
          <w:rFonts w:asciiTheme="minorHAnsi" w:hAnsiTheme="minorHAnsi"/>
          <w:sz w:val="22"/>
          <w:szCs w:val="22"/>
        </w:rPr>
      </w:pPr>
      <w:r w:rsidRPr="00671434">
        <w:rPr>
          <w:rFonts w:asciiTheme="minorHAnsi" w:hAnsiTheme="minorHAnsi"/>
          <w:sz w:val="22"/>
          <w:szCs w:val="22"/>
        </w:rPr>
        <w:t xml:space="preserve">Objednatel je oprávněn od této Smlouvy odstoupit v případě, že </w:t>
      </w:r>
      <w:r w:rsidR="000D4870" w:rsidRPr="00671434">
        <w:rPr>
          <w:rFonts w:asciiTheme="minorHAnsi" w:hAnsiTheme="minorHAnsi"/>
          <w:sz w:val="22"/>
          <w:szCs w:val="22"/>
        </w:rPr>
        <w:t xml:space="preserve">Poskytovatel </w:t>
      </w:r>
      <w:r w:rsidRPr="00671434">
        <w:rPr>
          <w:rFonts w:asciiTheme="minorHAnsi" w:hAnsiTheme="minorHAnsi"/>
          <w:sz w:val="22"/>
          <w:szCs w:val="22"/>
        </w:rPr>
        <w:t xml:space="preserve">neposkytuje služby v souladu s touto Smlouvou a nezjedná nápravu ani po </w:t>
      </w:r>
      <w:r w:rsidR="0036479F" w:rsidRPr="00671434">
        <w:rPr>
          <w:rFonts w:asciiTheme="minorHAnsi" w:hAnsiTheme="minorHAnsi"/>
          <w:sz w:val="22"/>
          <w:szCs w:val="22"/>
        </w:rPr>
        <w:t xml:space="preserve">první </w:t>
      </w:r>
      <w:r w:rsidRPr="00671434">
        <w:rPr>
          <w:rFonts w:asciiTheme="minorHAnsi" w:hAnsiTheme="minorHAnsi"/>
          <w:sz w:val="22"/>
          <w:szCs w:val="22"/>
        </w:rPr>
        <w:t>písemné výzvě ze strany Objednatele.</w:t>
      </w:r>
    </w:p>
    <w:p w:rsidR="00215D4B" w:rsidRPr="00671434" w:rsidRDefault="00215D4B" w:rsidP="005B4357">
      <w:pPr>
        <w:widowControl w:val="0"/>
        <w:numPr>
          <w:ilvl w:val="1"/>
          <w:numId w:val="9"/>
        </w:numPr>
        <w:tabs>
          <w:tab w:val="clear" w:pos="360"/>
          <w:tab w:val="num" w:pos="567"/>
        </w:tabs>
        <w:autoSpaceDE w:val="0"/>
        <w:autoSpaceDN w:val="0"/>
        <w:adjustRightInd w:val="0"/>
        <w:spacing w:line="276" w:lineRule="auto"/>
        <w:ind w:left="567" w:hanging="567"/>
        <w:jc w:val="both"/>
        <w:rPr>
          <w:rFonts w:asciiTheme="minorHAnsi" w:hAnsiTheme="minorHAnsi"/>
          <w:sz w:val="22"/>
          <w:szCs w:val="22"/>
        </w:rPr>
      </w:pPr>
      <w:r w:rsidRPr="00671434">
        <w:rPr>
          <w:rFonts w:asciiTheme="minorHAnsi" w:hAnsiTheme="minorHAnsi"/>
          <w:sz w:val="22"/>
          <w:szCs w:val="22"/>
        </w:rPr>
        <w:t>Objednatel je oprávněn od této Smlouvy odstoupit</w:t>
      </w:r>
      <w:r w:rsidR="00B34EC6" w:rsidRPr="00671434">
        <w:rPr>
          <w:rFonts w:asciiTheme="minorHAnsi" w:hAnsiTheme="minorHAnsi"/>
          <w:sz w:val="22"/>
          <w:szCs w:val="22"/>
        </w:rPr>
        <w:t xml:space="preserve"> v případě, že </w:t>
      </w:r>
      <w:r w:rsidR="000D4870" w:rsidRPr="00671434">
        <w:rPr>
          <w:rFonts w:asciiTheme="minorHAnsi" w:hAnsiTheme="minorHAnsi"/>
          <w:sz w:val="22"/>
          <w:szCs w:val="22"/>
        </w:rPr>
        <w:t xml:space="preserve">Poskytovatel </w:t>
      </w:r>
      <w:r w:rsidR="00B34EC6" w:rsidRPr="00671434">
        <w:rPr>
          <w:rFonts w:asciiTheme="minorHAnsi" w:hAnsiTheme="minorHAnsi"/>
          <w:sz w:val="22"/>
          <w:szCs w:val="22"/>
        </w:rPr>
        <w:t xml:space="preserve">uvedl v nabídce </w:t>
      </w:r>
      <w:r w:rsidR="000D4870" w:rsidRPr="00671434">
        <w:rPr>
          <w:rFonts w:asciiTheme="minorHAnsi" w:hAnsiTheme="minorHAnsi"/>
          <w:sz w:val="22"/>
          <w:szCs w:val="22"/>
        </w:rPr>
        <w:t xml:space="preserve">podané v rámci výběrového řízení </w:t>
      </w:r>
      <w:r w:rsidR="00B34EC6" w:rsidRPr="00671434">
        <w:rPr>
          <w:rFonts w:asciiTheme="minorHAnsi" w:hAnsiTheme="minorHAnsi"/>
          <w:sz w:val="22"/>
          <w:szCs w:val="22"/>
        </w:rPr>
        <w:t xml:space="preserve">informace nebo doklady, které neodpovídají skutečnosti a měly nebo mohly mít vliv na výsledek </w:t>
      </w:r>
      <w:r w:rsidR="00FC4F7C" w:rsidRPr="00671434">
        <w:rPr>
          <w:rFonts w:asciiTheme="minorHAnsi" w:hAnsiTheme="minorHAnsi"/>
          <w:sz w:val="22"/>
          <w:szCs w:val="22"/>
        </w:rPr>
        <w:t xml:space="preserve">výběrového </w:t>
      </w:r>
      <w:r w:rsidR="00B34EC6" w:rsidRPr="00671434">
        <w:rPr>
          <w:rFonts w:asciiTheme="minorHAnsi" w:hAnsiTheme="minorHAnsi"/>
          <w:sz w:val="22"/>
          <w:szCs w:val="22"/>
        </w:rPr>
        <w:t>řízení.</w:t>
      </w:r>
    </w:p>
    <w:p w:rsidR="00294A17" w:rsidRPr="00671434" w:rsidRDefault="000D4870" w:rsidP="005B4357">
      <w:pPr>
        <w:widowControl w:val="0"/>
        <w:numPr>
          <w:ilvl w:val="1"/>
          <w:numId w:val="9"/>
        </w:numPr>
        <w:tabs>
          <w:tab w:val="clear" w:pos="360"/>
          <w:tab w:val="num" w:pos="567"/>
        </w:tabs>
        <w:autoSpaceDE w:val="0"/>
        <w:autoSpaceDN w:val="0"/>
        <w:adjustRightInd w:val="0"/>
        <w:spacing w:line="276" w:lineRule="auto"/>
        <w:ind w:left="567" w:hanging="567"/>
        <w:jc w:val="both"/>
        <w:rPr>
          <w:rFonts w:asciiTheme="minorHAnsi" w:hAnsiTheme="minorHAnsi"/>
          <w:sz w:val="22"/>
          <w:szCs w:val="22"/>
        </w:rPr>
      </w:pPr>
      <w:r w:rsidRPr="00671434">
        <w:rPr>
          <w:rFonts w:asciiTheme="minorHAnsi" w:hAnsiTheme="minorHAnsi"/>
          <w:sz w:val="22"/>
          <w:szCs w:val="22"/>
        </w:rPr>
        <w:t xml:space="preserve">Poskytovatel </w:t>
      </w:r>
      <w:r w:rsidR="00294A17" w:rsidRPr="00671434">
        <w:rPr>
          <w:rFonts w:asciiTheme="minorHAnsi" w:hAnsiTheme="minorHAnsi"/>
          <w:sz w:val="22"/>
          <w:szCs w:val="22"/>
        </w:rPr>
        <w:t xml:space="preserve">je oprávněn od této Smlouvy odstoupit v případě, že </w:t>
      </w:r>
      <w:r w:rsidR="007B1C3E" w:rsidRPr="00671434">
        <w:rPr>
          <w:rFonts w:asciiTheme="minorHAnsi" w:hAnsiTheme="minorHAnsi"/>
          <w:sz w:val="22"/>
          <w:szCs w:val="22"/>
        </w:rPr>
        <w:t>je Objednatel v prodlení se zaplacením ceny za plnění Smlouvy.</w:t>
      </w:r>
    </w:p>
    <w:p w:rsidR="00AF61E7" w:rsidRPr="00671434" w:rsidRDefault="00AF61E7" w:rsidP="005B4357">
      <w:pPr>
        <w:widowControl w:val="0"/>
        <w:numPr>
          <w:ilvl w:val="1"/>
          <w:numId w:val="9"/>
        </w:numPr>
        <w:tabs>
          <w:tab w:val="clear" w:pos="360"/>
          <w:tab w:val="num" w:pos="567"/>
        </w:tabs>
        <w:autoSpaceDE w:val="0"/>
        <w:autoSpaceDN w:val="0"/>
        <w:adjustRightInd w:val="0"/>
        <w:spacing w:line="276" w:lineRule="auto"/>
        <w:ind w:left="567" w:hanging="567"/>
        <w:jc w:val="both"/>
        <w:rPr>
          <w:rFonts w:asciiTheme="minorHAnsi" w:hAnsiTheme="minorHAnsi"/>
          <w:sz w:val="22"/>
          <w:szCs w:val="22"/>
        </w:rPr>
      </w:pPr>
      <w:r w:rsidRPr="00671434">
        <w:rPr>
          <w:rFonts w:asciiTheme="minorHAnsi" w:hAnsiTheme="minorHAnsi"/>
          <w:sz w:val="22"/>
          <w:szCs w:val="22"/>
        </w:rPr>
        <w:t xml:space="preserve">Chce-li některá ze stran od této </w:t>
      </w:r>
      <w:r w:rsidR="005B2814" w:rsidRPr="00671434">
        <w:rPr>
          <w:rFonts w:asciiTheme="minorHAnsi" w:hAnsiTheme="minorHAnsi"/>
          <w:sz w:val="22"/>
          <w:szCs w:val="22"/>
        </w:rPr>
        <w:t>S</w:t>
      </w:r>
      <w:r w:rsidRPr="00671434">
        <w:rPr>
          <w:rFonts w:asciiTheme="minorHAnsi" w:hAnsiTheme="minorHAnsi"/>
          <w:sz w:val="22"/>
          <w:szCs w:val="22"/>
        </w:rPr>
        <w:t xml:space="preserve">mlouvy odstoupit na základě ujednání z této </w:t>
      </w:r>
      <w:r w:rsidR="005B2814" w:rsidRPr="00671434">
        <w:rPr>
          <w:rFonts w:asciiTheme="minorHAnsi" w:hAnsiTheme="minorHAnsi"/>
          <w:sz w:val="22"/>
          <w:szCs w:val="22"/>
        </w:rPr>
        <w:t>S</w:t>
      </w:r>
      <w:r w:rsidRPr="00671434">
        <w:rPr>
          <w:rFonts w:asciiTheme="minorHAnsi" w:hAnsiTheme="minorHAnsi"/>
          <w:sz w:val="22"/>
          <w:szCs w:val="22"/>
        </w:rPr>
        <w:t xml:space="preserve">mlouvy vyplývajících, je povinna svoje odstoupení písemně oznámit druhé straně s uvedením termínu, </w:t>
      </w:r>
      <w:r w:rsidRPr="00671434">
        <w:rPr>
          <w:rFonts w:asciiTheme="minorHAnsi" w:hAnsiTheme="minorHAnsi"/>
          <w:sz w:val="22"/>
          <w:szCs w:val="22"/>
        </w:rPr>
        <w:lastRenderedPageBreak/>
        <w:t xml:space="preserve">ke kterému od </w:t>
      </w:r>
      <w:r w:rsidR="005B2814" w:rsidRPr="00671434">
        <w:rPr>
          <w:rFonts w:asciiTheme="minorHAnsi" w:hAnsiTheme="minorHAnsi"/>
          <w:sz w:val="22"/>
          <w:szCs w:val="22"/>
        </w:rPr>
        <w:t>S</w:t>
      </w:r>
      <w:r w:rsidRPr="00671434">
        <w:rPr>
          <w:rFonts w:asciiTheme="minorHAnsi" w:hAnsiTheme="minorHAnsi"/>
          <w:sz w:val="22"/>
          <w:szCs w:val="22"/>
        </w:rPr>
        <w:t xml:space="preserve">mlouvy odstupuje. V odstoupení musí být dále uveden důvod, pro který </w:t>
      </w:r>
      <w:r w:rsidR="005B2814" w:rsidRPr="00671434">
        <w:rPr>
          <w:rFonts w:asciiTheme="minorHAnsi" w:hAnsiTheme="minorHAnsi"/>
          <w:sz w:val="22"/>
          <w:szCs w:val="22"/>
        </w:rPr>
        <w:t xml:space="preserve">Smluvní </w:t>
      </w:r>
      <w:r w:rsidRPr="00671434">
        <w:rPr>
          <w:rFonts w:asciiTheme="minorHAnsi" w:hAnsiTheme="minorHAnsi"/>
          <w:sz w:val="22"/>
          <w:szCs w:val="22"/>
        </w:rPr>
        <w:t xml:space="preserve">strana odstupuje a přesná citace toho bodu </w:t>
      </w:r>
      <w:r w:rsidR="005B2814" w:rsidRPr="00671434">
        <w:rPr>
          <w:rFonts w:asciiTheme="minorHAnsi" w:hAnsiTheme="minorHAnsi"/>
          <w:sz w:val="22"/>
          <w:szCs w:val="22"/>
        </w:rPr>
        <w:t>S</w:t>
      </w:r>
      <w:r w:rsidRPr="00671434">
        <w:rPr>
          <w:rFonts w:asciiTheme="minorHAnsi" w:hAnsiTheme="minorHAnsi"/>
          <w:sz w:val="22"/>
          <w:szCs w:val="22"/>
        </w:rPr>
        <w:t>mlouvy, který ji k takovému kroku opravňuje. Bez těchto náležitostí je odstoupení neplatné.</w:t>
      </w:r>
      <w:r w:rsidR="0036479F" w:rsidRPr="00671434">
        <w:rPr>
          <w:rFonts w:asciiTheme="minorHAnsi" w:hAnsiTheme="minorHAnsi"/>
          <w:sz w:val="22"/>
          <w:szCs w:val="22"/>
        </w:rPr>
        <w:t xml:space="preserve"> </w:t>
      </w:r>
      <w:r w:rsidR="00667CE0" w:rsidRPr="00671434">
        <w:rPr>
          <w:rFonts w:asciiTheme="minorHAnsi" w:hAnsiTheme="minorHAnsi"/>
          <w:sz w:val="22"/>
          <w:szCs w:val="22"/>
        </w:rPr>
        <w:t xml:space="preserve"> Strana, která porušila své povinnosti, je povinna uhradit protistraně náhradu škody. </w:t>
      </w:r>
    </w:p>
    <w:p w:rsidR="00AF61E7" w:rsidRPr="00671434" w:rsidRDefault="00AF61E7" w:rsidP="009B075D">
      <w:pPr>
        <w:widowControl w:val="0"/>
        <w:autoSpaceDE w:val="0"/>
        <w:autoSpaceDN w:val="0"/>
        <w:adjustRightInd w:val="0"/>
        <w:rPr>
          <w:rFonts w:asciiTheme="minorHAnsi" w:hAnsiTheme="minorHAnsi"/>
          <w:sz w:val="22"/>
          <w:szCs w:val="22"/>
        </w:rPr>
      </w:pPr>
    </w:p>
    <w:p w:rsidR="00DC0EC4" w:rsidRPr="00671434" w:rsidRDefault="00DC0EC4" w:rsidP="009B075D">
      <w:pPr>
        <w:widowControl w:val="0"/>
        <w:autoSpaceDE w:val="0"/>
        <w:autoSpaceDN w:val="0"/>
        <w:adjustRightInd w:val="0"/>
        <w:rPr>
          <w:rFonts w:asciiTheme="minorHAnsi" w:hAnsiTheme="minorHAnsi"/>
          <w:sz w:val="22"/>
          <w:szCs w:val="22"/>
        </w:rPr>
      </w:pPr>
    </w:p>
    <w:p w:rsidR="00AD66CE" w:rsidRPr="00671434" w:rsidRDefault="009B075D" w:rsidP="009B075D">
      <w:pPr>
        <w:widowControl w:val="0"/>
        <w:autoSpaceDE w:val="0"/>
        <w:autoSpaceDN w:val="0"/>
        <w:adjustRightInd w:val="0"/>
        <w:outlineLvl w:val="0"/>
        <w:rPr>
          <w:rFonts w:asciiTheme="minorHAnsi" w:hAnsiTheme="minorHAnsi"/>
          <w:b/>
          <w:sz w:val="22"/>
          <w:szCs w:val="22"/>
        </w:rPr>
      </w:pPr>
      <w:r w:rsidRPr="00671434">
        <w:rPr>
          <w:rFonts w:asciiTheme="minorHAnsi" w:hAnsiTheme="minorHAnsi"/>
          <w:b/>
          <w:sz w:val="22"/>
          <w:szCs w:val="22"/>
        </w:rPr>
        <w:t>IX.</w:t>
      </w:r>
      <w:r w:rsidR="00047A10" w:rsidRPr="00671434">
        <w:rPr>
          <w:rFonts w:asciiTheme="minorHAnsi" w:hAnsiTheme="minorHAnsi"/>
          <w:b/>
          <w:sz w:val="22"/>
          <w:szCs w:val="22"/>
        </w:rPr>
        <w:t xml:space="preserve"> </w:t>
      </w:r>
      <w:r w:rsidRPr="00671434">
        <w:rPr>
          <w:rFonts w:asciiTheme="minorHAnsi" w:hAnsiTheme="minorHAnsi"/>
          <w:b/>
          <w:sz w:val="22"/>
          <w:szCs w:val="22"/>
        </w:rPr>
        <w:t>OCHRANA INFORMACÍ</w:t>
      </w:r>
    </w:p>
    <w:p w:rsidR="00AD66CE" w:rsidRPr="00671434" w:rsidRDefault="00AD66CE" w:rsidP="00A14BFA">
      <w:pPr>
        <w:widowControl w:val="0"/>
        <w:autoSpaceDE w:val="0"/>
        <w:autoSpaceDN w:val="0"/>
        <w:adjustRightInd w:val="0"/>
        <w:spacing w:line="276" w:lineRule="auto"/>
        <w:jc w:val="both"/>
        <w:rPr>
          <w:rFonts w:asciiTheme="minorHAnsi" w:hAnsiTheme="minorHAnsi"/>
          <w:sz w:val="22"/>
          <w:szCs w:val="22"/>
        </w:rPr>
      </w:pPr>
    </w:p>
    <w:p w:rsidR="00071431" w:rsidRPr="00671434" w:rsidRDefault="005B2814" w:rsidP="005B4357">
      <w:pPr>
        <w:pStyle w:val="Odstavecseseznamem"/>
        <w:numPr>
          <w:ilvl w:val="0"/>
          <w:numId w:val="7"/>
        </w:numPr>
        <w:spacing w:line="276" w:lineRule="auto"/>
        <w:ind w:left="567" w:hanging="567"/>
        <w:jc w:val="both"/>
        <w:rPr>
          <w:rFonts w:asciiTheme="minorHAnsi" w:hAnsiTheme="minorHAnsi"/>
          <w:sz w:val="22"/>
          <w:szCs w:val="22"/>
        </w:rPr>
      </w:pPr>
      <w:r w:rsidRPr="00671434">
        <w:rPr>
          <w:rFonts w:asciiTheme="minorHAnsi" w:hAnsiTheme="minorHAnsi"/>
          <w:sz w:val="22"/>
          <w:szCs w:val="22"/>
        </w:rPr>
        <w:t>Objednatel</w:t>
      </w:r>
      <w:r w:rsidR="00AD66CE" w:rsidRPr="00671434">
        <w:rPr>
          <w:rFonts w:asciiTheme="minorHAnsi" w:hAnsiTheme="minorHAnsi"/>
          <w:sz w:val="22"/>
          <w:szCs w:val="22"/>
        </w:rPr>
        <w:t xml:space="preserve"> a </w:t>
      </w:r>
      <w:r w:rsidR="000D4870" w:rsidRPr="00671434">
        <w:rPr>
          <w:rFonts w:asciiTheme="minorHAnsi" w:hAnsiTheme="minorHAnsi"/>
          <w:sz w:val="22"/>
          <w:szCs w:val="22"/>
        </w:rPr>
        <w:t xml:space="preserve">Poskytovatel </w:t>
      </w:r>
      <w:r w:rsidR="00AD66CE" w:rsidRPr="00671434">
        <w:rPr>
          <w:rFonts w:asciiTheme="minorHAnsi" w:hAnsiTheme="minorHAnsi"/>
          <w:sz w:val="22"/>
          <w:szCs w:val="22"/>
        </w:rPr>
        <w:t>se zav</w:t>
      </w:r>
      <w:r w:rsidR="00EF76B3" w:rsidRPr="00671434">
        <w:rPr>
          <w:rFonts w:asciiTheme="minorHAnsi" w:hAnsiTheme="minorHAnsi"/>
          <w:sz w:val="22"/>
          <w:szCs w:val="22"/>
        </w:rPr>
        <w:t>a</w:t>
      </w:r>
      <w:r w:rsidR="00AD66CE" w:rsidRPr="00671434">
        <w:rPr>
          <w:rFonts w:asciiTheme="minorHAnsi" w:hAnsiTheme="minorHAnsi"/>
          <w:sz w:val="22"/>
          <w:szCs w:val="22"/>
        </w:rPr>
        <w:t xml:space="preserve">zují, že obchodní a technické informace, které jim byly svěřeny smluvním partnerem, </w:t>
      </w:r>
      <w:r w:rsidR="00EF76B3" w:rsidRPr="00671434">
        <w:rPr>
          <w:rFonts w:asciiTheme="minorHAnsi" w:hAnsiTheme="minorHAnsi"/>
          <w:sz w:val="22"/>
          <w:szCs w:val="22"/>
        </w:rPr>
        <w:t xml:space="preserve">nezpřístupní třetím osobám bez písemného souhlasu smluvního partnera a neužijí těchto informací pro jiné účely než pro plnění předmětu této </w:t>
      </w:r>
      <w:r w:rsidRPr="00671434">
        <w:rPr>
          <w:rFonts w:asciiTheme="minorHAnsi" w:hAnsiTheme="minorHAnsi"/>
          <w:sz w:val="22"/>
          <w:szCs w:val="22"/>
        </w:rPr>
        <w:t>S</w:t>
      </w:r>
      <w:r w:rsidR="00EF76B3" w:rsidRPr="00671434">
        <w:rPr>
          <w:rFonts w:asciiTheme="minorHAnsi" w:hAnsiTheme="minorHAnsi"/>
          <w:sz w:val="22"/>
          <w:szCs w:val="22"/>
        </w:rPr>
        <w:t>mlouvy.</w:t>
      </w:r>
    </w:p>
    <w:p w:rsidR="00AD66CE" w:rsidRPr="00671434" w:rsidRDefault="000D4870" w:rsidP="005B4357">
      <w:pPr>
        <w:pStyle w:val="Odstavecseseznamem"/>
        <w:numPr>
          <w:ilvl w:val="0"/>
          <w:numId w:val="7"/>
        </w:numPr>
        <w:spacing w:line="276" w:lineRule="auto"/>
        <w:ind w:left="567" w:hanging="567"/>
        <w:jc w:val="both"/>
        <w:rPr>
          <w:rFonts w:asciiTheme="minorHAnsi" w:hAnsiTheme="minorHAnsi"/>
          <w:sz w:val="22"/>
          <w:szCs w:val="22"/>
        </w:rPr>
      </w:pPr>
      <w:r w:rsidRPr="00671434">
        <w:rPr>
          <w:rFonts w:asciiTheme="minorHAnsi" w:hAnsiTheme="minorHAnsi"/>
          <w:sz w:val="22"/>
          <w:szCs w:val="22"/>
        </w:rPr>
        <w:t xml:space="preserve">Poskytovatel </w:t>
      </w:r>
      <w:r w:rsidR="00EF76B3" w:rsidRPr="00671434">
        <w:rPr>
          <w:rFonts w:asciiTheme="minorHAnsi" w:hAnsiTheme="minorHAnsi"/>
          <w:sz w:val="22"/>
          <w:szCs w:val="22"/>
        </w:rPr>
        <w:t xml:space="preserve">se zavazuje, že při plnění předmětu této </w:t>
      </w:r>
      <w:r w:rsidR="005B2814" w:rsidRPr="00671434">
        <w:rPr>
          <w:rFonts w:asciiTheme="minorHAnsi" w:hAnsiTheme="minorHAnsi"/>
          <w:sz w:val="22"/>
          <w:szCs w:val="22"/>
        </w:rPr>
        <w:t>S</w:t>
      </w:r>
      <w:r w:rsidR="00EF76B3" w:rsidRPr="00671434">
        <w:rPr>
          <w:rFonts w:asciiTheme="minorHAnsi" w:hAnsiTheme="minorHAnsi"/>
          <w:sz w:val="22"/>
          <w:szCs w:val="22"/>
        </w:rPr>
        <w:t>mlouvy bude dodržovat veškerá ustanovení</w:t>
      </w:r>
      <w:r w:rsidR="00DC0EC4" w:rsidRPr="00671434">
        <w:rPr>
          <w:rFonts w:asciiTheme="minorHAnsi" w:hAnsiTheme="minorHAnsi"/>
          <w:sz w:val="22"/>
          <w:szCs w:val="22"/>
        </w:rPr>
        <w:t xml:space="preserve"> zákona č</w:t>
      </w:r>
      <w:r w:rsidR="00A14BFA" w:rsidRPr="00671434">
        <w:rPr>
          <w:rFonts w:asciiTheme="minorHAnsi" w:hAnsiTheme="minorHAnsi"/>
          <w:sz w:val="22"/>
          <w:szCs w:val="22"/>
        </w:rPr>
        <w:t xml:space="preserve">. </w:t>
      </w:r>
      <w:r w:rsidR="00DC0EC4" w:rsidRPr="00671434">
        <w:rPr>
          <w:rFonts w:asciiTheme="minorHAnsi" w:hAnsiTheme="minorHAnsi"/>
          <w:sz w:val="22"/>
          <w:szCs w:val="22"/>
        </w:rPr>
        <w:t>101/2000 Sb</w:t>
      </w:r>
      <w:r w:rsidR="00EF76B3" w:rsidRPr="00671434">
        <w:rPr>
          <w:rFonts w:asciiTheme="minorHAnsi" w:hAnsiTheme="minorHAnsi"/>
          <w:sz w:val="22"/>
          <w:szCs w:val="22"/>
        </w:rPr>
        <w:t>., o ochraně osobních údajů ve znění pozdějších předpisů.</w:t>
      </w:r>
    </w:p>
    <w:p w:rsidR="00EF76B3" w:rsidRPr="00671434" w:rsidRDefault="000D4870" w:rsidP="005B4357">
      <w:pPr>
        <w:pStyle w:val="Odstavecseseznamem"/>
        <w:numPr>
          <w:ilvl w:val="0"/>
          <w:numId w:val="7"/>
        </w:numPr>
        <w:spacing w:line="276" w:lineRule="auto"/>
        <w:ind w:left="567" w:hanging="567"/>
        <w:jc w:val="both"/>
        <w:rPr>
          <w:rFonts w:asciiTheme="minorHAnsi" w:hAnsiTheme="minorHAnsi"/>
          <w:sz w:val="22"/>
          <w:szCs w:val="22"/>
        </w:rPr>
      </w:pPr>
      <w:r w:rsidRPr="00671434">
        <w:rPr>
          <w:rFonts w:asciiTheme="minorHAnsi" w:hAnsiTheme="minorHAnsi"/>
          <w:sz w:val="22"/>
          <w:szCs w:val="22"/>
        </w:rPr>
        <w:t xml:space="preserve">Poskytovatel </w:t>
      </w:r>
      <w:r w:rsidR="00EF76B3" w:rsidRPr="00671434">
        <w:rPr>
          <w:rFonts w:asciiTheme="minorHAnsi" w:hAnsiTheme="minorHAnsi"/>
          <w:sz w:val="22"/>
          <w:szCs w:val="22"/>
        </w:rPr>
        <w:t xml:space="preserve">je povinen při realizaci této </w:t>
      </w:r>
      <w:r w:rsidR="005B2814" w:rsidRPr="00671434">
        <w:rPr>
          <w:rFonts w:asciiTheme="minorHAnsi" w:hAnsiTheme="minorHAnsi"/>
          <w:sz w:val="22"/>
          <w:szCs w:val="22"/>
        </w:rPr>
        <w:t>S</w:t>
      </w:r>
      <w:r w:rsidR="00EF76B3" w:rsidRPr="00671434">
        <w:rPr>
          <w:rFonts w:asciiTheme="minorHAnsi" w:hAnsiTheme="minorHAnsi"/>
          <w:sz w:val="22"/>
          <w:szCs w:val="22"/>
        </w:rPr>
        <w:t xml:space="preserve">mlouvy náležitě respektovat práva k průmyslovému a duševnímu vlastnictví, která by mohla být v souvislosti s tím dotčena a nese plnou odpovědnost za vypořádání veškerých práv a nároků všech třetích osob, které by mohly být v této souvislosti vůči </w:t>
      </w:r>
      <w:r w:rsidR="005B2814" w:rsidRPr="00671434">
        <w:rPr>
          <w:rFonts w:asciiTheme="minorHAnsi" w:hAnsiTheme="minorHAnsi"/>
          <w:sz w:val="22"/>
          <w:szCs w:val="22"/>
        </w:rPr>
        <w:t>Objednatel</w:t>
      </w:r>
      <w:r w:rsidR="00A14BFA" w:rsidRPr="00671434">
        <w:rPr>
          <w:rFonts w:asciiTheme="minorHAnsi" w:hAnsiTheme="minorHAnsi"/>
          <w:sz w:val="22"/>
          <w:szCs w:val="22"/>
        </w:rPr>
        <w:t>i</w:t>
      </w:r>
      <w:r w:rsidR="00EF76B3" w:rsidRPr="00671434">
        <w:rPr>
          <w:rFonts w:asciiTheme="minorHAnsi" w:hAnsiTheme="minorHAnsi"/>
          <w:sz w:val="22"/>
          <w:szCs w:val="22"/>
        </w:rPr>
        <w:t xml:space="preserve"> vzneseny</w:t>
      </w:r>
      <w:r w:rsidR="00DC0EC4" w:rsidRPr="00671434">
        <w:rPr>
          <w:rFonts w:asciiTheme="minorHAnsi" w:hAnsiTheme="minorHAnsi"/>
          <w:sz w:val="22"/>
          <w:szCs w:val="22"/>
        </w:rPr>
        <w:t xml:space="preserve">. </w:t>
      </w:r>
      <w:r w:rsidRPr="00671434">
        <w:rPr>
          <w:rFonts w:asciiTheme="minorHAnsi" w:hAnsiTheme="minorHAnsi"/>
          <w:sz w:val="22"/>
          <w:szCs w:val="22"/>
        </w:rPr>
        <w:t xml:space="preserve">Poskytovatel </w:t>
      </w:r>
      <w:r w:rsidR="00DC0EC4" w:rsidRPr="00671434">
        <w:rPr>
          <w:rFonts w:asciiTheme="minorHAnsi" w:hAnsiTheme="minorHAnsi"/>
          <w:sz w:val="22"/>
          <w:szCs w:val="22"/>
        </w:rPr>
        <w:t>je povinen zajistit příslušnou právní ochranu uvedených práv i v závazkových právních vztazích ke svým subdodavatelům.</w:t>
      </w:r>
    </w:p>
    <w:p w:rsidR="00EF76B3" w:rsidRPr="00671434" w:rsidRDefault="00EF76B3" w:rsidP="009B075D">
      <w:pPr>
        <w:widowControl w:val="0"/>
        <w:autoSpaceDE w:val="0"/>
        <w:autoSpaceDN w:val="0"/>
        <w:adjustRightInd w:val="0"/>
        <w:outlineLvl w:val="0"/>
        <w:rPr>
          <w:rFonts w:asciiTheme="minorHAnsi" w:hAnsiTheme="minorHAnsi"/>
          <w:b/>
          <w:sz w:val="22"/>
          <w:szCs w:val="22"/>
        </w:rPr>
      </w:pPr>
    </w:p>
    <w:p w:rsidR="00EF76B3" w:rsidRPr="00671434" w:rsidRDefault="00EF76B3" w:rsidP="009B075D">
      <w:pPr>
        <w:widowControl w:val="0"/>
        <w:autoSpaceDE w:val="0"/>
        <w:autoSpaceDN w:val="0"/>
        <w:adjustRightInd w:val="0"/>
        <w:outlineLvl w:val="0"/>
        <w:rPr>
          <w:rFonts w:asciiTheme="minorHAnsi" w:hAnsiTheme="minorHAnsi"/>
          <w:b/>
          <w:sz w:val="22"/>
          <w:szCs w:val="22"/>
        </w:rPr>
      </w:pPr>
    </w:p>
    <w:p w:rsidR="00AF61E7" w:rsidRPr="00671434" w:rsidRDefault="009B075D" w:rsidP="009B075D">
      <w:pPr>
        <w:widowControl w:val="0"/>
        <w:autoSpaceDE w:val="0"/>
        <w:autoSpaceDN w:val="0"/>
        <w:adjustRightInd w:val="0"/>
        <w:outlineLvl w:val="0"/>
        <w:rPr>
          <w:rFonts w:asciiTheme="minorHAnsi" w:hAnsiTheme="minorHAnsi"/>
          <w:b/>
          <w:sz w:val="22"/>
          <w:szCs w:val="22"/>
        </w:rPr>
      </w:pPr>
      <w:r w:rsidRPr="00671434">
        <w:rPr>
          <w:rFonts w:asciiTheme="minorHAnsi" w:hAnsiTheme="minorHAnsi"/>
          <w:b/>
          <w:sz w:val="22"/>
          <w:szCs w:val="22"/>
        </w:rPr>
        <w:t>X.</w:t>
      </w:r>
      <w:r w:rsidR="00047A10" w:rsidRPr="00671434">
        <w:rPr>
          <w:rFonts w:asciiTheme="minorHAnsi" w:hAnsiTheme="minorHAnsi"/>
          <w:b/>
          <w:sz w:val="22"/>
          <w:szCs w:val="22"/>
        </w:rPr>
        <w:t xml:space="preserve"> </w:t>
      </w:r>
      <w:r w:rsidRPr="00671434">
        <w:rPr>
          <w:rFonts w:asciiTheme="minorHAnsi" w:hAnsiTheme="minorHAnsi"/>
          <w:b/>
          <w:sz w:val="22"/>
          <w:szCs w:val="22"/>
        </w:rPr>
        <w:t>ZÁVĚREČNÁ USTANOVENÍ</w:t>
      </w:r>
    </w:p>
    <w:p w:rsidR="00AF61E7" w:rsidRPr="00671434" w:rsidRDefault="00AF61E7" w:rsidP="00A14BFA">
      <w:pPr>
        <w:widowControl w:val="0"/>
        <w:autoSpaceDE w:val="0"/>
        <w:autoSpaceDN w:val="0"/>
        <w:adjustRightInd w:val="0"/>
        <w:spacing w:line="276" w:lineRule="auto"/>
        <w:ind w:left="-180"/>
        <w:jc w:val="both"/>
        <w:rPr>
          <w:rFonts w:asciiTheme="minorHAnsi" w:hAnsiTheme="minorHAnsi"/>
          <w:sz w:val="22"/>
          <w:szCs w:val="22"/>
        </w:rPr>
      </w:pPr>
    </w:p>
    <w:p w:rsidR="001843C6" w:rsidRPr="00671434" w:rsidRDefault="001843C6" w:rsidP="005B4357">
      <w:pPr>
        <w:widowControl w:val="0"/>
        <w:numPr>
          <w:ilvl w:val="1"/>
          <w:numId w:val="1"/>
        </w:numPr>
        <w:tabs>
          <w:tab w:val="clear" w:pos="360"/>
          <w:tab w:val="num" w:pos="567"/>
        </w:tabs>
        <w:suppressAutoHyphens/>
        <w:spacing w:line="276" w:lineRule="auto"/>
        <w:ind w:left="567" w:hanging="567"/>
        <w:jc w:val="both"/>
        <w:rPr>
          <w:rFonts w:asciiTheme="minorHAnsi" w:hAnsiTheme="minorHAnsi"/>
          <w:sz w:val="22"/>
          <w:szCs w:val="22"/>
        </w:rPr>
      </w:pPr>
      <w:r w:rsidRPr="00671434">
        <w:rPr>
          <w:rFonts w:asciiTheme="minorHAnsi" w:hAnsiTheme="minorHAnsi"/>
          <w:sz w:val="22"/>
          <w:szCs w:val="22"/>
        </w:rPr>
        <w:t xml:space="preserve">Smlouva představuje úplnou a ucelenou smlouvu mezi Objednatelem a </w:t>
      </w:r>
      <w:r w:rsidR="000D4870" w:rsidRPr="00671434">
        <w:rPr>
          <w:rFonts w:asciiTheme="minorHAnsi" w:hAnsiTheme="minorHAnsi"/>
          <w:sz w:val="22"/>
          <w:szCs w:val="22"/>
        </w:rPr>
        <w:t>Poskytovatelem</w:t>
      </w:r>
      <w:r w:rsidRPr="00671434">
        <w:rPr>
          <w:rFonts w:asciiTheme="minorHAnsi" w:hAnsiTheme="minorHAnsi"/>
          <w:sz w:val="22"/>
          <w:szCs w:val="22"/>
        </w:rPr>
        <w:t>.</w:t>
      </w:r>
    </w:p>
    <w:p w:rsidR="00A14BFA" w:rsidRPr="00671434" w:rsidRDefault="00A14BFA" w:rsidP="005B4357">
      <w:pPr>
        <w:widowControl w:val="0"/>
        <w:numPr>
          <w:ilvl w:val="1"/>
          <w:numId w:val="1"/>
        </w:numPr>
        <w:tabs>
          <w:tab w:val="clear" w:pos="360"/>
          <w:tab w:val="num" w:pos="567"/>
        </w:tabs>
        <w:suppressAutoHyphens/>
        <w:spacing w:line="276" w:lineRule="auto"/>
        <w:ind w:left="567" w:hanging="567"/>
        <w:jc w:val="both"/>
        <w:rPr>
          <w:rFonts w:asciiTheme="minorHAnsi" w:hAnsiTheme="minorHAnsi"/>
          <w:bCs/>
          <w:sz w:val="22"/>
          <w:szCs w:val="22"/>
        </w:rPr>
      </w:pPr>
      <w:r w:rsidRPr="00671434">
        <w:rPr>
          <w:rFonts w:asciiTheme="minorHAnsi" w:hAnsiTheme="minorHAnsi"/>
          <w:sz w:val="22"/>
          <w:szCs w:val="22"/>
        </w:rPr>
        <w:t>Tato</w:t>
      </w:r>
      <w:r w:rsidRPr="00671434">
        <w:rPr>
          <w:rFonts w:asciiTheme="minorHAnsi" w:hAnsiTheme="minorHAnsi"/>
          <w:bCs/>
          <w:sz w:val="22"/>
          <w:szCs w:val="22"/>
        </w:rPr>
        <w:t xml:space="preserve"> Smlouva a veškeré právní vztahy z ní vzniklé se řídí právním řádem České republiky.</w:t>
      </w:r>
    </w:p>
    <w:p w:rsidR="001843C6" w:rsidRPr="00671434" w:rsidRDefault="001843C6" w:rsidP="005B4357">
      <w:pPr>
        <w:widowControl w:val="0"/>
        <w:numPr>
          <w:ilvl w:val="1"/>
          <w:numId w:val="1"/>
        </w:numPr>
        <w:tabs>
          <w:tab w:val="clear" w:pos="360"/>
          <w:tab w:val="num" w:pos="567"/>
        </w:tabs>
        <w:suppressAutoHyphens/>
        <w:spacing w:line="276" w:lineRule="auto"/>
        <w:ind w:left="567" w:hanging="567"/>
        <w:jc w:val="both"/>
        <w:rPr>
          <w:rFonts w:asciiTheme="minorHAnsi" w:hAnsiTheme="minorHAnsi"/>
          <w:bCs/>
          <w:sz w:val="22"/>
          <w:szCs w:val="22"/>
        </w:rPr>
      </w:pPr>
      <w:r w:rsidRPr="00671434">
        <w:rPr>
          <w:rFonts w:asciiTheme="minorHAnsi" w:hAnsiTheme="minorHAnsi"/>
          <w:sz w:val="22"/>
          <w:szCs w:val="22"/>
        </w:rPr>
        <w:t>Strany</w:t>
      </w:r>
      <w:r w:rsidRPr="00671434">
        <w:rPr>
          <w:rFonts w:asciiTheme="minorHAnsi" w:hAnsiTheme="minorHAnsi"/>
          <w:bCs/>
          <w:sz w:val="22"/>
          <w:szCs w:val="22"/>
        </w:rPr>
        <w:t xml:space="preserve"> berou na vědomí a uznávají, že v oblastech výslovně neupravených touto Smlouvou platí ustanovení NOZ.</w:t>
      </w:r>
      <w:r w:rsidR="00A5578D" w:rsidRPr="00671434">
        <w:rPr>
          <w:rFonts w:asciiTheme="minorHAnsi" w:hAnsiTheme="minorHAnsi"/>
          <w:bCs/>
          <w:sz w:val="22"/>
          <w:szCs w:val="22"/>
        </w:rPr>
        <w:t xml:space="preserve"> </w:t>
      </w:r>
      <w:r w:rsidR="00A5578D" w:rsidRPr="00671434">
        <w:rPr>
          <w:rFonts w:asciiTheme="minorHAnsi" w:hAnsiTheme="minorHAnsi"/>
          <w:sz w:val="22"/>
          <w:szCs w:val="22"/>
        </w:rPr>
        <w:t>Dispozitivní ustanovení obecně závazných právních předpisů, platných v České republice, která jsou v rozporu s ustanoveními této smlouvy, se nepoužijí.</w:t>
      </w:r>
    </w:p>
    <w:p w:rsidR="001843C6" w:rsidRPr="00671434" w:rsidRDefault="001843C6" w:rsidP="005B4357">
      <w:pPr>
        <w:widowControl w:val="0"/>
        <w:numPr>
          <w:ilvl w:val="1"/>
          <w:numId w:val="1"/>
        </w:numPr>
        <w:tabs>
          <w:tab w:val="clear" w:pos="360"/>
          <w:tab w:val="num" w:pos="567"/>
        </w:tabs>
        <w:suppressAutoHyphens/>
        <w:spacing w:line="276" w:lineRule="auto"/>
        <w:ind w:left="567" w:hanging="567"/>
        <w:jc w:val="both"/>
        <w:rPr>
          <w:rFonts w:asciiTheme="minorHAnsi" w:hAnsiTheme="minorHAnsi"/>
          <w:sz w:val="22"/>
          <w:szCs w:val="22"/>
        </w:rPr>
      </w:pPr>
      <w:r w:rsidRPr="00671434">
        <w:rPr>
          <w:rFonts w:asciiTheme="minorHAnsi" w:hAnsiTheme="minorHAnsi"/>
          <w:sz w:val="22"/>
          <w:szCs w:val="22"/>
        </w:rPr>
        <w:t>Veškeré spory vzniklé z této Smlouvy či z právních vztahů s ní souvisejících budou Strany řešit jednáním. V případě, že nebude možné spor urovnat jednáním ve lhůtě šedesáti (60) dnů, bude takový spor rozhodovat na návrh jedné ze Stran příslušný soud v České republice.</w:t>
      </w:r>
    </w:p>
    <w:p w:rsidR="001843C6" w:rsidRPr="00671434" w:rsidRDefault="001843C6" w:rsidP="005B4357">
      <w:pPr>
        <w:widowControl w:val="0"/>
        <w:numPr>
          <w:ilvl w:val="1"/>
          <w:numId w:val="1"/>
        </w:numPr>
        <w:tabs>
          <w:tab w:val="clear" w:pos="360"/>
          <w:tab w:val="num" w:pos="567"/>
        </w:tabs>
        <w:suppressAutoHyphens/>
        <w:spacing w:line="276" w:lineRule="auto"/>
        <w:ind w:left="567" w:hanging="567"/>
        <w:jc w:val="both"/>
        <w:rPr>
          <w:rFonts w:asciiTheme="minorHAnsi" w:hAnsiTheme="minorHAnsi"/>
          <w:bCs/>
          <w:sz w:val="22"/>
          <w:szCs w:val="22"/>
        </w:rPr>
      </w:pPr>
      <w:r w:rsidRPr="00671434">
        <w:rPr>
          <w:rFonts w:asciiTheme="minorHAnsi" w:hAnsiTheme="minorHAnsi"/>
          <w:sz w:val="22"/>
          <w:szCs w:val="22"/>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zdánlivé ustanovení vyjasnit ve smyslu § 553 odst. 2 </w:t>
      </w:r>
      <w:r w:rsidR="00F15355" w:rsidRPr="00671434">
        <w:rPr>
          <w:rFonts w:asciiTheme="minorHAnsi" w:hAnsiTheme="minorHAnsi"/>
          <w:sz w:val="22"/>
          <w:szCs w:val="22"/>
        </w:rPr>
        <w:t>N</w:t>
      </w:r>
      <w:r w:rsidRPr="00671434">
        <w:rPr>
          <w:rFonts w:asciiTheme="minorHAnsi" w:hAnsiTheme="minorHAnsi"/>
          <w:sz w:val="22"/>
          <w:szCs w:val="22"/>
        </w:rPr>
        <w:t xml:space="preserve">OZ nebo nahradit po vzájemné dohodě neplatné, neúčinné nebo nevynutitelné ustanovení Smlouvy novým ustanovením, jež nejblíže, v rozsahu povoleném právními předpisy České republiky, odpovídá úmyslu </w:t>
      </w:r>
      <w:r w:rsidR="008E3AE2" w:rsidRPr="00671434">
        <w:rPr>
          <w:rFonts w:asciiTheme="minorHAnsi" w:hAnsiTheme="minorHAnsi"/>
          <w:sz w:val="22"/>
          <w:szCs w:val="22"/>
        </w:rPr>
        <w:t>S</w:t>
      </w:r>
      <w:r w:rsidRPr="00671434">
        <w:rPr>
          <w:rFonts w:asciiTheme="minorHAnsi" w:hAnsiTheme="minorHAnsi"/>
          <w:sz w:val="22"/>
          <w:szCs w:val="22"/>
        </w:rPr>
        <w:t>mluvních stran v době uzavření této Smlouvy.</w:t>
      </w:r>
    </w:p>
    <w:p w:rsidR="00AF61E7" w:rsidRPr="00671434" w:rsidRDefault="001843C6" w:rsidP="005B4357">
      <w:pPr>
        <w:widowControl w:val="0"/>
        <w:numPr>
          <w:ilvl w:val="1"/>
          <w:numId w:val="1"/>
        </w:numPr>
        <w:tabs>
          <w:tab w:val="clear" w:pos="360"/>
          <w:tab w:val="num" w:pos="567"/>
        </w:tabs>
        <w:autoSpaceDE w:val="0"/>
        <w:autoSpaceDN w:val="0"/>
        <w:adjustRightInd w:val="0"/>
        <w:spacing w:line="276" w:lineRule="auto"/>
        <w:ind w:left="567" w:hanging="567"/>
        <w:jc w:val="both"/>
        <w:rPr>
          <w:rFonts w:asciiTheme="minorHAnsi" w:hAnsiTheme="minorHAnsi"/>
          <w:b/>
          <w:sz w:val="22"/>
          <w:szCs w:val="22"/>
        </w:rPr>
      </w:pPr>
      <w:r w:rsidRPr="00671434">
        <w:rPr>
          <w:rFonts w:asciiTheme="minorHAnsi" w:hAnsiTheme="minorHAnsi"/>
          <w:sz w:val="22"/>
          <w:szCs w:val="22"/>
        </w:rPr>
        <w:t xml:space="preserve">Tato </w:t>
      </w:r>
      <w:r w:rsidR="00AF61E7" w:rsidRPr="00671434">
        <w:rPr>
          <w:rFonts w:asciiTheme="minorHAnsi" w:hAnsiTheme="minorHAnsi"/>
          <w:sz w:val="22"/>
          <w:szCs w:val="22"/>
        </w:rPr>
        <w:t xml:space="preserve">Smlouva je </w:t>
      </w:r>
      <w:r w:rsidRPr="00671434">
        <w:rPr>
          <w:rFonts w:asciiTheme="minorHAnsi" w:hAnsiTheme="minorHAnsi"/>
          <w:sz w:val="22"/>
          <w:szCs w:val="22"/>
        </w:rPr>
        <w:t xml:space="preserve">sepsána v českém jazyce ve </w:t>
      </w:r>
      <w:r w:rsidR="00C421F3" w:rsidRPr="00671434">
        <w:rPr>
          <w:rFonts w:asciiTheme="minorHAnsi" w:hAnsiTheme="minorHAnsi"/>
          <w:sz w:val="22"/>
          <w:szCs w:val="22"/>
        </w:rPr>
        <w:t>4</w:t>
      </w:r>
      <w:r w:rsidR="00AF61E7" w:rsidRPr="00671434">
        <w:rPr>
          <w:rFonts w:asciiTheme="minorHAnsi" w:hAnsiTheme="minorHAnsi"/>
          <w:sz w:val="22"/>
          <w:szCs w:val="22"/>
        </w:rPr>
        <w:t> </w:t>
      </w:r>
      <w:r w:rsidRPr="00671434">
        <w:rPr>
          <w:rFonts w:asciiTheme="minorHAnsi" w:hAnsiTheme="minorHAnsi"/>
          <w:sz w:val="22"/>
          <w:szCs w:val="22"/>
        </w:rPr>
        <w:t>vyhotoveních</w:t>
      </w:r>
      <w:r w:rsidR="00AF61E7" w:rsidRPr="00671434">
        <w:rPr>
          <w:rFonts w:asciiTheme="minorHAnsi" w:hAnsiTheme="minorHAnsi"/>
          <w:sz w:val="22"/>
          <w:szCs w:val="22"/>
        </w:rPr>
        <w:t xml:space="preserve">, z nichž </w:t>
      </w:r>
      <w:r w:rsidRPr="00671434">
        <w:rPr>
          <w:rFonts w:asciiTheme="minorHAnsi" w:hAnsiTheme="minorHAnsi"/>
          <w:sz w:val="22"/>
          <w:szCs w:val="22"/>
        </w:rPr>
        <w:t xml:space="preserve">každé vyhotovení má povahu originálu. </w:t>
      </w:r>
      <w:r w:rsidR="001245C2">
        <w:rPr>
          <w:rFonts w:asciiTheme="minorHAnsi" w:hAnsiTheme="minorHAnsi"/>
          <w:sz w:val="22"/>
          <w:szCs w:val="22"/>
        </w:rPr>
        <w:t>Poskytovatel</w:t>
      </w:r>
      <w:r w:rsidR="001245C2" w:rsidRPr="00671434">
        <w:rPr>
          <w:rFonts w:asciiTheme="minorHAnsi" w:hAnsiTheme="minorHAnsi"/>
          <w:sz w:val="22"/>
          <w:szCs w:val="22"/>
        </w:rPr>
        <w:t xml:space="preserve"> </w:t>
      </w:r>
      <w:r w:rsidR="002B442E" w:rsidRPr="00671434">
        <w:rPr>
          <w:rFonts w:asciiTheme="minorHAnsi" w:hAnsiTheme="minorHAnsi"/>
          <w:sz w:val="22"/>
          <w:szCs w:val="22"/>
        </w:rPr>
        <w:t xml:space="preserve">obdrží po 1 </w:t>
      </w:r>
      <w:r w:rsidRPr="00671434">
        <w:rPr>
          <w:rFonts w:asciiTheme="minorHAnsi" w:hAnsiTheme="minorHAnsi"/>
          <w:sz w:val="22"/>
          <w:szCs w:val="22"/>
        </w:rPr>
        <w:t xml:space="preserve">vyhotovení </w:t>
      </w:r>
      <w:r w:rsidR="002B442E" w:rsidRPr="00671434">
        <w:rPr>
          <w:rFonts w:asciiTheme="minorHAnsi" w:hAnsiTheme="minorHAnsi"/>
          <w:sz w:val="22"/>
          <w:szCs w:val="22"/>
        </w:rPr>
        <w:t>a</w:t>
      </w:r>
      <w:r w:rsidR="00AF61E7" w:rsidRPr="00671434">
        <w:rPr>
          <w:rFonts w:asciiTheme="minorHAnsi" w:hAnsiTheme="minorHAnsi"/>
          <w:sz w:val="22"/>
          <w:szCs w:val="22"/>
        </w:rPr>
        <w:t xml:space="preserve"> </w:t>
      </w:r>
      <w:r w:rsidR="005B2814" w:rsidRPr="00671434">
        <w:rPr>
          <w:rFonts w:asciiTheme="minorHAnsi" w:hAnsiTheme="minorHAnsi"/>
          <w:sz w:val="22"/>
          <w:szCs w:val="22"/>
        </w:rPr>
        <w:t>Objednatel</w:t>
      </w:r>
      <w:r w:rsidR="00AF61E7" w:rsidRPr="00671434">
        <w:rPr>
          <w:rFonts w:asciiTheme="minorHAnsi" w:hAnsiTheme="minorHAnsi"/>
          <w:sz w:val="22"/>
          <w:szCs w:val="22"/>
        </w:rPr>
        <w:t xml:space="preserve"> obdrží po </w:t>
      </w:r>
      <w:r w:rsidR="00C421F3" w:rsidRPr="00671434">
        <w:rPr>
          <w:rFonts w:asciiTheme="minorHAnsi" w:hAnsiTheme="minorHAnsi"/>
          <w:sz w:val="22"/>
          <w:szCs w:val="22"/>
        </w:rPr>
        <w:t>3</w:t>
      </w:r>
      <w:r w:rsidR="00AF61E7" w:rsidRPr="00671434">
        <w:rPr>
          <w:rFonts w:asciiTheme="minorHAnsi" w:hAnsiTheme="minorHAnsi"/>
          <w:sz w:val="22"/>
          <w:szCs w:val="22"/>
        </w:rPr>
        <w:t> </w:t>
      </w:r>
      <w:r w:rsidRPr="00671434">
        <w:rPr>
          <w:rFonts w:asciiTheme="minorHAnsi" w:hAnsiTheme="minorHAnsi"/>
          <w:sz w:val="22"/>
          <w:szCs w:val="22"/>
        </w:rPr>
        <w:t>vyhotoveních</w:t>
      </w:r>
      <w:r w:rsidR="00AF61E7" w:rsidRPr="00671434">
        <w:rPr>
          <w:rFonts w:asciiTheme="minorHAnsi" w:hAnsiTheme="minorHAnsi"/>
          <w:sz w:val="22"/>
          <w:szCs w:val="22"/>
        </w:rPr>
        <w:t>.</w:t>
      </w:r>
    </w:p>
    <w:p w:rsidR="00AF61E7" w:rsidRPr="00671434" w:rsidRDefault="00AF61E7" w:rsidP="005B4357">
      <w:pPr>
        <w:widowControl w:val="0"/>
        <w:numPr>
          <w:ilvl w:val="1"/>
          <w:numId w:val="1"/>
        </w:numPr>
        <w:tabs>
          <w:tab w:val="clear" w:pos="360"/>
          <w:tab w:val="num" w:pos="567"/>
        </w:tabs>
        <w:autoSpaceDE w:val="0"/>
        <w:autoSpaceDN w:val="0"/>
        <w:adjustRightInd w:val="0"/>
        <w:spacing w:line="276" w:lineRule="auto"/>
        <w:jc w:val="both"/>
        <w:rPr>
          <w:rFonts w:asciiTheme="minorHAnsi" w:hAnsiTheme="minorHAnsi"/>
          <w:b/>
          <w:sz w:val="22"/>
          <w:szCs w:val="22"/>
        </w:rPr>
      </w:pPr>
      <w:r w:rsidRPr="00671434">
        <w:rPr>
          <w:rFonts w:asciiTheme="minorHAnsi" w:hAnsiTheme="minorHAnsi"/>
          <w:sz w:val="22"/>
          <w:szCs w:val="22"/>
        </w:rPr>
        <w:t xml:space="preserve">Smlouva je platná a účinná ode dne jejího podpisu oběma </w:t>
      </w:r>
      <w:r w:rsidR="005B2814" w:rsidRPr="00671434">
        <w:rPr>
          <w:rFonts w:asciiTheme="minorHAnsi" w:hAnsiTheme="minorHAnsi"/>
          <w:sz w:val="22"/>
          <w:szCs w:val="22"/>
        </w:rPr>
        <w:t>S</w:t>
      </w:r>
      <w:r w:rsidRPr="00671434">
        <w:rPr>
          <w:rFonts w:asciiTheme="minorHAnsi" w:hAnsiTheme="minorHAnsi"/>
          <w:sz w:val="22"/>
          <w:szCs w:val="22"/>
        </w:rPr>
        <w:t>mluvními stranami.</w:t>
      </w:r>
    </w:p>
    <w:p w:rsidR="00AF61E7" w:rsidRPr="00671434" w:rsidRDefault="00AF61E7" w:rsidP="005B4357">
      <w:pPr>
        <w:widowControl w:val="0"/>
        <w:numPr>
          <w:ilvl w:val="1"/>
          <w:numId w:val="1"/>
        </w:numPr>
        <w:tabs>
          <w:tab w:val="clear" w:pos="360"/>
          <w:tab w:val="num" w:pos="567"/>
        </w:tabs>
        <w:autoSpaceDE w:val="0"/>
        <w:autoSpaceDN w:val="0"/>
        <w:adjustRightInd w:val="0"/>
        <w:spacing w:line="276" w:lineRule="auto"/>
        <w:ind w:left="567" w:hanging="567"/>
        <w:jc w:val="both"/>
        <w:rPr>
          <w:rFonts w:asciiTheme="minorHAnsi" w:hAnsiTheme="minorHAnsi"/>
          <w:b/>
          <w:sz w:val="22"/>
          <w:szCs w:val="22"/>
        </w:rPr>
      </w:pPr>
      <w:r w:rsidRPr="00671434">
        <w:rPr>
          <w:rFonts w:asciiTheme="minorHAnsi" w:hAnsiTheme="minorHAnsi"/>
          <w:sz w:val="22"/>
          <w:szCs w:val="22"/>
        </w:rPr>
        <w:t xml:space="preserve">Smluvní strany svými níže připojenými podpisy potvrzují, že jsou seznámeny a srozuměny s celým obsahem této </w:t>
      </w:r>
      <w:r w:rsidR="005B2814" w:rsidRPr="00671434">
        <w:rPr>
          <w:rFonts w:asciiTheme="minorHAnsi" w:hAnsiTheme="minorHAnsi"/>
          <w:sz w:val="22"/>
          <w:szCs w:val="22"/>
        </w:rPr>
        <w:t>S</w:t>
      </w:r>
      <w:r w:rsidRPr="00671434">
        <w:rPr>
          <w:rFonts w:asciiTheme="minorHAnsi" w:hAnsiTheme="minorHAnsi"/>
          <w:sz w:val="22"/>
          <w:szCs w:val="22"/>
        </w:rPr>
        <w:t xml:space="preserve">mlouvy a že pokud jim z této </w:t>
      </w:r>
      <w:r w:rsidR="005B2814" w:rsidRPr="00671434">
        <w:rPr>
          <w:rFonts w:asciiTheme="minorHAnsi" w:hAnsiTheme="minorHAnsi"/>
          <w:sz w:val="22"/>
          <w:szCs w:val="22"/>
        </w:rPr>
        <w:t>S</w:t>
      </w:r>
      <w:r w:rsidRPr="00671434">
        <w:rPr>
          <w:rFonts w:asciiTheme="minorHAnsi" w:hAnsiTheme="minorHAnsi"/>
          <w:sz w:val="22"/>
          <w:szCs w:val="22"/>
        </w:rPr>
        <w:t>mlouvy plynou jakékoliv povinnosti či naopak práva, bez výhrad je přijímají.</w:t>
      </w:r>
    </w:p>
    <w:p w:rsidR="001843C6" w:rsidRPr="00671434" w:rsidRDefault="001843C6" w:rsidP="005B4357">
      <w:pPr>
        <w:widowControl w:val="0"/>
        <w:numPr>
          <w:ilvl w:val="1"/>
          <w:numId w:val="1"/>
        </w:numPr>
        <w:tabs>
          <w:tab w:val="clear" w:pos="360"/>
          <w:tab w:val="num" w:pos="567"/>
        </w:tabs>
        <w:autoSpaceDE w:val="0"/>
        <w:autoSpaceDN w:val="0"/>
        <w:adjustRightInd w:val="0"/>
        <w:spacing w:line="276" w:lineRule="auto"/>
        <w:ind w:left="567" w:hanging="567"/>
        <w:jc w:val="both"/>
        <w:rPr>
          <w:rFonts w:asciiTheme="minorHAnsi" w:hAnsiTheme="minorHAnsi"/>
          <w:sz w:val="22"/>
          <w:szCs w:val="22"/>
        </w:rPr>
      </w:pPr>
      <w:r w:rsidRPr="00671434">
        <w:rPr>
          <w:rFonts w:asciiTheme="minorHAnsi" w:hAnsiTheme="minorHAnsi"/>
          <w:sz w:val="22"/>
          <w:szCs w:val="22"/>
        </w:rPr>
        <w:t xml:space="preserve">Poruší-li Smluvní strana povinnost z této Smlouvy či může-li a má-li o takovém porušení vědět, oznámí to bez zbytečného odkladu druhé Smluvní straně, které z toho může vzniknout újma, a </w:t>
      </w:r>
      <w:r w:rsidRPr="00671434">
        <w:rPr>
          <w:rFonts w:asciiTheme="minorHAnsi" w:hAnsiTheme="minorHAnsi"/>
          <w:sz w:val="22"/>
          <w:szCs w:val="22"/>
        </w:rPr>
        <w:lastRenderedPageBreak/>
        <w:t>upozorní ji na možné následky; v takovém případě nemá poškozená Smluvní strana právo na náhradu té újmy, které mohla po oznámení zabránit.</w:t>
      </w:r>
    </w:p>
    <w:p w:rsidR="00A5578D" w:rsidRPr="00671434" w:rsidRDefault="00454224" w:rsidP="00454224">
      <w:pPr>
        <w:widowControl w:val="0"/>
        <w:numPr>
          <w:ilvl w:val="1"/>
          <w:numId w:val="1"/>
        </w:numPr>
        <w:tabs>
          <w:tab w:val="clear" w:pos="360"/>
          <w:tab w:val="num" w:pos="567"/>
        </w:tabs>
        <w:autoSpaceDE w:val="0"/>
        <w:autoSpaceDN w:val="0"/>
        <w:adjustRightInd w:val="0"/>
        <w:spacing w:line="276" w:lineRule="auto"/>
        <w:ind w:left="567" w:hanging="567"/>
        <w:jc w:val="both"/>
        <w:rPr>
          <w:rFonts w:asciiTheme="minorHAnsi" w:hAnsiTheme="minorHAnsi"/>
          <w:sz w:val="22"/>
          <w:szCs w:val="22"/>
        </w:rPr>
      </w:pPr>
      <w:r w:rsidRPr="00671434">
        <w:rPr>
          <w:rFonts w:asciiTheme="minorHAnsi" w:hAnsiTheme="minorHAnsi"/>
          <w:sz w:val="22"/>
          <w:szCs w:val="22"/>
        </w:rPr>
        <w:t>Všechna oznámení mezi smluvními stranami, která se vztahují k této smlouvě, nebo která mají být učiněna na základě této smlouvy, musí být učiněna v písemné podobě a druhé smluvní straně doručena buď osobně nebo doporučeným dopisem či jinou formou registrovaného poštovního styku na adresu uvedenou v záhlaví této smlouvy.</w:t>
      </w:r>
    </w:p>
    <w:p w:rsidR="001843C6" w:rsidRPr="00671434" w:rsidRDefault="000D4870" w:rsidP="005B4357">
      <w:pPr>
        <w:widowControl w:val="0"/>
        <w:numPr>
          <w:ilvl w:val="1"/>
          <w:numId w:val="1"/>
        </w:numPr>
        <w:tabs>
          <w:tab w:val="clear" w:pos="360"/>
          <w:tab w:val="num" w:pos="567"/>
        </w:tabs>
        <w:autoSpaceDE w:val="0"/>
        <w:autoSpaceDN w:val="0"/>
        <w:adjustRightInd w:val="0"/>
        <w:spacing w:line="276" w:lineRule="auto"/>
        <w:ind w:left="567" w:hanging="567"/>
        <w:jc w:val="both"/>
        <w:rPr>
          <w:rFonts w:asciiTheme="minorHAnsi" w:hAnsiTheme="minorHAnsi"/>
          <w:sz w:val="22"/>
          <w:szCs w:val="22"/>
        </w:rPr>
      </w:pPr>
      <w:r w:rsidRPr="00671434">
        <w:rPr>
          <w:rFonts w:asciiTheme="minorHAnsi" w:hAnsiTheme="minorHAnsi"/>
          <w:sz w:val="22"/>
          <w:szCs w:val="22"/>
        </w:rPr>
        <w:t xml:space="preserve">Poskytovatel </w:t>
      </w:r>
      <w:r w:rsidR="001843C6" w:rsidRPr="00671434">
        <w:rPr>
          <w:rFonts w:asciiTheme="minorHAnsi" w:hAnsiTheme="minorHAnsi"/>
          <w:sz w:val="22"/>
          <w:szCs w:val="22"/>
        </w:rPr>
        <w:t>se za podmínek stanovených touto Smlouvou zavazuje</w:t>
      </w:r>
      <w:r w:rsidR="00F15355" w:rsidRPr="00671434" w:rsidDel="00F15355">
        <w:rPr>
          <w:rFonts w:asciiTheme="minorHAnsi" w:hAnsiTheme="minorHAnsi"/>
          <w:sz w:val="22"/>
          <w:szCs w:val="22"/>
        </w:rPr>
        <w:t xml:space="preserve"> </w:t>
      </w:r>
      <w:r w:rsidR="001843C6" w:rsidRPr="00671434">
        <w:rPr>
          <w:rFonts w:asciiTheme="minorHAnsi" w:hAnsiTheme="minorHAnsi"/>
          <w:sz w:val="22"/>
          <w:szCs w:val="22"/>
        </w:rPr>
        <w:t xml:space="preserve">jako osoba povinná dle </w:t>
      </w:r>
      <w:proofErr w:type="spellStart"/>
      <w:r w:rsidR="001843C6" w:rsidRPr="00671434">
        <w:rPr>
          <w:rFonts w:asciiTheme="minorHAnsi" w:hAnsiTheme="minorHAnsi"/>
          <w:sz w:val="22"/>
          <w:szCs w:val="22"/>
        </w:rPr>
        <w:t>ust</w:t>
      </w:r>
      <w:proofErr w:type="spellEnd"/>
      <w:r w:rsidR="001843C6" w:rsidRPr="00671434">
        <w:rPr>
          <w:rFonts w:asciiTheme="minorHAnsi" w:hAnsiTheme="minorHAnsi"/>
          <w:sz w:val="22"/>
          <w:szCs w:val="22"/>
        </w:rPr>
        <w:t>. §</w:t>
      </w:r>
      <w:r w:rsidR="00721B78" w:rsidRPr="00671434">
        <w:rPr>
          <w:rFonts w:asciiTheme="minorHAnsi" w:hAnsiTheme="minorHAnsi"/>
          <w:sz w:val="22"/>
          <w:szCs w:val="22"/>
        </w:rPr>
        <w:t> </w:t>
      </w:r>
      <w:r w:rsidR="001843C6" w:rsidRPr="00671434">
        <w:rPr>
          <w:rFonts w:asciiTheme="minorHAnsi" w:hAnsiTheme="minorHAnsi"/>
          <w:sz w:val="22"/>
          <w:szCs w:val="22"/>
        </w:rPr>
        <w:t xml:space="preserve">2 písm. e) zákona č. 320/2001 Sb., o finanční kontrole ve veřejné správě, v platném znění, spolupůsobit při výkonu finanční kontroly, přístup i k těm částem nabídek, smluv a souvisejících dokumentů, které podléhají ochraně podle zvláštních právních předpisů (např. obchodní tajemství, utajované skutečnosti), a to za předpokladu, že budou splněny požadavky kladené právními předpisy (např. </w:t>
      </w:r>
      <w:r w:rsidR="00536C2E" w:rsidRPr="00671434">
        <w:rPr>
          <w:rFonts w:asciiTheme="minorHAnsi" w:hAnsiTheme="minorHAnsi"/>
          <w:sz w:val="22"/>
          <w:szCs w:val="22"/>
        </w:rPr>
        <w:t>zák. č. 255/2012 Sb., o kontrole (kontrolní řád)</w:t>
      </w:r>
      <w:r w:rsidR="00721B78" w:rsidRPr="00671434">
        <w:rPr>
          <w:rFonts w:asciiTheme="minorHAnsi" w:hAnsiTheme="minorHAnsi"/>
          <w:sz w:val="22"/>
          <w:szCs w:val="22"/>
        </w:rPr>
        <w:t>)</w:t>
      </w:r>
      <w:r w:rsidR="00536C2E" w:rsidRPr="00671434">
        <w:rPr>
          <w:rFonts w:asciiTheme="minorHAnsi" w:hAnsiTheme="minorHAnsi"/>
          <w:sz w:val="22"/>
          <w:szCs w:val="22"/>
        </w:rPr>
        <w:t>.</w:t>
      </w:r>
    </w:p>
    <w:p w:rsidR="00A5578D" w:rsidRPr="00671434" w:rsidRDefault="000D4870" w:rsidP="00A5578D">
      <w:pPr>
        <w:widowControl w:val="0"/>
        <w:numPr>
          <w:ilvl w:val="1"/>
          <w:numId w:val="1"/>
        </w:numPr>
        <w:tabs>
          <w:tab w:val="clear" w:pos="360"/>
          <w:tab w:val="num" w:pos="567"/>
        </w:tabs>
        <w:autoSpaceDE w:val="0"/>
        <w:autoSpaceDN w:val="0"/>
        <w:adjustRightInd w:val="0"/>
        <w:spacing w:line="276" w:lineRule="auto"/>
        <w:ind w:left="567" w:hanging="567"/>
        <w:jc w:val="both"/>
        <w:rPr>
          <w:rFonts w:asciiTheme="minorHAnsi" w:hAnsiTheme="minorHAnsi"/>
          <w:sz w:val="22"/>
          <w:szCs w:val="22"/>
        </w:rPr>
      </w:pPr>
      <w:r w:rsidRPr="00671434">
        <w:rPr>
          <w:rFonts w:asciiTheme="minorHAnsi" w:hAnsiTheme="minorHAnsi"/>
          <w:sz w:val="22"/>
          <w:szCs w:val="22"/>
        </w:rPr>
        <w:t xml:space="preserve">Poskytovatel </w:t>
      </w:r>
      <w:r w:rsidR="00EA1591" w:rsidRPr="00671434">
        <w:rPr>
          <w:rFonts w:asciiTheme="minorHAnsi" w:hAnsiTheme="minorHAnsi"/>
          <w:sz w:val="22"/>
          <w:szCs w:val="22"/>
        </w:rPr>
        <w:t>prohlašuje, že si je vědom povinnosti, kterou má veřejný zadavatel ve smyslu §</w:t>
      </w:r>
      <w:r w:rsidRPr="00671434">
        <w:rPr>
          <w:rFonts w:asciiTheme="minorHAnsi" w:hAnsiTheme="minorHAnsi"/>
          <w:sz w:val="22"/>
          <w:szCs w:val="22"/>
        </w:rPr>
        <w:t> 219</w:t>
      </w:r>
      <w:r w:rsidR="00EA1591" w:rsidRPr="00671434">
        <w:rPr>
          <w:rFonts w:asciiTheme="minorHAnsi" w:hAnsiTheme="minorHAnsi"/>
          <w:sz w:val="22"/>
          <w:szCs w:val="22"/>
        </w:rPr>
        <w:t xml:space="preserve"> zákona č. 13</w:t>
      </w:r>
      <w:r w:rsidRPr="00671434">
        <w:rPr>
          <w:rFonts w:asciiTheme="minorHAnsi" w:hAnsiTheme="minorHAnsi"/>
          <w:sz w:val="22"/>
          <w:szCs w:val="22"/>
        </w:rPr>
        <w:t>4</w:t>
      </w:r>
      <w:r w:rsidR="00EA1591" w:rsidRPr="00671434">
        <w:rPr>
          <w:rFonts w:asciiTheme="minorHAnsi" w:hAnsiTheme="minorHAnsi"/>
          <w:sz w:val="22"/>
          <w:szCs w:val="22"/>
        </w:rPr>
        <w:t>/20</w:t>
      </w:r>
      <w:r w:rsidRPr="00671434">
        <w:rPr>
          <w:rFonts w:asciiTheme="minorHAnsi" w:hAnsiTheme="minorHAnsi"/>
          <w:sz w:val="22"/>
          <w:szCs w:val="22"/>
        </w:rPr>
        <w:t>1</w:t>
      </w:r>
      <w:r w:rsidR="00EA1591" w:rsidRPr="00671434">
        <w:rPr>
          <w:rFonts w:asciiTheme="minorHAnsi" w:hAnsiTheme="minorHAnsi"/>
          <w:sz w:val="22"/>
          <w:szCs w:val="22"/>
        </w:rPr>
        <w:t xml:space="preserve">6 Sb., o </w:t>
      </w:r>
      <w:r w:rsidRPr="00671434">
        <w:rPr>
          <w:rFonts w:asciiTheme="minorHAnsi" w:hAnsiTheme="minorHAnsi"/>
          <w:sz w:val="22"/>
          <w:szCs w:val="22"/>
        </w:rPr>
        <w:t xml:space="preserve">zadávání </w:t>
      </w:r>
      <w:r w:rsidR="00EA1591" w:rsidRPr="00671434">
        <w:rPr>
          <w:rFonts w:asciiTheme="minorHAnsi" w:hAnsiTheme="minorHAnsi"/>
          <w:sz w:val="22"/>
          <w:szCs w:val="22"/>
        </w:rPr>
        <w:t xml:space="preserve">veřejných </w:t>
      </w:r>
      <w:r w:rsidRPr="00671434">
        <w:rPr>
          <w:rFonts w:asciiTheme="minorHAnsi" w:hAnsiTheme="minorHAnsi"/>
          <w:sz w:val="22"/>
          <w:szCs w:val="22"/>
        </w:rPr>
        <w:t>zakázek a to</w:t>
      </w:r>
      <w:r w:rsidR="00C31C0F" w:rsidRPr="00671434">
        <w:rPr>
          <w:rFonts w:asciiTheme="minorHAnsi" w:hAnsiTheme="minorHAnsi"/>
          <w:sz w:val="22"/>
          <w:szCs w:val="22"/>
        </w:rPr>
        <w:t xml:space="preserve"> </w:t>
      </w:r>
      <w:r w:rsidR="00EA1591" w:rsidRPr="00671434">
        <w:rPr>
          <w:rFonts w:asciiTheme="minorHAnsi" w:hAnsiTheme="minorHAnsi"/>
          <w:sz w:val="22"/>
          <w:szCs w:val="22"/>
        </w:rPr>
        <w:t>uveřej</w:t>
      </w:r>
      <w:r w:rsidRPr="00671434">
        <w:rPr>
          <w:rFonts w:asciiTheme="minorHAnsi" w:hAnsiTheme="minorHAnsi"/>
          <w:sz w:val="22"/>
          <w:szCs w:val="22"/>
        </w:rPr>
        <w:t>nit</w:t>
      </w:r>
      <w:r w:rsidR="00EA1591" w:rsidRPr="00671434">
        <w:rPr>
          <w:rFonts w:asciiTheme="minorHAnsi" w:hAnsiTheme="minorHAnsi"/>
          <w:sz w:val="22"/>
          <w:szCs w:val="22"/>
        </w:rPr>
        <w:t xml:space="preserve"> na profilu zadavatele </w:t>
      </w:r>
      <w:r w:rsidR="00A14BFA" w:rsidRPr="00671434">
        <w:rPr>
          <w:rFonts w:asciiTheme="minorHAnsi" w:hAnsiTheme="minorHAnsi"/>
          <w:sz w:val="22"/>
          <w:szCs w:val="22"/>
        </w:rPr>
        <w:t>s</w:t>
      </w:r>
      <w:r w:rsidR="00EA1591" w:rsidRPr="00671434">
        <w:rPr>
          <w:rFonts w:asciiTheme="minorHAnsi" w:hAnsiTheme="minorHAnsi"/>
          <w:sz w:val="22"/>
          <w:szCs w:val="22"/>
        </w:rPr>
        <w:t>mlouv</w:t>
      </w:r>
      <w:r w:rsidRPr="00671434">
        <w:rPr>
          <w:rFonts w:asciiTheme="minorHAnsi" w:hAnsiTheme="minorHAnsi"/>
          <w:sz w:val="22"/>
          <w:szCs w:val="22"/>
        </w:rPr>
        <w:t>u</w:t>
      </w:r>
      <w:r w:rsidR="00EA1591" w:rsidRPr="00671434">
        <w:rPr>
          <w:rFonts w:asciiTheme="minorHAnsi" w:hAnsiTheme="minorHAnsi"/>
          <w:sz w:val="22"/>
          <w:szCs w:val="22"/>
        </w:rPr>
        <w:t xml:space="preserve"> uzavřen</w:t>
      </w:r>
      <w:r w:rsidRPr="00671434">
        <w:rPr>
          <w:rFonts w:asciiTheme="minorHAnsi" w:hAnsiTheme="minorHAnsi"/>
          <w:sz w:val="22"/>
          <w:szCs w:val="22"/>
        </w:rPr>
        <w:t>ou</w:t>
      </w:r>
      <w:r w:rsidR="00EA1591" w:rsidRPr="00671434">
        <w:rPr>
          <w:rFonts w:asciiTheme="minorHAnsi" w:hAnsiTheme="minorHAnsi"/>
          <w:sz w:val="22"/>
          <w:szCs w:val="22"/>
        </w:rPr>
        <w:t xml:space="preserve"> na veřejn</w:t>
      </w:r>
      <w:r w:rsidRPr="00671434">
        <w:rPr>
          <w:rFonts w:asciiTheme="minorHAnsi" w:hAnsiTheme="minorHAnsi"/>
          <w:sz w:val="22"/>
          <w:szCs w:val="22"/>
        </w:rPr>
        <w:t>ou</w:t>
      </w:r>
      <w:r w:rsidR="00EA1591" w:rsidRPr="00671434">
        <w:rPr>
          <w:rFonts w:asciiTheme="minorHAnsi" w:hAnsiTheme="minorHAnsi"/>
          <w:sz w:val="22"/>
          <w:szCs w:val="22"/>
        </w:rPr>
        <w:t xml:space="preserve"> zakázk</w:t>
      </w:r>
      <w:r w:rsidRPr="00671434">
        <w:rPr>
          <w:rFonts w:asciiTheme="minorHAnsi" w:hAnsiTheme="minorHAnsi"/>
          <w:sz w:val="22"/>
          <w:szCs w:val="22"/>
        </w:rPr>
        <w:t>u včetně všech jejich změn a dodatků,</w:t>
      </w:r>
      <w:r w:rsidR="00EA1591" w:rsidRPr="00671434">
        <w:rPr>
          <w:rFonts w:asciiTheme="minorHAnsi" w:hAnsiTheme="minorHAnsi"/>
          <w:sz w:val="22"/>
          <w:szCs w:val="22"/>
        </w:rPr>
        <w:t xml:space="preserve"> jej</w:t>
      </w:r>
      <w:r w:rsidRPr="00671434">
        <w:rPr>
          <w:rFonts w:asciiTheme="minorHAnsi" w:hAnsiTheme="minorHAnsi"/>
          <w:sz w:val="22"/>
          <w:szCs w:val="22"/>
        </w:rPr>
        <w:t>í</w:t>
      </w:r>
      <w:r w:rsidR="00EA1591" w:rsidRPr="00671434">
        <w:rPr>
          <w:rFonts w:asciiTheme="minorHAnsi" w:hAnsiTheme="minorHAnsi"/>
          <w:sz w:val="22"/>
          <w:szCs w:val="22"/>
        </w:rPr>
        <w:t>ž cena přesáhne 500</w:t>
      </w:r>
      <w:r w:rsidRPr="00671434">
        <w:rPr>
          <w:rFonts w:asciiTheme="minorHAnsi" w:hAnsiTheme="minorHAnsi"/>
          <w:sz w:val="22"/>
          <w:szCs w:val="22"/>
        </w:rPr>
        <w:t xml:space="preserve"> </w:t>
      </w:r>
      <w:r w:rsidR="00EA1591" w:rsidRPr="00671434">
        <w:rPr>
          <w:rFonts w:asciiTheme="minorHAnsi" w:hAnsiTheme="minorHAnsi"/>
          <w:sz w:val="22"/>
          <w:szCs w:val="22"/>
        </w:rPr>
        <w:t>000 Kč bez DPH</w:t>
      </w:r>
      <w:r w:rsidR="00A81735" w:rsidRPr="00671434">
        <w:rPr>
          <w:rFonts w:asciiTheme="minorHAnsi" w:hAnsiTheme="minorHAnsi"/>
          <w:sz w:val="22"/>
          <w:szCs w:val="22"/>
        </w:rPr>
        <w:t xml:space="preserve"> a potvrzuje tímto svojí součinnost a souhlas s</w:t>
      </w:r>
      <w:r w:rsidR="00F15355" w:rsidRPr="00671434">
        <w:rPr>
          <w:rFonts w:asciiTheme="minorHAnsi" w:hAnsiTheme="minorHAnsi"/>
          <w:sz w:val="22"/>
          <w:szCs w:val="22"/>
        </w:rPr>
        <w:t> </w:t>
      </w:r>
      <w:r w:rsidR="00A81735" w:rsidRPr="00671434">
        <w:rPr>
          <w:rFonts w:asciiTheme="minorHAnsi" w:hAnsiTheme="minorHAnsi"/>
          <w:sz w:val="22"/>
          <w:szCs w:val="22"/>
        </w:rPr>
        <w:t>uveřejněním</w:t>
      </w:r>
      <w:r w:rsidR="00F15355" w:rsidRPr="00671434">
        <w:rPr>
          <w:rFonts w:asciiTheme="minorHAnsi" w:hAnsiTheme="minorHAnsi"/>
          <w:sz w:val="22"/>
          <w:szCs w:val="22"/>
        </w:rPr>
        <w:t>.</w:t>
      </w:r>
    </w:p>
    <w:p w:rsidR="00A5578D" w:rsidRPr="00671434" w:rsidRDefault="006E1B57" w:rsidP="00A5578D">
      <w:pPr>
        <w:widowControl w:val="0"/>
        <w:numPr>
          <w:ilvl w:val="1"/>
          <w:numId w:val="1"/>
        </w:numPr>
        <w:tabs>
          <w:tab w:val="clear" w:pos="360"/>
          <w:tab w:val="num" w:pos="567"/>
        </w:tabs>
        <w:autoSpaceDE w:val="0"/>
        <w:autoSpaceDN w:val="0"/>
        <w:adjustRightInd w:val="0"/>
        <w:spacing w:line="276" w:lineRule="auto"/>
        <w:ind w:left="567" w:hanging="567"/>
        <w:jc w:val="both"/>
        <w:rPr>
          <w:rFonts w:asciiTheme="minorHAnsi" w:hAnsiTheme="minorHAnsi"/>
          <w:sz w:val="22"/>
          <w:szCs w:val="22"/>
        </w:rPr>
      </w:pPr>
      <w:r w:rsidRPr="00671434">
        <w:rPr>
          <w:rFonts w:asciiTheme="minorHAnsi" w:hAnsiTheme="minorHAnsi"/>
          <w:sz w:val="22"/>
          <w:szCs w:val="22"/>
        </w:rPr>
        <w:t xml:space="preserve">Smluvní strany </w:t>
      </w:r>
      <w:r w:rsidR="00A5578D" w:rsidRPr="00671434">
        <w:rPr>
          <w:rFonts w:asciiTheme="minorHAnsi" w:hAnsiTheme="minorHAnsi"/>
          <w:sz w:val="22"/>
          <w:szCs w:val="22"/>
        </w:rPr>
        <w:t>berou na vědomí, že tato smlouva podléhá právní úpravě zák. č. 340/2015 Sb., o registru smluv, a proto bude uveřejněna v registru dle §4 tohoto zákona, v zákonném rozsahu.</w:t>
      </w:r>
    </w:p>
    <w:p w:rsidR="000654C1" w:rsidRPr="00671434" w:rsidRDefault="000654C1" w:rsidP="009B075D">
      <w:pPr>
        <w:widowControl w:val="0"/>
        <w:autoSpaceDE w:val="0"/>
        <w:autoSpaceDN w:val="0"/>
        <w:adjustRightInd w:val="0"/>
        <w:rPr>
          <w:rFonts w:asciiTheme="minorHAnsi" w:hAnsiTheme="minorHAnsi"/>
          <w:b/>
          <w:i/>
          <w:sz w:val="22"/>
          <w:szCs w:val="22"/>
        </w:rPr>
      </w:pPr>
    </w:p>
    <w:p w:rsidR="00B375C3" w:rsidRDefault="00861F46" w:rsidP="009B075D">
      <w:pPr>
        <w:widowControl w:val="0"/>
        <w:autoSpaceDE w:val="0"/>
        <w:autoSpaceDN w:val="0"/>
        <w:adjustRightInd w:val="0"/>
        <w:rPr>
          <w:rFonts w:asciiTheme="minorHAnsi" w:hAnsiTheme="minorHAnsi"/>
          <w:b/>
          <w:i/>
          <w:sz w:val="22"/>
          <w:szCs w:val="22"/>
        </w:rPr>
      </w:pPr>
      <w:r w:rsidRPr="00671434">
        <w:rPr>
          <w:rFonts w:asciiTheme="minorHAnsi" w:hAnsiTheme="minorHAnsi"/>
          <w:b/>
          <w:i/>
          <w:sz w:val="22"/>
          <w:szCs w:val="22"/>
        </w:rPr>
        <w:t>Příloha</w:t>
      </w:r>
      <w:r w:rsidR="00671434" w:rsidRPr="00671434">
        <w:rPr>
          <w:rFonts w:asciiTheme="minorHAnsi" w:hAnsiTheme="minorHAnsi"/>
          <w:b/>
          <w:i/>
          <w:sz w:val="22"/>
          <w:szCs w:val="22"/>
        </w:rPr>
        <w:t xml:space="preserve"> č. 1</w:t>
      </w:r>
      <w:r w:rsidRPr="00671434">
        <w:rPr>
          <w:rFonts w:asciiTheme="minorHAnsi" w:hAnsiTheme="minorHAnsi"/>
          <w:b/>
          <w:i/>
          <w:sz w:val="22"/>
          <w:szCs w:val="22"/>
        </w:rPr>
        <w:t xml:space="preserve">: </w:t>
      </w:r>
      <w:r w:rsidR="00671434" w:rsidRPr="00671434">
        <w:rPr>
          <w:rFonts w:asciiTheme="minorHAnsi" w:hAnsiTheme="minorHAnsi"/>
          <w:b/>
          <w:i/>
          <w:sz w:val="22"/>
          <w:szCs w:val="22"/>
        </w:rPr>
        <w:t xml:space="preserve">Technická </w:t>
      </w:r>
      <w:r w:rsidR="006A6CD5" w:rsidRPr="00671434">
        <w:rPr>
          <w:rFonts w:asciiTheme="minorHAnsi" w:hAnsiTheme="minorHAnsi"/>
          <w:b/>
          <w:i/>
          <w:sz w:val="22"/>
          <w:szCs w:val="22"/>
        </w:rPr>
        <w:t>specifikace</w:t>
      </w:r>
      <w:r w:rsidR="00901B3E">
        <w:rPr>
          <w:rFonts w:asciiTheme="minorHAnsi" w:hAnsiTheme="minorHAnsi"/>
          <w:b/>
          <w:i/>
          <w:sz w:val="22"/>
          <w:szCs w:val="22"/>
        </w:rPr>
        <w:t xml:space="preserve"> (Příloha č. 3 zadávací dokumentace)</w:t>
      </w:r>
    </w:p>
    <w:p w:rsidR="00901B3E" w:rsidRDefault="00901B3E" w:rsidP="009B075D">
      <w:pPr>
        <w:widowControl w:val="0"/>
        <w:autoSpaceDE w:val="0"/>
        <w:autoSpaceDN w:val="0"/>
        <w:adjustRightInd w:val="0"/>
        <w:rPr>
          <w:rFonts w:asciiTheme="minorHAnsi" w:hAnsiTheme="minorHAnsi"/>
          <w:b/>
          <w:i/>
          <w:sz w:val="22"/>
          <w:szCs w:val="22"/>
        </w:rPr>
      </w:pPr>
    </w:p>
    <w:p w:rsidR="00901B3E" w:rsidRPr="00671434" w:rsidRDefault="00901B3E" w:rsidP="009B075D">
      <w:pPr>
        <w:widowControl w:val="0"/>
        <w:autoSpaceDE w:val="0"/>
        <w:autoSpaceDN w:val="0"/>
        <w:adjustRightInd w:val="0"/>
        <w:rPr>
          <w:rFonts w:asciiTheme="minorHAnsi" w:hAnsiTheme="minorHAnsi"/>
          <w:b/>
          <w:i/>
          <w:sz w:val="22"/>
          <w:szCs w:val="22"/>
        </w:rPr>
      </w:pPr>
    </w:p>
    <w:p w:rsidR="00671434" w:rsidRPr="00671434" w:rsidRDefault="00671434" w:rsidP="009B075D">
      <w:pPr>
        <w:widowControl w:val="0"/>
        <w:autoSpaceDE w:val="0"/>
        <w:autoSpaceDN w:val="0"/>
        <w:adjustRightInd w:val="0"/>
        <w:rPr>
          <w:rFonts w:asciiTheme="minorHAnsi" w:hAnsiTheme="minorHAnsi"/>
          <w:b/>
          <w:i/>
          <w:sz w:val="22"/>
          <w:szCs w:val="22"/>
        </w:rPr>
      </w:pPr>
    </w:p>
    <w:tbl>
      <w:tblPr>
        <w:tblW w:w="0" w:type="auto"/>
        <w:tblLayout w:type="fixed"/>
        <w:tblCellMar>
          <w:left w:w="70" w:type="dxa"/>
          <w:right w:w="70" w:type="dxa"/>
        </w:tblCellMar>
        <w:tblLook w:val="0000" w:firstRow="0" w:lastRow="0" w:firstColumn="0" w:lastColumn="0" w:noHBand="0" w:noVBand="0"/>
      </w:tblPr>
      <w:tblGrid>
        <w:gridCol w:w="4527"/>
        <w:gridCol w:w="4527"/>
      </w:tblGrid>
      <w:tr w:rsidR="00671434" w:rsidRPr="00671434" w:rsidTr="002F54F0">
        <w:trPr>
          <w:trHeight w:val="2192"/>
        </w:trPr>
        <w:tc>
          <w:tcPr>
            <w:tcW w:w="4527" w:type="dxa"/>
          </w:tcPr>
          <w:p w:rsidR="00671434" w:rsidRPr="00671434" w:rsidRDefault="00671434" w:rsidP="002F54F0">
            <w:pPr>
              <w:rPr>
                <w:rFonts w:asciiTheme="minorHAnsi" w:hAnsiTheme="minorHAnsi"/>
                <w:sz w:val="22"/>
                <w:szCs w:val="22"/>
              </w:rPr>
            </w:pPr>
            <w:r w:rsidRPr="00671434">
              <w:rPr>
                <w:rFonts w:asciiTheme="minorHAnsi" w:hAnsiTheme="minorHAnsi"/>
                <w:b/>
                <w:sz w:val="22"/>
                <w:szCs w:val="22"/>
              </w:rPr>
              <w:t>Za Poskytovatele</w:t>
            </w:r>
          </w:p>
          <w:p w:rsidR="00671434" w:rsidRPr="00671434" w:rsidRDefault="00671434" w:rsidP="002F54F0">
            <w:pPr>
              <w:rPr>
                <w:rFonts w:asciiTheme="minorHAnsi" w:hAnsiTheme="minorHAnsi"/>
                <w:sz w:val="22"/>
                <w:szCs w:val="22"/>
              </w:rPr>
            </w:pPr>
          </w:p>
          <w:p w:rsidR="00671434" w:rsidRPr="00671434" w:rsidRDefault="00671434" w:rsidP="002F54F0">
            <w:pPr>
              <w:rPr>
                <w:rFonts w:asciiTheme="minorHAnsi" w:hAnsiTheme="minorHAnsi"/>
                <w:sz w:val="22"/>
                <w:szCs w:val="22"/>
              </w:rPr>
            </w:pPr>
            <w:r w:rsidRPr="00671434">
              <w:rPr>
                <w:rFonts w:asciiTheme="minorHAnsi" w:hAnsiTheme="minorHAnsi"/>
                <w:sz w:val="22"/>
                <w:szCs w:val="22"/>
              </w:rPr>
              <w:t>V</w:t>
            </w:r>
            <w:r w:rsidR="003E2128">
              <w:rPr>
                <w:rFonts w:asciiTheme="minorHAnsi" w:hAnsiTheme="minorHAnsi"/>
                <w:sz w:val="22"/>
                <w:szCs w:val="22"/>
              </w:rPr>
              <w:t xml:space="preserve"> Praze </w:t>
            </w:r>
            <w:r w:rsidRPr="00671434">
              <w:rPr>
                <w:rFonts w:asciiTheme="minorHAnsi" w:hAnsiTheme="minorHAnsi"/>
                <w:sz w:val="22"/>
                <w:szCs w:val="22"/>
              </w:rPr>
              <w:t>dne</w:t>
            </w:r>
          </w:p>
          <w:p w:rsidR="00671434" w:rsidRPr="00671434" w:rsidRDefault="00671434" w:rsidP="002F54F0">
            <w:pPr>
              <w:tabs>
                <w:tab w:val="left" w:pos="5040"/>
              </w:tabs>
              <w:rPr>
                <w:rFonts w:asciiTheme="minorHAnsi" w:hAnsiTheme="minorHAnsi"/>
                <w:sz w:val="22"/>
                <w:szCs w:val="22"/>
              </w:rPr>
            </w:pPr>
          </w:p>
          <w:p w:rsidR="00671434" w:rsidRPr="00671434" w:rsidRDefault="00671434" w:rsidP="002F54F0">
            <w:pPr>
              <w:tabs>
                <w:tab w:val="left" w:pos="5040"/>
              </w:tabs>
              <w:rPr>
                <w:rFonts w:asciiTheme="minorHAnsi" w:hAnsiTheme="minorHAnsi"/>
                <w:sz w:val="22"/>
                <w:szCs w:val="22"/>
              </w:rPr>
            </w:pPr>
          </w:p>
          <w:p w:rsidR="00671434" w:rsidRPr="00671434" w:rsidRDefault="00671434" w:rsidP="002F54F0">
            <w:pPr>
              <w:tabs>
                <w:tab w:val="left" w:pos="5040"/>
              </w:tabs>
              <w:rPr>
                <w:rFonts w:asciiTheme="minorHAnsi" w:hAnsiTheme="minorHAnsi"/>
                <w:sz w:val="22"/>
                <w:szCs w:val="22"/>
              </w:rPr>
            </w:pPr>
          </w:p>
          <w:p w:rsidR="00671434" w:rsidRPr="00671434" w:rsidRDefault="00671434" w:rsidP="002F54F0">
            <w:pPr>
              <w:tabs>
                <w:tab w:val="left" w:pos="5040"/>
              </w:tabs>
              <w:rPr>
                <w:rFonts w:asciiTheme="minorHAnsi" w:hAnsiTheme="minorHAnsi"/>
                <w:sz w:val="22"/>
                <w:szCs w:val="22"/>
              </w:rPr>
            </w:pPr>
            <w:r w:rsidRPr="00671434">
              <w:rPr>
                <w:rFonts w:asciiTheme="minorHAnsi" w:hAnsiTheme="minorHAnsi"/>
                <w:sz w:val="22"/>
                <w:szCs w:val="22"/>
              </w:rPr>
              <w:t>Podpis:</w:t>
            </w:r>
            <w:r w:rsidRPr="00671434">
              <w:rPr>
                <w:rFonts w:asciiTheme="minorHAnsi" w:hAnsiTheme="minorHAnsi"/>
                <w:b/>
                <w:sz w:val="22"/>
                <w:szCs w:val="22"/>
              </w:rPr>
              <w:t>_________________________</w:t>
            </w:r>
            <w:r w:rsidRPr="00671434">
              <w:rPr>
                <w:rFonts w:asciiTheme="minorHAnsi" w:hAnsiTheme="minorHAnsi"/>
                <w:sz w:val="22"/>
                <w:szCs w:val="22"/>
              </w:rPr>
              <w:tab/>
            </w:r>
            <w:r w:rsidRPr="00671434">
              <w:rPr>
                <w:rFonts w:asciiTheme="minorHAnsi" w:hAnsiTheme="minorHAnsi"/>
                <w:sz w:val="22"/>
                <w:szCs w:val="22"/>
              </w:rPr>
              <w:tab/>
              <w:t>Podpis:</w:t>
            </w:r>
            <w:r w:rsidRPr="00671434">
              <w:rPr>
                <w:rFonts w:asciiTheme="minorHAnsi" w:hAnsiTheme="minorHAnsi"/>
                <w:b/>
                <w:sz w:val="22"/>
                <w:szCs w:val="22"/>
              </w:rPr>
              <w:t>_________________________</w:t>
            </w:r>
          </w:p>
          <w:p w:rsidR="003E2128" w:rsidRDefault="00671434" w:rsidP="002F54F0">
            <w:pPr>
              <w:tabs>
                <w:tab w:val="left" w:pos="5040"/>
              </w:tabs>
              <w:rPr>
                <w:rFonts w:ascii="Calibri" w:hAnsi="Calibri"/>
                <w:sz w:val="22"/>
                <w:szCs w:val="22"/>
              </w:rPr>
            </w:pPr>
            <w:r w:rsidRPr="00671434">
              <w:rPr>
                <w:rFonts w:asciiTheme="minorHAnsi" w:hAnsiTheme="minorHAnsi"/>
                <w:sz w:val="22"/>
                <w:szCs w:val="22"/>
              </w:rPr>
              <w:t xml:space="preserve">Jméno: </w:t>
            </w:r>
            <w:proofErr w:type="spellStart"/>
            <w:r w:rsidR="00031EB9">
              <w:rPr>
                <w:rFonts w:ascii="Calibri" w:hAnsi="Calibri"/>
                <w:sz w:val="22"/>
                <w:szCs w:val="22"/>
              </w:rPr>
              <w:t>xxxxxxxxxxxxxxx</w:t>
            </w:r>
            <w:proofErr w:type="spellEnd"/>
            <w:r w:rsidR="003E2128">
              <w:rPr>
                <w:rFonts w:ascii="Calibri" w:hAnsi="Calibri"/>
                <w:sz w:val="22"/>
                <w:szCs w:val="22"/>
              </w:rPr>
              <w:t>, člen představenstva</w:t>
            </w:r>
          </w:p>
          <w:p w:rsidR="003E2128" w:rsidRDefault="003E2128" w:rsidP="002F54F0">
            <w:pPr>
              <w:tabs>
                <w:tab w:val="left" w:pos="5040"/>
              </w:tabs>
              <w:rPr>
                <w:rFonts w:ascii="Calibri" w:hAnsi="Calibri"/>
                <w:sz w:val="22"/>
                <w:szCs w:val="22"/>
              </w:rPr>
            </w:pPr>
          </w:p>
          <w:p w:rsidR="003E2128" w:rsidRDefault="003E2128" w:rsidP="002F54F0">
            <w:pPr>
              <w:tabs>
                <w:tab w:val="left" w:pos="5040"/>
              </w:tabs>
              <w:rPr>
                <w:rFonts w:ascii="Calibri" w:hAnsi="Calibri"/>
                <w:sz w:val="22"/>
                <w:szCs w:val="22"/>
              </w:rPr>
            </w:pPr>
          </w:p>
          <w:p w:rsidR="003E2128" w:rsidRDefault="003E2128" w:rsidP="002F54F0">
            <w:pPr>
              <w:tabs>
                <w:tab w:val="left" w:pos="5040"/>
              </w:tabs>
              <w:rPr>
                <w:rFonts w:ascii="Calibri" w:hAnsi="Calibri"/>
                <w:sz w:val="22"/>
                <w:szCs w:val="22"/>
              </w:rPr>
            </w:pPr>
          </w:p>
          <w:p w:rsidR="003E2128" w:rsidRDefault="003E2128" w:rsidP="002F54F0">
            <w:pPr>
              <w:tabs>
                <w:tab w:val="left" w:pos="5040"/>
              </w:tabs>
              <w:rPr>
                <w:rFonts w:ascii="Calibri" w:hAnsi="Calibri"/>
                <w:sz w:val="22"/>
                <w:szCs w:val="22"/>
              </w:rPr>
            </w:pPr>
          </w:p>
          <w:p w:rsidR="003E2128" w:rsidRDefault="003E2128" w:rsidP="002F54F0">
            <w:pPr>
              <w:tabs>
                <w:tab w:val="left" w:pos="5040"/>
              </w:tabs>
              <w:rPr>
                <w:rFonts w:ascii="Calibri" w:hAnsi="Calibri"/>
                <w:sz w:val="22"/>
                <w:szCs w:val="22"/>
              </w:rPr>
            </w:pPr>
          </w:p>
          <w:p w:rsidR="003E2128" w:rsidRDefault="003E2128" w:rsidP="002F54F0">
            <w:pPr>
              <w:tabs>
                <w:tab w:val="left" w:pos="5040"/>
              </w:tabs>
              <w:rPr>
                <w:rFonts w:ascii="Calibri" w:hAnsi="Calibri"/>
                <w:sz w:val="22"/>
                <w:szCs w:val="22"/>
              </w:rPr>
            </w:pPr>
          </w:p>
          <w:p w:rsidR="003E2128" w:rsidRPr="00671434" w:rsidRDefault="003E2128" w:rsidP="003E2128">
            <w:pPr>
              <w:tabs>
                <w:tab w:val="left" w:pos="5040"/>
              </w:tabs>
              <w:rPr>
                <w:rFonts w:asciiTheme="minorHAnsi" w:hAnsiTheme="minorHAnsi"/>
                <w:sz w:val="22"/>
                <w:szCs w:val="22"/>
              </w:rPr>
            </w:pPr>
            <w:r w:rsidRPr="00671434">
              <w:rPr>
                <w:rFonts w:asciiTheme="minorHAnsi" w:hAnsiTheme="minorHAnsi"/>
                <w:sz w:val="22"/>
                <w:szCs w:val="22"/>
              </w:rPr>
              <w:t>Podpis:</w:t>
            </w:r>
            <w:r w:rsidRPr="00671434">
              <w:rPr>
                <w:rFonts w:asciiTheme="minorHAnsi" w:hAnsiTheme="minorHAnsi"/>
                <w:b/>
                <w:sz w:val="22"/>
                <w:szCs w:val="22"/>
              </w:rPr>
              <w:t>_________________________</w:t>
            </w:r>
            <w:r w:rsidRPr="00671434">
              <w:rPr>
                <w:rFonts w:asciiTheme="minorHAnsi" w:hAnsiTheme="minorHAnsi"/>
                <w:sz w:val="22"/>
                <w:szCs w:val="22"/>
              </w:rPr>
              <w:tab/>
            </w:r>
            <w:r w:rsidRPr="00671434">
              <w:rPr>
                <w:rFonts w:asciiTheme="minorHAnsi" w:hAnsiTheme="minorHAnsi"/>
                <w:sz w:val="22"/>
                <w:szCs w:val="22"/>
              </w:rPr>
              <w:tab/>
              <w:t>Podpis:</w:t>
            </w:r>
            <w:r w:rsidRPr="00671434">
              <w:rPr>
                <w:rFonts w:asciiTheme="minorHAnsi" w:hAnsiTheme="minorHAnsi"/>
                <w:b/>
                <w:sz w:val="22"/>
                <w:szCs w:val="22"/>
              </w:rPr>
              <w:t>_________________________</w:t>
            </w:r>
          </w:p>
          <w:p w:rsidR="001F64FB" w:rsidRPr="00671434" w:rsidRDefault="003E2128" w:rsidP="003E2128">
            <w:pPr>
              <w:tabs>
                <w:tab w:val="left" w:pos="5040"/>
              </w:tabs>
              <w:rPr>
                <w:rFonts w:asciiTheme="minorHAnsi" w:hAnsiTheme="minorHAnsi"/>
                <w:bCs/>
                <w:sz w:val="22"/>
                <w:szCs w:val="22"/>
                <w:highlight w:val="green"/>
              </w:rPr>
            </w:pPr>
            <w:r w:rsidRPr="00671434">
              <w:rPr>
                <w:rFonts w:asciiTheme="minorHAnsi" w:hAnsiTheme="minorHAnsi"/>
                <w:sz w:val="22"/>
                <w:szCs w:val="22"/>
              </w:rPr>
              <w:t xml:space="preserve">Jméno: </w:t>
            </w:r>
            <w:proofErr w:type="spellStart"/>
            <w:r w:rsidR="00031EB9">
              <w:rPr>
                <w:rFonts w:ascii="Calibri" w:hAnsi="Calibri"/>
                <w:sz w:val="22"/>
                <w:szCs w:val="22"/>
              </w:rPr>
              <w:t>xxxxxxxxxxxxxxxxx</w:t>
            </w:r>
            <w:proofErr w:type="spellEnd"/>
            <w:r w:rsidR="001F64FB">
              <w:rPr>
                <w:rFonts w:ascii="Calibri" w:hAnsi="Calibri"/>
                <w:sz w:val="22"/>
                <w:szCs w:val="22"/>
              </w:rPr>
              <w:t>, člen p</w:t>
            </w:r>
            <w:r>
              <w:rPr>
                <w:rFonts w:ascii="Calibri" w:hAnsi="Calibri"/>
                <w:sz w:val="22"/>
                <w:szCs w:val="22"/>
              </w:rPr>
              <w:t>ředstavenstva</w:t>
            </w:r>
          </w:p>
          <w:p w:rsidR="00671434" w:rsidRPr="00671434" w:rsidRDefault="00671434" w:rsidP="002F54F0">
            <w:pPr>
              <w:rPr>
                <w:rFonts w:asciiTheme="minorHAnsi" w:hAnsiTheme="minorHAnsi"/>
                <w:sz w:val="22"/>
                <w:szCs w:val="22"/>
                <w:highlight w:val="green"/>
              </w:rPr>
            </w:pPr>
          </w:p>
          <w:p w:rsidR="00671434" w:rsidRPr="00671434" w:rsidRDefault="00671434" w:rsidP="002F54F0">
            <w:pPr>
              <w:rPr>
                <w:rFonts w:asciiTheme="minorHAnsi" w:hAnsiTheme="minorHAnsi"/>
                <w:sz w:val="22"/>
                <w:szCs w:val="22"/>
                <w:highlight w:val="green"/>
              </w:rPr>
            </w:pPr>
          </w:p>
          <w:p w:rsidR="00671434" w:rsidRPr="00671434" w:rsidRDefault="00671434" w:rsidP="002F54F0">
            <w:pPr>
              <w:tabs>
                <w:tab w:val="left" w:pos="1440"/>
              </w:tabs>
              <w:rPr>
                <w:rFonts w:asciiTheme="minorHAnsi" w:hAnsiTheme="minorHAnsi"/>
                <w:sz w:val="22"/>
                <w:szCs w:val="22"/>
                <w:highlight w:val="green"/>
              </w:rPr>
            </w:pPr>
          </w:p>
        </w:tc>
        <w:tc>
          <w:tcPr>
            <w:tcW w:w="4527" w:type="dxa"/>
          </w:tcPr>
          <w:p w:rsidR="00671434" w:rsidRPr="00671434" w:rsidRDefault="00671434" w:rsidP="002F54F0">
            <w:pPr>
              <w:rPr>
                <w:rFonts w:asciiTheme="minorHAnsi" w:hAnsiTheme="minorHAnsi"/>
                <w:b/>
                <w:sz w:val="22"/>
                <w:szCs w:val="22"/>
              </w:rPr>
            </w:pPr>
            <w:r w:rsidRPr="00671434">
              <w:rPr>
                <w:rFonts w:asciiTheme="minorHAnsi" w:hAnsiTheme="minorHAnsi"/>
                <w:b/>
                <w:sz w:val="22"/>
                <w:szCs w:val="22"/>
              </w:rPr>
              <w:t>Za Objednatele</w:t>
            </w:r>
          </w:p>
          <w:p w:rsidR="00671434" w:rsidRPr="00671434" w:rsidRDefault="00671434" w:rsidP="002F54F0">
            <w:pPr>
              <w:rPr>
                <w:rFonts w:asciiTheme="minorHAnsi" w:hAnsiTheme="minorHAnsi"/>
                <w:sz w:val="22"/>
                <w:szCs w:val="22"/>
              </w:rPr>
            </w:pPr>
          </w:p>
          <w:p w:rsidR="00671434" w:rsidRPr="00671434" w:rsidRDefault="00671434" w:rsidP="002F54F0">
            <w:pPr>
              <w:rPr>
                <w:rFonts w:asciiTheme="minorHAnsi" w:hAnsiTheme="minorHAnsi"/>
                <w:sz w:val="22"/>
                <w:szCs w:val="22"/>
              </w:rPr>
            </w:pPr>
            <w:r w:rsidRPr="00671434">
              <w:rPr>
                <w:rFonts w:asciiTheme="minorHAnsi" w:hAnsiTheme="minorHAnsi"/>
                <w:sz w:val="22"/>
                <w:szCs w:val="22"/>
              </w:rPr>
              <w:t>V </w:t>
            </w:r>
            <w:r w:rsidRPr="00671434">
              <w:rPr>
                <w:rFonts w:asciiTheme="minorHAnsi" w:hAnsiTheme="minorHAnsi"/>
                <w:snapToGrid w:val="0"/>
                <w:sz w:val="22"/>
                <w:szCs w:val="22"/>
              </w:rPr>
              <w:t>Praze</w:t>
            </w:r>
            <w:r w:rsidRPr="00671434">
              <w:rPr>
                <w:rFonts w:asciiTheme="minorHAnsi" w:hAnsiTheme="minorHAnsi"/>
                <w:sz w:val="22"/>
                <w:szCs w:val="22"/>
              </w:rPr>
              <w:t xml:space="preserve"> dne </w:t>
            </w:r>
          </w:p>
          <w:p w:rsidR="00671434" w:rsidRPr="00671434" w:rsidRDefault="00671434" w:rsidP="002F54F0">
            <w:pPr>
              <w:tabs>
                <w:tab w:val="left" w:pos="5040"/>
              </w:tabs>
              <w:rPr>
                <w:rFonts w:asciiTheme="minorHAnsi" w:hAnsiTheme="minorHAnsi"/>
                <w:sz w:val="22"/>
                <w:szCs w:val="22"/>
              </w:rPr>
            </w:pPr>
          </w:p>
          <w:p w:rsidR="00671434" w:rsidRPr="00671434" w:rsidRDefault="00671434" w:rsidP="002F54F0">
            <w:pPr>
              <w:tabs>
                <w:tab w:val="left" w:pos="5040"/>
              </w:tabs>
              <w:rPr>
                <w:rFonts w:asciiTheme="minorHAnsi" w:hAnsiTheme="minorHAnsi"/>
                <w:sz w:val="22"/>
                <w:szCs w:val="22"/>
              </w:rPr>
            </w:pPr>
          </w:p>
          <w:p w:rsidR="00671434" w:rsidRPr="00671434" w:rsidRDefault="00671434" w:rsidP="002F54F0">
            <w:pPr>
              <w:tabs>
                <w:tab w:val="left" w:pos="5040"/>
              </w:tabs>
              <w:rPr>
                <w:rFonts w:asciiTheme="minorHAnsi" w:hAnsiTheme="minorHAnsi"/>
                <w:sz w:val="22"/>
                <w:szCs w:val="22"/>
              </w:rPr>
            </w:pPr>
          </w:p>
          <w:p w:rsidR="00671434" w:rsidRPr="00671434" w:rsidRDefault="00671434" w:rsidP="002F54F0">
            <w:pPr>
              <w:tabs>
                <w:tab w:val="left" w:pos="5040"/>
              </w:tabs>
              <w:rPr>
                <w:rFonts w:asciiTheme="minorHAnsi" w:hAnsiTheme="minorHAnsi"/>
                <w:sz w:val="22"/>
                <w:szCs w:val="22"/>
              </w:rPr>
            </w:pPr>
            <w:r w:rsidRPr="00671434">
              <w:rPr>
                <w:rFonts w:asciiTheme="minorHAnsi" w:hAnsiTheme="minorHAnsi"/>
                <w:sz w:val="22"/>
                <w:szCs w:val="22"/>
              </w:rPr>
              <w:t>Podpis:</w:t>
            </w:r>
            <w:r w:rsidRPr="00671434">
              <w:rPr>
                <w:rFonts w:asciiTheme="minorHAnsi" w:hAnsiTheme="minorHAnsi"/>
                <w:b/>
                <w:sz w:val="22"/>
                <w:szCs w:val="22"/>
              </w:rPr>
              <w:t>_________________________</w:t>
            </w:r>
            <w:r w:rsidRPr="00671434">
              <w:rPr>
                <w:rFonts w:asciiTheme="minorHAnsi" w:hAnsiTheme="minorHAnsi"/>
                <w:sz w:val="22"/>
                <w:szCs w:val="22"/>
              </w:rPr>
              <w:tab/>
            </w:r>
            <w:r w:rsidRPr="00671434">
              <w:rPr>
                <w:rFonts w:asciiTheme="minorHAnsi" w:hAnsiTheme="minorHAnsi"/>
                <w:sz w:val="22"/>
                <w:szCs w:val="22"/>
              </w:rPr>
              <w:tab/>
              <w:t>Podpis:</w:t>
            </w:r>
            <w:r w:rsidRPr="00671434">
              <w:rPr>
                <w:rFonts w:asciiTheme="minorHAnsi" w:hAnsiTheme="minorHAnsi"/>
                <w:b/>
                <w:sz w:val="22"/>
                <w:szCs w:val="22"/>
              </w:rPr>
              <w:t>_________________________</w:t>
            </w:r>
          </w:p>
          <w:p w:rsidR="00671434" w:rsidRPr="00671434" w:rsidRDefault="00671434" w:rsidP="002F54F0">
            <w:pPr>
              <w:spacing w:line="276" w:lineRule="auto"/>
              <w:rPr>
                <w:rFonts w:asciiTheme="minorHAnsi" w:hAnsiTheme="minorHAnsi"/>
                <w:sz w:val="22"/>
                <w:szCs w:val="22"/>
              </w:rPr>
            </w:pPr>
            <w:r w:rsidRPr="00671434">
              <w:rPr>
                <w:rFonts w:asciiTheme="minorHAnsi" w:hAnsiTheme="minorHAnsi"/>
                <w:sz w:val="22"/>
                <w:szCs w:val="22"/>
              </w:rPr>
              <w:t>Jméno:</w:t>
            </w:r>
            <w:r w:rsidR="00031EB9">
              <w:rPr>
                <w:rFonts w:asciiTheme="minorHAnsi" w:hAnsiTheme="minorHAnsi"/>
                <w:sz w:val="22"/>
                <w:szCs w:val="22"/>
              </w:rPr>
              <w:t xml:space="preserve"> xxxxxxxxxxxxxxxxxxxxxxxxx</w:t>
            </w:r>
            <w:bookmarkStart w:id="0" w:name="_GoBack"/>
            <w:bookmarkEnd w:id="0"/>
          </w:p>
          <w:p w:rsidR="00671434" w:rsidRDefault="00671434" w:rsidP="002F54F0">
            <w:pPr>
              <w:spacing w:line="276" w:lineRule="auto"/>
              <w:rPr>
                <w:rFonts w:asciiTheme="minorHAnsi" w:hAnsiTheme="minorHAnsi"/>
                <w:sz w:val="22"/>
                <w:szCs w:val="22"/>
              </w:rPr>
            </w:pPr>
            <w:r w:rsidRPr="00671434">
              <w:rPr>
                <w:rFonts w:asciiTheme="minorHAnsi" w:hAnsiTheme="minorHAnsi"/>
                <w:sz w:val="22"/>
                <w:szCs w:val="22"/>
              </w:rPr>
              <w:t xml:space="preserve">             </w:t>
            </w:r>
            <w:r w:rsidR="003E2128" w:rsidRPr="00671434">
              <w:rPr>
                <w:rFonts w:asciiTheme="minorHAnsi" w:hAnsiTheme="minorHAnsi"/>
                <w:sz w:val="22"/>
                <w:szCs w:val="22"/>
              </w:rPr>
              <w:t>R</w:t>
            </w:r>
            <w:r w:rsidRPr="00671434">
              <w:rPr>
                <w:rFonts w:asciiTheme="minorHAnsi" w:hAnsiTheme="minorHAnsi"/>
                <w:sz w:val="22"/>
                <w:szCs w:val="22"/>
              </w:rPr>
              <w:t>ektor</w:t>
            </w:r>
          </w:p>
          <w:p w:rsidR="003E2128" w:rsidRDefault="003E2128" w:rsidP="002F54F0">
            <w:pPr>
              <w:spacing w:line="276" w:lineRule="auto"/>
              <w:rPr>
                <w:rFonts w:asciiTheme="minorHAnsi" w:hAnsiTheme="minorHAnsi"/>
                <w:sz w:val="22"/>
                <w:szCs w:val="22"/>
              </w:rPr>
            </w:pPr>
          </w:p>
          <w:p w:rsidR="003E2128" w:rsidRDefault="003E2128" w:rsidP="002F54F0">
            <w:pPr>
              <w:spacing w:line="276" w:lineRule="auto"/>
              <w:rPr>
                <w:rFonts w:asciiTheme="minorHAnsi" w:hAnsiTheme="minorHAnsi"/>
                <w:sz w:val="22"/>
                <w:szCs w:val="22"/>
              </w:rPr>
            </w:pPr>
          </w:p>
          <w:p w:rsidR="003E2128" w:rsidRPr="00671434" w:rsidRDefault="003E2128" w:rsidP="002F54F0">
            <w:pPr>
              <w:spacing w:line="276" w:lineRule="auto"/>
              <w:rPr>
                <w:rFonts w:asciiTheme="minorHAnsi" w:hAnsiTheme="minorHAnsi"/>
                <w:sz w:val="22"/>
                <w:szCs w:val="22"/>
              </w:rPr>
            </w:pPr>
          </w:p>
        </w:tc>
      </w:tr>
    </w:tbl>
    <w:p w:rsidR="00AF61E7" w:rsidRPr="00671434" w:rsidRDefault="00AF61E7" w:rsidP="001F64FB">
      <w:pPr>
        <w:rPr>
          <w:rFonts w:asciiTheme="minorHAnsi" w:hAnsiTheme="minorHAnsi"/>
          <w:color w:val="0070C0"/>
          <w:sz w:val="22"/>
          <w:szCs w:val="22"/>
        </w:rPr>
      </w:pPr>
    </w:p>
    <w:sectPr w:rsidR="00AF61E7" w:rsidRPr="00671434" w:rsidSect="00764472">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E73" w:rsidRDefault="00A26E73">
      <w:r>
        <w:separator/>
      </w:r>
    </w:p>
  </w:endnote>
  <w:endnote w:type="continuationSeparator" w:id="0">
    <w:p w:rsidR="00A26E73" w:rsidRDefault="00A2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D4B" w:rsidRDefault="00215D4B" w:rsidP="0085599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215D4B" w:rsidRDefault="00215D4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586629"/>
      <w:docPartObj>
        <w:docPartGallery w:val="Page Numbers (Bottom of Page)"/>
        <w:docPartUnique/>
      </w:docPartObj>
    </w:sdtPr>
    <w:sdtEndPr>
      <w:rPr>
        <w:sz w:val="20"/>
      </w:rPr>
    </w:sdtEndPr>
    <w:sdtContent>
      <w:p w:rsidR="00215D4B" w:rsidRPr="00264108" w:rsidRDefault="00164C97">
        <w:pPr>
          <w:pStyle w:val="Zpat"/>
          <w:jc w:val="center"/>
          <w:rPr>
            <w:sz w:val="20"/>
          </w:rPr>
        </w:pPr>
        <w:r w:rsidRPr="00264108">
          <w:rPr>
            <w:sz w:val="20"/>
          </w:rPr>
          <w:fldChar w:fldCharType="begin"/>
        </w:r>
        <w:r w:rsidRPr="00264108">
          <w:rPr>
            <w:sz w:val="20"/>
          </w:rPr>
          <w:instrText>PAGE   \* MERGEFORMAT</w:instrText>
        </w:r>
        <w:r w:rsidRPr="00264108">
          <w:rPr>
            <w:sz w:val="20"/>
          </w:rPr>
          <w:fldChar w:fldCharType="separate"/>
        </w:r>
        <w:r w:rsidR="00031EB9">
          <w:rPr>
            <w:noProof/>
            <w:sz w:val="20"/>
          </w:rPr>
          <w:t>5</w:t>
        </w:r>
        <w:r w:rsidRPr="00264108">
          <w:rPr>
            <w:noProof/>
            <w:sz w:val="20"/>
          </w:rPr>
          <w:fldChar w:fldCharType="end"/>
        </w:r>
      </w:p>
    </w:sdtContent>
  </w:sdt>
  <w:p w:rsidR="00215D4B" w:rsidRDefault="00215D4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E73" w:rsidRDefault="00A26E73">
      <w:r>
        <w:separator/>
      </w:r>
    </w:p>
  </w:footnote>
  <w:footnote w:type="continuationSeparator" w:id="0">
    <w:p w:rsidR="00A26E73" w:rsidRDefault="00A26E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dpis1"/>
      <w:lvlText w:val="%1. "/>
      <w:lvlJc w:val="left"/>
      <w:pPr>
        <w:tabs>
          <w:tab w:val="num" w:pos="0"/>
        </w:tabs>
        <w:ind w:left="0" w:firstLine="0"/>
      </w:pPr>
    </w:lvl>
    <w:lvl w:ilvl="1">
      <w:start w:val="1"/>
      <w:numFmt w:val="decimal"/>
      <w:pStyle w:val="Nadpis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30164B9"/>
    <w:multiLevelType w:val="singleLevel"/>
    <w:tmpl w:val="0405000F"/>
    <w:lvl w:ilvl="0">
      <w:start w:val="1"/>
      <w:numFmt w:val="decimal"/>
      <w:lvlText w:val="%1."/>
      <w:lvlJc w:val="left"/>
      <w:pPr>
        <w:tabs>
          <w:tab w:val="num" w:pos="360"/>
        </w:tabs>
        <w:ind w:left="360" w:hanging="360"/>
      </w:pPr>
    </w:lvl>
  </w:abstractNum>
  <w:abstractNum w:abstractNumId="2">
    <w:nsid w:val="03D3746B"/>
    <w:multiLevelType w:val="hybridMultilevel"/>
    <w:tmpl w:val="B828500E"/>
    <w:lvl w:ilvl="0" w:tplc="6E1A4BC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1AA7345E"/>
    <w:multiLevelType w:val="multilevel"/>
    <w:tmpl w:val="0568C3F6"/>
    <w:lvl w:ilvl="0">
      <w:start w:val="8"/>
      <w:numFmt w:val="decimal"/>
      <w:lvlText w:val="%1."/>
      <w:lvlJc w:val="left"/>
      <w:pPr>
        <w:tabs>
          <w:tab w:val="num" w:pos="360"/>
        </w:tabs>
        <w:ind w:left="360" w:hanging="360"/>
      </w:pPr>
      <w:rPr>
        <w:rFonts w:hint="default"/>
        <w:b/>
      </w:rPr>
    </w:lvl>
    <w:lvl w:ilvl="1">
      <w:start w:val="1"/>
      <w:numFmt w:val="decimal"/>
      <w:lvlText w:val="7.%2."/>
      <w:lvlJc w:val="left"/>
      <w:pPr>
        <w:tabs>
          <w:tab w:val="num" w:pos="360"/>
        </w:tabs>
        <w:ind w:left="360" w:hanging="360"/>
      </w:pPr>
      <w:rPr>
        <w:rFonts w:asciiTheme="minorHAnsi" w:hAnsiTheme="minorHAnsi" w:hint="default"/>
        <w:b w:val="0"/>
        <w:i w:val="0"/>
        <w:color w:val="auto"/>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220716B4"/>
    <w:multiLevelType w:val="multilevel"/>
    <w:tmpl w:val="345635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62B06F9"/>
    <w:multiLevelType w:val="multilevel"/>
    <w:tmpl w:val="D2EC39D2"/>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282D7B32"/>
    <w:multiLevelType w:val="hybridMultilevel"/>
    <w:tmpl w:val="034260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1A612C"/>
    <w:multiLevelType w:val="multilevel"/>
    <w:tmpl w:val="8432027E"/>
    <w:lvl w:ilvl="0">
      <w:start w:val="10"/>
      <w:numFmt w:val="decimal"/>
      <w:lvlText w:val="%1"/>
      <w:lvlJc w:val="left"/>
      <w:pPr>
        <w:tabs>
          <w:tab w:val="num" w:pos="360"/>
        </w:tabs>
        <w:ind w:left="360" w:hanging="360"/>
      </w:pPr>
      <w:rPr>
        <w:rFonts w:hint="default"/>
        <w:b/>
      </w:rPr>
    </w:lvl>
    <w:lvl w:ilvl="1">
      <w:start w:val="1"/>
      <w:numFmt w:val="decimal"/>
      <w:lvlText w:val="10.%2."/>
      <w:lvlJc w:val="left"/>
      <w:pPr>
        <w:tabs>
          <w:tab w:val="num" w:pos="360"/>
        </w:tabs>
        <w:ind w:left="360" w:hanging="360"/>
      </w:pPr>
      <w:rPr>
        <w:rFonts w:asciiTheme="minorHAnsi" w:hAnsiTheme="minorHAnsi" w:cs="Times New Roman" w:hint="default"/>
        <w:b w:val="0"/>
        <w:i w:val="0"/>
        <w:color w:val="auto"/>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8">
    <w:nsid w:val="36F16D05"/>
    <w:multiLevelType w:val="multilevel"/>
    <w:tmpl w:val="5B0C73C8"/>
    <w:lvl w:ilvl="0">
      <w:start w:val="1"/>
      <w:numFmt w:val="lowerLetter"/>
      <w:lvlText w:val="%1)"/>
      <w:lvlJc w:val="left"/>
      <w:pPr>
        <w:tabs>
          <w:tab w:val="num" w:pos="1105"/>
        </w:tabs>
        <w:ind w:left="1105" w:hanging="397"/>
      </w:pPr>
      <w:rPr>
        <w:color w:val="00000A"/>
      </w:rPr>
    </w:lvl>
    <w:lvl w:ilvl="1">
      <w:start w:val="1"/>
      <w:numFmt w:val="lowerRoman"/>
      <w:lvlText w:val="(%2)"/>
      <w:lvlJc w:val="left"/>
      <w:pPr>
        <w:tabs>
          <w:tab w:val="num" w:pos="1502"/>
        </w:tabs>
        <w:ind w:left="1502" w:hanging="397"/>
      </w:pPr>
    </w:lvl>
    <w:lvl w:ilvl="2">
      <w:start w:val="1"/>
      <w:numFmt w:val="bullet"/>
      <w:lvlText w:val=""/>
      <w:lvlJc w:val="left"/>
      <w:pPr>
        <w:tabs>
          <w:tab w:val="num" w:pos="2012"/>
        </w:tabs>
        <w:ind w:left="2012" w:hanging="510"/>
      </w:pPr>
      <w:rPr>
        <w:rFonts w:ascii="Symbol" w:hAnsi="Symbol" w:cs="Symbol" w:hint="default"/>
      </w:r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9">
    <w:nsid w:val="3E7B3A4A"/>
    <w:multiLevelType w:val="multilevel"/>
    <w:tmpl w:val="B06A4E7C"/>
    <w:lvl w:ilvl="0">
      <w:start w:val="1"/>
      <w:numFmt w:val="lowerLetter"/>
      <w:lvlText w:val="%1)"/>
      <w:lvlJc w:val="left"/>
      <w:pPr>
        <w:tabs>
          <w:tab w:val="num" w:pos="397"/>
        </w:tabs>
        <w:ind w:left="397" w:hanging="397"/>
      </w:pPr>
      <w:rPr>
        <w:color w:val="00000A"/>
      </w:rPr>
    </w:lvl>
    <w:lvl w:ilvl="1">
      <w:start w:val="1"/>
      <w:numFmt w:val="lowerRoman"/>
      <w:lvlText w:val="(%2)"/>
      <w:lvlJc w:val="left"/>
      <w:pPr>
        <w:tabs>
          <w:tab w:val="num" w:pos="794"/>
        </w:tabs>
        <w:ind w:left="794" w:hanging="397"/>
      </w:pPr>
    </w:lvl>
    <w:lvl w:ilvl="2">
      <w:start w:val="1"/>
      <w:numFmt w:val="bullet"/>
      <w:lvlText w:val=""/>
      <w:lvlJc w:val="left"/>
      <w:pPr>
        <w:tabs>
          <w:tab w:val="num" w:pos="1304"/>
        </w:tabs>
        <w:ind w:left="1304" w:hanging="510"/>
      </w:pPr>
      <w:rPr>
        <w:rFonts w:ascii="Symbol" w:hAnsi="Symbol" w:cs="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85E7688"/>
    <w:multiLevelType w:val="hybridMultilevel"/>
    <w:tmpl w:val="C4B84BA2"/>
    <w:lvl w:ilvl="0" w:tplc="756C375A">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nsid w:val="490B705F"/>
    <w:multiLevelType w:val="multilevel"/>
    <w:tmpl w:val="157A2D9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nsid w:val="4B3C05E7"/>
    <w:multiLevelType w:val="hybridMultilevel"/>
    <w:tmpl w:val="E7288E8E"/>
    <w:lvl w:ilvl="0" w:tplc="53927742">
      <w:start w:val="1"/>
      <w:numFmt w:val="decimal"/>
      <w:lvlText w:val="9.%1."/>
      <w:lvlJc w:val="left"/>
      <w:pPr>
        <w:ind w:left="720" w:hanging="360"/>
      </w:pPr>
      <w:rPr>
        <w:rFonts w:asciiTheme="minorHAnsi" w:hAnsiTheme="minorHAnsi" w:cs="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2D3D0A"/>
    <w:multiLevelType w:val="multilevel"/>
    <w:tmpl w:val="E486A04A"/>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502"/>
        </w:tabs>
        <w:ind w:left="502"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98E4B9A"/>
    <w:multiLevelType w:val="multilevel"/>
    <w:tmpl w:val="36D0237A"/>
    <w:lvl w:ilvl="0">
      <w:start w:val="9"/>
      <w:numFmt w:val="decimal"/>
      <w:lvlText w:val="%1"/>
      <w:lvlJc w:val="left"/>
      <w:pPr>
        <w:tabs>
          <w:tab w:val="num" w:pos="360"/>
        </w:tabs>
        <w:ind w:left="360" w:hanging="360"/>
      </w:pPr>
      <w:rPr>
        <w:rFonts w:hint="default"/>
        <w:b/>
      </w:rPr>
    </w:lvl>
    <w:lvl w:ilvl="1">
      <w:start w:val="1"/>
      <w:numFmt w:val="decimal"/>
      <w:lvlText w:val="8.%2."/>
      <w:lvlJc w:val="left"/>
      <w:pPr>
        <w:tabs>
          <w:tab w:val="num" w:pos="360"/>
        </w:tabs>
        <w:ind w:left="360" w:hanging="360"/>
      </w:pPr>
      <w:rPr>
        <w:rFonts w:asciiTheme="minorHAnsi" w:hAnsiTheme="minorHAnsi" w:hint="default"/>
        <w:b w:val="0"/>
        <w:i w:val="0"/>
        <w:color w:val="auto"/>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5">
    <w:nsid w:val="6BF138D4"/>
    <w:multiLevelType w:val="multilevel"/>
    <w:tmpl w:val="1C287F1E"/>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6C537F45"/>
    <w:multiLevelType w:val="multilevel"/>
    <w:tmpl w:val="F0F6A9A6"/>
    <w:lvl w:ilvl="0">
      <w:start w:val="5"/>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nsid w:val="75367076"/>
    <w:multiLevelType w:val="multilevel"/>
    <w:tmpl w:val="073A908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77F83400"/>
    <w:multiLevelType w:val="multilevel"/>
    <w:tmpl w:val="6486D61C"/>
    <w:lvl w:ilvl="0">
      <w:start w:val="1"/>
      <w:numFmt w:val="lowerLetter"/>
      <w:pStyle w:val="Odrazka3"/>
      <w:lvlText w:val="%1)"/>
      <w:lvlJc w:val="left"/>
      <w:pPr>
        <w:tabs>
          <w:tab w:val="num" w:pos="397"/>
        </w:tabs>
        <w:ind w:left="397" w:hanging="397"/>
      </w:pPr>
    </w:lvl>
    <w:lvl w:ilvl="1">
      <w:start w:val="1"/>
      <w:numFmt w:val="lowerRoman"/>
      <w:lvlText w:val="(%2)"/>
      <w:lvlJc w:val="left"/>
      <w:pPr>
        <w:tabs>
          <w:tab w:val="num" w:pos="794"/>
        </w:tabs>
        <w:ind w:left="794" w:hanging="397"/>
      </w:pPr>
    </w:lvl>
    <w:lvl w:ilvl="2">
      <w:start w:val="1"/>
      <w:numFmt w:val="bullet"/>
      <w:lvlText w:val=""/>
      <w:lvlJc w:val="left"/>
      <w:pPr>
        <w:tabs>
          <w:tab w:val="num" w:pos="1304"/>
        </w:tabs>
        <w:ind w:left="1304" w:hanging="510"/>
      </w:pPr>
      <w:rPr>
        <w:rFonts w:ascii="Symbol" w:hAnsi="Symbol" w:cs="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11"/>
  </w:num>
  <w:num w:numId="3">
    <w:abstractNumId w:val="15"/>
  </w:num>
  <w:num w:numId="4">
    <w:abstractNumId w:val="17"/>
  </w:num>
  <w:num w:numId="5">
    <w:abstractNumId w:val="5"/>
  </w:num>
  <w:num w:numId="6">
    <w:abstractNumId w:val="16"/>
  </w:num>
  <w:num w:numId="7">
    <w:abstractNumId w:val="12"/>
  </w:num>
  <w:num w:numId="8">
    <w:abstractNumId w:val="3"/>
  </w:num>
  <w:num w:numId="9">
    <w:abstractNumId w:val="14"/>
  </w:num>
  <w:num w:numId="10">
    <w:abstractNumId w:val="2"/>
  </w:num>
  <w:num w:numId="11">
    <w:abstractNumId w:val="10"/>
  </w:num>
  <w:num w:numId="12">
    <w:abstractNumId w:val="6"/>
  </w:num>
  <w:num w:numId="13">
    <w:abstractNumId w:val="9"/>
  </w:num>
  <w:num w:numId="14">
    <w:abstractNumId w:val="8"/>
  </w:num>
  <w:num w:numId="15">
    <w:abstractNumId w:val="18"/>
  </w:num>
  <w:num w:numId="16">
    <w:abstractNumId w:val="13"/>
  </w:num>
  <w:num w:numId="17">
    <w:abstractNumId w:val="4"/>
  </w:num>
  <w:num w:numId="18">
    <w:abstractNumId w:val="0"/>
  </w:num>
  <w:num w:numId="19">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1E7"/>
    <w:rsid w:val="00010DAB"/>
    <w:rsid w:val="00020237"/>
    <w:rsid w:val="00031EB9"/>
    <w:rsid w:val="000474B9"/>
    <w:rsid w:val="00047A10"/>
    <w:rsid w:val="000554C2"/>
    <w:rsid w:val="000654C1"/>
    <w:rsid w:val="00071431"/>
    <w:rsid w:val="00072B42"/>
    <w:rsid w:val="00085045"/>
    <w:rsid w:val="000B2842"/>
    <w:rsid w:val="000C73D0"/>
    <w:rsid w:val="000D1532"/>
    <w:rsid w:val="000D2F32"/>
    <w:rsid w:val="000D4870"/>
    <w:rsid w:val="000F1DEB"/>
    <w:rsid w:val="000F2A29"/>
    <w:rsid w:val="000F630D"/>
    <w:rsid w:val="0010553F"/>
    <w:rsid w:val="001067DA"/>
    <w:rsid w:val="00111E78"/>
    <w:rsid w:val="001130B7"/>
    <w:rsid w:val="001154C8"/>
    <w:rsid w:val="00123FCB"/>
    <w:rsid w:val="001245C2"/>
    <w:rsid w:val="00124CDC"/>
    <w:rsid w:val="00126A00"/>
    <w:rsid w:val="0014482C"/>
    <w:rsid w:val="001547D0"/>
    <w:rsid w:val="0015785D"/>
    <w:rsid w:val="00164C97"/>
    <w:rsid w:val="00181E4E"/>
    <w:rsid w:val="001843C6"/>
    <w:rsid w:val="00197EE9"/>
    <w:rsid w:val="001B318E"/>
    <w:rsid w:val="001B5B82"/>
    <w:rsid w:val="001C244E"/>
    <w:rsid w:val="001D6949"/>
    <w:rsid w:val="001F2750"/>
    <w:rsid w:val="001F64FB"/>
    <w:rsid w:val="00207900"/>
    <w:rsid w:val="00207FB4"/>
    <w:rsid w:val="00215D4B"/>
    <w:rsid w:val="00221DDF"/>
    <w:rsid w:val="00237765"/>
    <w:rsid w:val="002427E2"/>
    <w:rsid w:val="00243325"/>
    <w:rsid w:val="00244DEB"/>
    <w:rsid w:val="00256D8C"/>
    <w:rsid w:val="002607FB"/>
    <w:rsid w:val="002618F5"/>
    <w:rsid w:val="0026203E"/>
    <w:rsid w:val="00264108"/>
    <w:rsid w:val="002716CB"/>
    <w:rsid w:val="00282CB3"/>
    <w:rsid w:val="00285851"/>
    <w:rsid w:val="00292920"/>
    <w:rsid w:val="00294A17"/>
    <w:rsid w:val="002975AE"/>
    <w:rsid w:val="002A46A7"/>
    <w:rsid w:val="002B442E"/>
    <w:rsid w:val="002C11BC"/>
    <w:rsid w:val="002D03A9"/>
    <w:rsid w:val="002F2BA0"/>
    <w:rsid w:val="002F5545"/>
    <w:rsid w:val="002F6DD5"/>
    <w:rsid w:val="0031486A"/>
    <w:rsid w:val="00324061"/>
    <w:rsid w:val="00330052"/>
    <w:rsid w:val="00357640"/>
    <w:rsid w:val="00364545"/>
    <w:rsid w:val="0036479F"/>
    <w:rsid w:val="00373766"/>
    <w:rsid w:val="00383680"/>
    <w:rsid w:val="003854C7"/>
    <w:rsid w:val="003B1B42"/>
    <w:rsid w:val="003B7CFC"/>
    <w:rsid w:val="003E2128"/>
    <w:rsid w:val="003F5354"/>
    <w:rsid w:val="004013FE"/>
    <w:rsid w:val="004230F8"/>
    <w:rsid w:val="004245A2"/>
    <w:rsid w:val="0044590C"/>
    <w:rsid w:val="0044786B"/>
    <w:rsid w:val="00454224"/>
    <w:rsid w:val="00460331"/>
    <w:rsid w:val="00477365"/>
    <w:rsid w:val="00483A5C"/>
    <w:rsid w:val="004A7E69"/>
    <w:rsid w:val="004C5722"/>
    <w:rsid w:val="004E75BA"/>
    <w:rsid w:val="004F20EA"/>
    <w:rsid w:val="004F6A8F"/>
    <w:rsid w:val="00502F88"/>
    <w:rsid w:val="00503995"/>
    <w:rsid w:val="0052666A"/>
    <w:rsid w:val="00536C2E"/>
    <w:rsid w:val="005736F0"/>
    <w:rsid w:val="00573E0E"/>
    <w:rsid w:val="005A0335"/>
    <w:rsid w:val="005B25D5"/>
    <w:rsid w:val="005B2814"/>
    <w:rsid w:val="005B4357"/>
    <w:rsid w:val="005E3117"/>
    <w:rsid w:val="005E359F"/>
    <w:rsid w:val="005E5AD2"/>
    <w:rsid w:val="005F6118"/>
    <w:rsid w:val="00604556"/>
    <w:rsid w:val="0061088A"/>
    <w:rsid w:val="00630275"/>
    <w:rsid w:val="00647EC7"/>
    <w:rsid w:val="006548A1"/>
    <w:rsid w:val="00656466"/>
    <w:rsid w:val="00667CE0"/>
    <w:rsid w:val="00671434"/>
    <w:rsid w:val="00682A63"/>
    <w:rsid w:val="00684733"/>
    <w:rsid w:val="00684977"/>
    <w:rsid w:val="006A6CD5"/>
    <w:rsid w:val="006B1B36"/>
    <w:rsid w:val="006B320B"/>
    <w:rsid w:val="006B6377"/>
    <w:rsid w:val="006C56C4"/>
    <w:rsid w:val="006D02CC"/>
    <w:rsid w:val="006D3DA2"/>
    <w:rsid w:val="006D47F5"/>
    <w:rsid w:val="006D5E6F"/>
    <w:rsid w:val="006D78A1"/>
    <w:rsid w:val="006E1B57"/>
    <w:rsid w:val="006E32B2"/>
    <w:rsid w:val="006E7408"/>
    <w:rsid w:val="006F5D0A"/>
    <w:rsid w:val="00711853"/>
    <w:rsid w:val="007217A0"/>
    <w:rsid w:val="007218C8"/>
    <w:rsid w:val="00721B78"/>
    <w:rsid w:val="00742706"/>
    <w:rsid w:val="00747495"/>
    <w:rsid w:val="00753E22"/>
    <w:rsid w:val="00757A29"/>
    <w:rsid w:val="00764472"/>
    <w:rsid w:val="0077727D"/>
    <w:rsid w:val="007835E8"/>
    <w:rsid w:val="007A0611"/>
    <w:rsid w:val="007A25CC"/>
    <w:rsid w:val="007B1C3E"/>
    <w:rsid w:val="007B5A89"/>
    <w:rsid w:val="007C2575"/>
    <w:rsid w:val="007C74C1"/>
    <w:rsid w:val="007E3CDC"/>
    <w:rsid w:val="007E41F4"/>
    <w:rsid w:val="008001AB"/>
    <w:rsid w:val="00801989"/>
    <w:rsid w:val="00817A16"/>
    <w:rsid w:val="00817B2B"/>
    <w:rsid w:val="00822D6D"/>
    <w:rsid w:val="008258A4"/>
    <w:rsid w:val="008277C0"/>
    <w:rsid w:val="0083795E"/>
    <w:rsid w:val="008521F0"/>
    <w:rsid w:val="0085599C"/>
    <w:rsid w:val="00855C4E"/>
    <w:rsid w:val="00861F46"/>
    <w:rsid w:val="00873C6E"/>
    <w:rsid w:val="00884CE8"/>
    <w:rsid w:val="008854FB"/>
    <w:rsid w:val="008A4A80"/>
    <w:rsid w:val="008B30F7"/>
    <w:rsid w:val="008C35B0"/>
    <w:rsid w:val="008C3A16"/>
    <w:rsid w:val="008C7073"/>
    <w:rsid w:val="008D184D"/>
    <w:rsid w:val="008D33C3"/>
    <w:rsid w:val="008E3574"/>
    <w:rsid w:val="008E3AE2"/>
    <w:rsid w:val="008F48D1"/>
    <w:rsid w:val="008F4BAA"/>
    <w:rsid w:val="00901B3E"/>
    <w:rsid w:val="0090327C"/>
    <w:rsid w:val="00916D38"/>
    <w:rsid w:val="009331AC"/>
    <w:rsid w:val="00934BA1"/>
    <w:rsid w:val="00936D82"/>
    <w:rsid w:val="00940D56"/>
    <w:rsid w:val="00944123"/>
    <w:rsid w:val="00946FC7"/>
    <w:rsid w:val="009572C9"/>
    <w:rsid w:val="009574DF"/>
    <w:rsid w:val="00966B51"/>
    <w:rsid w:val="009744B0"/>
    <w:rsid w:val="00977F51"/>
    <w:rsid w:val="009A08E7"/>
    <w:rsid w:val="009B075D"/>
    <w:rsid w:val="009B1F84"/>
    <w:rsid w:val="009C47E3"/>
    <w:rsid w:val="009C6BA6"/>
    <w:rsid w:val="009D497B"/>
    <w:rsid w:val="009D56D5"/>
    <w:rsid w:val="009E20A7"/>
    <w:rsid w:val="009E5FDA"/>
    <w:rsid w:val="009F162D"/>
    <w:rsid w:val="00A14BFA"/>
    <w:rsid w:val="00A1798A"/>
    <w:rsid w:val="00A21BC7"/>
    <w:rsid w:val="00A26E73"/>
    <w:rsid w:val="00A36539"/>
    <w:rsid w:val="00A5461C"/>
    <w:rsid w:val="00A5578D"/>
    <w:rsid w:val="00A5764D"/>
    <w:rsid w:val="00A6757E"/>
    <w:rsid w:val="00A81735"/>
    <w:rsid w:val="00A87EBF"/>
    <w:rsid w:val="00A91071"/>
    <w:rsid w:val="00A92EAA"/>
    <w:rsid w:val="00AB2EAC"/>
    <w:rsid w:val="00AB3BEA"/>
    <w:rsid w:val="00AD66CE"/>
    <w:rsid w:val="00AE2E36"/>
    <w:rsid w:val="00AF576F"/>
    <w:rsid w:val="00AF61E7"/>
    <w:rsid w:val="00B00309"/>
    <w:rsid w:val="00B03942"/>
    <w:rsid w:val="00B2685D"/>
    <w:rsid w:val="00B34EC6"/>
    <w:rsid w:val="00B375C3"/>
    <w:rsid w:val="00B42705"/>
    <w:rsid w:val="00B5068A"/>
    <w:rsid w:val="00B642E8"/>
    <w:rsid w:val="00B657D8"/>
    <w:rsid w:val="00B860A4"/>
    <w:rsid w:val="00BD5A92"/>
    <w:rsid w:val="00BE4ECC"/>
    <w:rsid w:val="00C0016E"/>
    <w:rsid w:val="00C06A46"/>
    <w:rsid w:val="00C10AE8"/>
    <w:rsid w:val="00C1550F"/>
    <w:rsid w:val="00C2192F"/>
    <w:rsid w:val="00C22D9F"/>
    <w:rsid w:val="00C31C0F"/>
    <w:rsid w:val="00C421F3"/>
    <w:rsid w:val="00C45113"/>
    <w:rsid w:val="00C47066"/>
    <w:rsid w:val="00C500AA"/>
    <w:rsid w:val="00C52DF7"/>
    <w:rsid w:val="00C6310B"/>
    <w:rsid w:val="00C93250"/>
    <w:rsid w:val="00C9344E"/>
    <w:rsid w:val="00C94C1B"/>
    <w:rsid w:val="00CD404D"/>
    <w:rsid w:val="00CE48AE"/>
    <w:rsid w:val="00D2652A"/>
    <w:rsid w:val="00D31B53"/>
    <w:rsid w:val="00D34C37"/>
    <w:rsid w:val="00D34D00"/>
    <w:rsid w:val="00D42BB2"/>
    <w:rsid w:val="00D4668C"/>
    <w:rsid w:val="00D47242"/>
    <w:rsid w:val="00D7182D"/>
    <w:rsid w:val="00D8000A"/>
    <w:rsid w:val="00D879E6"/>
    <w:rsid w:val="00DA1552"/>
    <w:rsid w:val="00DA15DF"/>
    <w:rsid w:val="00DC0EC4"/>
    <w:rsid w:val="00DD0579"/>
    <w:rsid w:val="00DD1C29"/>
    <w:rsid w:val="00DD60B0"/>
    <w:rsid w:val="00DD6B64"/>
    <w:rsid w:val="00DD7060"/>
    <w:rsid w:val="00DF7ED2"/>
    <w:rsid w:val="00E05CCA"/>
    <w:rsid w:val="00E06D2E"/>
    <w:rsid w:val="00E21897"/>
    <w:rsid w:val="00E24FB7"/>
    <w:rsid w:val="00E27CC9"/>
    <w:rsid w:val="00E41A9C"/>
    <w:rsid w:val="00E43242"/>
    <w:rsid w:val="00E524BF"/>
    <w:rsid w:val="00E87685"/>
    <w:rsid w:val="00EA1591"/>
    <w:rsid w:val="00EA2A02"/>
    <w:rsid w:val="00EA364F"/>
    <w:rsid w:val="00EA5339"/>
    <w:rsid w:val="00EA7B5E"/>
    <w:rsid w:val="00EC554C"/>
    <w:rsid w:val="00ED11FA"/>
    <w:rsid w:val="00EE22A7"/>
    <w:rsid w:val="00EE71C9"/>
    <w:rsid w:val="00EF2378"/>
    <w:rsid w:val="00EF76B3"/>
    <w:rsid w:val="00F05457"/>
    <w:rsid w:val="00F146AA"/>
    <w:rsid w:val="00F15355"/>
    <w:rsid w:val="00F53EEA"/>
    <w:rsid w:val="00F56524"/>
    <w:rsid w:val="00F741AE"/>
    <w:rsid w:val="00F76DF2"/>
    <w:rsid w:val="00F951D4"/>
    <w:rsid w:val="00F96D56"/>
    <w:rsid w:val="00FB2092"/>
    <w:rsid w:val="00FB6FCE"/>
    <w:rsid w:val="00FC0B4F"/>
    <w:rsid w:val="00FC4F7C"/>
    <w:rsid w:val="00FC53C9"/>
    <w:rsid w:val="00FF2373"/>
    <w:rsid w:val="00FF66E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66CE"/>
    <w:rPr>
      <w:sz w:val="24"/>
      <w:szCs w:val="24"/>
    </w:rPr>
  </w:style>
  <w:style w:type="paragraph" w:styleId="Nadpis1">
    <w:name w:val="heading 1"/>
    <w:basedOn w:val="Normln"/>
    <w:next w:val="Normln"/>
    <w:link w:val="Nadpis1Char"/>
    <w:qFormat/>
    <w:rsid w:val="007C2575"/>
    <w:pPr>
      <w:keepNext/>
      <w:numPr>
        <w:numId w:val="18"/>
      </w:numPr>
      <w:tabs>
        <w:tab w:val="left" w:pos="283"/>
      </w:tabs>
      <w:suppressAutoHyphens/>
      <w:spacing w:before="360" w:after="60"/>
      <w:outlineLvl w:val="0"/>
    </w:pPr>
    <w:rPr>
      <w:rFonts w:ascii="Arial" w:hAnsi="Arial" w:cs="Arial"/>
      <w:b/>
      <w:kern w:val="1"/>
      <w:lang w:eastAsia="zh-CN"/>
    </w:rPr>
  </w:style>
  <w:style w:type="paragraph" w:styleId="Nadpis2">
    <w:name w:val="heading 2"/>
    <w:basedOn w:val="Normln"/>
    <w:next w:val="Normln"/>
    <w:link w:val="Nadpis2Char"/>
    <w:qFormat/>
    <w:rsid w:val="007C2575"/>
    <w:pPr>
      <w:numPr>
        <w:ilvl w:val="1"/>
        <w:numId w:val="18"/>
      </w:numPr>
      <w:tabs>
        <w:tab w:val="left" w:pos="425"/>
      </w:tabs>
      <w:suppressAutoHyphens/>
      <w:spacing w:before="120" w:after="60"/>
      <w:outlineLvl w:val="1"/>
    </w:pPr>
    <w:rPr>
      <w:rFonts w:ascii="Arial" w:hAnsi="Arial" w:cs="Arial"/>
      <w:sz w:val="20"/>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AF61E7"/>
    <w:pPr>
      <w:shd w:val="clear" w:color="auto" w:fill="000080"/>
    </w:pPr>
    <w:rPr>
      <w:rFonts w:ascii="Tahoma" w:hAnsi="Tahoma" w:cs="Tahoma"/>
      <w:sz w:val="20"/>
      <w:szCs w:val="20"/>
    </w:rPr>
  </w:style>
  <w:style w:type="paragraph" w:styleId="Zkladntext">
    <w:name w:val="Body Text"/>
    <w:basedOn w:val="Normln"/>
    <w:rsid w:val="00EA7B5E"/>
    <w:pPr>
      <w:tabs>
        <w:tab w:val="left" w:pos="708"/>
      </w:tabs>
      <w:ind w:right="566"/>
    </w:pPr>
    <w:rPr>
      <w:color w:val="000000"/>
      <w:sz w:val="22"/>
      <w:szCs w:val="20"/>
    </w:rPr>
  </w:style>
  <w:style w:type="paragraph" w:styleId="Zpat">
    <w:name w:val="footer"/>
    <w:basedOn w:val="Normln"/>
    <w:link w:val="ZpatChar"/>
    <w:uiPriority w:val="99"/>
    <w:rsid w:val="00123FCB"/>
    <w:pPr>
      <w:tabs>
        <w:tab w:val="center" w:pos="4536"/>
        <w:tab w:val="right" w:pos="9072"/>
      </w:tabs>
    </w:pPr>
  </w:style>
  <w:style w:type="character" w:styleId="slostrnky">
    <w:name w:val="page number"/>
    <w:basedOn w:val="Standardnpsmoodstavce"/>
    <w:rsid w:val="00123FCB"/>
  </w:style>
  <w:style w:type="paragraph" w:styleId="Odstavecseseznamem">
    <w:name w:val="List Paragraph"/>
    <w:basedOn w:val="Normln"/>
    <w:uiPriority w:val="34"/>
    <w:qFormat/>
    <w:rsid w:val="002F2BA0"/>
    <w:pPr>
      <w:ind w:left="708"/>
    </w:pPr>
  </w:style>
  <w:style w:type="paragraph" w:styleId="Textbubliny">
    <w:name w:val="Balloon Text"/>
    <w:basedOn w:val="Normln"/>
    <w:link w:val="TextbublinyChar"/>
    <w:rsid w:val="00FF66E0"/>
    <w:rPr>
      <w:rFonts w:ascii="Tahoma" w:hAnsi="Tahoma" w:cs="Tahoma"/>
      <w:sz w:val="16"/>
      <w:szCs w:val="16"/>
    </w:rPr>
  </w:style>
  <w:style w:type="character" w:customStyle="1" w:styleId="TextbublinyChar">
    <w:name w:val="Text bubliny Char"/>
    <w:basedOn w:val="Standardnpsmoodstavce"/>
    <w:link w:val="Textbubliny"/>
    <w:rsid w:val="00FF66E0"/>
    <w:rPr>
      <w:rFonts w:ascii="Tahoma" w:hAnsi="Tahoma" w:cs="Tahoma"/>
      <w:sz w:val="16"/>
      <w:szCs w:val="16"/>
    </w:rPr>
  </w:style>
  <w:style w:type="paragraph" w:styleId="Zhlav">
    <w:name w:val="header"/>
    <w:basedOn w:val="Normln"/>
    <w:link w:val="ZhlavChar"/>
    <w:rsid w:val="006A6CD5"/>
    <w:pPr>
      <w:tabs>
        <w:tab w:val="center" w:pos="4536"/>
        <w:tab w:val="right" w:pos="9072"/>
      </w:tabs>
    </w:pPr>
  </w:style>
  <w:style w:type="character" w:customStyle="1" w:styleId="ZhlavChar">
    <w:name w:val="Záhlaví Char"/>
    <w:basedOn w:val="Standardnpsmoodstavce"/>
    <w:link w:val="Zhlav"/>
    <w:rsid w:val="006A6CD5"/>
    <w:rPr>
      <w:sz w:val="24"/>
      <w:szCs w:val="24"/>
    </w:rPr>
  </w:style>
  <w:style w:type="character" w:customStyle="1" w:styleId="ZpatChar">
    <w:name w:val="Zápatí Char"/>
    <w:basedOn w:val="Standardnpsmoodstavce"/>
    <w:link w:val="Zpat"/>
    <w:uiPriority w:val="99"/>
    <w:rsid w:val="006A6CD5"/>
    <w:rPr>
      <w:sz w:val="24"/>
      <w:szCs w:val="24"/>
    </w:rPr>
  </w:style>
  <w:style w:type="table" w:styleId="Mkatabulky">
    <w:name w:val="Table Grid"/>
    <w:basedOn w:val="Normlntabulka"/>
    <w:rsid w:val="00297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1D6949"/>
    <w:rPr>
      <w:sz w:val="16"/>
      <w:szCs w:val="16"/>
    </w:rPr>
  </w:style>
  <w:style w:type="paragraph" w:styleId="Textkomente">
    <w:name w:val="annotation text"/>
    <w:basedOn w:val="Normln"/>
    <w:link w:val="TextkomenteChar"/>
    <w:rsid w:val="001D6949"/>
    <w:rPr>
      <w:sz w:val="20"/>
      <w:szCs w:val="20"/>
    </w:rPr>
  </w:style>
  <w:style w:type="character" w:customStyle="1" w:styleId="TextkomenteChar">
    <w:name w:val="Text komentáře Char"/>
    <w:basedOn w:val="Standardnpsmoodstavce"/>
    <w:link w:val="Textkomente"/>
    <w:rsid w:val="001D6949"/>
  </w:style>
  <w:style w:type="paragraph" w:styleId="Pedmtkomente">
    <w:name w:val="annotation subject"/>
    <w:basedOn w:val="Textkomente"/>
    <w:next w:val="Textkomente"/>
    <w:link w:val="PedmtkomenteChar"/>
    <w:rsid w:val="00EA2A02"/>
    <w:rPr>
      <w:b/>
      <w:bCs/>
    </w:rPr>
  </w:style>
  <w:style w:type="character" w:customStyle="1" w:styleId="PedmtkomenteChar">
    <w:name w:val="Předmět komentáře Char"/>
    <w:basedOn w:val="TextkomenteChar"/>
    <w:link w:val="Pedmtkomente"/>
    <w:rsid w:val="00EA2A02"/>
    <w:rPr>
      <w:b/>
      <w:bCs/>
    </w:rPr>
  </w:style>
  <w:style w:type="paragraph" w:styleId="Revize">
    <w:name w:val="Revision"/>
    <w:hidden/>
    <w:uiPriority w:val="99"/>
    <w:semiHidden/>
    <w:rsid w:val="00EA2A02"/>
    <w:rPr>
      <w:sz w:val="24"/>
      <w:szCs w:val="24"/>
    </w:rPr>
  </w:style>
  <w:style w:type="paragraph" w:customStyle="1" w:styleId="Odrazka3">
    <w:name w:val="Odrazka 3"/>
    <w:basedOn w:val="Normln"/>
    <w:qFormat/>
    <w:rsid w:val="00ED11FA"/>
    <w:pPr>
      <w:numPr>
        <w:numId w:val="15"/>
      </w:numPr>
      <w:tabs>
        <w:tab w:val="left" w:pos="567"/>
        <w:tab w:val="left" w:pos="993"/>
      </w:tabs>
      <w:suppressAutoHyphens/>
      <w:spacing w:before="120" w:after="240"/>
      <w:ind w:left="567" w:hanging="567"/>
      <w:jc w:val="both"/>
    </w:pPr>
    <w:rPr>
      <w:rFonts w:ascii="Calibri" w:hAnsi="Calibri" w:cs="Calibri"/>
      <w:sz w:val="18"/>
      <w:szCs w:val="20"/>
      <w:lang w:eastAsia="zh-CN"/>
    </w:rPr>
  </w:style>
  <w:style w:type="paragraph" w:customStyle="1" w:styleId="Odrakamala">
    <w:name w:val="Odražka_mala"/>
    <w:basedOn w:val="Odrazka3"/>
    <w:qFormat/>
    <w:rsid w:val="00ED11FA"/>
    <w:pPr>
      <w:tabs>
        <w:tab w:val="left" w:pos="1304"/>
      </w:tabs>
      <w:spacing w:before="60" w:after="20"/>
      <w:ind w:left="397" w:hanging="397"/>
    </w:pPr>
  </w:style>
  <w:style w:type="character" w:customStyle="1" w:styleId="Nadpis1Char">
    <w:name w:val="Nadpis 1 Char"/>
    <w:basedOn w:val="Standardnpsmoodstavce"/>
    <w:link w:val="Nadpis1"/>
    <w:rsid w:val="007C2575"/>
    <w:rPr>
      <w:rFonts w:ascii="Arial" w:hAnsi="Arial" w:cs="Arial"/>
      <w:b/>
      <w:kern w:val="1"/>
      <w:sz w:val="24"/>
      <w:szCs w:val="24"/>
      <w:lang w:eastAsia="zh-CN"/>
    </w:rPr>
  </w:style>
  <w:style w:type="character" w:customStyle="1" w:styleId="Nadpis2Char">
    <w:name w:val="Nadpis 2 Char"/>
    <w:basedOn w:val="Standardnpsmoodstavce"/>
    <w:link w:val="Nadpis2"/>
    <w:rsid w:val="007C2575"/>
    <w:rPr>
      <w:rFonts w:ascii="Arial" w:hAnsi="Arial" w:cs="Arial"/>
      <w:lang w:eastAsia="zh-CN"/>
    </w:rPr>
  </w:style>
  <w:style w:type="character" w:styleId="Hypertextovodkaz">
    <w:name w:val="Hyperlink"/>
    <w:basedOn w:val="Standardnpsmoodstavce"/>
    <w:unhideWhenUsed/>
    <w:rsid w:val="00EE71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66CE"/>
    <w:rPr>
      <w:sz w:val="24"/>
      <w:szCs w:val="24"/>
    </w:rPr>
  </w:style>
  <w:style w:type="paragraph" w:styleId="Nadpis1">
    <w:name w:val="heading 1"/>
    <w:basedOn w:val="Normln"/>
    <w:next w:val="Normln"/>
    <w:link w:val="Nadpis1Char"/>
    <w:qFormat/>
    <w:rsid w:val="007C2575"/>
    <w:pPr>
      <w:keepNext/>
      <w:numPr>
        <w:numId w:val="18"/>
      </w:numPr>
      <w:tabs>
        <w:tab w:val="left" w:pos="283"/>
      </w:tabs>
      <w:suppressAutoHyphens/>
      <w:spacing w:before="360" w:after="60"/>
      <w:outlineLvl w:val="0"/>
    </w:pPr>
    <w:rPr>
      <w:rFonts w:ascii="Arial" w:hAnsi="Arial" w:cs="Arial"/>
      <w:b/>
      <w:kern w:val="1"/>
      <w:lang w:eastAsia="zh-CN"/>
    </w:rPr>
  </w:style>
  <w:style w:type="paragraph" w:styleId="Nadpis2">
    <w:name w:val="heading 2"/>
    <w:basedOn w:val="Normln"/>
    <w:next w:val="Normln"/>
    <w:link w:val="Nadpis2Char"/>
    <w:qFormat/>
    <w:rsid w:val="007C2575"/>
    <w:pPr>
      <w:numPr>
        <w:ilvl w:val="1"/>
        <w:numId w:val="18"/>
      </w:numPr>
      <w:tabs>
        <w:tab w:val="left" w:pos="425"/>
      </w:tabs>
      <w:suppressAutoHyphens/>
      <w:spacing w:before="120" w:after="60"/>
      <w:outlineLvl w:val="1"/>
    </w:pPr>
    <w:rPr>
      <w:rFonts w:ascii="Arial" w:hAnsi="Arial" w:cs="Arial"/>
      <w:sz w:val="20"/>
      <w:szCs w:val="20"/>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AF61E7"/>
    <w:pPr>
      <w:shd w:val="clear" w:color="auto" w:fill="000080"/>
    </w:pPr>
    <w:rPr>
      <w:rFonts w:ascii="Tahoma" w:hAnsi="Tahoma" w:cs="Tahoma"/>
      <w:sz w:val="20"/>
      <w:szCs w:val="20"/>
    </w:rPr>
  </w:style>
  <w:style w:type="paragraph" w:styleId="Zkladntext">
    <w:name w:val="Body Text"/>
    <w:basedOn w:val="Normln"/>
    <w:rsid w:val="00EA7B5E"/>
    <w:pPr>
      <w:tabs>
        <w:tab w:val="left" w:pos="708"/>
      </w:tabs>
      <w:ind w:right="566"/>
    </w:pPr>
    <w:rPr>
      <w:color w:val="000000"/>
      <w:sz w:val="22"/>
      <w:szCs w:val="20"/>
    </w:rPr>
  </w:style>
  <w:style w:type="paragraph" w:styleId="Zpat">
    <w:name w:val="footer"/>
    <w:basedOn w:val="Normln"/>
    <w:link w:val="ZpatChar"/>
    <w:uiPriority w:val="99"/>
    <w:rsid w:val="00123FCB"/>
    <w:pPr>
      <w:tabs>
        <w:tab w:val="center" w:pos="4536"/>
        <w:tab w:val="right" w:pos="9072"/>
      </w:tabs>
    </w:pPr>
  </w:style>
  <w:style w:type="character" w:styleId="slostrnky">
    <w:name w:val="page number"/>
    <w:basedOn w:val="Standardnpsmoodstavce"/>
    <w:rsid w:val="00123FCB"/>
  </w:style>
  <w:style w:type="paragraph" w:styleId="Odstavecseseznamem">
    <w:name w:val="List Paragraph"/>
    <w:basedOn w:val="Normln"/>
    <w:uiPriority w:val="34"/>
    <w:qFormat/>
    <w:rsid w:val="002F2BA0"/>
    <w:pPr>
      <w:ind w:left="708"/>
    </w:pPr>
  </w:style>
  <w:style w:type="paragraph" w:styleId="Textbubliny">
    <w:name w:val="Balloon Text"/>
    <w:basedOn w:val="Normln"/>
    <w:link w:val="TextbublinyChar"/>
    <w:rsid w:val="00FF66E0"/>
    <w:rPr>
      <w:rFonts w:ascii="Tahoma" w:hAnsi="Tahoma" w:cs="Tahoma"/>
      <w:sz w:val="16"/>
      <w:szCs w:val="16"/>
    </w:rPr>
  </w:style>
  <w:style w:type="character" w:customStyle="1" w:styleId="TextbublinyChar">
    <w:name w:val="Text bubliny Char"/>
    <w:basedOn w:val="Standardnpsmoodstavce"/>
    <w:link w:val="Textbubliny"/>
    <w:rsid w:val="00FF66E0"/>
    <w:rPr>
      <w:rFonts w:ascii="Tahoma" w:hAnsi="Tahoma" w:cs="Tahoma"/>
      <w:sz w:val="16"/>
      <w:szCs w:val="16"/>
    </w:rPr>
  </w:style>
  <w:style w:type="paragraph" w:styleId="Zhlav">
    <w:name w:val="header"/>
    <w:basedOn w:val="Normln"/>
    <w:link w:val="ZhlavChar"/>
    <w:rsid w:val="006A6CD5"/>
    <w:pPr>
      <w:tabs>
        <w:tab w:val="center" w:pos="4536"/>
        <w:tab w:val="right" w:pos="9072"/>
      </w:tabs>
    </w:pPr>
  </w:style>
  <w:style w:type="character" w:customStyle="1" w:styleId="ZhlavChar">
    <w:name w:val="Záhlaví Char"/>
    <w:basedOn w:val="Standardnpsmoodstavce"/>
    <w:link w:val="Zhlav"/>
    <w:rsid w:val="006A6CD5"/>
    <w:rPr>
      <w:sz w:val="24"/>
      <w:szCs w:val="24"/>
    </w:rPr>
  </w:style>
  <w:style w:type="character" w:customStyle="1" w:styleId="ZpatChar">
    <w:name w:val="Zápatí Char"/>
    <w:basedOn w:val="Standardnpsmoodstavce"/>
    <w:link w:val="Zpat"/>
    <w:uiPriority w:val="99"/>
    <w:rsid w:val="006A6CD5"/>
    <w:rPr>
      <w:sz w:val="24"/>
      <w:szCs w:val="24"/>
    </w:rPr>
  </w:style>
  <w:style w:type="table" w:styleId="Mkatabulky">
    <w:name w:val="Table Grid"/>
    <w:basedOn w:val="Normlntabulka"/>
    <w:rsid w:val="002975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rsid w:val="001D6949"/>
    <w:rPr>
      <w:sz w:val="16"/>
      <w:szCs w:val="16"/>
    </w:rPr>
  </w:style>
  <w:style w:type="paragraph" w:styleId="Textkomente">
    <w:name w:val="annotation text"/>
    <w:basedOn w:val="Normln"/>
    <w:link w:val="TextkomenteChar"/>
    <w:rsid w:val="001D6949"/>
    <w:rPr>
      <w:sz w:val="20"/>
      <w:szCs w:val="20"/>
    </w:rPr>
  </w:style>
  <w:style w:type="character" w:customStyle="1" w:styleId="TextkomenteChar">
    <w:name w:val="Text komentáře Char"/>
    <w:basedOn w:val="Standardnpsmoodstavce"/>
    <w:link w:val="Textkomente"/>
    <w:rsid w:val="001D6949"/>
  </w:style>
  <w:style w:type="paragraph" w:styleId="Pedmtkomente">
    <w:name w:val="annotation subject"/>
    <w:basedOn w:val="Textkomente"/>
    <w:next w:val="Textkomente"/>
    <w:link w:val="PedmtkomenteChar"/>
    <w:rsid w:val="00EA2A02"/>
    <w:rPr>
      <w:b/>
      <w:bCs/>
    </w:rPr>
  </w:style>
  <w:style w:type="character" w:customStyle="1" w:styleId="PedmtkomenteChar">
    <w:name w:val="Předmět komentáře Char"/>
    <w:basedOn w:val="TextkomenteChar"/>
    <w:link w:val="Pedmtkomente"/>
    <w:rsid w:val="00EA2A02"/>
    <w:rPr>
      <w:b/>
      <w:bCs/>
    </w:rPr>
  </w:style>
  <w:style w:type="paragraph" w:styleId="Revize">
    <w:name w:val="Revision"/>
    <w:hidden/>
    <w:uiPriority w:val="99"/>
    <w:semiHidden/>
    <w:rsid w:val="00EA2A02"/>
    <w:rPr>
      <w:sz w:val="24"/>
      <w:szCs w:val="24"/>
    </w:rPr>
  </w:style>
  <w:style w:type="paragraph" w:customStyle="1" w:styleId="Odrazka3">
    <w:name w:val="Odrazka 3"/>
    <w:basedOn w:val="Normln"/>
    <w:qFormat/>
    <w:rsid w:val="00ED11FA"/>
    <w:pPr>
      <w:numPr>
        <w:numId w:val="15"/>
      </w:numPr>
      <w:tabs>
        <w:tab w:val="left" w:pos="567"/>
        <w:tab w:val="left" w:pos="993"/>
      </w:tabs>
      <w:suppressAutoHyphens/>
      <w:spacing w:before="120" w:after="240"/>
      <w:ind w:left="567" w:hanging="567"/>
      <w:jc w:val="both"/>
    </w:pPr>
    <w:rPr>
      <w:rFonts w:ascii="Calibri" w:hAnsi="Calibri" w:cs="Calibri"/>
      <w:sz w:val="18"/>
      <w:szCs w:val="20"/>
      <w:lang w:eastAsia="zh-CN"/>
    </w:rPr>
  </w:style>
  <w:style w:type="paragraph" w:customStyle="1" w:styleId="Odrakamala">
    <w:name w:val="Odražka_mala"/>
    <w:basedOn w:val="Odrazka3"/>
    <w:qFormat/>
    <w:rsid w:val="00ED11FA"/>
    <w:pPr>
      <w:tabs>
        <w:tab w:val="left" w:pos="1304"/>
      </w:tabs>
      <w:spacing w:before="60" w:after="20"/>
      <w:ind w:left="397" w:hanging="397"/>
    </w:pPr>
  </w:style>
  <w:style w:type="character" w:customStyle="1" w:styleId="Nadpis1Char">
    <w:name w:val="Nadpis 1 Char"/>
    <w:basedOn w:val="Standardnpsmoodstavce"/>
    <w:link w:val="Nadpis1"/>
    <w:rsid w:val="007C2575"/>
    <w:rPr>
      <w:rFonts w:ascii="Arial" w:hAnsi="Arial" w:cs="Arial"/>
      <w:b/>
      <w:kern w:val="1"/>
      <w:sz w:val="24"/>
      <w:szCs w:val="24"/>
      <w:lang w:eastAsia="zh-CN"/>
    </w:rPr>
  </w:style>
  <w:style w:type="character" w:customStyle="1" w:styleId="Nadpis2Char">
    <w:name w:val="Nadpis 2 Char"/>
    <w:basedOn w:val="Standardnpsmoodstavce"/>
    <w:link w:val="Nadpis2"/>
    <w:rsid w:val="007C2575"/>
    <w:rPr>
      <w:rFonts w:ascii="Arial" w:hAnsi="Arial" w:cs="Arial"/>
      <w:lang w:eastAsia="zh-CN"/>
    </w:rPr>
  </w:style>
  <w:style w:type="character" w:styleId="Hypertextovodkaz">
    <w:name w:val="Hyperlink"/>
    <w:basedOn w:val="Standardnpsmoodstavce"/>
    <w:unhideWhenUsed/>
    <w:rsid w:val="00EE71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541493">
      <w:bodyDiv w:val="1"/>
      <w:marLeft w:val="0"/>
      <w:marRight w:val="0"/>
      <w:marTop w:val="0"/>
      <w:marBottom w:val="0"/>
      <w:divBdr>
        <w:top w:val="none" w:sz="0" w:space="0" w:color="auto"/>
        <w:left w:val="none" w:sz="0" w:space="0" w:color="auto"/>
        <w:bottom w:val="none" w:sz="0" w:space="0" w:color="auto"/>
        <w:right w:val="none" w:sz="0" w:space="0" w:color="auto"/>
      </w:divBdr>
    </w:div>
    <w:div w:id="90506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C17CB-1436-4A3A-826A-48C0BECDA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1738</Words>
  <Characters>10169</Characters>
  <Application>Microsoft Office Word</Application>
  <DocSecurity>0</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poskytování služeb</vt:lpstr>
      <vt:lpstr>Vzorová kupní smlouva</vt:lpstr>
    </vt:vector>
  </TitlesOfParts>
  <Company>Hewlett-Packard Company</Company>
  <LinksUpToDate>false</LinksUpToDate>
  <CharactersWithSpaces>11884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dc:title>
  <dc:creator>proksj</dc:creator>
  <cp:lastModifiedBy>Kovacova Dagmar</cp:lastModifiedBy>
  <cp:revision>3</cp:revision>
  <cp:lastPrinted>2016-10-17T10:18:00Z</cp:lastPrinted>
  <dcterms:created xsi:type="dcterms:W3CDTF">2016-11-28T16:47:00Z</dcterms:created>
  <dcterms:modified xsi:type="dcterms:W3CDTF">2016-11-28T16:51:00Z</dcterms:modified>
</cp:coreProperties>
</file>