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CC" w:rsidRPr="00B446FD" w:rsidRDefault="006245CC" w:rsidP="006245CC">
      <w:pPr>
        <w:jc w:val="center"/>
        <w:rPr>
          <w:b/>
          <w:szCs w:val="20"/>
        </w:rPr>
      </w:pPr>
      <w:r w:rsidRPr="00B446FD">
        <w:rPr>
          <w:b/>
          <w:szCs w:val="20"/>
        </w:rPr>
        <w:t>KUPNÍ SMLOUVA O PŘEVODU JEDNOTKY</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1.</w:t>
      </w:r>
      <w:r w:rsidRPr="00B446FD">
        <w:rPr>
          <w:sz w:val="20"/>
          <w:szCs w:val="20"/>
        </w:rPr>
        <w:tab/>
      </w:r>
    </w:p>
    <w:p w:rsidR="006245CC" w:rsidRPr="00B446FD" w:rsidRDefault="006245CC" w:rsidP="006245CC">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6245CC" w:rsidRPr="00B446FD" w:rsidRDefault="006245CC" w:rsidP="006245CC">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t xml:space="preserve">Mgr. Alexanderem Bellu, starostou městské části </w:t>
      </w:r>
    </w:p>
    <w:p w:rsidR="006245CC" w:rsidRPr="00B446FD" w:rsidRDefault="006245CC" w:rsidP="006245CC">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6245CC" w:rsidRPr="00B446FD" w:rsidRDefault="006245CC" w:rsidP="006245CC">
      <w:pPr>
        <w:jc w:val="both"/>
        <w:rPr>
          <w:sz w:val="20"/>
          <w:szCs w:val="20"/>
        </w:rPr>
      </w:pPr>
      <w:r w:rsidRPr="00B446FD">
        <w:rPr>
          <w:sz w:val="20"/>
          <w:szCs w:val="20"/>
        </w:rPr>
        <w:t>bankovní spojení</w:t>
      </w:r>
      <w:r w:rsidRPr="00B446FD">
        <w:rPr>
          <w:sz w:val="20"/>
          <w:szCs w:val="20"/>
        </w:rPr>
        <w:tab/>
        <w:t>:</w:t>
      </w:r>
      <w:r w:rsidRPr="00B446FD">
        <w:rPr>
          <w:sz w:val="20"/>
          <w:szCs w:val="20"/>
        </w:rPr>
        <w:tab/>
      </w:r>
      <w:proofErr w:type="spellStart"/>
      <w:proofErr w:type="gramStart"/>
      <w:r w:rsidRPr="00B446FD">
        <w:rPr>
          <w:sz w:val="20"/>
          <w:szCs w:val="20"/>
        </w:rPr>
        <w:t>č.ú</w:t>
      </w:r>
      <w:proofErr w:type="spellEnd"/>
      <w:r w:rsidRPr="00B446FD">
        <w:rPr>
          <w:sz w:val="20"/>
          <w:szCs w:val="20"/>
        </w:rPr>
        <w:t>. 46017</w:t>
      </w:r>
      <w:proofErr w:type="gramEnd"/>
      <w:r w:rsidRPr="00B446FD">
        <w:rPr>
          <w:sz w:val="20"/>
          <w:szCs w:val="20"/>
        </w:rPr>
        <w:t>-2000781379/0800</w:t>
      </w:r>
    </w:p>
    <w:p w:rsidR="006245CC" w:rsidRPr="00B446FD" w:rsidRDefault="006245CC" w:rsidP="006245CC">
      <w:pPr>
        <w:jc w:val="both"/>
        <w:rPr>
          <w:sz w:val="20"/>
          <w:szCs w:val="20"/>
        </w:rPr>
      </w:pPr>
      <w:r w:rsidRPr="00B446FD">
        <w:rPr>
          <w:sz w:val="20"/>
          <w:szCs w:val="20"/>
        </w:rPr>
        <w:t xml:space="preserve">variabilní </w:t>
      </w:r>
      <w:proofErr w:type="spellStart"/>
      <w:r w:rsidRPr="00B446FD">
        <w:rPr>
          <w:sz w:val="20"/>
          <w:szCs w:val="20"/>
        </w:rPr>
        <w:t>symb</w:t>
      </w:r>
      <w:proofErr w:type="spellEnd"/>
      <w:r w:rsidRPr="00B446FD">
        <w:rPr>
          <w:sz w:val="20"/>
          <w:szCs w:val="20"/>
        </w:rPr>
        <w:t>.</w:t>
      </w:r>
      <w:r w:rsidRPr="00B446FD">
        <w:rPr>
          <w:sz w:val="20"/>
          <w:szCs w:val="20"/>
        </w:rPr>
        <w:tab/>
        <w:t>:</w:t>
      </w:r>
      <w:r w:rsidRPr="00B446FD">
        <w:rPr>
          <w:sz w:val="20"/>
          <w:szCs w:val="20"/>
        </w:rPr>
        <w:tab/>
      </w:r>
      <w:r w:rsidRPr="0027137C">
        <w:rPr>
          <w:noProof/>
          <w:sz w:val="20"/>
          <w:szCs w:val="20"/>
        </w:rPr>
        <w:t>51120</w:t>
      </w:r>
      <w:r w:rsidRPr="00B446FD">
        <w:rPr>
          <w:sz w:val="20"/>
          <w:szCs w:val="20"/>
        </w:rPr>
        <w:t xml:space="preserve"> </w:t>
      </w:r>
    </w:p>
    <w:p w:rsidR="006245CC" w:rsidRPr="00B446FD" w:rsidRDefault="006245CC" w:rsidP="006245CC">
      <w:pPr>
        <w:jc w:val="both"/>
        <w:rPr>
          <w:sz w:val="20"/>
          <w:szCs w:val="20"/>
        </w:rPr>
      </w:pPr>
      <w:r w:rsidRPr="00B446FD">
        <w:rPr>
          <w:sz w:val="20"/>
          <w:szCs w:val="20"/>
        </w:rPr>
        <w:t>jako strana prodávající na straně jedné (dále uváděna jako „prodávající“ nebo „městská část“)</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a</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 xml:space="preserve">2. </w:t>
      </w:r>
    </w:p>
    <w:tbl>
      <w:tblPr>
        <w:tblW w:w="0" w:type="auto"/>
        <w:tblLayout w:type="fixed"/>
        <w:tblLook w:val="04A0" w:firstRow="1" w:lastRow="0" w:firstColumn="1" w:lastColumn="0" w:noHBand="0" w:noVBand="1"/>
      </w:tblPr>
      <w:tblGrid>
        <w:gridCol w:w="1497"/>
        <w:gridCol w:w="236"/>
        <w:gridCol w:w="3904"/>
        <w:gridCol w:w="275"/>
        <w:gridCol w:w="1049"/>
        <w:gridCol w:w="2327"/>
      </w:tblGrid>
      <w:tr w:rsidR="006245CC" w:rsidRPr="00B446FD" w:rsidTr="001D305A">
        <w:tc>
          <w:tcPr>
            <w:tcW w:w="1497" w:type="dxa"/>
          </w:tcPr>
          <w:p w:rsidR="006245CC" w:rsidRPr="00B446FD" w:rsidRDefault="006245CC" w:rsidP="005A4A0B">
            <w:pPr>
              <w:jc w:val="both"/>
              <w:rPr>
                <w:sz w:val="20"/>
                <w:szCs w:val="20"/>
              </w:rPr>
            </w:pPr>
          </w:p>
        </w:tc>
        <w:tc>
          <w:tcPr>
            <w:tcW w:w="236" w:type="dxa"/>
          </w:tcPr>
          <w:p w:rsidR="006245CC" w:rsidRPr="00B446FD" w:rsidRDefault="006245CC" w:rsidP="005A4A0B">
            <w:pPr>
              <w:jc w:val="both"/>
              <w:rPr>
                <w:sz w:val="20"/>
                <w:szCs w:val="20"/>
              </w:rPr>
            </w:pPr>
          </w:p>
        </w:tc>
        <w:tc>
          <w:tcPr>
            <w:tcW w:w="3904" w:type="dxa"/>
          </w:tcPr>
          <w:p w:rsidR="006245CC" w:rsidRPr="00B446FD" w:rsidRDefault="006245CC" w:rsidP="005A4A0B">
            <w:pPr>
              <w:jc w:val="both"/>
              <w:rPr>
                <w:sz w:val="20"/>
                <w:szCs w:val="20"/>
              </w:rPr>
            </w:pPr>
          </w:p>
        </w:tc>
        <w:tc>
          <w:tcPr>
            <w:tcW w:w="275" w:type="dxa"/>
          </w:tcPr>
          <w:p w:rsidR="006245CC" w:rsidRPr="00B446FD" w:rsidRDefault="006245CC" w:rsidP="005A4A0B">
            <w:pPr>
              <w:jc w:val="both"/>
              <w:rPr>
                <w:sz w:val="20"/>
                <w:szCs w:val="20"/>
              </w:rPr>
            </w:pPr>
          </w:p>
        </w:tc>
        <w:tc>
          <w:tcPr>
            <w:tcW w:w="1049" w:type="dxa"/>
          </w:tcPr>
          <w:p w:rsidR="006245CC" w:rsidRPr="00B446FD" w:rsidRDefault="006245CC" w:rsidP="005A4A0B">
            <w:pPr>
              <w:jc w:val="both"/>
              <w:rPr>
                <w:sz w:val="20"/>
                <w:szCs w:val="20"/>
              </w:rPr>
            </w:pPr>
          </w:p>
        </w:tc>
        <w:tc>
          <w:tcPr>
            <w:tcW w:w="2327" w:type="dxa"/>
          </w:tcPr>
          <w:p w:rsidR="006245CC" w:rsidRPr="00B446FD" w:rsidRDefault="006245CC" w:rsidP="005A4A0B">
            <w:pPr>
              <w:jc w:val="both"/>
              <w:rPr>
                <w:sz w:val="20"/>
                <w:szCs w:val="20"/>
              </w:rPr>
            </w:pPr>
          </w:p>
        </w:tc>
      </w:tr>
      <w:tr w:rsidR="006245CC" w:rsidRPr="00B446FD" w:rsidTr="001D305A">
        <w:tc>
          <w:tcPr>
            <w:tcW w:w="1497" w:type="dxa"/>
          </w:tcPr>
          <w:p w:rsidR="006245CC" w:rsidRPr="00B446FD" w:rsidRDefault="006245CC" w:rsidP="005A4A0B">
            <w:pPr>
              <w:jc w:val="both"/>
              <w:rPr>
                <w:sz w:val="20"/>
                <w:szCs w:val="20"/>
              </w:rPr>
            </w:pPr>
            <w:r w:rsidRPr="00B446FD">
              <w:rPr>
                <w:sz w:val="20"/>
                <w:szCs w:val="20"/>
              </w:rPr>
              <w:t>titul</w:t>
            </w:r>
          </w:p>
        </w:tc>
        <w:tc>
          <w:tcPr>
            <w:tcW w:w="236" w:type="dxa"/>
          </w:tcPr>
          <w:p w:rsidR="006245CC" w:rsidRPr="00B446FD" w:rsidRDefault="006245CC" w:rsidP="005A4A0B">
            <w:pPr>
              <w:jc w:val="both"/>
              <w:rPr>
                <w:sz w:val="20"/>
                <w:szCs w:val="20"/>
              </w:rPr>
            </w:pPr>
            <w:r w:rsidRPr="00B446FD">
              <w:rPr>
                <w:sz w:val="20"/>
                <w:szCs w:val="20"/>
              </w:rPr>
              <w:t>:</w:t>
            </w:r>
          </w:p>
        </w:tc>
        <w:tc>
          <w:tcPr>
            <w:tcW w:w="3904" w:type="dxa"/>
          </w:tcPr>
          <w:p w:rsidR="006245CC" w:rsidRPr="00B446FD" w:rsidRDefault="006245CC" w:rsidP="005A4A0B">
            <w:pPr>
              <w:jc w:val="both"/>
              <w:rPr>
                <w:b/>
                <w:sz w:val="20"/>
                <w:szCs w:val="20"/>
              </w:rPr>
            </w:pPr>
            <w:r w:rsidRPr="0027137C">
              <w:rPr>
                <w:b/>
                <w:noProof/>
                <w:sz w:val="20"/>
                <w:szCs w:val="20"/>
              </w:rPr>
              <w:t>Ing.</w:t>
            </w:r>
          </w:p>
        </w:tc>
        <w:tc>
          <w:tcPr>
            <w:tcW w:w="275" w:type="dxa"/>
          </w:tcPr>
          <w:p w:rsidR="006245CC" w:rsidRPr="00B446FD" w:rsidRDefault="006245CC" w:rsidP="005A4A0B">
            <w:pPr>
              <w:jc w:val="both"/>
              <w:rPr>
                <w:b/>
                <w:sz w:val="20"/>
                <w:szCs w:val="20"/>
              </w:rPr>
            </w:pPr>
          </w:p>
        </w:tc>
        <w:tc>
          <w:tcPr>
            <w:tcW w:w="1049" w:type="dxa"/>
          </w:tcPr>
          <w:p w:rsidR="006245CC" w:rsidRPr="00B446FD" w:rsidRDefault="006245CC" w:rsidP="005A4A0B">
            <w:pPr>
              <w:jc w:val="both"/>
              <w:rPr>
                <w:b/>
                <w:sz w:val="20"/>
                <w:szCs w:val="20"/>
              </w:rPr>
            </w:pPr>
          </w:p>
        </w:tc>
        <w:tc>
          <w:tcPr>
            <w:tcW w:w="2327" w:type="dxa"/>
          </w:tcPr>
          <w:p w:rsidR="006245CC" w:rsidRPr="00B446FD" w:rsidRDefault="006245CC" w:rsidP="005A4A0B">
            <w:pPr>
              <w:jc w:val="both"/>
              <w:rPr>
                <w:b/>
                <w:sz w:val="20"/>
                <w:szCs w:val="20"/>
              </w:rPr>
            </w:pPr>
          </w:p>
        </w:tc>
      </w:tr>
      <w:tr w:rsidR="006245CC" w:rsidRPr="00B446FD" w:rsidTr="001D305A">
        <w:trPr>
          <w:trHeight w:val="80"/>
        </w:trPr>
        <w:tc>
          <w:tcPr>
            <w:tcW w:w="1497" w:type="dxa"/>
          </w:tcPr>
          <w:p w:rsidR="006245CC" w:rsidRPr="00B446FD" w:rsidRDefault="006245CC" w:rsidP="005A4A0B">
            <w:pPr>
              <w:jc w:val="both"/>
              <w:rPr>
                <w:sz w:val="20"/>
                <w:szCs w:val="20"/>
              </w:rPr>
            </w:pPr>
            <w:r w:rsidRPr="00B446FD">
              <w:rPr>
                <w:sz w:val="20"/>
                <w:szCs w:val="20"/>
              </w:rPr>
              <w:t>jméno</w:t>
            </w:r>
          </w:p>
        </w:tc>
        <w:tc>
          <w:tcPr>
            <w:tcW w:w="236" w:type="dxa"/>
          </w:tcPr>
          <w:p w:rsidR="006245CC" w:rsidRPr="00B446FD" w:rsidRDefault="006245CC" w:rsidP="005A4A0B">
            <w:pPr>
              <w:jc w:val="both"/>
              <w:rPr>
                <w:sz w:val="20"/>
                <w:szCs w:val="20"/>
              </w:rPr>
            </w:pPr>
            <w:r w:rsidRPr="00B446FD">
              <w:rPr>
                <w:sz w:val="20"/>
                <w:szCs w:val="20"/>
              </w:rPr>
              <w:t>:</w:t>
            </w:r>
          </w:p>
        </w:tc>
        <w:tc>
          <w:tcPr>
            <w:tcW w:w="3904" w:type="dxa"/>
          </w:tcPr>
          <w:p w:rsidR="006245CC" w:rsidRPr="00B446FD" w:rsidRDefault="006245CC" w:rsidP="005A4A0B">
            <w:pPr>
              <w:jc w:val="both"/>
              <w:rPr>
                <w:b/>
                <w:sz w:val="20"/>
                <w:szCs w:val="20"/>
              </w:rPr>
            </w:pPr>
            <w:r w:rsidRPr="0027137C">
              <w:rPr>
                <w:b/>
                <w:noProof/>
                <w:sz w:val="20"/>
                <w:szCs w:val="20"/>
              </w:rPr>
              <w:t>Marie</w:t>
            </w:r>
          </w:p>
        </w:tc>
        <w:tc>
          <w:tcPr>
            <w:tcW w:w="275" w:type="dxa"/>
          </w:tcPr>
          <w:p w:rsidR="006245CC" w:rsidRPr="00B446FD" w:rsidRDefault="006245CC" w:rsidP="005A4A0B">
            <w:pPr>
              <w:jc w:val="both"/>
              <w:rPr>
                <w:b/>
                <w:sz w:val="20"/>
                <w:szCs w:val="20"/>
              </w:rPr>
            </w:pPr>
          </w:p>
        </w:tc>
        <w:tc>
          <w:tcPr>
            <w:tcW w:w="1049" w:type="dxa"/>
          </w:tcPr>
          <w:p w:rsidR="006245CC" w:rsidRPr="00B446FD" w:rsidRDefault="006245CC" w:rsidP="005A4A0B">
            <w:pPr>
              <w:jc w:val="both"/>
              <w:rPr>
                <w:b/>
                <w:sz w:val="20"/>
                <w:szCs w:val="20"/>
              </w:rPr>
            </w:pPr>
          </w:p>
        </w:tc>
        <w:tc>
          <w:tcPr>
            <w:tcW w:w="2327" w:type="dxa"/>
          </w:tcPr>
          <w:p w:rsidR="006245CC" w:rsidRPr="00B446FD" w:rsidRDefault="006245CC" w:rsidP="005A4A0B">
            <w:pPr>
              <w:jc w:val="both"/>
              <w:rPr>
                <w:b/>
                <w:sz w:val="20"/>
                <w:szCs w:val="20"/>
              </w:rPr>
            </w:pPr>
          </w:p>
        </w:tc>
      </w:tr>
      <w:tr w:rsidR="006245CC" w:rsidRPr="00B446FD" w:rsidTr="001D305A">
        <w:tc>
          <w:tcPr>
            <w:tcW w:w="1497" w:type="dxa"/>
          </w:tcPr>
          <w:p w:rsidR="006245CC" w:rsidRPr="00B446FD" w:rsidRDefault="006245CC" w:rsidP="005A4A0B">
            <w:pPr>
              <w:jc w:val="both"/>
              <w:rPr>
                <w:sz w:val="20"/>
                <w:szCs w:val="20"/>
              </w:rPr>
            </w:pPr>
            <w:r w:rsidRPr="00B446FD">
              <w:rPr>
                <w:sz w:val="20"/>
                <w:szCs w:val="20"/>
              </w:rPr>
              <w:t>příjmení</w:t>
            </w:r>
          </w:p>
        </w:tc>
        <w:tc>
          <w:tcPr>
            <w:tcW w:w="236" w:type="dxa"/>
          </w:tcPr>
          <w:p w:rsidR="006245CC" w:rsidRPr="00B446FD" w:rsidRDefault="006245CC" w:rsidP="005A4A0B">
            <w:pPr>
              <w:jc w:val="both"/>
              <w:rPr>
                <w:sz w:val="20"/>
                <w:szCs w:val="20"/>
              </w:rPr>
            </w:pPr>
            <w:r w:rsidRPr="00B446FD">
              <w:rPr>
                <w:sz w:val="20"/>
                <w:szCs w:val="20"/>
              </w:rPr>
              <w:t>:</w:t>
            </w:r>
          </w:p>
        </w:tc>
        <w:tc>
          <w:tcPr>
            <w:tcW w:w="3904" w:type="dxa"/>
          </w:tcPr>
          <w:p w:rsidR="006245CC" w:rsidRPr="00B446FD" w:rsidRDefault="006245CC" w:rsidP="005A4A0B">
            <w:pPr>
              <w:jc w:val="both"/>
              <w:rPr>
                <w:b/>
                <w:sz w:val="20"/>
                <w:szCs w:val="20"/>
              </w:rPr>
            </w:pPr>
            <w:r w:rsidRPr="0027137C">
              <w:rPr>
                <w:b/>
                <w:noProof/>
                <w:sz w:val="20"/>
                <w:szCs w:val="20"/>
              </w:rPr>
              <w:t>Fabianová</w:t>
            </w:r>
          </w:p>
        </w:tc>
        <w:tc>
          <w:tcPr>
            <w:tcW w:w="275" w:type="dxa"/>
          </w:tcPr>
          <w:p w:rsidR="006245CC" w:rsidRPr="00B446FD" w:rsidRDefault="006245CC" w:rsidP="005A4A0B">
            <w:pPr>
              <w:jc w:val="both"/>
              <w:rPr>
                <w:b/>
                <w:sz w:val="20"/>
                <w:szCs w:val="20"/>
              </w:rPr>
            </w:pPr>
          </w:p>
        </w:tc>
        <w:tc>
          <w:tcPr>
            <w:tcW w:w="1049" w:type="dxa"/>
          </w:tcPr>
          <w:p w:rsidR="006245CC" w:rsidRPr="00B446FD" w:rsidRDefault="006245CC" w:rsidP="005A4A0B">
            <w:pPr>
              <w:jc w:val="both"/>
              <w:rPr>
                <w:b/>
                <w:sz w:val="20"/>
                <w:szCs w:val="20"/>
              </w:rPr>
            </w:pPr>
          </w:p>
        </w:tc>
        <w:tc>
          <w:tcPr>
            <w:tcW w:w="2327" w:type="dxa"/>
          </w:tcPr>
          <w:p w:rsidR="006245CC" w:rsidRPr="00B446FD" w:rsidRDefault="006245CC" w:rsidP="005A4A0B">
            <w:pPr>
              <w:jc w:val="both"/>
              <w:rPr>
                <w:b/>
                <w:sz w:val="20"/>
                <w:szCs w:val="20"/>
              </w:rPr>
            </w:pPr>
          </w:p>
        </w:tc>
      </w:tr>
      <w:tr w:rsidR="006245CC" w:rsidRPr="00B446FD" w:rsidTr="001D305A">
        <w:tc>
          <w:tcPr>
            <w:tcW w:w="1497" w:type="dxa"/>
          </w:tcPr>
          <w:p w:rsidR="006245CC" w:rsidRPr="00B446FD" w:rsidRDefault="006245CC" w:rsidP="005A4A0B">
            <w:pPr>
              <w:jc w:val="both"/>
              <w:rPr>
                <w:sz w:val="20"/>
                <w:szCs w:val="20"/>
              </w:rPr>
            </w:pPr>
            <w:proofErr w:type="gramStart"/>
            <w:r w:rsidRPr="00B446FD">
              <w:rPr>
                <w:sz w:val="20"/>
                <w:szCs w:val="20"/>
              </w:rPr>
              <w:t>narozen(a)</w:t>
            </w:r>
            <w:proofErr w:type="gramEnd"/>
          </w:p>
        </w:tc>
        <w:tc>
          <w:tcPr>
            <w:tcW w:w="236" w:type="dxa"/>
          </w:tcPr>
          <w:p w:rsidR="006245CC" w:rsidRPr="00B446FD" w:rsidRDefault="006245CC" w:rsidP="005A4A0B">
            <w:pPr>
              <w:jc w:val="both"/>
              <w:rPr>
                <w:sz w:val="20"/>
                <w:szCs w:val="20"/>
              </w:rPr>
            </w:pPr>
            <w:r w:rsidRPr="00B446FD">
              <w:rPr>
                <w:sz w:val="20"/>
                <w:szCs w:val="20"/>
              </w:rPr>
              <w:t>:</w:t>
            </w:r>
          </w:p>
        </w:tc>
        <w:tc>
          <w:tcPr>
            <w:tcW w:w="3904" w:type="dxa"/>
          </w:tcPr>
          <w:p w:rsidR="006245CC" w:rsidRPr="00B446FD" w:rsidRDefault="006245CC" w:rsidP="005A4A0B">
            <w:pPr>
              <w:jc w:val="both"/>
              <w:rPr>
                <w:sz w:val="20"/>
                <w:szCs w:val="20"/>
              </w:rPr>
            </w:pPr>
          </w:p>
        </w:tc>
        <w:tc>
          <w:tcPr>
            <w:tcW w:w="275" w:type="dxa"/>
          </w:tcPr>
          <w:p w:rsidR="006245CC" w:rsidRPr="00B446FD" w:rsidRDefault="006245CC" w:rsidP="005A4A0B">
            <w:pPr>
              <w:jc w:val="both"/>
              <w:rPr>
                <w:sz w:val="20"/>
                <w:szCs w:val="20"/>
              </w:rPr>
            </w:pPr>
          </w:p>
        </w:tc>
        <w:tc>
          <w:tcPr>
            <w:tcW w:w="1049" w:type="dxa"/>
          </w:tcPr>
          <w:p w:rsidR="006245CC" w:rsidRPr="00B446FD" w:rsidRDefault="006245CC" w:rsidP="005A4A0B">
            <w:pPr>
              <w:jc w:val="both"/>
              <w:rPr>
                <w:sz w:val="20"/>
                <w:szCs w:val="20"/>
              </w:rPr>
            </w:pPr>
          </w:p>
        </w:tc>
        <w:tc>
          <w:tcPr>
            <w:tcW w:w="2327" w:type="dxa"/>
          </w:tcPr>
          <w:p w:rsidR="006245CC" w:rsidRPr="00B446FD" w:rsidRDefault="006245CC" w:rsidP="005A4A0B">
            <w:pPr>
              <w:jc w:val="both"/>
              <w:rPr>
                <w:sz w:val="20"/>
                <w:szCs w:val="20"/>
              </w:rPr>
            </w:pPr>
          </w:p>
        </w:tc>
      </w:tr>
      <w:tr w:rsidR="006245CC" w:rsidRPr="00B446FD" w:rsidTr="001D305A">
        <w:tc>
          <w:tcPr>
            <w:tcW w:w="1497" w:type="dxa"/>
          </w:tcPr>
          <w:p w:rsidR="006245CC" w:rsidRPr="00B446FD" w:rsidRDefault="006245CC" w:rsidP="005A4A0B">
            <w:pPr>
              <w:jc w:val="both"/>
              <w:rPr>
                <w:sz w:val="20"/>
                <w:szCs w:val="20"/>
              </w:rPr>
            </w:pPr>
            <w:r w:rsidRPr="00B446FD">
              <w:rPr>
                <w:sz w:val="20"/>
                <w:szCs w:val="20"/>
              </w:rPr>
              <w:t>rodné číslo</w:t>
            </w:r>
          </w:p>
        </w:tc>
        <w:tc>
          <w:tcPr>
            <w:tcW w:w="236" w:type="dxa"/>
          </w:tcPr>
          <w:p w:rsidR="006245CC" w:rsidRPr="00B446FD" w:rsidRDefault="006245CC" w:rsidP="005A4A0B">
            <w:pPr>
              <w:jc w:val="both"/>
              <w:rPr>
                <w:sz w:val="20"/>
                <w:szCs w:val="20"/>
              </w:rPr>
            </w:pPr>
            <w:r w:rsidRPr="00B446FD">
              <w:rPr>
                <w:sz w:val="20"/>
                <w:szCs w:val="20"/>
              </w:rPr>
              <w:t>:</w:t>
            </w:r>
          </w:p>
        </w:tc>
        <w:tc>
          <w:tcPr>
            <w:tcW w:w="3904" w:type="dxa"/>
          </w:tcPr>
          <w:p w:rsidR="006245CC" w:rsidRPr="00B446FD" w:rsidRDefault="006245CC" w:rsidP="005A4A0B">
            <w:pPr>
              <w:jc w:val="both"/>
              <w:rPr>
                <w:sz w:val="20"/>
                <w:szCs w:val="20"/>
              </w:rPr>
            </w:pPr>
          </w:p>
        </w:tc>
        <w:tc>
          <w:tcPr>
            <w:tcW w:w="275" w:type="dxa"/>
          </w:tcPr>
          <w:p w:rsidR="006245CC" w:rsidRPr="00B446FD" w:rsidRDefault="006245CC" w:rsidP="005A4A0B">
            <w:pPr>
              <w:jc w:val="both"/>
              <w:rPr>
                <w:sz w:val="20"/>
                <w:szCs w:val="20"/>
              </w:rPr>
            </w:pPr>
          </w:p>
        </w:tc>
        <w:tc>
          <w:tcPr>
            <w:tcW w:w="1049" w:type="dxa"/>
          </w:tcPr>
          <w:p w:rsidR="006245CC" w:rsidRPr="00B446FD" w:rsidRDefault="006245CC" w:rsidP="005A4A0B">
            <w:pPr>
              <w:jc w:val="both"/>
              <w:rPr>
                <w:sz w:val="20"/>
                <w:szCs w:val="20"/>
              </w:rPr>
            </w:pPr>
          </w:p>
        </w:tc>
        <w:tc>
          <w:tcPr>
            <w:tcW w:w="2327" w:type="dxa"/>
          </w:tcPr>
          <w:p w:rsidR="006245CC" w:rsidRPr="00B446FD" w:rsidRDefault="006245CC" w:rsidP="005A4A0B">
            <w:pPr>
              <w:jc w:val="both"/>
              <w:rPr>
                <w:sz w:val="20"/>
                <w:szCs w:val="20"/>
              </w:rPr>
            </w:pPr>
          </w:p>
        </w:tc>
      </w:tr>
      <w:tr w:rsidR="006245CC" w:rsidRPr="00B446FD" w:rsidTr="001D305A">
        <w:tc>
          <w:tcPr>
            <w:tcW w:w="1497" w:type="dxa"/>
          </w:tcPr>
          <w:p w:rsidR="006245CC" w:rsidRPr="00B446FD" w:rsidRDefault="006245CC" w:rsidP="005A4A0B">
            <w:pPr>
              <w:jc w:val="both"/>
              <w:rPr>
                <w:sz w:val="20"/>
                <w:szCs w:val="20"/>
              </w:rPr>
            </w:pPr>
            <w:r w:rsidRPr="00B446FD">
              <w:rPr>
                <w:sz w:val="20"/>
                <w:szCs w:val="20"/>
              </w:rPr>
              <w:t>státní občanství</w:t>
            </w:r>
          </w:p>
        </w:tc>
        <w:tc>
          <w:tcPr>
            <w:tcW w:w="236" w:type="dxa"/>
          </w:tcPr>
          <w:p w:rsidR="006245CC" w:rsidRPr="00B446FD" w:rsidRDefault="006245CC" w:rsidP="005A4A0B">
            <w:pPr>
              <w:jc w:val="both"/>
              <w:rPr>
                <w:sz w:val="20"/>
                <w:szCs w:val="20"/>
              </w:rPr>
            </w:pPr>
            <w:r w:rsidRPr="00B446FD">
              <w:rPr>
                <w:sz w:val="20"/>
                <w:szCs w:val="20"/>
              </w:rPr>
              <w:t>:</w:t>
            </w:r>
          </w:p>
        </w:tc>
        <w:tc>
          <w:tcPr>
            <w:tcW w:w="3904" w:type="dxa"/>
          </w:tcPr>
          <w:p w:rsidR="006245CC" w:rsidRPr="00B446FD" w:rsidRDefault="006245CC" w:rsidP="005A4A0B">
            <w:pPr>
              <w:jc w:val="both"/>
              <w:rPr>
                <w:sz w:val="20"/>
                <w:szCs w:val="20"/>
              </w:rPr>
            </w:pPr>
          </w:p>
        </w:tc>
        <w:tc>
          <w:tcPr>
            <w:tcW w:w="275" w:type="dxa"/>
          </w:tcPr>
          <w:p w:rsidR="006245CC" w:rsidRPr="00B446FD" w:rsidRDefault="006245CC" w:rsidP="005A4A0B">
            <w:pPr>
              <w:jc w:val="both"/>
              <w:rPr>
                <w:sz w:val="20"/>
                <w:szCs w:val="20"/>
              </w:rPr>
            </w:pPr>
          </w:p>
        </w:tc>
        <w:tc>
          <w:tcPr>
            <w:tcW w:w="1049" w:type="dxa"/>
          </w:tcPr>
          <w:p w:rsidR="006245CC" w:rsidRPr="00B446FD" w:rsidRDefault="006245CC" w:rsidP="005A4A0B">
            <w:pPr>
              <w:jc w:val="both"/>
              <w:rPr>
                <w:sz w:val="20"/>
                <w:szCs w:val="20"/>
              </w:rPr>
            </w:pPr>
          </w:p>
        </w:tc>
        <w:tc>
          <w:tcPr>
            <w:tcW w:w="2327" w:type="dxa"/>
          </w:tcPr>
          <w:p w:rsidR="006245CC" w:rsidRPr="00B446FD" w:rsidRDefault="006245CC" w:rsidP="005A4A0B">
            <w:pPr>
              <w:jc w:val="both"/>
              <w:rPr>
                <w:sz w:val="20"/>
                <w:szCs w:val="20"/>
              </w:rPr>
            </w:pPr>
          </w:p>
        </w:tc>
      </w:tr>
      <w:tr w:rsidR="006245CC" w:rsidRPr="00B446FD" w:rsidTr="001D305A">
        <w:tc>
          <w:tcPr>
            <w:tcW w:w="1497" w:type="dxa"/>
          </w:tcPr>
          <w:p w:rsidR="006245CC" w:rsidRPr="00B446FD" w:rsidRDefault="006245CC" w:rsidP="005A4A0B">
            <w:pPr>
              <w:jc w:val="both"/>
              <w:rPr>
                <w:sz w:val="20"/>
                <w:szCs w:val="20"/>
              </w:rPr>
            </w:pPr>
            <w:r w:rsidRPr="00B446FD">
              <w:rPr>
                <w:sz w:val="20"/>
                <w:szCs w:val="20"/>
              </w:rPr>
              <w:t>stav</w:t>
            </w:r>
          </w:p>
        </w:tc>
        <w:tc>
          <w:tcPr>
            <w:tcW w:w="236" w:type="dxa"/>
          </w:tcPr>
          <w:p w:rsidR="006245CC" w:rsidRPr="00B446FD" w:rsidRDefault="006245CC" w:rsidP="005A4A0B">
            <w:pPr>
              <w:jc w:val="both"/>
              <w:rPr>
                <w:sz w:val="20"/>
                <w:szCs w:val="20"/>
              </w:rPr>
            </w:pPr>
            <w:r w:rsidRPr="00B446FD">
              <w:rPr>
                <w:sz w:val="20"/>
                <w:szCs w:val="20"/>
              </w:rPr>
              <w:t>:</w:t>
            </w:r>
          </w:p>
        </w:tc>
        <w:tc>
          <w:tcPr>
            <w:tcW w:w="3904" w:type="dxa"/>
          </w:tcPr>
          <w:p w:rsidR="006245CC" w:rsidRPr="00B446FD" w:rsidRDefault="006245CC" w:rsidP="005A4A0B">
            <w:pPr>
              <w:jc w:val="both"/>
              <w:rPr>
                <w:sz w:val="20"/>
                <w:szCs w:val="20"/>
              </w:rPr>
            </w:pPr>
          </w:p>
        </w:tc>
        <w:tc>
          <w:tcPr>
            <w:tcW w:w="275" w:type="dxa"/>
          </w:tcPr>
          <w:p w:rsidR="006245CC" w:rsidRPr="00B446FD" w:rsidRDefault="006245CC" w:rsidP="005A4A0B">
            <w:pPr>
              <w:jc w:val="both"/>
              <w:rPr>
                <w:sz w:val="20"/>
                <w:szCs w:val="20"/>
              </w:rPr>
            </w:pPr>
          </w:p>
        </w:tc>
        <w:tc>
          <w:tcPr>
            <w:tcW w:w="1049" w:type="dxa"/>
          </w:tcPr>
          <w:p w:rsidR="006245CC" w:rsidRPr="00B446FD" w:rsidRDefault="006245CC" w:rsidP="005A4A0B">
            <w:pPr>
              <w:jc w:val="both"/>
              <w:rPr>
                <w:sz w:val="20"/>
                <w:szCs w:val="20"/>
              </w:rPr>
            </w:pPr>
          </w:p>
        </w:tc>
        <w:tc>
          <w:tcPr>
            <w:tcW w:w="2327" w:type="dxa"/>
          </w:tcPr>
          <w:p w:rsidR="006245CC" w:rsidRPr="00B446FD" w:rsidRDefault="006245CC" w:rsidP="005A4A0B">
            <w:pPr>
              <w:jc w:val="both"/>
              <w:rPr>
                <w:sz w:val="20"/>
                <w:szCs w:val="20"/>
              </w:rPr>
            </w:pPr>
          </w:p>
        </w:tc>
      </w:tr>
      <w:tr w:rsidR="006245CC" w:rsidRPr="00B446FD" w:rsidTr="001D305A">
        <w:tc>
          <w:tcPr>
            <w:tcW w:w="1497" w:type="dxa"/>
          </w:tcPr>
          <w:p w:rsidR="006245CC" w:rsidRPr="00B446FD" w:rsidRDefault="006245CC" w:rsidP="005A4A0B">
            <w:pPr>
              <w:jc w:val="both"/>
              <w:rPr>
                <w:sz w:val="20"/>
                <w:szCs w:val="20"/>
              </w:rPr>
            </w:pPr>
            <w:r w:rsidRPr="00B446FD">
              <w:rPr>
                <w:sz w:val="20"/>
                <w:szCs w:val="20"/>
              </w:rPr>
              <w:t>trvalý pobyt</w:t>
            </w:r>
          </w:p>
        </w:tc>
        <w:tc>
          <w:tcPr>
            <w:tcW w:w="236" w:type="dxa"/>
          </w:tcPr>
          <w:p w:rsidR="006245CC" w:rsidRPr="00B446FD" w:rsidRDefault="006245CC" w:rsidP="005A4A0B">
            <w:pPr>
              <w:jc w:val="both"/>
              <w:rPr>
                <w:sz w:val="20"/>
                <w:szCs w:val="20"/>
              </w:rPr>
            </w:pPr>
            <w:r w:rsidRPr="00B446FD">
              <w:rPr>
                <w:sz w:val="20"/>
                <w:szCs w:val="20"/>
              </w:rPr>
              <w:t>:</w:t>
            </w:r>
          </w:p>
        </w:tc>
        <w:tc>
          <w:tcPr>
            <w:tcW w:w="3904" w:type="dxa"/>
          </w:tcPr>
          <w:p w:rsidR="006245CC" w:rsidRPr="00B446FD" w:rsidRDefault="006245CC" w:rsidP="005A4A0B">
            <w:pPr>
              <w:jc w:val="both"/>
              <w:rPr>
                <w:sz w:val="20"/>
                <w:szCs w:val="20"/>
              </w:rPr>
            </w:pPr>
            <w:r w:rsidRPr="0027137C">
              <w:rPr>
                <w:noProof/>
                <w:sz w:val="20"/>
                <w:szCs w:val="20"/>
              </w:rPr>
              <w:t>130 00 Praha 3</w:t>
            </w:r>
          </w:p>
        </w:tc>
        <w:tc>
          <w:tcPr>
            <w:tcW w:w="275" w:type="dxa"/>
          </w:tcPr>
          <w:p w:rsidR="006245CC" w:rsidRPr="00B446FD" w:rsidRDefault="006245CC" w:rsidP="005A4A0B">
            <w:pPr>
              <w:jc w:val="both"/>
              <w:rPr>
                <w:sz w:val="20"/>
                <w:szCs w:val="20"/>
              </w:rPr>
            </w:pPr>
          </w:p>
        </w:tc>
        <w:tc>
          <w:tcPr>
            <w:tcW w:w="1049" w:type="dxa"/>
          </w:tcPr>
          <w:p w:rsidR="006245CC" w:rsidRPr="00B446FD" w:rsidRDefault="006245CC" w:rsidP="005A4A0B">
            <w:pPr>
              <w:jc w:val="both"/>
              <w:rPr>
                <w:sz w:val="20"/>
                <w:szCs w:val="20"/>
              </w:rPr>
            </w:pPr>
          </w:p>
        </w:tc>
        <w:tc>
          <w:tcPr>
            <w:tcW w:w="2327" w:type="dxa"/>
          </w:tcPr>
          <w:p w:rsidR="006245CC" w:rsidRPr="00B446FD" w:rsidRDefault="006245CC" w:rsidP="005A4A0B">
            <w:pPr>
              <w:jc w:val="both"/>
              <w:rPr>
                <w:sz w:val="20"/>
                <w:szCs w:val="20"/>
              </w:rPr>
            </w:pPr>
          </w:p>
        </w:tc>
      </w:tr>
    </w:tbl>
    <w:p w:rsidR="006245CC" w:rsidRPr="00B446FD" w:rsidRDefault="006245CC" w:rsidP="006245CC">
      <w:pPr>
        <w:jc w:val="both"/>
        <w:rPr>
          <w:sz w:val="20"/>
          <w:szCs w:val="20"/>
        </w:rPr>
      </w:pPr>
      <w:r w:rsidRPr="00B446FD">
        <w:rPr>
          <w:sz w:val="20"/>
          <w:szCs w:val="20"/>
        </w:rPr>
        <w:t>jako strana kupující na straně druhé (dále uváděn jako „kupující“)</w:t>
      </w:r>
      <w:bookmarkStart w:id="0" w:name="_GoBack"/>
      <w:bookmarkEnd w:id="0"/>
    </w:p>
    <w:p w:rsidR="006245CC" w:rsidRPr="00B446FD" w:rsidRDefault="006245CC" w:rsidP="006245CC">
      <w:pPr>
        <w:jc w:val="both"/>
        <w:rPr>
          <w:sz w:val="20"/>
          <w:szCs w:val="20"/>
        </w:rPr>
      </w:pPr>
      <w:r w:rsidRPr="00B446FD">
        <w:rPr>
          <w:sz w:val="20"/>
          <w:szCs w:val="20"/>
        </w:rPr>
        <w:t xml:space="preserve">uzavřeli níže uvedeného dne, měsíce a roku tuto </w:t>
      </w:r>
    </w:p>
    <w:p w:rsidR="006245CC" w:rsidRPr="00B446FD" w:rsidRDefault="006245CC" w:rsidP="006245CC">
      <w:pPr>
        <w:jc w:val="both"/>
        <w:rPr>
          <w:sz w:val="20"/>
          <w:szCs w:val="20"/>
        </w:rPr>
      </w:pPr>
    </w:p>
    <w:p w:rsidR="006245CC" w:rsidRPr="00B446FD" w:rsidRDefault="006245CC" w:rsidP="006245CC">
      <w:pPr>
        <w:jc w:val="center"/>
        <w:outlineLvl w:val="0"/>
        <w:rPr>
          <w:b/>
          <w:sz w:val="20"/>
          <w:szCs w:val="20"/>
        </w:rPr>
      </w:pPr>
      <w:r w:rsidRPr="00B446FD">
        <w:rPr>
          <w:b/>
          <w:sz w:val="20"/>
          <w:szCs w:val="20"/>
        </w:rPr>
        <w:t>KUPNÍ SMLOUVU</w:t>
      </w:r>
    </w:p>
    <w:p w:rsidR="006245CC" w:rsidRPr="00B446FD" w:rsidRDefault="006245CC" w:rsidP="006245CC">
      <w:pPr>
        <w:jc w:val="center"/>
        <w:outlineLvl w:val="0"/>
        <w:rPr>
          <w:b/>
          <w:sz w:val="20"/>
          <w:szCs w:val="20"/>
        </w:rPr>
      </w:pPr>
    </w:p>
    <w:p w:rsidR="006245CC" w:rsidRPr="001D305A" w:rsidRDefault="006245CC" w:rsidP="001D305A">
      <w:pPr>
        <w:jc w:val="center"/>
        <w:rPr>
          <w:rFonts w:eastAsia="Calibri"/>
          <w:b/>
          <w:sz w:val="20"/>
          <w:szCs w:val="20"/>
        </w:rPr>
      </w:pPr>
      <w:r w:rsidRPr="00B446FD">
        <w:rPr>
          <w:b/>
          <w:sz w:val="20"/>
          <w:szCs w:val="20"/>
        </w:rPr>
        <w:t xml:space="preserve">o převodu vlastnictví jednotky podle </w:t>
      </w:r>
      <w:proofErr w:type="gramStart"/>
      <w:r w:rsidRPr="00B446FD">
        <w:rPr>
          <w:b/>
          <w:sz w:val="20"/>
          <w:szCs w:val="20"/>
        </w:rPr>
        <w:t>ustanovení  § 2079</w:t>
      </w:r>
      <w:proofErr w:type="gramEnd"/>
      <w:r w:rsidRPr="00B446FD">
        <w:rPr>
          <w:b/>
          <w:sz w:val="20"/>
          <w:szCs w:val="20"/>
        </w:rPr>
        <w:t xml:space="preserve"> a násl. zákona č. 89/2012 Sb., občanského  zákoníku s ujednáním o věcném právu  výhrady zpětné koupě podle ustanovení § 2135 a násl. občanského zákoníku a o zřízení věcného břemene podle § 1257 a násl. občanského zákoníku</w:t>
      </w:r>
      <w:r w:rsidRPr="00B446FD">
        <w:rPr>
          <w:b/>
          <w:i/>
          <w:sz w:val="20"/>
          <w:szCs w:val="20"/>
        </w:rPr>
        <w:t xml:space="preserve">  (</w:t>
      </w:r>
      <w:r w:rsidRPr="00B446FD">
        <w:rPr>
          <w:b/>
          <w:sz w:val="20"/>
          <w:szCs w:val="20"/>
        </w:rPr>
        <w:t>dále jen „tato smlouva“ nebo "kupní smlouva")</w:t>
      </w:r>
    </w:p>
    <w:p w:rsidR="006245CC" w:rsidRPr="00B446FD" w:rsidRDefault="006245CC" w:rsidP="006245CC">
      <w:pPr>
        <w:jc w:val="both"/>
        <w:rPr>
          <w:sz w:val="20"/>
          <w:szCs w:val="20"/>
        </w:rPr>
      </w:pPr>
    </w:p>
    <w:p w:rsidR="006245CC" w:rsidRPr="00B446FD" w:rsidRDefault="006245CC" w:rsidP="006245CC">
      <w:pPr>
        <w:jc w:val="center"/>
        <w:rPr>
          <w:b/>
          <w:sz w:val="20"/>
          <w:szCs w:val="20"/>
        </w:rPr>
      </w:pPr>
      <w:r w:rsidRPr="00B446FD">
        <w:rPr>
          <w:b/>
          <w:sz w:val="20"/>
          <w:szCs w:val="20"/>
        </w:rPr>
        <w:t>I.</w:t>
      </w:r>
    </w:p>
    <w:p w:rsidR="006245CC" w:rsidRPr="00B446FD" w:rsidRDefault="006245CC" w:rsidP="006245CC">
      <w:pPr>
        <w:jc w:val="center"/>
        <w:rPr>
          <w:b/>
          <w:sz w:val="20"/>
          <w:szCs w:val="20"/>
        </w:rPr>
      </w:pPr>
      <w:r w:rsidRPr="00B446FD">
        <w:rPr>
          <w:b/>
          <w:sz w:val="20"/>
          <w:szCs w:val="20"/>
        </w:rPr>
        <w:t>Úvodní ustanovení</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 xml:space="preserve">1. Prodávajícímu byl na základě zák. č. 131/2000 Sb., v platném znění, o hlavním městě Praze, a na základě Statutu hlavního města Prahy svěřen do správy dům </w:t>
      </w:r>
      <w:proofErr w:type="gramStart"/>
      <w:r w:rsidRPr="00B446FD">
        <w:rPr>
          <w:sz w:val="20"/>
          <w:szCs w:val="20"/>
        </w:rPr>
        <w:t>č.p.</w:t>
      </w:r>
      <w:proofErr w:type="gramEnd"/>
      <w:r w:rsidRPr="00B446FD">
        <w:rPr>
          <w:sz w:val="20"/>
          <w:szCs w:val="20"/>
        </w:rPr>
        <w:t xml:space="preserve"> </w:t>
      </w:r>
      <w:sdt>
        <w:sdtPr>
          <w:rPr>
            <w:sz w:val="20"/>
            <w:szCs w:val="20"/>
          </w:rPr>
          <w:id w:val="-100810961"/>
          <w:placeholder>
            <w:docPart w:val="682F071E70EE42BFB9978AAE3E7ED1DF"/>
          </w:placeholder>
        </w:sdtPr>
        <w:sdtEndPr/>
        <w:sdtContent>
          <w:r>
            <w:rPr>
              <w:sz w:val="20"/>
              <w:szCs w:val="20"/>
            </w:rPr>
            <w:t>511, 431</w:t>
          </w:r>
        </w:sdtContent>
      </w:sdt>
      <w:r w:rsidRPr="00B446FD">
        <w:rPr>
          <w:sz w:val="20"/>
          <w:szCs w:val="20"/>
        </w:rPr>
        <w:t xml:space="preserve"> ve vlastnictví hl. m. Prahy, který je součástí pozemku </w:t>
      </w:r>
      <w:sdt>
        <w:sdtPr>
          <w:rPr>
            <w:sz w:val="20"/>
            <w:szCs w:val="20"/>
          </w:rPr>
          <w:id w:val="-640117375"/>
          <w:placeholder>
            <w:docPart w:val="0C637B0DCB4944B1B67130F32640BFAF"/>
          </w:placeholder>
        </w:sdtPr>
        <w:sdtEndPr/>
        <w:sdtContent>
          <w:r w:rsidRPr="00B446FD">
            <w:rPr>
              <w:sz w:val="20"/>
              <w:szCs w:val="20"/>
            </w:rPr>
            <w:t>parc.č. 18</w:t>
          </w:r>
          <w:r>
            <w:rPr>
              <w:sz w:val="20"/>
              <w:szCs w:val="20"/>
            </w:rPr>
            <w:t>29/6</w:t>
          </w:r>
          <w:r w:rsidRPr="00B446FD">
            <w:rPr>
              <w:sz w:val="20"/>
              <w:szCs w:val="20"/>
            </w:rPr>
            <w:t xml:space="preserve">, </w:t>
          </w:r>
          <w:proofErr w:type="gramStart"/>
          <w:r w:rsidRPr="00B446FD">
            <w:rPr>
              <w:sz w:val="20"/>
              <w:szCs w:val="20"/>
            </w:rPr>
            <w:t>zast.pl.</w:t>
          </w:r>
          <w:proofErr w:type="gramEnd"/>
          <w:r w:rsidRPr="00B446FD">
            <w:rPr>
              <w:sz w:val="20"/>
              <w:szCs w:val="20"/>
            </w:rPr>
            <w:t xml:space="preserve"> a nádvoří, </w:t>
          </w:r>
        </w:sdtContent>
      </w:sdt>
      <w:r w:rsidRPr="00B446FD">
        <w:rPr>
          <w:sz w:val="20"/>
          <w:szCs w:val="20"/>
        </w:rPr>
        <w:t>(dále jen „dům“) a pozemky parc.č. 18</w:t>
      </w:r>
      <w:r>
        <w:rPr>
          <w:sz w:val="20"/>
          <w:szCs w:val="20"/>
        </w:rPr>
        <w:t>29</w:t>
      </w:r>
      <w:r w:rsidRPr="00B446FD">
        <w:rPr>
          <w:sz w:val="20"/>
          <w:szCs w:val="20"/>
        </w:rPr>
        <w:t>/</w:t>
      </w:r>
      <w:r>
        <w:rPr>
          <w:sz w:val="20"/>
          <w:szCs w:val="20"/>
        </w:rPr>
        <w:t>6</w:t>
      </w:r>
      <w:r w:rsidRPr="00B446FD">
        <w:rPr>
          <w:sz w:val="20"/>
          <w:szCs w:val="20"/>
        </w:rPr>
        <w:t>, zast.pl. a nádvoří, parc.č. 18</w:t>
      </w:r>
      <w:r>
        <w:rPr>
          <w:sz w:val="20"/>
          <w:szCs w:val="20"/>
        </w:rPr>
        <w:t>29/7</w:t>
      </w:r>
      <w:r w:rsidRPr="00B446FD">
        <w:rPr>
          <w:sz w:val="20"/>
          <w:szCs w:val="20"/>
        </w:rPr>
        <w:t>, ostatní plocha – jiná plocha parc.č. 18</w:t>
      </w:r>
      <w:r>
        <w:rPr>
          <w:sz w:val="20"/>
          <w:szCs w:val="20"/>
        </w:rPr>
        <w:t>29</w:t>
      </w:r>
      <w:r w:rsidRPr="00B446FD">
        <w:rPr>
          <w:sz w:val="20"/>
          <w:szCs w:val="20"/>
        </w:rPr>
        <w:t>/</w:t>
      </w:r>
      <w:r>
        <w:rPr>
          <w:sz w:val="20"/>
          <w:szCs w:val="20"/>
        </w:rPr>
        <w:t>29</w:t>
      </w:r>
      <w:r w:rsidRPr="00B446FD">
        <w:rPr>
          <w:sz w:val="20"/>
          <w:szCs w:val="20"/>
        </w:rPr>
        <w:t>, ostatní plocha – zeleň,  parc.č. 18</w:t>
      </w:r>
      <w:r>
        <w:rPr>
          <w:sz w:val="20"/>
          <w:szCs w:val="20"/>
        </w:rPr>
        <w:t>29/30</w:t>
      </w:r>
      <w:r w:rsidRPr="00B446FD">
        <w:rPr>
          <w:sz w:val="20"/>
          <w:szCs w:val="20"/>
        </w:rPr>
        <w:t xml:space="preserve">, ostatní plocha – </w:t>
      </w:r>
      <w:r>
        <w:rPr>
          <w:sz w:val="20"/>
          <w:szCs w:val="20"/>
        </w:rPr>
        <w:t xml:space="preserve">zeleň, </w:t>
      </w:r>
      <w:r w:rsidRPr="00B446FD">
        <w:rPr>
          <w:sz w:val="20"/>
          <w:szCs w:val="20"/>
        </w:rPr>
        <w:t>parc.č. 18</w:t>
      </w:r>
      <w:r>
        <w:rPr>
          <w:sz w:val="20"/>
          <w:szCs w:val="20"/>
        </w:rPr>
        <w:t>29/31</w:t>
      </w:r>
      <w:r w:rsidRPr="00B446FD">
        <w:rPr>
          <w:sz w:val="20"/>
          <w:szCs w:val="20"/>
        </w:rPr>
        <w:t xml:space="preserve">, ostatní plocha – </w:t>
      </w:r>
      <w:r>
        <w:rPr>
          <w:sz w:val="20"/>
          <w:szCs w:val="20"/>
        </w:rPr>
        <w:t xml:space="preserve">zeleň a </w:t>
      </w:r>
      <w:r w:rsidRPr="00B446FD">
        <w:rPr>
          <w:sz w:val="20"/>
          <w:szCs w:val="20"/>
        </w:rPr>
        <w:t>parc.č. 18</w:t>
      </w:r>
      <w:r>
        <w:rPr>
          <w:sz w:val="20"/>
          <w:szCs w:val="20"/>
        </w:rPr>
        <w:t>29</w:t>
      </w:r>
      <w:r w:rsidRPr="00B446FD">
        <w:rPr>
          <w:sz w:val="20"/>
          <w:szCs w:val="20"/>
        </w:rPr>
        <w:t>/3</w:t>
      </w:r>
      <w:r>
        <w:rPr>
          <w:sz w:val="20"/>
          <w:szCs w:val="20"/>
        </w:rPr>
        <w:t>2</w:t>
      </w:r>
      <w:r w:rsidRPr="00B446FD">
        <w:rPr>
          <w:sz w:val="20"/>
          <w:szCs w:val="20"/>
        </w:rPr>
        <w:t xml:space="preserve">, ostatní plocha – </w:t>
      </w:r>
      <w:r>
        <w:rPr>
          <w:sz w:val="20"/>
          <w:szCs w:val="20"/>
        </w:rPr>
        <w:t xml:space="preserve">zeleň, </w:t>
      </w:r>
      <w:r w:rsidRPr="00B446FD">
        <w:rPr>
          <w:sz w:val="20"/>
          <w:szCs w:val="20"/>
        </w:rPr>
        <w:t>vše v katastrálním území</w:t>
      </w:r>
      <w:r w:rsidRPr="00B446FD">
        <w:rPr>
          <w:i/>
          <w:sz w:val="20"/>
          <w:szCs w:val="20"/>
        </w:rPr>
        <w:t xml:space="preserve"> </w:t>
      </w:r>
      <w:r w:rsidRPr="00B446FD">
        <w:rPr>
          <w:sz w:val="20"/>
          <w:szCs w:val="20"/>
        </w:rPr>
        <w:t>Žižkov (dále jen „nemovitá věc“).</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 xml:space="preserve">2. Prohlášením vlastníka ze dne </w:t>
      </w:r>
      <w:r w:rsidRPr="0027137C">
        <w:rPr>
          <w:noProof/>
          <w:sz w:val="20"/>
          <w:szCs w:val="20"/>
        </w:rPr>
        <w:t>24.4.2018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27137C">
        <w:rPr>
          <w:noProof/>
          <w:sz w:val="20"/>
          <w:szCs w:val="20"/>
        </w:rPr>
        <w:t>511/20</w:t>
      </w:r>
      <w:r w:rsidRPr="00B446FD">
        <w:rPr>
          <w:sz w:val="20"/>
          <w:szCs w:val="20"/>
        </w:rPr>
        <w:t xml:space="preserve">, umístěná v </w:t>
      </w:r>
      <w:r w:rsidRPr="0027137C">
        <w:rPr>
          <w:noProof/>
          <w:sz w:val="20"/>
          <w:szCs w:val="20"/>
        </w:rPr>
        <w:t>7. nadzemním</w:t>
      </w:r>
      <w:r w:rsidRPr="00B446FD">
        <w:rPr>
          <w:sz w:val="20"/>
          <w:szCs w:val="20"/>
        </w:rPr>
        <w:t xml:space="preserve"> podlaží domu, s tím, že tato jednotka ve smyslu </w:t>
      </w:r>
      <w:proofErr w:type="spellStart"/>
      <w:r w:rsidRPr="00B446FD">
        <w:rPr>
          <w:sz w:val="20"/>
          <w:szCs w:val="20"/>
        </w:rPr>
        <w:t>ustan</w:t>
      </w:r>
      <w:proofErr w:type="spellEnd"/>
      <w:r w:rsidRPr="00B446FD">
        <w:rPr>
          <w:sz w:val="20"/>
          <w:szCs w:val="20"/>
        </w:rPr>
        <w:t xml:space="preserve">. § </w:t>
      </w:r>
      <w:proofErr w:type="gramStart"/>
      <w:r w:rsidRPr="00B446FD">
        <w:rPr>
          <w:sz w:val="20"/>
          <w:szCs w:val="20"/>
        </w:rPr>
        <w:t>1159  zák.</w:t>
      </w:r>
      <w:proofErr w:type="gramEnd"/>
      <w:r w:rsidRPr="00B446FD">
        <w:rPr>
          <w:sz w:val="20"/>
          <w:szCs w:val="20"/>
        </w:rPr>
        <w:t xml:space="preserve"> č. 89/2012  Sb. zahrnuje byt jako prostorově oddělenou část domu o celkové podlahové ploše </w:t>
      </w:r>
      <w:r w:rsidRPr="0027137C">
        <w:rPr>
          <w:noProof/>
          <w:sz w:val="20"/>
          <w:szCs w:val="20"/>
        </w:rPr>
        <w:t>72,7</w:t>
      </w:r>
      <w:r w:rsidRPr="00B446FD">
        <w:rPr>
          <w:sz w:val="20"/>
          <w:szCs w:val="20"/>
        </w:rPr>
        <w:t xml:space="preserve"> m</w:t>
      </w:r>
      <w:r w:rsidRPr="00B446FD">
        <w:rPr>
          <w:sz w:val="20"/>
          <w:szCs w:val="20"/>
          <w:vertAlign w:val="superscript"/>
        </w:rPr>
        <w:t>2</w:t>
      </w:r>
      <w:r w:rsidRPr="00B446FD">
        <w:rPr>
          <w:sz w:val="20"/>
          <w:szCs w:val="20"/>
        </w:rPr>
        <w:t>, podíl na společných částech, ke kterým patří též pozemek parc.č. 18</w:t>
      </w:r>
      <w:r>
        <w:rPr>
          <w:sz w:val="20"/>
          <w:szCs w:val="20"/>
        </w:rPr>
        <w:t>29/6</w:t>
      </w:r>
      <w:r w:rsidRPr="00B446FD">
        <w:rPr>
          <w:sz w:val="20"/>
          <w:szCs w:val="20"/>
        </w:rPr>
        <w:t>, na kterém je dům zřízen, a funkčně spojené pozemky parc.č. 18</w:t>
      </w:r>
      <w:r>
        <w:rPr>
          <w:sz w:val="20"/>
          <w:szCs w:val="20"/>
        </w:rPr>
        <w:t>29</w:t>
      </w:r>
      <w:r w:rsidRPr="00B446FD">
        <w:rPr>
          <w:sz w:val="20"/>
          <w:szCs w:val="20"/>
        </w:rPr>
        <w:t>/</w:t>
      </w:r>
      <w:r>
        <w:rPr>
          <w:sz w:val="20"/>
          <w:szCs w:val="20"/>
        </w:rPr>
        <w:t xml:space="preserve">7, </w:t>
      </w:r>
      <w:r w:rsidRPr="00B446FD">
        <w:rPr>
          <w:sz w:val="20"/>
          <w:szCs w:val="20"/>
        </w:rPr>
        <w:t>parc.č. 18</w:t>
      </w:r>
      <w:r>
        <w:rPr>
          <w:sz w:val="20"/>
          <w:szCs w:val="20"/>
        </w:rPr>
        <w:t xml:space="preserve">29/29, </w:t>
      </w:r>
      <w:r w:rsidRPr="00B446FD">
        <w:rPr>
          <w:sz w:val="20"/>
          <w:szCs w:val="20"/>
        </w:rPr>
        <w:t>parc.č. 18</w:t>
      </w:r>
      <w:r>
        <w:rPr>
          <w:sz w:val="20"/>
          <w:szCs w:val="20"/>
        </w:rPr>
        <w:t xml:space="preserve">29/30, </w:t>
      </w:r>
      <w:r w:rsidRPr="00B446FD">
        <w:rPr>
          <w:sz w:val="20"/>
          <w:szCs w:val="20"/>
        </w:rPr>
        <w:t>parc.č. 18</w:t>
      </w:r>
      <w:r>
        <w:rPr>
          <w:sz w:val="20"/>
          <w:szCs w:val="20"/>
        </w:rPr>
        <w:t>29</w:t>
      </w:r>
      <w:r w:rsidRPr="00B446FD">
        <w:rPr>
          <w:sz w:val="20"/>
          <w:szCs w:val="20"/>
        </w:rPr>
        <w:t>/</w:t>
      </w:r>
      <w:r>
        <w:rPr>
          <w:sz w:val="20"/>
          <w:szCs w:val="20"/>
        </w:rPr>
        <w:t xml:space="preserve">31 a </w:t>
      </w:r>
      <w:r w:rsidRPr="00B446FD">
        <w:rPr>
          <w:sz w:val="20"/>
          <w:szCs w:val="20"/>
        </w:rPr>
        <w:t>parc.č. 18</w:t>
      </w:r>
      <w:r>
        <w:rPr>
          <w:sz w:val="20"/>
          <w:szCs w:val="20"/>
        </w:rPr>
        <w:t>29/32</w:t>
      </w:r>
      <w:r w:rsidRPr="00B446FD">
        <w:rPr>
          <w:sz w:val="20"/>
          <w:szCs w:val="20"/>
        </w:rPr>
        <w:t xml:space="preserve"> v rozsahu ideálních </w:t>
      </w:r>
      <w:r w:rsidRPr="0027137C">
        <w:rPr>
          <w:noProof/>
          <w:sz w:val="20"/>
          <w:szCs w:val="20"/>
        </w:rPr>
        <w:t>727</w:t>
      </w:r>
      <w:r w:rsidRPr="00B446FD">
        <w:rPr>
          <w:sz w:val="20"/>
          <w:szCs w:val="20"/>
        </w:rPr>
        <w:t>/</w:t>
      </w:r>
      <w:sdt>
        <w:sdtPr>
          <w:rPr>
            <w:sz w:val="20"/>
            <w:szCs w:val="20"/>
          </w:rPr>
          <w:id w:val="761567340"/>
          <w:placeholder>
            <w:docPart w:val="71748DEC08294CBEBE0D7A17BEA42C0C"/>
          </w:placeholder>
        </w:sdtPr>
        <w:sdtEndPr/>
        <w:sdtContent>
          <w:r>
            <w:rPr>
              <w:sz w:val="20"/>
              <w:szCs w:val="20"/>
            </w:rPr>
            <w:t>31384</w:t>
          </w:r>
        </w:sdtContent>
      </w:sdt>
      <w:r>
        <w:rPr>
          <w:sz w:val="20"/>
          <w:szCs w:val="20"/>
        </w:rPr>
        <w:t xml:space="preserve"> (</w:t>
      </w:r>
      <w:r w:rsidRPr="00B446FD">
        <w:rPr>
          <w:sz w:val="20"/>
          <w:szCs w:val="20"/>
        </w:rPr>
        <w:t xml:space="preserve">dále také  jen „jednotka“). Vlastnictví jednotky č. </w:t>
      </w:r>
      <w:r w:rsidRPr="0027137C">
        <w:rPr>
          <w:noProof/>
          <w:sz w:val="20"/>
          <w:szCs w:val="20"/>
        </w:rPr>
        <w:t>511/20</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6245CC" w:rsidRPr="00B446FD" w:rsidRDefault="006245CC" w:rsidP="006245CC">
      <w:pPr>
        <w:jc w:val="both"/>
        <w:rPr>
          <w:sz w:val="20"/>
          <w:szCs w:val="20"/>
        </w:rPr>
      </w:pPr>
    </w:p>
    <w:p w:rsidR="006245CC" w:rsidRPr="00B446FD" w:rsidRDefault="006245CC" w:rsidP="006245CC">
      <w:pPr>
        <w:jc w:val="center"/>
        <w:rPr>
          <w:b/>
          <w:sz w:val="20"/>
          <w:szCs w:val="20"/>
        </w:rPr>
      </w:pPr>
      <w:r w:rsidRPr="00B446FD">
        <w:rPr>
          <w:b/>
          <w:sz w:val="20"/>
          <w:szCs w:val="20"/>
        </w:rPr>
        <w:t>II.</w:t>
      </w:r>
    </w:p>
    <w:p w:rsidR="006245CC" w:rsidRPr="00B446FD" w:rsidRDefault="006245CC" w:rsidP="006245CC">
      <w:pPr>
        <w:jc w:val="center"/>
        <w:rPr>
          <w:b/>
          <w:sz w:val="20"/>
          <w:szCs w:val="20"/>
        </w:rPr>
      </w:pPr>
      <w:r w:rsidRPr="00B446FD">
        <w:rPr>
          <w:b/>
          <w:sz w:val="20"/>
          <w:szCs w:val="20"/>
        </w:rPr>
        <w:t>Vymezení předmětu koupě</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 xml:space="preserve">1. Předmětem koupě dle této smlouvy je jednotka č. </w:t>
      </w:r>
      <w:r w:rsidRPr="0027137C">
        <w:rPr>
          <w:noProof/>
          <w:sz w:val="20"/>
          <w:szCs w:val="20"/>
        </w:rPr>
        <w:t>511/20</w:t>
      </w:r>
      <w:r w:rsidRPr="00B446FD">
        <w:rPr>
          <w:sz w:val="20"/>
          <w:szCs w:val="20"/>
        </w:rPr>
        <w:t xml:space="preserve"> uvedená v článku I odst. 2 této smlouvy. Vymezení jednotky č. </w:t>
      </w:r>
      <w:r w:rsidRPr="0027137C">
        <w:rPr>
          <w:noProof/>
          <w:sz w:val="20"/>
          <w:szCs w:val="20"/>
        </w:rPr>
        <w:t>511/20</w:t>
      </w:r>
      <w:r w:rsidRPr="00B446FD">
        <w:rPr>
          <w:sz w:val="20"/>
          <w:szCs w:val="20"/>
        </w:rPr>
        <w:t xml:space="preserve"> je součástí prohlášení vlastníka ze dne </w:t>
      </w:r>
      <w:r w:rsidRPr="0027137C">
        <w:rPr>
          <w:noProof/>
          <w:sz w:val="20"/>
          <w:szCs w:val="20"/>
        </w:rPr>
        <w:t>24.4.2018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27137C">
        <w:rPr>
          <w:noProof/>
          <w:sz w:val="20"/>
          <w:szCs w:val="20"/>
        </w:rPr>
        <w:t>511/20</w:t>
      </w:r>
      <w:r w:rsidRPr="00B446FD">
        <w:rPr>
          <w:sz w:val="20"/>
          <w:szCs w:val="20"/>
        </w:rPr>
        <w:t xml:space="preserve">. Kupující prohlašuje, že se s prohlášením vlastníka před podpisem této smlouvy seznámil.  </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lastRenderedPageBreak/>
        <w:t xml:space="preserve">2. Výše spoluvlastnického podílu na společných částech nemovité věci je dána poměrem podlahové plochy bytu zahrnutého v převáděné jednotce k celkové podlahové ploše všech bytů a nebytových prostor v domě. </w:t>
      </w:r>
    </w:p>
    <w:p w:rsidR="006245CC" w:rsidRPr="00B446FD" w:rsidRDefault="006245CC" w:rsidP="006245CC">
      <w:pPr>
        <w:jc w:val="center"/>
        <w:rPr>
          <w:b/>
          <w:sz w:val="20"/>
          <w:szCs w:val="20"/>
        </w:rPr>
      </w:pPr>
    </w:p>
    <w:p w:rsidR="006245CC" w:rsidRPr="00B446FD" w:rsidRDefault="006245CC" w:rsidP="006245CC">
      <w:pPr>
        <w:jc w:val="center"/>
        <w:rPr>
          <w:b/>
          <w:sz w:val="20"/>
          <w:szCs w:val="20"/>
        </w:rPr>
      </w:pPr>
      <w:r w:rsidRPr="00B446FD">
        <w:rPr>
          <w:b/>
          <w:sz w:val="20"/>
          <w:szCs w:val="20"/>
        </w:rPr>
        <w:t>III.</w:t>
      </w:r>
    </w:p>
    <w:p w:rsidR="006245CC" w:rsidRDefault="006245CC" w:rsidP="006245CC">
      <w:pPr>
        <w:jc w:val="center"/>
        <w:rPr>
          <w:b/>
          <w:sz w:val="20"/>
          <w:szCs w:val="20"/>
        </w:rPr>
      </w:pPr>
      <w:r w:rsidRPr="00B446FD">
        <w:rPr>
          <w:b/>
          <w:sz w:val="20"/>
          <w:szCs w:val="20"/>
        </w:rPr>
        <w:t>Předmět smlouvy</w:t>
      </w:r>
    </w:p>
    <w:p w:rsidR="006245CC" w:rsidRPr="00B446FD" w:rsidRDefault="006245CC" w:rsidP="006245CC">
      <w:pPr>
        <w:jc w:val="center"/>
        <w:rPr>
          <w:b/>
          <w:sz w:val="20"/>
          <w:szCs w:val="20"/>
        </w:rPr>
      </w:pPr>
    </w:p>
    <w:p w:rsidR="006245CC" w:rsidRPr="00B446FD" w:rsidRDefault="006245CC" w:rsidP="006245CC">
      <w:pPr>
        <w:pStyle w:val="Odstavecseseznamem"/>
        <w:tabs>
          <w:tab w:val="left" w:pos="284"/>
        </w:tabs>
        <w:ind w:left="0"/>
        <w:jc w:val="both"/>
        <w:rPr>
          <w:sz w:val="20"/>
          <w:szCs w:val="20"/>
        </w:rPr>
      </w:pPr>
      <w:r w:rsidRPr="00B446FD">
        <w:rPr>
          <w:sz w:val="20"/>
          <w:szCs w:val="20"/>
        </w:rPr>
        <w:t>1. Prodávající touto kupní smlouvou prodává kupujícímu předmět koupě uvedený v </w:t>
      </w:r>
      <w:proofErr w:type="gramStart"/>
      <w:r w:rsidRPr="00B446FD">
        <w:rPr>
          <w:sz w:val="20"/>
          <w:szCs w:val="20"/>
        </w:rPr>
        <w:t>článku  II</w:t>
      </w:r>
      <w:proofErr w:type="gramEnd"/>
      <w:r w:rsidRPr="00B446FD">
        <w:rPr>
          <w:sz w:val="20"/>
          <w:szCs w:val="20"/>
        </w:rPr>
        <w:t xml:space="preserve">. odst. 1  této smlouvy, a kupující tento předmět koupě kupuje do svého </w:t>
      </w:r>
      <w:r w:rsidRPr="0027137C">
        <w:rPr>
          <w:noProof/>
          <w:sz w:val="20"/>
          <w:szCs w:val="20"/>
        </w:rPr>
        <w:t>výlučné vlastnictví</w:t>
      </w:r>
      <w:r w:rsidRPr="00B446FD">
        <w:rPr>
          <w:sz w:val="20"/>
          <w:szCs w:val="20"/>
        </w:rPr>
        <w:t xml:space="preserve"> a zavazuje se zaplatit prodávajícímu kupní cenu podle čl. IV. a V. této smlouvy.</w:t>
      </w:r>
    </w:p>
    <w:p w:rsidR="006245CC" w:rsidRPr="00B446FD" w:rsidRDefault="006245CC" w:rsidP="006245CC">
      <w:pPr>
        <w:tabs>
          <w:tab w:val="left" w:pos="284"/>
        </w:tabs>
        <w:jc w:val="both"/>
        <w:rPr>
          <w:sz w:val="20"/>
          <w:szCs w:val="20"/>
        </w:rPr>
      </w:pPr>
    </w:p>
    <w:p w:rsidR="006245CC" w:rsidRPr="00B446FD" w:rsidRDefault="006245CC" w:rsidP="006245CC">
      <w:pPr>
        <w:jc w:val="center"/>
        <w:rPr>
          <w:b/>
          <w:sz w:val="20"/>
          <w:szCs w:val="20"/>
        </w:rPr>
      </w:pPr>
      <w:r w:rsidRPr="00B446FD">
        <w:rPr>
          <w:b/>
          <w:sz w:val="20"/>
          <w:szCs w:val="20"/>
        </w:rPr>
        <w:t>IV.</w:t>
      </w:r>
    </w:p>
    <w:p w:rsidR="006245CC" w:rsidRPr="00B446FD" w:rsidRDefault="006245CC" w:rsidP="006245CC">
      <w:pPr>
        <w:jc w:val="center"/>
        <w:rPr>
          <w:b/>
          <w:sz w:val="20"/>
          <w:szCs w:val="20"/>
        </w:rPr>
      </w:pPr>
      <w:r w:rsidRPr="00B446FD">
        <w:rPr>
          <w:b/>
          <w:sz w:val="20"/>
          <w:szCs w:val="20"/>
        </w:rPr>
        <w:t>Kupní cena</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1. Kupní cena se sjednává dohodou smluvních stran v </w:t>
      </w:r>
      <w:proofErr w:type="gramStart"/>
      <w:r w:rsidRPr="00B446FD">
        <w:rPr>
          <w:sz w:val="20"/>
          <w:szCs w:val="20"/>
        </w:rPr>
        <w:t xml:space="preserve">částce  </w:t>
      </w:r>
      <w:r w:rsidRPr="006245CC">
        <w:rPr>
          <w:b/>
          <w:sz w:val="20"/>
          <w:szCs w:val="20"/>
        </w:rPr>
        <w:t>1.795.055,75</w:t>
      </w:r>
      <w:proofErr w:type="gramEnd"/>
      <w:r w:rsidRPr="006245CC">
        <w:rPr>
          <w:b/>
          <w:sz w:val="20"/>
          <w:szCs w:val="20"/>
        </w:rPr>
        <w:t xml:space="preserve"> Kč</w:t>
      </w:r>
      <w:r>
        <w:rPr>
          <w:sz w:val="20"/>
          <w:szCs w:val="20"/>
        </w:rPr>
        <w:t xml:space="preserve"> (slovy: </w:t>
      </w:r>
      <w:r w:rsidRPr="006245CC">
        <w:rPr>
          <w:sz w:val="20"/>
          <w:szCs w:val="20"/>
        </w:rPr>
        <w:t>jeden milion sedm set devadesát pět tisíc padesát pět korun českých sedmdesát pět haléřů</w:t>
      </w:r>
      <w:r>
        <w:rPr>
          <w:sz w:val="20"/>
          <w:szCs w:val="20"/>
        </w:rPr>
        <w:t>)</w:t>
      </w:r>
      <w:r w:rsidRPr="00B446FD">
        <w:rPr>
          <w:sz w:val="20"/>
          <w:szCs w:val="20"/>
        </w:rPr>
        <w:t xml:space="preserve">, z toho kupní cena bytu činí </w:t>
      </w:r>
      <w:r>
        <w:rPr>
          <w:sz w:val="20"/>
          <w:szCs w:val="20"/>
        </w:rPr>
        <w:t>1.731.168</w:t>
      </w:r>
      <w:r w:rsidRPr="00B446FD">
        <w:rPr>
          <w:sz w:val="20"/>
          <w:szCs w:val="20"/>
        </w:rPr>
        <w:t>,</w:t>
      </w:r>
      <w:r>
        <w:rPr>
          <w:sz w:val="20"/>
          <w:szCs w:val="20"/>
        </w:rPr>
        <w:t>75 Kč (</w:t>
      </w:r>
      <w:r w:rsidRPr="00B446FD">
        <w:rPr>
          <w:sz w:val="20"/>
          <w:szCs w:val="20"/>
        </w:rPr>
        <w:t xml:space="preserve">slovy: </w:t>
      </w:r>
      <w:r w:rsidRPr="006245CC">
        <w:rPr>
          <w:sz w:val="20"/>
          <w:szCs w:val="20"/>
        </w:rPr>
        <w:t>jeden milion sedm set třicet jedna tisíc jedno sto šedesát osm korun českých sedmdesát pět haléřů</w:t>
      </w:r>
      <w:r w:rsidRPr="00B446FD">
        <w:rPr>
          <w:sz w:val="20"/>
          <w:szCs w:val="20"/>
        </w:rPr>
        <w:t>).</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 xml:space="preserve">2. Podkladem pro stanovení kupní ceny je znalecký posudek č. </w:t>
      </w:r>
      <w:sdt>
        <w:sdtPr>
          <w:rPr>
            <w:sz w:val="20"/>
            <w:szCs w:val="20"/>
          </w:rPr>
          <w:id w:val="-975916487"/>
          <w:placeholder>
            <w:docPart w:val="0C637B0DCB4944B1B67130F32640BFAF"/>
          </w:placeholder>
        </w:sdtPr>
        <w:sdtEndPr/>
        <w:sdtContent>
          <w:r>
            <w:rPr>
              <w:sz w:val="20"/>
              <w:szCs w:val="20"/>
            </w:rPr>
            <w:t>6073-38/2018</w:t>
          </w:r>
        </w:sdtContent>
      </w:sdt>
      <w:r w:rsidRPr="00B446FD">
        <w:rPr>
          <w:sz w:val="20"/>
          <w:szCs w:val="20"/>
        </w:rPr>
        <w:t xml:space="preserve">, vyhotovený soudním znalcem Ing. Janem </w:t>
      </w:r>
      <w:proofErr w:type="spellStart"/>
      <w:r w:rsidRPr="00B446FD">
        <w:rPr>
          <w:sz w:val="20"/>
          <w:szCs w:val="20"/>
        </w:rPr>
        <w:t>Melšem</w:t>
      </w:r>
      <w:proofErr w:type="spellEnd"/>
      <w:r w:rsidRPr="00B446FD">
        <w:rPr>
          <w:sz w:val="20"/>
          <w:szCs w:val="20"/>
        </w:rPr>
        <w:t>.  Cena podílu na pozemku/pozemcích, jež tvoří společnou část nemovité věci je určena podle cenové mapy pozemků ke dni schválení záměru prodeje.</w:t>
      </w:r>
    </w:p>
    <w:p w:rsidR="006245CC" w:rsidRPr="00B446FD" w:rsidRDefault="006245CC" w:rsidP="006245CC">
      <w:pPr>
        <w:jc w:val="both"/>
        <w:rPr>
          <w:sz w:val="20"/>
          <w:szCs w:val="20"/>
        </w:rPr>
      </w:pPr>
    </w:p>
    <w:p w:rsidR="006245CC" w:rsidRPr="00B446FD" w:rsidRDefault="006245CC" w:rsidP="006245CC">
      <w:pPr>
        <w:jc w:val="center"/>
        <w:rPr>
          <w:b/>
          <w:sz w:val="20"/>
          <w:szCs w:val="20"/>
        </w:rPr>
      </w:pPr>
      <w:r w:rsidRPr="00B446FD">
        <w:rPr>
          <w:b/>
          <w:sz w:val="20"/>
          <w:szCs w:val="20"/>
        </w:rPr>
        <w:t>V.</w:t>
      </w:r>
    </w:p>
    <w:p w:rsidR="006245CC" w:rsidRPr="00B446FD" w:rsidRDefault="006245CC" w:rsidP="006245CC">
      <w:pPr>
        <w:jc w:val="center"/>
        <w:rPr>
          <w:b/>
          <w:sz w:val="20"/>
          <w:szCs w:val="20"/>
        </w:rPr>
      </w:pPr>
      <w:r w:rsidRPr="00B446FD">
        <w:rPr>
          <w:b/>
          <w:sz w:val="20"/>
          <w:szCs w:val="20"/>
        </w:rPr>
        <w:t>Platební podmínky a zajištění závazku zaplatit kupní cenu</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 xml:space="preserve">1. Kupující se zavazuje zaplatit kupní cenu </w:t>
      </w:r>
      <w:r>
        <w:rPr>
          <w:sz w:val="20"/>
          <w:szCs w:val="20"/>
        </w:rPr>
        <w:t>1.795.055,75</w:t>
      </w:r>
      <w:r w:rsidRPr="00B446FD">
        <w:rPr>
          <w:sz w:val="20"/>
          <w:szCs w:val="20"/>
        </w:rPr>
        <w:t xml:space="preserve"> Kč z vlastních prostředků převodem na účet prodávajícího uvedený v záhlaví této smlouvy ve lhůtě 30- ti dnů ode dne předání jednoho výtisku této smlouvy podepsané oběma smluvními stranami kupujícímu.</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 Notářský zápis“).</w:t>
      </w:r>
    </w:p>
    <w:p w:rsidR="006245CC" w:rsidRPr="00B446FD" w:rsidRDefault="006245CC" w:rsidP="006245CC">
      <w:pPr>
        <w:jc w:val="both"/>
        <w:rPr>
          <w:sz w:val="20"/>
          <w:szCs w:val="20"/>
        </w:rPr>
      </w:pPr>
    </w:p>
    <w:p w:rsidR="006245CC" w:rsidRPr="00B446FD" w:rsidRDefault="006245CC" w:rsidP="006245CC">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6245CC" w:rsidRPr="00B446FD" w:rsidRDefault="006245CC" w:rsidP="006245CC">
      <w:pPr>
        <w:jc w:val="both"/>
        <w:rPr>
          <w:sz w:val="20"/>
          <w:szCs w:val="20"/>
        </w:rPr>
      </w:pPr>
    </w:p>
    <w:p w:rsidR="006245CC" w:rsidRPr="00B446FD" w:rsidRDefault="006245CC" w:rsidP="006245CC">
      <w:pPr>
        <w:jc w:val="center"/>
        <w:rPr>
          <w:b/>
          <w:sz w:val="20"/>
          <w:szCs w:val="20"/>
        </w:rPr>
      </w:pPr>
      <w:r w:rsidRPr="00B446FD">
        <w:rPr>
          <w:b/>
          <w:sz w:val="20"/>
          <w:szCs w:val="20"/>
        </w:rPr>
        <w:t>VI.</w:t>
      </w:r>
    </w:p>
    <w:p w:rsidR="006245CC" w:rsidRPr="00B446FD" w:rsidRDefault="006245CC" w:rsidP="006245CC">
      <w:pPr>
        <w:jc w:val="center"/>
        <w:rPr>
          <w:b/>
          <w:sz w:val="20"/>
          <w:szCs w:val="20"/>
        </w:rPr>
      </w:pPr>
      <w:r w:rsidRPr="00B446FD">
        <w:rPr>
          <w:b/>
          <w:sz w:val="20"/>
          <w:szCs w:val="20"/>
        </w:rPr>
        <w:t>Práva a závazky</w:t>
      </w:r>
    </w:p>
    <w:p w:rsidR="006245CC" w:rsidRPr="00B446FD" w:rsidRDefault="006245CC" w:rsidP="006245CC">
      <w:pPr>
        <w:jc w:val="both"/>
        <w:rPr>
          <w:sz w:val="20"/>
          <w:szCs w:val="20"/>
        </w:rPr>
      </w:pPr>
    </w:p>
    <w:p w:rsidR="006245CC" w:rsidRPr="00B446FD" w:rsidRDefault="006245CC" w:rsidP="006245CC">
      <w:pPr>
        <w:spacing w:after="240"/>
        <w:jc w:val="both"/>
        <w:rPr>
          <w:sz w:val="20"/>
          <w:szCs w:val="20"/>
        </w:rPr>
      </w:pPr>
      <w:r w:rsidRPr="00B446FD">
        <w:rPr>
          <w:sz w:val="20"/>
          <w:szCs w:val="20"/>
        </w:rPr>
        <w:t xml:space="preserve">1. Na vlastníky jednotek přechází práva a závazky v souvislosti s uzavřením smluv na odběr pitné vody a stočného, odvozu domovního odpadu, odběru elektrické energie, odběru plynu pro společné části, údržbu výtahů a správu budovy. </w:t>
      </w:r>
    </w:p>
    <w:p w:rsidR="006245CC" w:rsidRPr="00DE06CF" w:rsidRDefault="006245CC" w:rsidP="006245CC">
      <w:pPr>
        <w:spacing w:after="240"/>
        <w:jc w:val="both"/>
        <w:rPr>
          <w:sz w:val="20"/>
          <w:szCs w:val="20"/>
        </w:rPr>
      </w:pPr>
      <w:r w:rsidRPr="00DE06CF">
        <w:rPr>
          <w:sz w:val="20"/>
          <w:szCs w:val="20"/>
        </w:rPr>
        <w:t>2.</w:t>
      </w:r>
      <w:r>
        <w:rPr>
          <w:sz w:val="20"/>
          <w:szCs w:val="20"/>
        </w:rPr>
        <w:t xml:space="preserve"> </w:t>
      </w:r>
      <w:r w:rsidRPr="00DE06CF">
        <w:rPr>
          <w:sz w:val="20"/>
          <w:szCs w:val="20"/>
        </w:rPr>
        <w:t xml:space="preserve">Na vlastníky jednotek a na jejich právní nástupce přechází povinnost uzavřít k výzvě Magistrátu hlavního města </w:t>
      </w:r>
      <w:proofErr w:type="gramStart"/>
      <w:r w:rsidRPr="00DE06CF">
        <w:rPr>
          <w:sz w:val="20"/>
          <w:szCs w:val="20"/>
        </w:rPr>
        <w:t>Prahy  učiněné</w:t>
      </w:r>
      <w:proofErr w:type="gramEnd"/>
      <w:r w:rsidRPr="00DE06CF">
        <w:rPr>
          <w:sz w:val="20"/>
          <w:szCs w:val="20"/>
        </w:rPr>
        <w:t xml:space="preserve"> do 5 let smlouvu o bezúplatném umístění a provozování Městského kamerového systému </w:t>
      </w:r>
      <w:r w:rsidRPr="00DE06CF">
        <w:rPr>
          <w:sz w:val="20"/>
          <w:szCs w:val="20"/>
        </w:rPr>
        <w:lastRenderedPageBreak/>
        <w:t xml:space="preserve">hl. m. Prahy  nebo prvku Městského rádiového systému </w:t>
      </w:r>
      <w:proofErr w:type="spellStart"/>
      <w:proofErr w:type="gramStart"/>
      <w:r w:rsidRPr="00DE06CF">
        <w:rPr>
          <w:sz w:val="20"/>
          <w:szCs w:val="20"/>
        </w:rPr>
        <w:t>hl.m</w:t>
      </w:r>
      <w:proofErr w:type="spellEnd"/>
      <w:r w:rsidRPr="00DE06CF">
        <w:rPr>
          <w:sz w:val="20"/>
          <w:szCs w:val="20"/>
        </w:rPr>
        <w:t>.</w:t>
      </w:r>
      <w:proofErr w:type="gramEnd"/>
      <w:r w:rsidRPr="00DE06CF">
        <w:rPr>
          <w:sz w:val="20"/>
          <w:szCs w:val="20"/>
        </w:rPr>
        <w:t xml:space="preserve"> Prahy nebo Autonomního systému varování </w:t>
      </w:r>
      <w:proofErr w:type="spellStart"/>
      <w:proofErr w:type="gramStart"/>
      <w:r w:rsidRPr="00DE06CF">
        <w:rPr>
          <w:sz w:val="20"/>
          <w:szCs w:val="20"/>
        </w:rPr>
        <w:t>hl.m</w:t>
      </w:r>
      <w:proofErr w:type="spellEnd"/>
      <w:r w:rsidRPr="00DE06CF">
        <w:rPr>
          <w:sz w:val="20"/>
          <w:szCs w:val="20"/>
        </w:rPr>
        <w:t>.</w:t>
      </w:r>
      <w:proofErr w:type="gramEnd"/>
      <w:r w:rsidRPr="00DE06CF">
        <w:rPr>
          <w:sz w:val="20"/>
          <w:szCs w:val="20"/>
        </w:rPr>
        <w:t xml:space="preserve">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6245CC" w:rsidRPr="00DE06CF" w:rsidRDefault="006245CC" w:rsidP="006245CC">
      <w:pPr>
        <w:spacing w:after="240"/>
        <w:jc w:val="both"/>
        <w:rPr>
          <w:sz w:val="20"/>
          <w:szCs w:val="20"/>
        </w:rPr>
      </w:pPr>
      <w:r w:rsidRPr="00DE06CF">
        <w:rPr>
          <w:sz w:val="20"/>
          <w:szCs w:val="20"/>
        </w:rPr>
        <w:t xml:space="preserve">3. Na vlastníky jednotek přechází závazek vyplývající ze smlouvy o umístění sítě elektronických komunikací na území Městské části Praha 3, uzavřené dne </w:t>
      </w:r>
      <w:proofErr w:type="gramStart"/>
      <w:r w:rsidRPr="00DE06CF">
        <w:rPr>
          <w:sz w:val="20"/>
          <w:szCs w:val="20"/>
        </w:rPr>
        <w:t>26.5.2017</w:t>
      </w:r>
      <w:proofErr w:type="gramEnd"/>
      <w:r w:rsidRPr="00DE06CF">
        <w:rPr>
          <w:sz w:val="20"/>
          <w:szCs w:val="20"/>
        </w:rPr>
        <w:t xml:space="preserve">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6245CC" w:rsidRPr="00DE06CF" w:rsidRDefault="006245CC" w:rsidP="006245CC">
      <w:pPr>
        <w:spacing w:after="240"/>
        <w:jc w:val="both"/>
        <w:rPr>
          <w:sz w:val="20"/>
          <w:szCs w:val="20"/>
        </w:rPr>
      </w:pPr>
      <w:r w:rsidRPr="00DE06CF">
        <w:rPr>
          <w:sz w:val="20"/>
          <w:szCs w:val="20"/>
        </w:rPr>
        <w:t xml:space="preserve">4. Na vlastníky jednotek přechází povinnost z věcného břemene – služebnost podle § 25, odst. 4 zákona č. 458/200 Sb. energetický zákon, k tíži pozemků </w:t>
      </w:r>
      <w:proofErr w:type="gramStart"/>
      <w:r w:rsidRPr="00DE06CF">
        <w:rPr>
          <w:sz w:val="20"/>
          <w:szCs w:val="20"/>
        </w:rPr>
        <w:t>parc</w:t>
      </w:r>
      <w:proofErr w:type="gramEnd"/>
      <w:r w:rsidRPr="00DE06CF">
        <w:rPr>
          <w:sz w:val="20"/>
          <w:szCs w:val="20"/>
        </w:rPr>
        <w:t>.</w:t>
      </w:r>
      <w:proofErr w:type="gramStart"/>
      <w:r w:rsidRPr="00DE06CF">
        <w:rPr>
          <w:sz w:val="20"/>
          <w:szCs w:val="20"/>
        </w:rPr>
        <w:t>č.</w:t>
      </w:r>
      <w:proofErr w:type="gramEnd"/>
      <w:r w:rsidRPr="00DE06CF">
        <w:rPr>
          <w:sz w:val="20"/>
          <w:szCs w:val="20"/>
        </w:rPr>
        <w:t xml:space="preserve"> 1829/6, 1829/31 a 1829/32 (původní označení pozemků parc.č. 1829/7 a 1829/8), které spočívá v právu společnosti PRE distribuce a.s., IČO 273 76 516, na umístění, zřízení, provozování, na opravy a údržbu součásti distribuční soustavy, kterými jsou vybudované přeložky rozpínacích a přípojkových skříní včetně kabelového vedení, dále v právu mít, zřídit a udržovat potřebné obslužné zařízení, včetně práva provádět na součásti distribuční soustavy úpravy za účelem její obnovy, výměny, modernizace nebo zlepšení její výkonnosti včetně jejího odstranění, to vše v rozsahu vymezeném geometrickým plánem č. 3097-43/2017. Tato povinnost přechází na vlastníky jednotek na základě smlouvy o zřízení věcného břemene č. 2017/00980/OMA-ONNM (VVP/G33/12247/1737665), uzavřené dne </w:t>
      </w:r>
      <w:proofErr w:type="gramStart"/>
      <w:r w:rsidRPr="00DE06CF">
        <w:rPr>
          <w:sz w:val="20"/>
          <w:szCs w:val="20"/>
        </w:rPr>
        <w:t>16.10.2017</w:t>
      </w:r>
      <w:proofErr w:type="gramEnd"/>
      <w:r w:rsidRPr="00DE06CF">
        <w:rPr>
          <w:sz w:val="20"/>
          <w:szCs w:val="20"/>
        </w:rPr>
        <w:t xml:space="preserve"> mezi Městskou částí Praha 3 a </w:t>
      </w:r>
      <w:proofErr w:type="spellStart"/>
      <w:r w:rsidRPr="00DE06CF">
        <w:rPr>
          <w:sz w:val="20"/>
          <w:szCs w:val="20"/>
        </w:rPr>
        <w:t>PREdistribuce</w:t>
      </w:r>
      <w:proofErr w:type="spellEnd"/>
      <w:r w:rsidRPr="00DE06CF">
        <w:rPr>
          <w:sz w:val="20"/>
          <w:szCs w:val="20"/>
        </w:rPr>
        <w:t xml:space="preserve"> a.s., IČO 273 76 516, se sídlem Praha 5, Svornosti 3199/19a, PSČ 150 00, na dobu neurčitou. Uvedené věcné břemeno je zapsané v katastru nemovitostí u Katastrální úřadu pro </w:t>
      </w:r>
      <w:proofErr w:type="spellStart"/>
      <w:proofErr w:type="gramStart"/>
      <w:r w:rsidRPr="00DE06CF">
        <w:rPr>
          <w:sz w:val="20"/>
          <w:szCs w:val="20"/>
        </w:rPr>
        <w:t>hl.m</w:t>
      </w:r>
      <w:proofErr w:type="spellEnd"/>
      <w:r w:rsidRPr="00DE06CF">
        <w:rPr>
          <w:sz w:val="20"/>
          <w:szCs w:val="20"/>
        </w:rPr>
        <w:t>.</w:t>
      </w:r>
      <w:proofErr w:type="gramEnd"/>
      <w:r w:rsidRPr="00DE06CF">
        <w:rPr>
          <w:sz w:val="20"/>
          <w:szCs w:val="20"/>
        </w:rPr>
        <w:t xml:space="preserve"> Prahu, Katastrální pracoviště Praha, pod </w:t>
      </w:r>
      <w:proofErr w:type="gramStart"/>
      <w:r w:rsidRPr="00DE06CF">
        <w:rPr>
          <w:sz w:val="20"/>
          <w:szCs w:val="20"/>
        </w:rPr>
        <w:t>č.j.</w:t>
      </w:r>
      <w:proofErr w:type="gramEnd"/>
      <w:r w:rsidRPr="00DE06CF">
        <w:rPr>
          <w:sz w:val="20"/>
          <w:szCs w:val="20"/>
        </w:rPr>
        <w:t xml:space="preserve"> V – 84759/2017-101.</w:t>
      </w:r>
    </w:p>
    <w:p w:rsidR="006245CC" w:rsidRPr="00DE06CF" w:rsidRDefault="006245CC" w:rsidP="006245CC">
      <w:pPr>
        <w:spacing w:after="240"/>
        <w:jc w:val="both"/>
        <w:rPr>
          <w:sz w:val="20"/>
          <w:szCs w:val="20"/>
        </w:rPr>
      </w:pPr>
      <w:r w:rsidRPr="00DE06CF">
        <w:rPr>
          <w:sz w:val="20"/>
          <w:szCs w:val="20"/>
        </w:rPr>
        <w:t xml:space="preserve">5. </w:t>
      </w:r>
      <w:r w:rsidRPr="00746480">
        <w:rPr>
          <w:sz w:val="20"/>
          <w:szCs w:val="20"/>
        </w:rPr>
        <w:t>Na kupující přechází závazek umožnit k tomu příslušným orgánům kontrolu stavu obálky či střechy budovy, na jejichž zateplení byla prodávajícímu poskytnuta dotace Státního fondu životního prostředí z programu „</w:t>
      </w:r>
      <w:r>
        <w:rPr>
          <w:sz w:val="20"/>
          <w:szCs w:val="20"/>
        </w:rPr>
        <w:t>Nová z</w:t>
      </w:r>
      <w:r w:rsidRPr="00746480">
        <w:rPr>
          <w:sz w:val="20"/>
          <w:szCs w:val="20"/>
        </w:rPr>
        <w:t>elená úsporám“ a závazek zdržet se zásahů do obálky (střechy) budovy, které by mohly znehodnotit zateplení a v důsledku toho narušit energetické úspory budovy, a to nejméně po dobu 10 let.</w:t>
      </w:r>
      <w:r w:rsidRPr="00DE06CF">
        <w:rPr>
          <w:sz w:val="20"/>
          <w:szCs w:val="20"/>
        </w:rPr>
        <w:t xml:space="preserve">      </w:t>
      </w:r>
    </w:p>
    <w:p w:rsidR="006245CC" w:rsidRPr="00DE06CF" w:rsidRDefault="006245CC" w:rsidP="006245CC">
      <w:pPr>
        <w:spacing w:after="240"/>
        <w:jc w:val="both"/>
        <w:rPr>
          <w:sz w:val="20"/>
          <w:szCs w:val="20"/>
        </w:rPr>
      </w:pPr>
      <w:r w:rsidRPr="00DE06CF">
        <w:rPr>
          <w:sz w:val="20"/>
          <w:szCs w:val="20"/>
        </w:rPr>
        <w:t>6.</w:t>
      </w:r>
      <w:r>
        <w:rPr>
          <w:sz w:val="20"/>
          <w:szCs w:val="20"/>
        </w:rPr>
        <w:t xml:space="preserve"> </w:t>
      </w:r>
      <w:r w:rsidRPr="00DE06CF">
        <w:rPr>
          <w:sz w:val="20"/>
          <w:szCs w:val="20"/>
        </w:rPr>
        <w:t xml:space="preserve">Na vlastníky jednotek a jejich právní nástupce přechází práva a povinnosti vyplývající z nájemní smlouvy </w:t>
      </w:r>
      <w:proofErr w:type="gramStart"/>
      <w:r w:rsidRPr="00DE06CF">
        <w:rPr>
          <w:sz w:val="20"/>
          <w:szCs w:val="20"/>
        </w:rPr>
        <w:t>č.j.</w:t>
      </w:r>
      <w:proofErr w:type="gramEnd"/>
      <w:r w:rsidRPr="00DE06CF">
        <w:rPr>
          <w:sz w:val="20"/>
          <w:szCs w:val="20"/>
        </w:rPr>
        <w:t xml:space="preserve"> OBNP 3/116/2010 Svob., 2010/01707/11.2 ze dne 23.8.2010 ve znění jejího dodatku č. 1 ze dne 24.6.2015 uzavřené mezi vlastníkem a Danou Čížkovou na dobu neurčitou k prostorům v přízemí domu č.p. 431 (dle stavebního určení místnost na odpadky a kolárna)</w:t>
      </w:r>
      <w:r>
        <w:rPr>
          <w:sz w:val="20"/>
          <w:szCs w:val="20"/>
        </w:rPr>
        <w:t>.</w:t>
      </w:r>
    </w:p>
    <w:p w:rsidR="006245CC" w:rsidRDefault="006245CC" w:rsidP="006245CC">
      <w:pPr>
        <w:spacing w:after="240"/>
        <w:jc w:val="both"/>
        <w:rPr>
          <w:sz w:val="20"/>
          <w:szCs w:val="20"/>
        </w:rPr>
      </w:pPr>
      <w:r w:rsidRPr="00DE06CF">
        <w:rPr>
          <w:sz w:val="20"/>
          <w:szCs w:val="20"/>
        </w:rPr>
        <w:t>7.</w:t>
      </w:r>
      <w:r>
        <w:rPr>
          <w:sz w:val="20"/>
          <w:szCs w:val="20"/>
        </w:rPr>
        <w:t xml:space="preserve"> </w:t>
      </w:r>
      <w:r w:rsidRPr="00DE06CF">
        <w:rPr>
          <w:sz w:val="20"/>
          <w:szCs w:val="20"/>
        </w:rPr>
        <w:t xml:space="preserve">Na vlastníky jednotek a jejich právní nástupce přechází právo odběru tepla z technologického zařízení kotelny, umístěné v domě </w:t>
      </w:r>
      <w:proofErr w:type="gramStart"/>
      <w:r w:rsidRPr="00DE06CF">
        <w:rPr>
          <w:sz w:val="20"/>
          <w:szCs w:val="20"/>
        </w:rPr>
        <w:t>č.p.</w:t>
      </w:r>
      <w:proofErr w:type="gramEnd"/>
      <w:r w:rsidRPr="00DE06CF">
        <w:rPr>
          <w:sz w:val="20"/>
          <w:szCs w:val="20"/>
        </w:rPr>
        <w:t xml:space="preserve"> 508, k.ú. Žižkov, Jeseniova 25.</w:t>
      </w:r>
    </w:p>
    <w:p w:rsidR="006245CC" w:rsidRDefault="006245CC" w:rsidP="006245CC">
      <w:pPr>
        <w:spacing w:after="240"/>
        <w:jc w:val="both"/>
        <w:rPr>
          <w:sz w:val="20"/>
          <w:szCs w:val="20"/>
        </w:rPr>
      </w:pPr>
      <w:r>
        <w:rPr>
          <w:sz w:val="20"/>
          <w:szCs w:val="20"/>
        </w:rPr>
        <w:t>8</w:t>
      </w:r>
      <w:r w:rsidRPr="00B446FD">
        <w:rPr>
          <w:sz w:val="20"/>
          <w:szCs w:val="20"/>
        </w:rPr>
        <w:t xml:space="preserve">. Kupující je v případě převodu jednotky povinen zajistit, aby </w:t>
      </w:r>
      <w:proofErr w:type="gramStart"/>
      <w:r w:rsidRPr="00B446FD">
        <w:rPr>
          <w:sz w:val="20"/>
          <w:szCs w:val="20"/>
        </w:rPr>
        <w:t>byl</w:t>
      </w:r>
      <w:proofErr w:type="gramEnd"/>
      <w:r w:rsidRPr="00B446FD">
        <w:rPr>
          <w:sz w:val="20"/>
          <w:szCs w:val="20"/>
        </w:rPr>
        <w:t xml:space="preserve"> budoucí vlastník jednotky zavázán ve stejném rozsahu  jako </w:t>
      </w:r>
      <w:proofErr w:type="gramStart"/>
      <w:r w:rsidRPr="00B446FD">
        <w:rPr>
          <w:sz w:val="20"/>
          <w:szCs w:val="20"/>
        </w:rPr>
        <w:t>je</w:t>
      </w:r>
      <w:proofErr w:type="gramEnd"/>
      <w:r w:rsidRPr="00B446FD">
        <w:rPr>
          <w:sz w:val="20"/>
          <w:szCs w:val="20"/>
        </w:rPr>
        <w:t xml:space="preserve"> kupující dle článku VI. této smlouvy včetně tohoto ujednání.  </w:t>
      </w:r>
    </w:p>
    <w:p w:rsidR="006245CC" w:rsidRPr="00B446FD" w:rsidRDefault="006245CC" w:rsidP="006245CC">
      <w:pPr>
        <w:spacing w:after="240"/>
        <w:jc w:val="both"/>
        <w:rPr>
          <w:sz w:val="20"/>
          <w:szCs w:val="20"/>
        </w:rPr>
      </w:pPr>
      <w:r>
        <w:rPr>
          <w:sz w:val="20"/>
          <w:szCs w:val="20"/>
        </w:rPr>
        <w:t>9</w:t>
      </w:r>
      <w:r w:rsidRPr="00B446FD">
        <w:rPr>
          <w:sz w:val="20"/>
          <w:szCs w:val="20"/>
        </w:rPr>
        <w:t>. Na nemovité věci neváznou žádná zástavní práva, věcná břemena nebo jiná omezení vlastnických práv, vyjma výše uvedených.</w:t>
      </w:r>
    </w:p>
    <w:p w:rsidR="006245CC" w:rsidRPr="00B446FD" w:rsidRDefault="006245CC" w:rsidP="006245CC">
      <w:pPr>
        <w:jc w:val="center"/>
        <w:outlineLvl w:val="0"/>
        <w:rPr>
          <w:b/>
          <w:sz w:val="20"/>
          <w:szCs w:val="20"/>
        </w:rPr>
      </w:pPr>
      <w:r w:rsidRPr="00B446FD">
        <w:rPr>
          <w:b/>
          <w:sz w:val="20"/>
          <w:szCs w:val="20"/>
        </w:rPr>
        <w:t>VII.</w:t>
      </w:r>
    </w:p>
    <w:p w:rsidR="006245CC" w:rsidRPr="00B446FD" w:rsidRDefault="006245CC" w:rsidP="006245CC">
      <w:pPr>
        <w:jc w:val="center"/>
        <w:rPr>
          <w:b/>
          <w:sz w:val="20"/>
          <w:szCs w:val="20"/>
        </w:rPr>
      </w:pPr>
      <w:r w:rsidRPr="00B446FD">
        <w:rPr>
          <w:b/>
          <w:sz w:val="20"/>
          <w:szCs w:val="20"/>
        </w:rPr>
        <w:t>Prohlášení kupujícího</w:t>
      </w:r>
    </w:p>
    <w:p w:rsidR="006245CC" w:rsidRPr="00B446FD" w:rsidRDefault="006245CC" w:rsidP="006245CC">
      <w:pPr>
        <w:autoSpaceDN/>
        <w:spacing w:before="100" w:beforeAutospacing="1"/>
        <w:jc w:val="both"/>
        <w:rPr>
          <w:sz w:val="20"/>
          <w:szCs w:val="20"/>
          <w:lang w:eastAsia="ar-SA"/>
        </w:rPr>
      </w:pPr>
      <w:r w:rsidRPr="00B446FD">
        <w:rPr>
          <w:sz w:val="20"/>
          <w:szCs w:val="20"/>
          <w:lang w:eastAsia="ar-SA"/>
        </w:rPr>
        <w:t xml:space="preserve">1. Kupující prohlašuje, že je nájemcem bytu </w:t>
      </w:r>
      <w:proofErr w:type="gramStart"/>
      <w:r w:rsidRPr="00B446FD">
        <w:rPr>
          <w:sz w:val="20"/>
          <w:szCs w:val="20"/>
          <w:lang w:eastAsia="ar-SA"/>
        </w:rPr>
        <w:t>zahrnutého v  jednotce</w:t>
      </w:r>
      <w:proofErr w:type="gramEnd"/>
      <w:r w:rsidRPr="00B446FD">
        <w:rPr>
          <w:sz w:val="20"/>
          <w:szCs w:val="20"/>
          <w:lang w:eastAsia="ar-SA"/>
        </w:rPr>
        <w:t xml:space="preserve"> č. </w:t>
      </w:r>
      <w:r w:rsidRPr="0027137C">
        <w:rPr>
          <w:noProof/>
          <w:sz w:val="20"/>
          <w:szCs w:val="20"/>
        </w:rPr>
        <w:t>511/20</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6245CC" w:rsidRPr="00B446FD" w:rsidRDefault="006245CC" w:rsidP="006245CC">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6245CC" w:rsidRPr="00B446FD" w:rsidRDefault="006245CC" w:rsidP="006245CC">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6245CC" w:rsidRPr="00B446FD" w:rsidRDefault="006245CC" w:rsidP="006245CC">
      <w:pPr>
        <w:autoSpaceDN/>
        <w:spacing w:before="100" w:beforeAutospacing="1"/>
        <w:jc w:val="both"/>
        <w:rPr>
          <w:sz w:val="20"/>
          <w:szCs w:val="20"/>
          <w:lang w:eastAsia="ar-SA"/>
        </w:rPr>
      </w:pPr>
      <w:r w:rsidRPr="00B446FD">
        <w:rPr>
          <w:sz w:val="20"/>
          <w:szCs w:val="20"/>
          <w:lang w:eastAsia="ar-SA"/>
        </w:rPr>
        <w:lastRenderedPageBreak/>
        <w:t>4. Kupující dále prohlašuje, že se zavazuje dodržovat jako vlastník jednotky v domě veškeré povinnosti, které pro něj vyplývají z příslušných ustanovení zákona č. 89/2012 Sb., v platném znění.</w:t>
      </w:r>
    </w:p>
    <w:p w:rsidR="006245CC" w:rsidRPr="00B446FD" w:rsidRDefault="006245CC" w:rsidP="006245CC">
      <w:pPr>
        <w:autoSpaceDN/>
        <w:spacing w:before="100" w:beforeAutospacing="1"/>
        <w:jc w:val="both"/>
        <w:rPr>
          <w:sz w:val="20"/>
          <w:szCs w:val="20"/>
          <w:lang w:eastAsia="ar-SA"/>
        </w:rPr>
      </w:pPr>
      <w:r w:rsidRPr="00B446FD">
        <w:rPr>
          <w:sz w:val="20"/>
          <w:szCs w:val="20"/>
          <w:lang w:eastAsia="ar-SA"/>
        </w:rPr>
        <w:t xml:space="preserve">5. Kupující výslovně prohlašuje, že se zavazuje zachovat jednotku k účelům trvalého bydlení, a to minimálně v rozsahu, jaký byl ke dni koupě. </w:t>
      </w:r>
    </w:p>
    <w:p w:rsidR="006245CC" w:rsidRPr="00B446FD" w:rsidRDefault="006245CC" w:rsidP="006245CC">
      <w:pPr>
        <w:autoSpaceDN/>
        <w:spacing w:before="100" w:beforeAutospacing="1"/>
        <w:jc w:val="both"/>
        <w:rPr>
          <w:sz w:val="20"/>
          <w:szCs w:val="20"/>
          <w:lang w:eastAsia="ar-SA"/>
        </w:rPr>
      </w:pPr>
      <w:r w:rsidRPr="00B446FD">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6245CC" w:rsidRPr="00B446FD" w:rsidRDefault="006245CC" w:rsidP="006245CC">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6245CC" w:rsidRPr="00B446FD" w:rsidRDefault="006245CC" w:rsidP="006245CC">
      <w:pPr>
        <w:jc w:val="center"/>
        <w:outlineLvl w:val="0"/>
        <w:rPr>
          <w:b/>
          <w:sz w:val="20"/>
          <w:szCs w:val="20"/>
        </w:rPr>
      </w:pPr>
    </w:p>
    <w:p w:rsidR="006245CC" w:rsidRPr="00B446FD" w:rsidRDefault="006245CC" w:rsidP="006245CC">
      <w:pPr>
        <w:jc w:val="center"/>
        <w:outlineLvl w:val="0"/>
        <w:rPr>
          <w:b/>
          <w:sz w:val="20"/>
          <w:szCs w:val="20"/>
        </w:rPr>
      </w:pPr>
      <w:r w:rsidRPr="00B446FD">
        <w:rPr>
          <w:b/>
          <w:sz w:val="20"/>
          <w:szCs w:val="20"/>
        </w:rPr>
        <w:t>VIII.</w:t>
      </w:r>
    </w:p>
    <w:p w:rsidR="006245CC" w:rsidRPr="00B446FD" w:rsidRDefault="006245CC" w:rsidP="006245CC">
      <w:pPr>
        <w:jc w:val="center"/>
        <w:rPr>
          <w:b/>
          <w:sz w:val="20"/>
          <w:szCs w:val="20"/>
        </w:rPr>
      </w:pPr>
      <w:r w:rsidRPr="00B446FD">
        <w:rPr>
          <w:b/>
          <w:sz w:val="20"/>
          <w:szCs w:val="20"/>
        </w:rPr>
        <w:t>Převod vlastnictví a přechod nebezpečí škody na věci</w:t>
      </w:r>
    </w:p>
    <w:p w:rsidR="006245CC" w:rsidRPr="00B446FD" w:rsidRDefault="006245CC" w:rsidP="006245CC">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B446FD">
        <w:rPr>
          <w:sz w:val="20"/>
          <w:szCs w:val="20"/>
          <w:lang w:eastAsia="ar-SA"/>
        </w:rPr>
        <w:t>hl.m</w:t>
      </w:r>
      <w:proofErr w:type="spellEnd"/>
      <w:r w:rsidRPr="00B446FD">
        <w:rPr>
          <w:sz w:val="20"/>
          <w:szCs w:val="20"/>
          <w:lang w:eastAsia="ar-SA"/>
        </w:rPr>
        <w:t>.</w:t>
      </w:r>
      <w:proofErr w:type="gramEnd"/>
      <w:r w:rsidRPr="00B446FD">
        <w:rPr>
          <w:sz w:val="20"/>
          <w:szCs w:val="20"/>
          <w:lang w:eastAsia="ar-SA"/>
        </w:rPr>
        <w:t xml:space="preserve">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6245CC" w:rsidRPr="00B446FD" w:rsidRDefault="006245CC" w:rsidP="006245CC">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6245CC" w:rsidRPr="00B446FD" w:rsidRDefault="006245CC" w:rsidP="006245CC">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6245CC" w:rsidRPr="00B446FD" w:rsidRDefault="006245CC" w:rsidP="006245CC">
      <w:pPr>
        <w:tabs>
          <w:tab w:val="left" w:pos="2000"/>
          <w:tab w:val="left" w:pos="4000"/>
          <w:tab w:val="left" w:pos="6000"/>
        </w:tabs>
        <w:jc w:val="center"/>
        <w:outlineLvl w:val="0"/>
        <w:rPr>
          <w:b/>
          <w:bCs/>
          <w:sz w:val="20"/>
          <w:szCs w:val="20"/>
        </w:rPr>
      </w:pPr>
    </w:p>
    <w:p w:rsidR="006245CC" w:rsidRPr="00B446FD" w:rsidRDefault="006245CC" w:rsidP="006245CC">
      <w:pPr>
        <w:tabs>
          <w:tab w:val="left" w:pos="2000"/>
          <w:tab w:val="left" w:pos="4000"/>
          <w:tab w:val="left" w:pos="6000"/>
        </w:tabs>
        <w:jc w:val="center"/>
        <w:outlineLvl w:val="0"/>
        <w:rPr>
          <w:b/>
          <w:bCs/>
          <w:sz w:val="20"/>
          <w:szCs w:val="20"/>
        </w:rPr>
      </w:pPr>
      <w:r w:rsidRPr="00B446FD">
        <w:rPr>
          <w:b/>
          <w:bCs/>
          <w:sz w:val="20"/>
          <w:szCs w:val="20"/>
        </w:rPr>
        <w:t>IX.</w:t>
      </w:r>
    </w:p>
    <w:p w:rsidR="006245CC" w:rsidRPr="00B446FD" w:rsidRDefault="006245CC" w:rsidP="006245CC">
      <w:pPr>
        <w:tabs>
          <w:tab w:val="left" w:pos="2000"/>
          <w:tab w:val="left" w:pos="4000"/>
          <w:tab w:val="left" w:pos="6000"/>
        </w:tabs>
        <w:ind w:left="180" w:hanging="180"/>
        <w:jc w:val="center"/>
        <w:rPr>
          <w:b/>
          <w:sz w:val="20"/>
          <w:szCs w:val="20"/>
        </w:rPr>
      </w:pPr>
      <w:r w:rsidRPr="00B446FD">
        <w:rPr>
          <w:b/>
          <w:sz w:val="20"/>
          <w:szCs w:val="20"/>
        </w:rPr>
        <w:t>Ostatní ujednání</w:t>
      </w:r>
    </w:p>
    <w:p w:rsidR="006245CC" w:rsidRPr="00B446FD" w:rsidRDefault="006245CC" w:rsidP="006245CC">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Prodávající poskytl kupujícímu slevu 5% z kupní </w:t>
      </w:r>
      <w:proofErr w:type="gramStart"/>
      <w:r w:rsidRPr="00B446FD">
        <w:rPr>
          <w:sz w:val="20"/>
          <w:szCs w:val="20"/>
          <w:lang w:eastAsia="ar-SA"/>
        </w:rPr>
        <w:t>ceny  bytu</w:t>
      </w:r>
      <w:proofErr w:type="gramEnd"/>
      <w:r w:rsidRPr="00B446FD">
        <w:rPr>
          <w:sz w:val="20"/>
          <w:szCs w:val="20"/>
          <w:lang w:eastAsia="ar-SA"/>
        </w:rPr>
        <w:t xml:space="preserve">, tj. </w:t>
      </w:r>
      <w:r>
        <w:rPr>
          <w:sz w:val="20"/>
          <w:szCs w:val="20"/>
          <w:lang w:eastAsia="ar-SA"/>
        </w:rPr>
        <w:t>115.411</w:t>
      </w:r>
      <w:r w:rsidRPr="00B446FD">
        <w:rPr>
          <w:sz w:val="20"/>
          <w:szCs w:val="20"/>
          <w:lang w:eastAsia="ar-SA"/>
        </w:rPr>
        <w:t>,</w:t>
      </w:r>
      <w:r>
        <w:rPr>
          <w:sz w:val="20"/>
          <w:szCs w:val="20"/>
          <w:lang w:eastAsia="ar-SA"/>
        </w:rPr>
        <w:t>25</w:t>
      </w:r>
      <w:r w:rsidRPr="00B446FD">
        <w:rPr>
          <w:sz w:val="20"/>
          <w:szCs w:val="20"/>
          <w:lang w:eastAsia="ar-SA"/>
        </w:rPr>
        <w:t xml:space="preserve"> Kč, a to na základě níže uvedeného závazku nepřevést předmět koupě  po dobu 5 let od vkladu vlastnického práva dle této smlouvy na třetí osobu.</w:t>
      </w:r>
    </w:p>
    <w:p w:rsidR="006245CC" w:rsidRPr="00B446FD" w:rsidRDefault="006245CC" w:rsidP="006245CC">
      <w:pPr>
        <w:ind w:left="284" w:hanging="284"/>
        <w:contextualSpacing/>
        <w:jc w:val="both"/>
        <w:rPr>
          <w:sz w:val="20"/>
          <w:szCs w:val="20"/>
        </w:rPr>
      </w:pPr>
    </w:p>
    <w:p w:rsidR="006245CC" w:rsidRPr="00B446FD" w:rsidRDefault="006245CC" w:rsidP="006245CC">
      <w:pPr>
        <w:contextualSpacing/>
        <w:jc w:val="both"/>
        <w:rPr>
          <w:sz w:val="20"/>
          <w:szCs w:val="20"/>
        </w:rPr>
      </w:pPr>
      <w:r w:rsidRPr="00B446FD">
        <w:rPr>
          <w:sz w:val="20"/>
          <w:szCs w:val="20"/>
        </w:rPr>
        <w:t xml:space="preserve">2. Kupující se zavazuje, že po dobu </w:t>
      </w:r>
      <w:r>
        <w:rPr>
          <w:sz w:val="20"/>
          <w:szCs w:val="20"/>
        </w:rPr>
        <w:t>5</w:t>
      </w:r>
      <w:r w:rsidRPr="00B446FD">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6245CC" w:rsidRPr="00B446FD" w:rsidRDefault="006245CC" w:rsidP="006245CC">
      <w:pPr>
        <w:widowControl/>
        <w:autoSpaceDE/>
        <w:autoSpaceDN/>
        <w:adjustRightInd/>
        <w:contextualSpacing/>
        <w:jc w:val="both"/>
        <w:rPr>
          <w:sz w:val="20"/>
          <w:szCs w:val="20"/>
        </w:rPr>
      </w:pPr>
    </w:p>
    <w:p w:rsidR="006245CC" w:rsidRPr="00B446FD" w:rsidRDefault="006245CC" w:rsidP="006245CC">
      <w:pPr>
        <w:widowControl/>
        <w:autoSpaceDE/>
        <w:autoSpaceDN/>
        <w:adjustRightInd/>
        <w:contextualSpacing/>
        <w:jc w:val="both"/>
        <w:rPr>
          <w:sz w:val="20"/>
          <w:szCs w:val="20"/>
        </w:rPr>
      </w:pPr>
      <w:r w:rsidRPr="00B446FD">
        <w:rPr>
          <w:sz w:val="20"/>
          <w:szCs w:val="20"/>
        </w:rPr>
        <w:t xml:space="preserve">3. V případě porušení závazku nepřevést jednotku na třetí osobu uhradí kupující prodávajícímu smluvní pokutu ve výši poskytnuté slevy </w:t>
      </w:r>
      <w:r>
        <w:rPr>
          <w:sz w:val="20"/>
          <w:szCs w:val="20"/>
        </w:rPr>
        <w:t>115.411,25</w:t>
      </w:r>
      <w:r w:rsidRPr="00B446FD">
        <w:rPr>
          <w:sz w:val="20"/>
          <w:szCs w:val="20"/>
        </w:rPr>
        <w:t xml:space="preserve"> Kč ve lhůtě 30 dnů od doručení výzvy k zaplacení pokuty.</w:t>
      </w:r>
    </w:p>
    <w:p w:rsidR="006245CC" w:rsidRPr="00B446FD" w:rsidRDefault="006245CC" w:rsidP="006245CC">
      <w:pPr>
        <w:jc w:val="both"/>
        <w:rPr>
          <w:sz w:val="20"/>
          <w:szCs w:val="20"/>
        </w:rPr>
      </w:pPr>
    </w:p>
    <w:p w:rsidR="006245CC" w:rsidRPr="00B446FD" w:rsidRDefault="006245CC" w:rsidP="006245CC">
      <w:pPr>
        <w:widowControl/>
        <w:autoSpaceDE/>
        <w:autoSpaceDN/>
        <w:adjustRightInd/>
        <w:contextualSpacing/>
        <w:jc w:val="both"/>
        <w:rPr>
          <w:sz w:val="20"/>
          <w:szCs w:val="20"/>
        </w:rPr>
      </w:pPr>
      <w:r w:rsidRPr="00B446FD">
        <w:rPr>
          <w:sz w:val="20"/>
          <w:szCs w:val="20"/>
        </w:rPr>
        <w:t xml:space="preserve">4. Za účelem zajištění závazku kupujícího uvedeného v odstavci 1 tohoto článku smlouvy se sjednává věcné právo výhrady zpětné koupě ve prospěch prodávajícího na dobu určitou 5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pětileté lhůty ode dne nabytí vlastnictví. </w:t>
      </w:r>
      <w:r w:rsidRPr="00B446FD">
        <w:rPr>
          <w:bCs/>
          <w:iCs/>
          <w:sz w:val="20"/>
          <w:szCs w:val="20"/>
        </w:rPr>
        <w:t>Pro případ uplatnění práva zpětné koupě není prodávající povinen nad rámec zákonné povinnosti vrátit kupní cenu sjednanou touto smlouvou hradit kupujícímu žádnou úplatu.</w:t>
      </w:r>
    </w:p>
    <w:p w:rsidR="006245CC" w:rsidRPr="00B446FD" w:rsidRDefault="006245CC" w:rsidP="006245CC">
      <w:pPr>
        <w:pStyle w:val="Odstavecseseznamem"/>
        <w:ind w:left="284"/>
        <w:jc w:val="both"/>
        <w:rPr>
          <w:sz w:val="20"/>
          <w:szCs w:val="20"/>
        </w:rPr>
      </w:pPr>
    </w:p>
    <w:p w:rsidR="006245CC" w:rsidRPr="00B446FD" w:rsidRDefault="006245CC" w:rsidP="006245CC">
      <w:pPr>
        <w:widowControl/>
        <w:autoSpaceDE/>
        <w:autoSpaceDN/>
        <w:adjustRightInd/>
        <w:contextualSpacing/>
        <w:jc w:val="both"/>
        <w:rPr>
          <w:sz w:val="20"/>
          <w:szCs w:val="20"/>
        </w:rPr>
      </w:pPr>
      <w:r w:rsidRPr="00B446FD">
        <w:rPr>
          <w:sz w:val="20"/>
          <w:szCs w:val="20"/>
        </w:rPr>
        <w:lastRenderedPageBreak/>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6245CC" w:rsidRPr="00B446FD" w:rsidRDefault="006245CC" w:rsidP="006245CC">
      <w:pPr>
        <w:widowControl/>
        <w:autoSpaceDE/>
        <w:autoSpaceDN/>
        <w:adjustRightInd/>
        <w:spacing w:after="200"/>
        <w:contextualSpacing/>
        <w:jc w:val="both"/>
        <w:rPr>
          <w:sz w:val="20"/>
          <w:szCs w:val="20"/>
        </w:rPr>
      </w:pPr>
    </w:p>
    <w:p w:rsidR="006245CC" w:rsidRPr="00B446FD" w:rsidRDefault="006245CC" w:rsidP="006245CC">
      <w:pPr>
        <w:widowControl/>
        <w:autoSpaceDE/>
        <w:autoSpaceDN/>
        <w:adjustRightInd/>
        <w:contextualSpacing/>
        <w:jc w:val="both"/>
        <w:rPr>
          <w:sz w:val="20"/>
          <w:szCs w:val="20"/>
        </w:rPr>
      </w:pPr>
      <w:r w:rsidRPr="00B446FD">
        <w:rPr>
          <w:sz w:val="20"/>
          <w:szCs w:val="20"/>
        </w:rPr>
        <w:t>6. Daň z nabytí nemovitých věcí hradí podle zák. č. 254/2016 Sb., kterým se mění zákonné opatření Senátu č. 340/2013 Sb., o dani z nabytí nemovitých věcí kupující.</w:t>
      </w:r>
    </w:p>
    <w:p w:rsidR="006245CC" w:rsidRPr="00B446FD" w:rsidRDefault="006245CC" w:rsidP="006245CC">
      <w:pPr>
        <w:widowControl/>
        <w:autoSpaceDE/>
        <w:autoSpaceDN/>
        <w:adjustRightInd/>
        <w:rPr>
          <w:sz w:val="20"/>
          <w:szCs w:val="20"/>
        </w:rPr>
      </w:pPr>
    </w:p>
    <w:p w:rsidR="006245CC" w:rsidRPr="00B446FD" w:rsidRDefault="006245CC" w:rsidP="006245CC">
      <w:pPr>
        <w:jc w:val="center"/>
        <w:outlineLvl w:val="0"/>
        <w:rPr>
          <w:b/>
          <w:sz w:val="20"/>
          <w:szCs w:val="20"/>
        </w:rPr>
      </w:pPr>
      <w:r w:rsidRPr="00B446FD">
        <w:rPr>
          <w:b/>
          <w:sz w:val="20"/>
          <w:szCs w:val="20"/>
        </w:rPr>
        <w:t>X.</w:t>
      </w:r>
    </w:p>
    <w:p w:rsidR="006245CC" w:rsidRPr="00B446FD" w:rsidRDefault="006245CC" w:rsidP="006245CC">
      <w:pPr>
        <w:jc w:val="center"/>
        <w:rPr>
          <w:b/>
          <w:sz w:val="20"/>
          <w:szCs w:val="20"/>
        </w:rPr>
      </w:pPr>
      <w:r w:rsidRPr="00B446FD">
        <w:rPr>
          <w:b/>
          <w:sz w:val="20"/>
          <w:szCs w:val="20"/>
        </w:rPr>
        <w:t>Společná ustanovení</w:t>
      </w:r>
    </w:p>
    <w:p w:rsidR="006245CC" w:rsidRPr="00B446FD" w:rsidRDefault="006245CC" w:rsidP="006245CC">
      <w:pPr>
        <w:jc w:val="both"/>
        <w:rPr>
          <w:sz w:val="20"/>
          <w:szCs w:val="20"/>
        </w:rPr>
      </w:pPr>
    </w:p>
    <w:p w:rsidR="006245CC" w:rsidRPr="00B446FD" w:rsidRDefault="006245CC" w:rsidP="006245CC">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6245CC" w:rsidRPr="00B446FD" w:rsidRDefault="006245CC" w:rsidP="006245CC">
      <w:pPr>
        <w:widowControl/>
        <w:autoSpaceDE/>
        <w:autoSpaceDN/>
        <w:adjustRightInd/>
        <w:spacing w:after="200"/>
        <w:jc w:val="both"/>
        <w:rPr>
          <w:b/>
          <w:sz w:val="20"/>
          <w:szCs w:val="20"/>
        </w:rPr>
      </w:pPr>
      <w:r w:rsidRPr="00B446FD">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B446FD">
        <w:rPr>
          <w:sz w:val="20"/>
          <w:szCs w:val="20"/>
        </w:rPr>
        <w:t>s.p.</w:t>
      </w:r>
      <w:proofErr w:type="gramEnd"/>
      <w:r w:rsidRPr="00B446FD">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6245CC" w:rsidRPr="00B446FD" w:rsidRDefault="006245CC" w:rsidP="006245CC">
      <w:pPr>
        <w:widowControl/>
        <w:autoSpaceDE/>
        <w:autoSpaceDN/>
        <w:adjustRightInd/>
        <w:spacing w:after="200"/>
        <w:jc w:val="both"/>
        <w:rPr>
          <w:sz w:val="20"/>
          <w:szCs w:val="20"/>
        </w:rPr>
      </w:pPr>
      <w:r w:rsidRPr="00B446FD">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6245CC" w:rsidRPr="00B446FD" w:rsidRDefault="006245CC" w:rsidP="006245CC">
      <w:pPr>
        <w:widowControl/>
        <w:autoSpaceDE/>
        <w:autoSpaceDN/>
        <w:adjustRightInd/>
        <w:spacing w:after="200"/>
        <w:jc w:val="both"/>
        <w:rPr>
          <w:sz w:val="20"/>
          <w:szCs w:val="20"/>
        </w:rPr>
      </w:pPr>
      <w:r w:rsidRPr="00B446FD">
        <w:rPr>
          <w:sz w:val="20"/>
          <w:szCs w:val="20"/>
        </w:rPr>
        <w:t>4. Právní vztahy v této smlouvě výslovně neupravené se řídí zákonem č. 89/2012 Sb., v platném znění.</w:t>
      </w:r>
    </w:p>
    <w:p w:rsidR="006245CC" w:rsidRPr="00B446FD" w:rsidRDefault="006245CC" w:rsidP="006245CC">
      <w:pPr>
        <w:widowControl/>
        <w:autoSpaceDE/>
        <w:autoSpaceDN/>
        <w:adjustRightInd/>
        <w:spacing w:after="200"/>
        <w:jc w:val="both"/>
        <w:rPr>
          <w:sz w:val="20"/>
          <w:szCs w:val="20"/>
        </w:rPr>
      </w:pPr>
      <w:r w:rsidRPr="00B446FD">
        <w:rPr>
          <w:sz w:val="20"/>
          <w:szCs w:val="20"/>
        </w:rPr>
        <w:t xml:space="preserve">5. Tato smlouva byla vyhotovena ve </w:t>
      </w:r>
      <w:r w:rsidRPr="0027137C">
        <w:rPr>
          <w:noProof/>
          <w:sz w:val="20"/>
          <w:szCs w:val="20"/>
        </w:rPr>
        <w:t>čtyřech</w:t>
      </w:r>
      <w:r w:rsidRPr="00B446FD">
        <w:rPr>
          <w:sz w:val="20"/>
          <w:szCs w:val="20"/>
        </w:rPr>
        <w:t xml:space="preserve"> stejnopisech, z</w:t>
      </w:r>
      <w:r>
        <w:rPr>
          <w:sz w:val="20"/>
          <w:szCs w:val="20"/>
        </w:rPr>
        <w:t> </w:t>
      </w:r>
      <w:r w:rsidRPr="00B446FD">
        <w:rPr>
          <w:sz w:val="20"/>
          <w:szCs w:val="20"/>
        </w:rPr>
        <w:t>nichž</w:t>
      </w:r>
      <w:r>
        <w:rPr>
          <w:sz w:val="20"/>
          <w:szCs w:val="20"/>
        </w:rPr>
        <w:t xml:space="preserve"> </w:t>
      </w:r>
      <w:r w:rsidRPr="00B446FD">
        <w:rPr>
          <w:sz w:val="20"/>
          <w:szCs w:val="20"/>
        </w:rPr>
        <w:t xml:space="preserve">kupující obdrží jeden a prodávající dva, jeden stejnopis bude použit pro potřeby vkladu do katastru nemovitostí. </w:t>
      </w:r>
    </w:p>
    <w:p w:rsidR="006245CC" w:rsidRPr="00B446FD" w:rsidRDefault="006245CC" w:rsidP="006245CC">
      <w:pPr>
        <w:widowControl/>
        <w:autoSpaceDE/>
        <w:autoSpaceDN/>
        <w:adjustRightInd/>
        <w:spacing w:after="200"/>
        <w:jc w:val="both"/>
        <w:rPr>
          <w:sz w:val="20"/>
          <w:szCs w:val="20"/>
        </w:rPr>
      </w:pPr>
      <w:r w:rsidRPr="00B446FD">
        <w:rPr>
          <w:sz w:val="20"/>
          <w:szCs w:val="20"/>
        </w:rPr>
        <w:t>6. Nedílnou součást této smlouvy tvoří příloha č. 1 - Půdorysná schémata určující polohu jednotek a společných částí budovy s údaji o podlahových plochách jednotek.</w:t>
      </w:r>
    </w:p>
    <w:p w:rsidR="006245CC" w:rsidRPr="00B446FD" w:rsidRDefault="006245CC" w:rsidP="006245CC">
      <w:pPr>
        <w:widowControl/>
        <w:autoSpaceDE/>
        <w:autoSpaceDN/>
        <w:adjustRightInd/>
        <w:spacing w:after="20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6245CC" w:rsidRPr="00B446FD" w:rsidRDefault="006245CC" w:rsidP="006245CC">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6245CC" w:rsidRPr="00B446FD" w:rsidRDefault="006245CC" w:rsidP="006245CC">
      <w:pPr>
        <w:jc w:val="both"/>
        <w:rPr>
          <w:sz w:val="20"/>
          <w:szCs w:val="20"/>
        </w:rPr>
      </w:pPr>
    </w:p>
    <w:tbl>
      <w:tblPr>
        <w:tblW w:w="0" w:type="auto"/>
        <w:tblLook w:val="04A0" w:firstRow="1" w:lastRow="0" w:firstColumn="1" w:lastColumn="0" w:noHBand="0" w:noVBand="1"/>
      </w:tblPr>
      <w:tblGrid>
        <w:gridCol w:w="3232"/>
        <w:gridCol w:w="1972"/>
        <w:gridCol w:w="4084"/>
      </w:tblGrid>
      <w:tr w:rsidR="006245CC" w:rsidRPr="00B446FD" w:rsidTr="006245CC">
        <w:tc>
          <w:tcPr>
            <w:tcW w:w="3232" w:type="dxa"/>
          </w:tcPr>
          <w:p w:rsidR="006245CC" w:rsidRPr="00B446FD" w:rsidRDefault="006245CC" w:rsidP="005A4A0B">
            <w:pPr>
              <w:jc w:val="both"/>
              <w:rPr>
                <w:sz w:val="20"/>
                <w:szCs w:val="20"/>
              </w:rPr>
            </w:pPr>
            <w:r w:rsidRPr="00B446FD">
              <w:rPr>
                <w:sz w:val="20"/>
                <w:szCs w:val="20"/>
              </w:rPr>
              <w:t xml:space="preserve">V Praze </w:t>
            </w:r>
            <w:proofErr w:type="gramStart"/>
            <w:r w:rsidRPr="00B446FD">
              <w:rPr>
                <w:sz w:val="20"/>
                <w:szCs w:val="20"/>
              </w:rPr>
              <w:t>dne ................</w:t>
            </w:r>
            <w:proofErr w:type="gramEnd"/>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r w:rsidRPr="00B446FD">
              <w:rPr>
                <w:sz w:val="20"/>
                <w:szCs w:val="20"/>
              </w:rPr>
              <w:t xml:space="preserve">V Praze </w:t>
            </w:r>
            <w:proofErr w:type="gramStart"/>
            <w:r w:rsidRPr="00B446FD">
              <w:rPr>
                <w:sz w:val="20"/>
                <w:szCs w:val="20"/>
              </w:rPr>
              <w:t>dne ................</w:t>
            </w:r>
            <w:proofErr w:type="gramEnd"/>
          </w:p>
        </w:tc>
      </w:tr>
      <w:tr w:rsidR="006245CC" w:rsidRPr="00B446FD" w:rsidTr="006245CC">
        <w:tc>
          <w:tcPr>
            <w:tcW w:w="3232" w:type="dxa"/>
          </w:tcPr>
          <w:p w:rsidR="006245CC" w:rsidRPr="00B446FD" w:rsidRDefault="006245CC" w:rsidP="005A4A0B">
            <w:pPr>
              <w:jc w:val="both"/>
              <w:rPr>
                <w:sz w:val="20"/>
                <w:szCs w:val="20"/>
              </w:rPr>
            </w:pP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p>
        </w:tc>
      </w:tr>
      <w:tr w:rsidR="006245CC" w:rsidRPr="00B446FD" w:rsidTr="006245CC">
        <w:tc>
          <w:tcPr>
            <w:tcW w:w="3232" w:type="dxa"/>
          </w:tcPr>
          <w:p w:rsidR="006245CC" w:rsidRPr="00B446FD" w:rsidRDefault="006245CC" w:rsidP="005A4A0B">
            <w:pPr>
              <w:jc w:val="both"/>
              <w:rPr>
                <w:sz w:val="20"/>
                <w:szCs w:val="20"/>
              </w:rPr>
            </w:pP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p>
        </w:tc>
      </w:tr>
      <w:tr w:rsidR="006245CC" w:rsidRPr="00B446FD" w:rsidTr="006245CC">
        <w:tc>
          <w:tcPr>
            <w:tcW w:w="3232" w:type="dxa"/>
          </w:tcPr>
          <w:p w:rsidR="006245CC" w:rsidRPr="00B446FD" w:rsidRDefault="006245CC" w:rsidP="005A4A0B">
            <w:pPr>
              <w:jc w:val="both"/>
              <w:rPr>
                <w:sz w:val="20"/>
                <w:szCs w:val="20"/>
              </w:rPr>
            </w:pPr>
            <w:r w:rsidRPr="00B446FD">
              <w:rPr>
                <w:sz w:val="20"/>
                <w:szCs w:val="20"/>
              </w:rPr>
              <w:t>Prodávající:</w:t>
            </w: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proofErr w:type="gramStart"/>
            <w:r w:rsidRPr="00B446FD">
              <w:rPr>
                <w:sz w:val="20"/>
                <w:szCs w:val="20"/>
              </w:rPr>
              <w:t>Kupující :</w:t>
            </w:r>
            <w:proofErr w:type="gramEnd"/>
          </w:p>
        </w:tc>
      </w:tr>
      <w:tr w:rsidR="006245CC" w:rsidRPr="00B446FD" w:rsidTr="006245CC">
        <w:tc>
          <w:tcPr>
            <w:tcW w:w="3232" w:type="dxa"/>
          </w:tcPr>
          <w:p w:rsidR="006245CC" w:rsidRPr="00B446FD" w:rsidRDefault="006245CC" w:rsidP="005A4A0B">
            <w:pPr>
              <w:jc w:val="both"/>
              <w:rPr>
                <w:sz w:val="20"/>
                <w:szCs w:val="20"/>
              </w:rPr>
            </w:pP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p>
        </w:tc>
      </w:tr>
      <w:tr w:rsidR="006245CC" w:rsidRPr="00B446FD" w:rsidTr="006245CC">
        <w:tc>
          <w:tcPr>
            <w:tcW w:w="3232" w:type="dxa"/>
          </w:tcPr>
          <w:p w:rsidR="006245CC" w:rsidRPr="00B446FD" w:rsidRDefault="006245CC" w:rsidP="005A4A0B">
            <w:pPr>
              <w:jc w:val="both"/>
              <w:rPr>
                <w:sz w:val="20"/>
                <w:szCs w:val="20"/>
              </w:rPr>
            </w:pP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p>
        </w:tc>
      </w:tr>
      <w:tr w:rsidR="006245CC" w:rsidRPr="00B446FD" w:rsidTr="006245CC">
        <w:tc>
          <w:tcPr>
            <w:tcW w:w="3232" w:type="dxa"/>
          </w:tcPr>
          <w:p w:rsidR="006245CC" w:rsidRPr="00B446FD" w:rsidRDefault="006245CC" w:rsidP="005A4A0B">
            <w:pPr>
              <w:jc w:val="both"/>
              <w:rPr>
                <w:sz w:val="20"/>
                <w:szCs w:val="20"/>
              </w:rPr>
            </w:pP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p>
        </w:tc>
      </w:tr>
      <w:tr w:rsidR="006245CC" w:rsidRPr="00B446FD" w:rsidTr="006245CC">
        <w:tc>
          <w:tcPr>
            <w:tcW w:w="3232" w:type="dxa"/>
          </w:tcPr>
          <w:p w:rsidR="006245CC" w:rsidRPr="00B446FD" w:rsidRDefault="006245CC" w:rsidP="005A4A0B">
            <w:pPr>
              <w:jc w:val="both"/>
              <w:rPr>
                <w:sz w:val="20"/>
                <w:szCs w:val="20"/>
              </w:rPr>
            </w:pPr>
            <w:r w:rsidRPr="00B446FD">
              <w:rPr>
                <w:sz w:val="20"/>
                <w:szCs w:val="20"/>
              </w:rPr>
              <w:t>...................................................</w:t>
            </w: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r w:rsidRPr="00B446FD">
              <w:rPr>
                <w:sz w:val="20"/>
                <w:szCs w:val="20"/>
              </w:rPr>
              <w:t>.................................................</w:t>
            </w:r>
          </w:p>
        </w:tc>
      </w:tr>
      <w:tr w:rsidR="006245CC" w:rsidRPr="00B446FD" w:rsidTr="006245CC">
        <w:tc>
          <w:tcPr>
            <w:tcW w:w="3232" w:type="dxa"/>
          </w:tcPr>
          <w:p w:rsidR="006245CC" w:rsidRPr="00B446FD" w:rsidRDefault="006245CC" w:rsidP="005A4A0B">
            <w:pPr>
              <w:jc w:val="both"/>
              <w:rPr>
                <w:sz w:val="20"/>
                <w:szCs w:val="20"/>
              </w:rPr>
            </w:pPr>
            <w:r w:rsidRPr="00B446FD">
              <w:rPr>
                <w:sz w:val="20"/>
                <w:szCs w:val="20"/>
              </w:rPr>
              <w:t>Mgr. Alexander Bellu</w:t>
            </w: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r w:rsidRPr="0027137C">
              <w:rPr>
                <w:noProof/>
                <w:sz w:val="20"/>
                <w:szCs w:val="20"/>
              </w:rPr>
              <w:t>Ing.</w:t>
            </w:r>
            <w:r w:rsidRPr="00B446FD">
              <w:rPr>
                <w:sz w:val="20"/>
                <w:szCs w:val="20"/>
              </w:rPr>
              <w:t xml:space="preserve"> </w:t>
            </w:r>
            <w:r w:rsidRPr="0027137C">
              <w:rPr>
                <w:noProof/>
                <w:sz w:val="20"/>
                <w:szCs w:val="20"/>
              </w:rPr>
              <w:t>Marie</w:t>
            </w:r>
            <w:r w:rsidRPr="00B446FD">
              <w:rPr>
                <w:sz w:val="20"/>
                <w:szCs w:val="20"/>
              </w:rPr>
              <w:t xml:space="preserve"> </w:t>
            </w:r>
            <w:r w:rsidRPr="0027137C">
              <w:rPr>
                <w:noProof/>
                <w:sz w:val="20"/>
                <w:szCs w:val="20"/>
              </w:rPr>
              <w:t>Fabianová</w:t>
            </w:r>
          </w:p>
        </w:tc>
      </w:tr>
      <w:tr w:rsidR="006245CC" w:rsidRPr="00B446FD" w:rsidTr="006245CC">
        <w:tc>
          <w:tcPr>
            <w:tcW w:w="3232" w:type="dxa"/>
          </w:tcPr>
          <w:p w:rsidR="006245CC" w:rsidRPr="00B446FD" w:rsidRDefault="006245CC" w:rsidP="005A4A0B">
            <w:pPr>
              <w:jc w:val="both"/>
              <w:rPr>
                <w:sz w:val="20"/>
                <w:szCs w:val="20"/>
              </w:rPr>
            </w:pPr>
            <w:r w:rsidRPr="00B446FD">
              <w:rPr>
                <w:sz w:val="20"/>
                <w:szCs w:val="20"/>
              </w:rPr>
              <w:t>starosta městské části</w:t>
            </w: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p>
        </w:tc>
      </w:tr>
      <w:tr w:rsidR="006245CC" w:rsidRPr="00B446FD" w:rsidTr="006245CC">
        <w:tc>
          <w:tcPr>
            <w:tcW w:w="3232" w:type="dxa"/>
          </w:tcPr>
          <w:p w:rsidR="006245CC" w:rsidRPr="00B446FD" w:rsidRDefault="006245CC" w:rsidP="005A4A0B">
            <w:pPr>
              <w:jc w:val="both"/>
              <w:rPr>
                <w:sz w:val="20"/>
                <w:szCs w:val="20"/>
              </w:rPr>
            </w:pP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p>
        </w:tc>
      </w:tr>
      <w:tr w:rsidR="006245CC" w:rsidRPr="00B446FD" w:rsidTr="006245CC">
        <w:tc>
          <w:tcPr>
            <w:tcW w:w="3232" w:type="dxa"/>
          </w:tcPr>
          <w:p w:rsidR="006245CC" w:rsidRPr="00B446FD" w:rsidRDefault="006245CC" w:rsidP="005A4A0B">
            <w:pPr>
              <w:jc w:val="both"/>
              <w:rPr>
                <w:sz w:val="20"/>
                <w:szCs w:val="20"/>
              </w:rPr>
            </w:pPr>
          </w:p>
        </w:tc>
        <w:tc>
          <w:tcPr>
            <w:tcW w:w="1972" w:type="dxa"/>
          </w:tcPr>
          <w:p w:rsidR="006245CC" w:rsidRPr="00B446FD" w:rsidRDefault="006245CC" w:rsidP="005A4A0B">
            <w:pPr>
              <w:jc w:val="both"/>
              <w:rPr>
                <w:sz w:val="20"/>
                <w:szCs w:val="20"/>
              </w:rPr>
            </w:pPr>
          </w:p>
        </w:tc>
        <w:tc>
          <w:tcPr>
            <w:tcW w:w="4084" w:type="dxa"/>
          </w:tcPr>
          <w:p w:rsidR="006245CC" w:rsidRPr="00B446FD" w:rsidRDefault="006245CC" w:rsidP="005A4A0B">
            <w:pPr>
              <w:jc w:val="both"/>
              <w:rPr>
                <w:sz w:val="20"/>
                <w:szCs w:val="20"/>
              </w:rPr>
            </w:pPr>
          </w:p>
        </w:tc>
      </w:tr>
    </w:tbl>
    <w:p w:rsidR="006245CC" w:rsidRPr="00B446FD" w:rsidRDefault="006245CC" w:rsidP="006245CC">
      <w:pPr>
        <w:jc w:val="both"/>
        <w:rPr>
          <w:sz w:val="20"/>
          <w:szCs w:val="20"/>
        </w:rPr>
      </w:pPr>
      <w:r w:rsidRPr="00B446FD">
        <w:rPr>
          <w:sz w:val="20"/>
          <w:szCs w:val="20"/>
        </w:rPr>
        <w:lastRenderedPageBreak/>
        <w:t xml:space="preserve">Podle ustanovení §43, </w:t>
      </w:r>
      <w:proofErr w:type="spellStart"/>
      <w:proofErr w:type="gramStart"/>
      <w:r w:rsidRPr="00B446FD">
        <w:rPr>
          <w:sz w:val="20"/>
          <w:szCs w:val="20"/>
        </w:rPr>
        <w:t>zák.č</w:t>
      </w:r>
      <w:proofErr w:type="spellEnd"/>
      <w:r w:rsidRPr="00B446FD">
        <w:rPr>
          <w:sz w:val="20"/>
          <w:szCs w:val="20"/>
        </w:rPr>
        <w:t>.</w:t>
      </w:r>
      <w:proofErr w:type="gramEnd"/>
      <w:r w:rsidRPr="00B446FD">
        <w:rPr>
          <w:sz w:val="20"/>
          <w:szCs w:val="20"/>
        </w:rPr>
        <w:t xml:space="preserve"> 131/2000 Sb., v platném znění, o hlavním městě Praze, potvrzuji svým podpisem, že byly splněny podmínky pro platnost tohoto právního úkonu. Záměr byl zveřejněn </w:t>
      </w:r>
      <w:r w:rsidRPr="0027137C">
        <w:rPr>
          <w:noProof/>
          <w:sz w:val="20"/>
          <w:szCs w:val="20"/>
        </w:rPr>
        <w:t>od 1.3.2018 do 19.3.2018</w:t>
      </w:r>
      <w:r w:rsidRPr="00B446FD">
        <w:rPr>
          <w:sz w:val="20"/>
          <w:szCs w:val="20"/>
        </w:rPr>
        <w:t>.</w:t>
      </w:r>
    </w:p>
    <w:p w:rsidR="006245CC" w:rsidRPr="00B446FD" w:rsidRDefault="006245CC" w:rsidP="006245CC">
      <w:pPr>
        <w:jc w:val="both"/>
        <w:rPr>
          <w:sz w:val="20"/>
          <w:szCs w:val="20"/>
        </w:rPr>
      </w:pPr>
      <w:r w:rsidRPr="00B446FD">
        <w:rPr>
          <w:sz w:val="20"/>
          <w:szCs w:val="20"/>
        </w:rPr>
        <w:t xml:space="preserve"> </w:t>
      </w:r>
    </w:p>
    <w:p w:rsidR="006245CC" w:rsidRPr="00B446FD" w:rsidRDefault="006245CC" w:rsidP="006245CC">
      <w:pPr>
        <w:jc w:val="both"/>
        <w:rPr>
          <w:sz w:val="20"/>
          <w:szCs w:val="20"/>
        </w:rPr>
      </w:pPr>
      <w:r w:rsidRPr="00B446FD">
        <w:rPr>
          <w:sz w:val="20"/>
          <w:szCs w:val="20"/>
        </w:rPr>
        <w:t xml:space="preserve">Prodej byl schválen usnesením ZMČ č. </w:t>
      </w:r>
      <w:r w:rsidRPr="0027137C">
        <w:rPr>
          <w:noProof/>
          <w:sz w:val="20"/>
          <w:szCs w:val="20"/>
        </w:rPr>
        <w:t>396 ze dne 12.6.2018</w:t>
      </w:r>
      <w:r w:rsidRPr="00B446FD">
        <w:rPr>
          <w:sz w:val="20"/>
          <w:szCs w:val="20"/>
        </w:rPr>
        <w:t>.</w:t>
      </w:r>
    </w:p>
    <w:p w:rsidR="006245CC" w:rsidRDefault="006245CC" w:rsidP="006245CC">
      <w:pPr>
        <w:jc w:val="both"/>
        <w:rPr>
          <w:sz w:val="20"/>
          <w:szCs w:val="20"/>
        </w:rPr>
      </w:pPr>
    </w:p>
    <w:p w:rsidR="006245CC" w:rsidRDefault="006245CC" w:rsidP="006245CC">
      <w:pPr>
        <w:jc w:val="both"/>
        <w:rPr>
          <w:sz w:val="20"/>
          <w:szCs w:val="20"/>
        </w:rPr>
      </w:pPr>
    </w:p>
    <w:p w:rsidR="006245CC" w:rsidRDefault="006245CC" w:rsidP="006245CC">
      <w:pPr>
        <w:jc w:val="both"/>
        <w:rPr>
          <w:sz w:val="20"/>
          <w:szCs w:val="20"/>
        </w:rPr>
      </w:pPr>
    </w:p>
    <w:p w:rsidR="006245CC" w:rsidRPr="00B446FD" w:rsidRDefault="006245CC" w:rsidP="006245CC">
      <w:pPr>
        <w:jc w:val="both"/>
        <w:rPr>
          <w:sz w:val="20"/>
          <w:szCs w:val="20"/>
        </w:rPr>
      </w:pPr>
    </w:p>
    <w:p w:rsidR="006245CC" w:rsidRPr="00B446FD" w:rsidRDefault="006245CC" w:rsidP="006245CC">
      <w:pPr>
        <w:jc w:val="both"/>
        <w:rPr>
          <w:sz w:val="20"/>
          <w:szCs w:val="20"/>
        </w:rPr>
      </w:pPr>
    </w:p>
    <w:tbl>
      <w:tblPr>
        <w:tblW w:w="0" w:type="auto"/>
        <w:tblLook w:val="04A0" w:firstRow="1" w:lastRow="0" w:firstColumn="1" w:lastColumn="0" w:noHBand="0" w:noVBand="1"/>
      </w:tblPr>
      <w:tblGrid>
        <w:gridCol w:w="5219"/>
        <w:gridCol w:w="4069"/>
      </w:tblGrid>
      <w:tr w:rsidR="006245CC" w:rsidRPr="00B446FD" w:rsidTr="005A4A0B">
        <w:tc>
          <w:tcPr>
            <w:tcW w:w="6062" w:type="dxa"/>
          </w:tcPr>
          <w:p w:rsidR="006245CC" w:rsidRPr="00B446FD" w:rsidRDefault="006245CC" w:rsidP="005A4A0B">
            <w:pPr>
              <w:jc w:val="both"/>
              <w:rPr>
                <w:sz w:val="20"/>
                <w:szCs w:val="20"/>
              </w:rPr>
            </w:pPr>
            <w:r w:rsidRPr="00B446FD">
              <w:rPr>
                <w:sz w:val="20"/>
                <w:szCs w:val="20"/>
              </w:rPr>
              <w:t>.......................................................</w:t>
            </w:r>
          </w:p>
        </w:tc>
        <w:tc>
          <w:tcPr>
            <w:tcW w:w="4557" w:type="dxa"/>
          </w:tcPr>
          <w:p w:rsidR="006245CC" w:rsidRPr="00B446FD" w:rsidRDefault="006245CC" w:rsidP="005A4A0B">
            <w:pPr>
              <w:jc w:val="both"/>
              <w:rPr>
                <w:sz w:val="20"/>
                <w:szCs w:val="20"/>
              </w:rPr>
            </w:pPr>
            <w:r w:rsidRPr="00B446FD">
              <w:rPr>
                <w:sz w:val="20"/>
                <w:szCs w:val="20"/>
              </w:rPr>
              <w:t>...................................................</w:t>
            </w:r>
          </w:p>
        </w:tc>
      </w:tr>
      <w:tr w:rsidR="006245CC" w:rsidRPr="00B446FD" w:rsidTr="005A4A0B">
        <w:tc>
          <w:tcPr>
            <w:tcW w:w="6062" w:type="dxa"/>
          </w:tcPr>
          <w:p w:rsidR="006245CC" w:rsidRPr="00B446FD" w:rsidRDefault="006245CC" w:rsidP="005A4A0B">
            <w:pPr>
              <w:jc w:val="both"/>
              <w:rPr>
                <w:sz w:val="20"/>
                <w:szCs w:val="20"/>
              </w:rPr>
            </w:pPr>
            <w:r w:rsidRPr="00B446FD">
              <w:rPr>
                <w:sz w:val="20"/>
                <w:szCs w:val="20"/>
              </w:rPr>
              <w:t>pověřený člen zastupitelstva</w:t>
            </w:r>
          </w:p>
        </w:tc>
        <w:tc>
          <w:tcPr>
            <w:tcW w:w="4557" w:type="dxa"/>
          </w:tcPr>
          <w:p w:rsidR="006245CC" w:rsidRPr="00B446FD" w:rsidRDefault="006245CC" w:rsidP="005A4A0B">
            <w:pPr>
              <w:jc w:val="both"/>
              <w:rPr>
                <w:sz w:val="20"/>
                <w:szCs w:val="20"/>
              </w:rPr>
            </w:pPr>
            <w:r w:rsidRPr="00B446FD">
              <w:rPr>
                <w:sz w:val="20"/>
                <w:szCs w:val="20"/>
              </w:rPr>
              <w:t>pověřený člen zastupitelstva</w:t>
            </w:r>
          </w:p>
        </w:tc>
      </w:tr>
    </w:tbl>
    <w:p w:rsidR="006245CC" w:rsidRPr="00B446FD" w:rsidRDefault="006245CC" w:rsidP="006245CC">
      <w:pPr>
        <w:jc w:val="both"/>
        <w:rPr>
          <w:sz w:val="20"/>
          <w:szCs w:val="20"/>
        </w:rPr>
      </w:pPr>
    </w:p>
    <w:p w:rsidR="00C81E45" w:rsidRDefault="002C0517"/>
    <w:sectPr w:rsidR="00C81E45" w:rsidSect="00482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245CC"/>
    <w:rsid w:val="001D305A"/>
    <w:rsid w:val="002C0517"/>
    <w:rsid w:val="00482C45"/>
    <w:rsid w:val="006245CC"/>
    <w:rsid w:val="009A712B"/>
    <w:rsid w:val="00B9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86D0"/>
  <w15:docId w15:val="{A09F8B2B-4912-4463-85AC-3743164D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5C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45CC"/>
    <w:pPr>
      <w:ind w:left="708"/>
    </w:pPr>
  </w:style>
  <w:style w:type="paragraph" w:styleId="Textbubliny">
    <w:name w:val="Balloon Text"/>
    <w:basedOn w:val="Normln"/>
    <w:link w:val="TextbublinyChar"/>
    <w:uiPriority w:val="99"/>
    <w:semiHidden/>
    <w:unhideWhenUsed/>
    <w:rsid w:val="006245CC"/>
    <w:rPr>
      <w:rFonts w:ascii="Tahoma" w:hAnsi="Tahoma" w:cs="Tahoma"/>
      <w:sz w:val="16"/>
      <w:szCs w:val="16"/>
    </w:rPr>
  </w:style>
  <w:style w:type="character" w:customStyle="1" w:styleId="TextbublinyChar">
    <w:name w:val="Text bubliny Char"/>
    <w:basedOn w:val="Standardnpsmoodstavce"/>
    <w:link w:val="Textbubliny"/>
    <w:uiPriority w:val="99"/>
    <w:semiHidden/>
    <w:rsid w:val="006245C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2F071E70EE42BFB9978AAE3E7ED1DF"/>
        <w:category>
          <w:name w:val="Obecné"/>
          <w:gallery w:val="placeholder"/>
        </w:category>
        <w:types>
          <w:type w:val="bbPlcHdr"/>
        </w:types>
        <w:behaviors>
          <w:behavior w:val="content"/>
        </w:behaviors>
        <w:guid w:val="{502C145F-6721-485A-8A7E-1C837CB52087}"/>
      </w:docPartPr>
      <w:docPartBody>
        <w:p w:rsidR="00E9091E" w:rsidRDefault="004C18FD" w:rsidP="004C18FD">
          <w:pPr>
            <w:pStyle w:val="682F071E70EE42BFB9978AAE3E7ED1DF"/>
          </w:pPr>
          <w:r w:rsidRPr="00832F2C">
            <w:rPr>
              <w:rStyle w:val="Zstupntext"/>
            </w:rPr>
            <w:t>Klepněte sem a zadejte text.</w:t>
          </w:r>
        </w:p>
      </w:docPartBody>
    </w:docPart>
    <w:docPart>
      <w:docPartPr>
        <w:name w:val="0C637B0DCB4944B1B67130F32640BFAF"/>
        <w:category>
          <w:name w:val="Obecné"/>
          <w:gallery w:val="placeholder"/>
        </w:category>
        <w:types>
          <w:type w:val="bbPlcHdr"/>
        </w:types>
        <w:behaviors>
          <w:behavior w:val="content"/>
        </w:behaviors>
        <w:guid w:val="{898616C6-29FB-468A-AAA0-D8A8F2EC94CA}"/>
      </w:docPartPr>
      <w:docPartBody>
        <w:p w:rsidR="00E9091E" w:rsidRDefault="004C18FD" w:rsidP="004C18FD">
          <w:pPr>
            <w:pStyle w:val="0C637B0DCB4944B1B67130F32640BFAF"/>
          </w:pPr>
          <w:r w:rsidRPr="00241934">
            <w:rPr>
              <w:rStyle w:val="Zstupntext"/>
            </w:rPr>
            <w:t>Klikněte sem a zadejte text.</w:t>
          </w:r>
        </w:p>
      </w:docPartBody>
    </w:docPart>
    <w:docPart>
      <w:docPartPr>
        <w:name w:val="71748DEC08294CBEBE0D7A17BEA42C0C"/>
        <w:category>
          <w:name w:val="Obecné"/>
          <w:gallery w:val="placeholder"/>
        </w:category>
        <w:types>
          <w:type w:val="bbPlcHdr"/>
        </w:types>
        <w:behaviors>
          <w:behavior w:val="content"/>
        </w:behaviors>
        <w:guid w:val="{B6834348-CE49-4413-A5DB-F38EE8CD2A7E}"/>
      </w:docPartPr>
      <w:docPartBody>
        <w:p w:rsidR="00E9091E" w:rsidRDefault="004C18FD" w:rsidP="004C18FD">
          <w:pPr>
            <w:pStyle w:val="71748DEC08294CBEBE0D7A17BEA42C0C"/>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4C18FD"/>
    <w:rsid w:val="003B4F7A"/>
    <w:rsid w:val="004C18FD"/>
    <w:rsid w:val="00E90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18FD"/>
    <w:rPr>
      <w:color w:val="808080"/>
    </w:rPr>
  </w:style>
  <w:style w:type="paragraph" w:customStyle="1" w:styleId="682F071E70EE42BFB9978AAE3E7ED1DF">
    <w:name w:val="682F071E70EE42BFB9978AAE3E7ED1DF"/>
    <w:rsid w:val="004C18FD"/>
  </w:style>
  <w:style w:type="paragraph" w:customStyle="1" w:styleId="0C637B0DCB4944B1B67130F32640BFAF">
    <w:name w:val="0C637B0DCB4944B1B67130F32640BFAF"/>
    <w:rsid w:val="004C18FD"/>
  </w:style>
  <w:style w:type="paragraph" w:customStyle="1" w:styleId="71748DEC08294CBEBE0D7A17BEA42C0C">
    <w:name w:val="71748DEC08294CBEBE0D7A17BEA42C0C"/>
    <w:rsid w:val="004C1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102572AF</Template>
  <TotalTime>11</TotalTime>
  <Pages>1</Pages>
  <Words>2758</Words>
  <Characters>16277</Characters>
  <Application>Microsoft Office Word</Application>
  <DocSecurity>0</DocSecurity>
  <Lines>135</Lines>
  <Paragraphs>37</Paragraphs>
  <ScaleCrop>false</ScaleCrop>
  <Company>Hewlett-Packard Company</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4</cp:revision>
  <dcterms:created xsi:type="dcterms:W3CDTF">2018-10-22T08:57:00Z</dcterms:created>
  <dcterms:modified xsi:type="dcterms:W3CDTF">2019-01-02T14:56:00Z</dcterms:modified>
</cp:coreProperties>
</file>