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8C" w:rsidRDefault="007B558C" w:rsidP="007B558C">
      <w:pPr>
        <w:ind w:left="2448"/>
        <w:rPr>
          <w:rFonts w:ascii="Tahoma" w:hAnsi="Tahoma"/>
          <w:b/>
          <w:color w:val="000000"/>
          <w:spacing w:val="-30"/>
          <w:sz w:val="29"/>
          <w:lang w:val="cs-CZ"/>
        </w:rPr>
      </w:pPr>
      <w:bookmarkStart w:id="0" w:name="_GoBack"/>
      <w:bookmarkEnd w:id="0"/>
      <w:r>
        <w:rPr>
          <w:rFonts w:ascii="Tahoma" w:hAnsi="Tahoma"/>
          <w:b/>
          <w:color w:val="000000"/>
          <w:spacing w:val="-30"/>
          <w:sz w:val="29"/>
          <w:lang w:val="cs-CZ"/>
        </w:rPr>
        <w:t>Dodatek č. '1 ke Smlouvě o výpůjčce</w:t>
      </w:r>
    </w:p>
    <w:p w:rsidR="007B558C" w:rsidRDefault="007B558C" w:rsidP="007B558C">
      <w:pPr>
        <w:spacing w:before="216" w:line="276" w:lineRule="auto"/>
        <w:jc w:val="center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 xml:space="preserve">uzavřené ve smyslu </w:t>
      </w:r>
      <w:proofErr w:type="spellStart"/>
      <w:r>
        <w:rPr>
          <w:rFonts w:ascii="Tahoma" w:hAnsi="Tahoma"/>
          <w:color w:val="000000"/>
          <w:spacing w:val="-7"/>
          <w:sz w:val="20"/>
          <w:lang w:val="cs-CZ"/>
        </w:rPr>
        <w:t>ust</w:t>
      </w:r>
      <w:proofErr w:type="spellEnd"/>
      <w:r>
        <w:rPr>
          <w:rFonts w:ascii="Tahoma" w:hAnsi="Tahoma"/>
          <w:color w:val="000000"/>
          <w:spacing w:val="-7"/>
          <w:sz w:val="20"/>
          <w:lang w:val="cs-CZ"/>
        </w:rPr>
        <w:t xml:space="preserve">. § 2193 zákona č. 89/2012 Sb., občanský zákoník, v platném znění (dále jen </w:t>
      </w:r>
      <w:r>
        <w:rPr>
          <w:rFonts w:ascii="Arial" w:hAnsi="Arial"/>
          <w:b/>
          <w:color w:val="000000"/>
          <w:spacing w:val="-7"/>
          <w:w w:val="85"/>
          <w:lang w:val="cs-CZ"/>
        </w:rPr>
        <w:t xml:space="preserve">„občanský </w:t>
      </w:r>
      <w:r>
        <w:rPr>
          <w:rFonts w:ascii="Arial" w:hAnsi="Arial"/>
          <w:b/>
          <w:color w:val="000000"/>
          <w:spacing w:val="-7"/>
          <w:w w:val="85"/>
          <w:lang w:val="cs-CZ"/>
        </w:rPr>
        <w:br/>
      </w:r>
      <w:r>
        <w:rPr>
          <w:rFonts w:ascii="Arial" w:hAnsi="Arial"/>
          <w:b/>
          <w:color w:val="000000"/>
          <w:spacing w:val="-8"/>
          <w:w w:val="85"/>
          <w:lang w:val="cs-CZ"/>
        </w:rPr>
        <w:t xml:space="preserve">zákoník" </w:t>
      </w:r>
      <w:r>
        <w:rPr>
          <w:rFonts w:ascii="Tahoma" w:hAnsi="Tahoma"/>
          <w:color w:val="000000"/>
          <w:spacing w:val="-8"/>
          <w:sz w:val="20"/>
          <w:lang w:val="cs-CZ"/>
        </w:rPr>
        <w:t>či jen „OZ") mezi smluvními stranami:</w:t>
      </w:r>
    </w:p>
    <w:p w:rsidR="007B558C" w:rsidRDefault="007B558C" w:rsidP="007B558C">
      <w:pPr>
        <w:spacing w:before="504"/>
        <w:rPr>
          <w:rFonts w:ascii="Arial" w:hAnsi="Arial"/>
          <w:b/>
          <w:color w:val="2D2E2E"/>
          <w:spacing w:val="-2"/>
          <w:w w:val="85"/>
          <w:lang w:val="cs-CZ"/>
        </w:rPr>
      </w:pPr>
      <w:r>
        <w:rPr>
          <w:rFonts w:ascii="Arial" w:hAnsi="Arial"/>
          <w:b/>
          <w:color w:val="2D2E2E"/>
          <w:spacing w:val="-2"/>
          <w:w w:val="85"/>
          <w:lang w:val="cs-CZ"/>
        </w:rPr>
        <w:t>VIDIA</w:t>
      </w:r>
      <w:r>
        <w:rPr>
          <w:rFonts w:ascii="Arial" w:hAnsi="Arial"/>
          <w:b/>
          <w:color w:val="000000"/>
          <w:spacing w:val="-2"/>
          <w:w w:val="85"/>
          <w:lang w:val="cs-CZ"/>
        </w:rPr>
        <w:t xml:space="preserve"> spol. s.r.o.</w:t>
      </w:r>
    </w:p>
    <w:p w:rsidR="007B558C" w:rsidRDefault="007B558C" w:rsidP="007B558C">
      <w:pPr>
        <w:tabs>
          <w:tab w:val="right" w:pos="4925"/>
        </w:tabs>
        <w:spacing w:before="108"/>
        <w:ind w:right="4752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>I</w:t>
      </w:r>
      <w:r>
        <w:rPr>
          <w:rFonts w:ascii="Tahoma" w:hAnsi="Tahoma"/>
          <w:color w:val="000000"/>
          <w:spacing w:val="-9"/>
          <w:sz w:val="20"/>
          <w:lang w:val="cs-CZ"/>
        </w:rPr>
        <w:br/>
        <w:t xml:space="preserve">ČO: 16556267, se sídlem Nad </w:t>
      </w:r>
      <w:proofErr w:type="spellStart"/>
      <w:r>
        <w:rPr>
          <w:rFonts w:ascii="Tahoma" w:hAnsi="Tahoma"/>
          <w:color w:val="000000"/>
          <w:spacing w:val="-9"/>
          <w:sz w:val="20"/>
          <w:lang w:val="cs-CZ"/>
        </w:rPr>
        <w:t>Safinou</w:t>
      </w:r>
      <w:proofErr w:type="spellEnd"/>
      <w:r>
        <w:rPr>
          <w:rFonts w:ascii="Tahoma" w:hAnsi="Tahoma"/>
          <w:color w:val="000000"/>
          <w:spacing w:val="-9"/>
          <w:sz w:val="20"/>
          <w:lang w:val="cs-CZ"/>
        </w:rPr>
        <w:t xml:space="preserve"> II 365, 252 50 Vestec </w:t>
      </w:r>
      <w:r>
        <w:rPr>
          <w:rFonts w:ascii="Tahoma" w:hAnsi="Tahoma"/>
          <w:color w:val="000000"/>
          <w:spacing w:val="-9"/>
          <w:sz w:val="20"/>
          <w:lang w:val="cs-CZ"/>
        </w:rPr>
        <w:br/>
      </w:r>
      <w:r>
        <w:rPr>
          <w:rFonts w:ascii="Tahoma" w:hAnsi="Tahoma"/>
          <w:color w:val="000000"/>
          <w:spacing w:val="-12"/>
          <w:sz w:val="20"/>
          <w:lang w:val="cs-CZ"/>
        </w:rPr>
        <w:t>Zastoupená:</w:t>
      </w:r>
      <w:r>
        <w:rPr>
          <w:rFonts w:ascii="Tahoma" w:hAnsi="Tahoma"/>
          <w:color w:val="000000"/>
          <w:spacing w:val="-12"/>
          <w:sz w:val="20"/>
          <w:lang w:val="cs-CZ"/>
        </w:rPr>
        <w:tab/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Martinou </w:t>
      </w:r>
      <w:proofErr w:type="spellStart"/>
      <w:r>
        <w:rPr>
          <w:rFonts w:ascii="Tahoma" w:hAnsi="Tahoma"/>
          <w:color w:val="000000"/>
          <w:spacing w:val="-7"/>
          <w:sz w:val="20"/>
          <w:lang w:val="cs-CZ"/>
        </w:rPr>
        <w:t>Pospišilovou</w:t>
      </w:r>
      <w:proofErr w:type="spellEnd"/>
      <w:r>
        <w:rPr>
          <w:rFonts w:ascii="Tahoma" w:hAnsi="Tahoma"/>
          <w:color w:val="000000"/>
          <w:spacing w:val="-7"/>
          <w:sz w:val="20"/>
          <w:lang w:val="cs-CZ"/>
        </w:rPr>
        <w:t>, jednatelkou</w:t>
      </w:r>
    </w:p>
    <w:p w:rsidR="007B558C" w:rsidRDefault="007B558C" w:rsidP="007B558C">
      <w:pPr>
        <w:tabs>
          <w:tab w:val="right" w:pos="9641"/>
        </w:tabs>
        <w:spacing w:before="36" w:after="72" w:line="321" w:lineRule="auto"/>
        <w:rPr>
          <w:rFonts w:ascii="Tahoma" w:hAnsi="Tahoma"/>
          <w:color w:val="000000"/>
          <w:spacing w:val="-14"/>
          <w:sz w:val="20"/>
          <w:lang w:val="cs-CZ"/>
        </w:rPr>
      </w:pPr>
      <w:r>
        <w:rPr>
          <w:rFonts w:ascii="Tahoma" w:hAnsi="Tahoma"/>
          <w:color w:val="000000"/>
          <w:spacing w:val="-14"/>
          <w:sz w:val="20"/>
          <w:lang w:val="cs-CZ"/>
        </w:rPr>
        <w:t xml:space="preserve">(dále jen </w:t>
      </w:r>
      <w:r>
        <w:rPr>
          <w:rFonts w:ascii="Arial" w:hAnsi="Arial"/>
          <w:b/>
          <w:color w:val="000000"/>
          <w:spacing w:val="-14"/>
          <w:w w:val="85"/>
          <w:lang w:val="cs-CZ"/>
        </w:rPr>
        <w:t>„</w:t>
      </w:r>
      <w:proofErr w:type="spellStart"/>
      <w:r>
        <w:rPr>
          <w:rFonts w:ascii="Arial" w:hAnsi="Arial"/>
          <w:b/>
          <w:color w:val="000000"/>
          <w:spacing w:val="-14"/>
          <w:w w:val="85"/>
          <w:lang w:val="cs-CZ"/>
        </w:rPr>
        <w:t>Půjčitel</w:t>
      </w:r>
      <w:proofErr w:type="spellEnd"/>
      <w:r>
        <w:rPr>
          <w:rFonts w:ascii="Arial" w:hAnsi="Arial"/>
          <w:b/>
          <w:color w:val="000000"/>
          <w:spacing w:val="-14"/>
          <w:w w:val="85"/>
          <w:lang w:val="cs-CZ"/>
        </w:rPr>
        <w:t>")</w:t>
      </w:r>
      <w:r>
        <w:rPr>
          <w:rFonts w:ascii="Arial" w:hAnsi="Arial"/>
          <w:b/>
          <w:color w:val="000000"/>
          <w:spacing w:val="-14"/>
          <w:w w:val="85"/>
          <w:lang w:val="cs-CZ"/>
        </w:rPr>
        <w:tab/>
      </w:r>
    </w:p>
    <w:p w:rsidR="007B558C" w:rsidRDefault="007B558C" w:rsidP="007B558C">
      <w:pPr>
        <w:sectPr w:rsidR="007B558C">
          <w:pgSz w:w="11918" w:h="16854"/>
          <w:pgMar w:top="1510" w:right="1025" w:bottom="654" w:left="1113" w:header="720" w:footer="720" w:gutter="0"/>
          <w:cols w:space="708"/>
        </w:sectPr>
      </w:pPr>
    </w:p>
    <w:p w:rsidR="007B558C" w:rsidRDefault="007B558C" w:rsidP="007B558C">
      <w:pPr>
        <w:rPr>
          <w:sz w:val="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-3604895</wp:posOffset>
                </wp:positionH>
                <wp:positionV relativeFrom="paragraph">
                  <wp:posOffset>212090</wp:posOffset>
                </wp:positionV>
                <wp:extent cx="3604895" cy="1017270"/>
                <wp:effectExtent l="0" t="1270" r="0" b="63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8C" w:rsidRDefault="007B558C" w:rsidP="007B558C">
                            <w:pPr>
                              <w:spacing w:line="152" w:lineRule="exact"/>
                              <w:rPr>
                                <w:rFonts w:ascii="Tahoma" w:hAnsi="Tahoma"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  <w:lang w:val="cs-CZ"/>
                              </w:rPr>
                              <w:t>a</w:t>
                            </w:r>
                          </w:p>
                          <w:p w:rsidR="007B558C" w:rsidRDefault="007B558C" w:rsidP="007B558C">
                            <w:pPr>
                              <w:spacing w:before="252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8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85"/>
                                <w:lang w:val="cs-CZ"/>
                              </w:rPr>
                              <w:t>Slezská nemocnice v Opavě, příspěvková organizace</w:t>
                            </w:r>
                          </w:p>
                          <w:p w:rsidR="007B558C" w:rsidRDefault="007B558C" w:rsidP="007B558C">
                            <w:pPr>
                              <w:tabs>
                                <w:tab w:val="left" w:pos="2187"/>
                              </w:tabs>
                              <w:spacing w:before="108" w:after="72"/>
                              <w:rPr>
                                <w:rFonts w:ascii="Tahoma" w:hAnsi="Tahoma"/>
                                <w:color w:val="000000"/>
                                <w:spacing w:val="-13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20"/>
                                <w:lang w:val="cs-CZ"/>
                              </w:rPr>
                              <w:t>IČO: 47813750, se sídlem Olomoucká 470/86, Předměstí, 746 01 Opa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sz w:val="20"/>
                                <w:vertAlign w:val="superscript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3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2"/>
                                <w:sz w:val="20"/>
                                <w:lang w:val="cs-CZ"/>
                              </w:rPr>
                              <w:t>Zastoupená: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2"/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  <w:lang w:val="cs-CZ"/>
                              </w:rPr>
                              <w:t xml:space="preserve">MUDr. Ladislavem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  <w:lang w:val="cs-CZ"/>
                              </w:rPr>
                              <w:t>Václavcem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  <w:lang w:val="cs-CZ"/>
                              </w:rPr>
                              <w:t xml:space="preserve">, ředitelem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  <w:lang w:val="cs-CZ"/>
                              </w:rPr>
                              <w:t xml:space="preserve">(dále jen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85"/>
                                <w:lang w:val="cs-CZ"/>
                              </w:rPr>
                              <w:t>„Vypůjčitel")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83.85pt;margin-top:16.7pt;width:283.85pt;height:80.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fHtwIAAK8FAAAOAAAAZHJzL2Uyb0RvYy54bWysVFtu2zAQ/C/QOxD8V/SIbEtC5CCxrKJA&#10;+gCSHoCWKIuoRLIkbTkteqCeoxfrkoocJ0GBoq0+iCW5nN3ZHe3F5aHv0J4qzQTPcXgWYER5JWrG&#10;tzn+dFd6CUbaEF6TTnCa43uq8eXy9auLQWY0Eq3oaqoQgHCdDTLHrTEy831dtbQn+kxIyuGyEaon&#10;BrZq69eKDIDed34UBHN/EKqWSlRUazgtxku8dPhNQyvzoWk0NajLMeRm3KrcurGrv7wg2VYR2bLq&#10;IQ3yF1n0hHEIeoQqiCFop9gLqJ5VSmjRmLNK9L5oGlZRxwHYhMEzNrctkdRxgeJoeSyT/n+w1fv9&#10;R4VYDb3DiJMeWnRHD0bsf/5AUnQUhbZEg9QZeN5K8DWHa3Gw7pauljei+qwRF6uW8C29UkoMLSU1&#10;pOhe+idPRxxtQTbDO1FDLLIzwgEdGtVbQKgIAnRo1f2xPZAPquDwfB7ESTrDqIK7MAgX0cI10CfZ&#10;9Fwqbd5Q0SNr5FhB/x082d9oA0TAdXKx0bgoWdc5DXT8yQE4jicQHJ7aO5uGa+m3NEjXyTqJvTia&#10;r704KArvqlzF3rwMF7PivFitivC7jRvGWcvqmnIbZpJXGP9Z+x6EPgrjKDAtOlZbOJuSVtvNqlNo&#10;T0DepftsuyD5Ezf/aRruGrg8oxRGcXAdpV45TxZeXMYzL10EiReE6XUKdU/jonxK6YZx+u+U0JDj&#10;dBbNRjX9llvgvpfcSNYzAwOkY32Ok6MTyawG17x2rTWEdaN9Ugqb/mMpoGJTo51irUhHuZrD5gAo&#10;VsYbUd+DdpUAZYFAYeqB0Qr1FaMBJkiO9ZcdURSj7i0H/dtxMxlqMjaTQXgFT3NsMBrNlRnH0k4q&#10;tm0BefzDuLiCf6RhTr2PWUDqdgNTwZF4mGB27JzundfjnF3+AgAA//8DAFBLAwQUAAYACAAAACEA&#10;IsdOLN4AAAAIAQAADwAAAGRycy9kb3ducmV2LnhtbEyPwU7DMBBE70j8g7VI3FoHAikNcaoKwQkJ&#10;kYYDRyfeJlbjdYjdNvw9ywmOq32aeVNsZjeIE07BelJws0xAILXeWOoUfNQviwcQIWoyevCECr4x&#10;wKa8vCh0bvyZKjztYic4hEKuFfQxjrmUoe3R6bD0IxL/9n5yOvI5ddJM+szhbpC3SZJJpy1xQ69H&#10;fOqxPeyOTsH2k6pn+/XWvFf7ytb1OqHX7KDU9dW8fQQRcY5/MPzqszqU7NT4I5kgBgWL+2y1YlZB&#10;mt6BYIKnNcyt0wxkWcj/A8ofAAAA//8DAFBLAQItABQABgAIAAAAIQC2gziS/gAAAOEBAAATAAAA&#10;AAAAAAAAAAAAAAAAAABbQ29udGVudF9UeXBlc10ueG1sUEsBAi0AFAAGAAgAAAAhADj9If/WAAAA&#10;lAEAAAsAAAAAAAAAAAAAAAAALwEAAF9yZWxzLy5yZWxzUEsBAi0AFAAGAAgAAAAhAPugR8e3AgAA&#10;rwUAAA4AAAAAAAAAAAAAAAAALgIAAGRycy9lMm9Eb2MueG1sUEsBAi0AFAAGAAgAAAAhACLHTize&#10;AAAACAEAAA8AAAAAAAAAAAAAAAAAEQUAAGRycy9kb3ducmV2LnhtbFBLBQYAAAAABAAEAPMAAAAc&#10;BgAAAAA=&#10;" filled="f" stroked="f">
                <v:textbox inset="0,0,0,0">
                  <w:txbxContent>
                    <w:p w:rsidR="007B558C" w:rsidRDefault="007B558C" w:rsidP="007B558C">
                      <w:pPr>
                        <w:spacing w:line="152" w:lineRule="exact"/>
                        <w:rPr>
                          <w:rFonts w:ascii="Tahoma" w:hAnsi="Tahoma"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  <w:lang w:val="cs-CZ"/>
                        </w:rPr>
                        <w:t>a</w:t>
                      </w:r>
                    </w:p>
                    <w:p w:rsidR="007B558C" w:rsidRDefault="007B558C" w:rsidP="007B558C">
                      <w:pPr>
                        <w:spacing w:before="252"/>
                        <w:rPr>
                          <w:rFonts w:ascii="Arial" w:hAnsi="Arial"/>
                          <w:b/>
                          <w:color w:val="000000"/>
                          <w:spacing w:val="-3"/>
                          <w:w w:val="8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85"/>
                          <w:lang w:val="cs-CZ"/>
                        </w:rPr>
                        <w:t>Slezská nemocnice v Opavě, příspěvková organizace</w:t>
                      </w:r>
                    </w:p>
                    <w:p w:rsidR="007B558C" w:rsidRDefault="007B558C" w:rsidP="007B558C">
                      <w:pPr>
                        <w:tabs>
                          <w:tab w:val="left" w:pos="2187"/>
                        </w:tabs>
                        <w:spacing w:before="108" w:after="72"/>
                        <w:rPr>
                          <w:rFonts w:ascii="Tahoma" w:hAnsi="Tahoma"/>
                          <w:color w:val="000000"/>
                          <w:spacing w:val="-13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3"/>
                          <w:sz w:val="20"/>
                          <w:lang w:val="cs-CZ"/>
                        </w:rPr>
                        <w:t>IČO: 47813750, se sídlem Olomoucká 470/86, Předměstí, 746 01 Opa</w:t>
                      </w:r>
                      <w:r>
                        <w:rPr>
                          <w:rFonts w:ascii="Arial" w:hAnsi="Arial"/>
                          <w:color w:val="000000"/>
                          <w:spacing w:val="-13"/>
                          <w:sz w:val="20"/>
                          <w:vertAlign w:val="superscript"/>
                          <w:lang w:val="cs-CZ"/>
                        </w:rPr>
                        <w:t>,</w:t>
                      </w:r>
                      <w:r>
                        <w:rPr>
                          <w:rFonts w:ascii="Tahoma" w:hAnsi="Tahoma"/>
                          <w:color w:val="000000"/>
                          <w:spacing w:val="-13"/>
                          <w:sz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12"/>
                          <w:sz w:val="20"/>
                          <w:lang w:val="cs-CZ"/>
                        </w:rPr>
                        <w:t>Zastoupená:</w:t>
                      </w:r>
                      <w:r>
                        <w:rPr>
                          <w:rFonts w:ascii="Tahoma" w:hAnsi="Tahoma"/>
                          <w:color w:val="000000"/>
                          <w:spacing w:val="-12"/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  <w:lang w:val="cs-CZ"/>
                        </w:rPr>
                        <w:t xml:space="preserve">MUDr. Ladislavem 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  <w:lang w:val="cs-CZ"/>
                        </w:rPr>
                        <w:t>Václavcem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  <w:lang w:val="cs-CZ"/>
                        </w:rPr>
                        <w:t xml:space="preserve">, ředitelem 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  <w:lang w:val="cs-CZ"/>
                        </w:rPr>
                        <w:br/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  <w:lang w:val="cs-CZ"/>
                        </w:rPr>
                        <w:t xml:space="preserve">(dále jen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85"/>
                          <w:lang w:val="cs-CZ"/>
                        </w:rPr>
                        <w:t>„Vypůjčitel")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</w:tblGrid>
      <w:tr w:rsidR="007B558C" w:rsidTr="00B078F0">
        <w:trPr>
          <w:trHeight w:hRule="exact" w:val="104"/>
        </w:trPr>
        <w:tc>
          <w:tcPr>
            <w:tcW w:w="22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AABAB" w:fill="AAABAB"/>
          </w:tcPr>
          <w:p w:rsidR="007B558C" w:rsidRDefault="007B558C" w:rsidP="00B078F0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B558C" w:rsidTr="00B078F0">
        <w:trPr>
          <w:trHeight w:hRule="exact" w:val="245"/>
        </w:trPr>
        <w:tc>
          <w:tcPr>
            <w:tcW w:w="227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shd w:val="clear" w:color="AAABAB" w:fill="AAABAB"/>
          </w:tcPr>
          <w:p w:rsidR="007B558C" w:rsidRDefault="007B558C" w:rsidP="00B078F0"/>
        </w:tc>
      </w:tr>
      <w:tr w:rsidR="007B558C" w:rsidTr="00B078F0">
        <w:trPr>
          <w:trHeight w:hRule="exact" w:val="321"/>
        </w:trPr>
        <w:tc>
          <w:tcPr>
            <w:tcW w:w="227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B558C" w:rsidRDefault="007B558C" w:rsidP="00B078F0">
            <w:pPr>
              <w:spacing w:before="108" w:line="159" w:lineRule="exact"/>
              <w:rPr>
                <w:rFonts w:ascii="Arial" w:hAnsi="Arial"/>
                <w:color w:val="FFFFFF"/>
                <w:w w:val="300"/>
                <w:sz w:val="12"/>
                <w:shd w:val="solid" w:color="000000" w:fill="000000"/>
                <w:vertAlign w:val="superscript"/>
                <w:lang w:val="cs-CZ"/>
              </w:rPr>
            </w:pPr>
          </w:p>
        </w:tc>
      </w:tr>
      <w:tr w:rsidR="007B558C" w:rsidTr="00B078F0">
        <w:trPr>
          <w:trHeight w:hRule="exact" w:val="327"/>
        </w:trPr>
        <w:tc>
          <w:tcPr>
            <w:tcW w:w="22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B558C" w:rsidRDefault="007B558C" w:rsidP="00B078F0"/>
        </w:tc>
      </w:tr>
      <w:tr w:rsidR="007B558C" w:rsidTr="00B078F0">
        <w:trPr>
          <w:trHeight w:hRule="exact" w:val="324"/>
        </w:trPr>
        <w:tc>
          <w:tcPr>
            <w:tcW w:w="22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B558C" w:rsidRDefault="007B558C" w:rsidP="00B078F0"/>
        </w:tc>
      </w:tr>
      <w:tr w:rsidR="007B558C" w:rsidTr="00B078F0">
        <w:trPr>
          <w:trHeight w:hRule="exact" w:val="338"/>
        </w:trPr>
        <w:tc>
          <w:tcPr>
            <w:tcW w:w="227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7B558C" w:rsidRDefault="007B558C" w:rsidP="00B078F0"/>
        </w:tc>
      </w:tr>
    </w:tbl>
    <w:p w:rsidR="007B558C" w:rsidRDefault="007B558C" w:rsidP="007B558C">
      <w:pPr>
        <w:spacing w:after="708" w:line="20" w:lineRule="exact"/>
      </w:pPr>
    </w:p>
    <w:p w:rsidR="007B558C" w:rsidRDefault="007B558C" w:rsidP="007B558C">
      <w:pPr>
        <w:sectPr w:rsidR="007B558C">
          <w:type w:val="continuous"/>
          <w:pgSz w:w="11918" w:h="16854"/>
          <w:pgMar w:top="1510" w:right="1020" w:bottom="654" w:left="6798" w:header="720" w:footer="720" w:gutter="0"/>
          <w:cols w:space="708"/>
        </w:sectPr>
      </w:pPr>
    </w:p>
    <w:p w:rsidR="007B558C" w:rsidRDefault="007B558C" w:rsidP="007B558C">
      <w:pPr>
        <w:jc w:val="center"/>
        <w:rPr>
          <w:rFonts w:ascii="Arial" w:hAnsi="Arial"/>
          <w:b/>
          <w:color w:val="000000"/>
          <w:spacing w:val="4"/>
          <w:w w:val="85"/>
          <w:lang w:val="cs-CZ"/>
        </w:rPr>
      </w:pPr>
      <w:r>
        <w:rPr>
          <w:rFonts w:ascii="Arial" w:hAnsi="Arial"/>
          <w:b/>
          <w:color w:val="000000"/>
          <w:spacing w:val="4"/>
          <w:w w:val="85"/>
          <w:lang w:val="cs-CZ"/>
        </w:rPr>
        <w:lastRenderedPageBreak/>
        <w:t>1. Úvodní ustanovení</w:t>
      </w:r>
    </w:p>
    <w:p w:rsidR="007B558C" w:rsidRDefault="007B558C" w:rsidP="007B558C">
      <w:pPr>
        <w:spacing w:before="216"/>
        <w:ind w:left="432" w:hanging="432"/>
        <w:jc w:val="both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 xml:space="preserve">1.1. Smluvní strany shodně prohlašuji, že dne 5. 12. 2018 spolu uzavřely Smlouvu o výpůjčce automatického </w:t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analyzátoru </w:t>
      </w:r>
      <w:proofErr w:type="spellStart"/>
      <w:r>
        <w:rPr>
          <w:rFonts w:ascii="Tahoma" w:hAnsi="Tahoma"/>
          <w:color w:val="000000"/>
          <w:spacing w:val="-7"/>
          <w:sz w:val="20"/>
          <w:lang w:val="cs-CZ"/>
        </w:rPr>
        <w:t>Vidimat</w:t>
      </w:r>
      <w:proofErr w:type="spellEnd"/>
      <w:r>
        <w:rPr>
          <w:rFonts w:ascii="Tahoma" w:hAnsi="Tahoma"/>
          <w:color w:val="000000"/>
          <w:spacing w:val="-7"/>
          <w:sz w:val="20"/>
          <w:lang w:val="cs-CZ"/>
        </w:rPr>
        <w:t xml:space="preserve"> 16, sériové číslo výrobce S/N 181263-1148, určeného na zpracování ELISA testů (dále </w:t>
      </w:r>
      <w:r>
        <w:rPr>
          <w:rFonts w:ascii="Tahoma" w:hAnsi="Tahoma"/>
          <w:color w:val="000000"/>
          <w:spacing w:val="-4"/>
          <w:sz w:val="20"/>
          <w:lang w:val="cs-CZ"/>
        </w:rPr>
        <w:t xml:space="preserve">jen </w:t>
      </w:r>
      <w:r>
        <w:rPr>
          <w:rFonts w:ascii="Arial" w:hAnsi="Arial"/>
          <w:b/>
          <w:color w:val="000000"/>
          <w:spacing w:val="-4"/>
          <w:w w:val="85"/>
          <w:lang w:val="cs-CZ"/>
        </w:rPr>
        <w:t>„Předmět výpůjčky"),</w:t>
      </w:r>
    </w:p>
    <w:p w:rsidR="007B558C" w:rsidRDefault="007B558C" w:rsidP="007B558C">
      <w:pPr>
        <w:spacing w:before="288"/>
        <w:ind w:left="432" w:hanging="432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1.2. Smluvní strany se dohodly, že pojmy obsažené v této dohodě a psané s velkým počátečním písmenem, které 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tato dohoda nedefinuje, budou </w:t>
      </w:r>
      <w:proofErr w:type="spellStart"/>
      <w:r>
        <w:rPr>
          <w:rFonts w:ascii="Tahoma" w:hAnsi="Tahoma"/>
          <w:color w:val="000000"/>
          <w:spacing w:val="-8"/>
          <w:sz w:val="20"/>
          <w:lang w:val="cs-CZ"/>
        </w:rPr>
        <w:t>mit</w:t>
      </w:r>
      <w:proofErr w:type="spellEnd"/>
      <w:r>
        <w:rPr>
          <w:rFonts w:ascii="Tahoma" w:hAnsi="Tahoma"/>
          <w:color w:val="000000"/>
          <w:spacing w:val="-8"/>
          <w:sz w:val="20"/>
          <w:lang w:val="cs-CZ"/>
        </w:rPr>
        <w:t xml:space="preserve"> význam, jaký mají ve Smlouvě.</w:t>
      </w:r>
    </w:p>
    <w:p w:rsidR="007B558C" w:rsidRDefault="007B558C" w:rsidP="007B558C">
      <w:pPr>
        <w:spacing w:before="504"/>
        <w:ind w:left="3600"/>
        <w:rPr>
          <w:rFonts w:ascii="Arial" w:hAnsi="Arial"/>
          <w:b/>
          <w:color w:val="000000"/>
          <w:spacing w:val="4"/>
          <w:w w:val="85"/>
          <w:lang w:val="cs-CZ"/>
        </w:rPr>
      </w:pPr>
      <w:r>
        <w:rPr>
          <w:rFonts w:ascii="Arial" w:hAnsi="Arial"/>
          <w:b/>
          <w:color w:val="000000"/>
          <w:spacing w:val="4"/>
          <w:w w:val="85"/>
          <w:lang w:val="cs-CZ"/>
        </w:rPr>
        <w:t>2. Předmět dohody</w:t>
      </w:r>
    </w:p>
    <w:p w:rsidR="007B558C" w:rsidRDefault="007B558C" w:rsidP="007B558C">
      <w:pPr>
        <w:spacing w:before="252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>2.1. Smluvní strany se dohodly, že mění článek I. Smlouvy označený jako Předmět smlouvy, který zní:</w:t>
      </w:r>
    </w:p>
    <w:p w:rsidR="007B558C" w:rsidRDefault="007B558C" w:rsidP="007B558C">
      <w:pPr>
        <w:spacing w:before="252"/>
        <w:ind w:left="432"/>
        <w:jc w:val="both"/>
        <w:rPr>
          <w:rFonts w:ascii="Arial" w:hAnsi="Arial"/>
          <w:i/>
          <w:color w:val="000000"/>
          <w:spacing w:val="3"/>
          <w:w w:val="85"/>
          <w:sz w:val="21"/>
          <w:lang w:val="cs-CZ"/>
        </w:rPr>
      </w:pPr>
      <w:r>
        <w:rPr>
          <w:rFonts w:ascii="Arial" w:hAnsi="Arial"/>
          <w:i/>
          <w:color w:val="000000"/>
          <w:spacing w:val="3"/>
          <w:w w:val="85"/>
          <w:sz w:val="21"/>
          <w:lang w:val="cs-CZ"/>
        </w:rPr>
        <w:t xml:space="preserve">Předmětem této smlouvy je výpůjčka automatického analyzátoru </w:t>
      </w:r>
      <w:proofErr w:type="spellStart"/>
      <w:r>
        <w:rPr>
          <w:rFonts w:ascii="Arial" w:hAnsi="Arial"/>
          <w:i/>
          <w:color w:val="000000"/>
          <w:spacing w:val="3"/>
          <w:w w:val="85"/>
          <w:sz w:val="21"/>
          <w:lang w:val="cs-CZ"/>
        </w:rPr>
        <w:t>Vidimat</w:t>
      </w:r>
      <w:proofErr w:type="spellEnd"/>
      <w:r>
        <w:rPr>
          <w:rFonts w:ascii="Arial" w:hAnsi="Arial"/>
          <w:i/>
          <w:color w:val="000000"/>
          <w:spacing w:val="3"/>
          <w:w w:val="85"/>
          <w:sz w:val="21"/>
          <w:lang w:val="cs-CZ"/>
        </w:rPr>
        <w:t xml:space="preserve"> 16, sériové číslo výrobce SIN </w:t>
      </w:r>
      <w:r>
        <w:rPr>
          <w:rFonts w:ascii="Arial" w:hAnsi="Arial"/>
          <w:i/>
          <w:color w:val="000000"/>
          <w:spacing w:val="4"/>
          <w:w w:val="85"/>
          <w:sz w:val="21"/>
          <w:lang w:val="cs-CZ"/>
        </w:rPr>
        <w:t xml:space="preserve">181263-1148, určeného na zpracování ELISA testů (dále jen jako „Předmět výpůjčky'), jež náleží do </w:t>
      </w:r>
      <w:r>
        <w:rPr>
          <w:rFonts w:ascii="Arial" w:hAnsi="Arial"/>
          <w:i/>
          <w:color w:val="000000"/>
          <w:w w:val="85"/>
          <w:sz w:val="21"/>
          <w:lang w:val="cs-CZ"/>
        </w:rPr>
        <w:t xml:space="preserve">výlučného vlastnictví </w:t>
      </w:r>
      <w:proofErr w:type="spellStart"/>
      <w:r>
        <w:rPr>
          <w:rFonts w:ascii="Arial" w:hAnsi="Arial"/>
          <w:i/>
          <w:color w:val="000000"/>
          <w:w w:val="85"/>
          <w:sz w:val="21"/>
          <w:lang w:val="cs-CZ"/>
        </w:rPr>
        <w:t>Půjčitele</w:t>
      </w:r>
      <w:proofErr w:type="spellEnd"/>
      <w:r>
        <w:rPr>
          <w:rFonts w:ascii="Arial" w:hAnsi="Arial"/>
          <w:i/>
          <w:color w:val="000000"/>
          <w:w w:val="85"/>
          <w:sz w:val="21"/>
          <w:lang w:val="cs-CZ"/>
        </w:rPr>
        <w:t>.</w:t>
      </w:r>
    </w:p>
    <w:p w:rsidR="007B558C" w:rsidRDefault="007B558C" w:rsidP="007B558C">
      <w:pPr>
        <w:spacing w:before="252" w:line="480" w:lineRule="auto"/>
        <w:ind w:left="432" w:right="4176"/>
        <w:rPr>
          <w:rFonts w:ascii="Arial" w:hAnsi="Arial"/>
          <w:i/>
          <w:color w:val="000000"/>
          <w:spacing w:val="-3"/>
          <w:w w:val="85"/>
          <w:sz w:val="21"/>
          <w:lang w:val="cs-CZ"/>
        </w:rPr>
      </w:pPr>
      <w:r>
        <w:rPr>
          <w:rFonts w:ascii="Arial" w:hAnsi="Arial"/>
          <w:i/>
          <w:color w:val="000000"/>
          <w:spacing w:val="-3"/>
          <w:w w:val="85"/>
          <w:sz w:val="21"/>
          <w:lang w:val="cs-CZ"/>
        </w:rPr>
        <w:t xml:space="preserve">Hodnota Předmětu výpůjčky je 650.000,00 Kč bez DPH. </w:t>
      </w:r>
      <w:r>
        <w:rPr>
          <w:rFonts w:ascii="Arial" w:hAnsi="Arial"/>
          <w:b/>
          <w:color w:val="000000"/>
          <w:w w:val="85"/>
          <w:lang w:val="cs-CZ"/>
        </w:rPr>
        <w:t xml:space="preserve">Nové </w:t>
      </w:r>
      <w:r>
        <w:rPr>
          <w:rFonts w:ascii="Arial" w:hAnsi="Arial"/>
          <w:b/>
          <w:i/>
          <w:color w:val="000000"/>
          <w:w w:val="85"/>
          <w:sz w:val="21"/>
          <w:lang w:val="cs-CZ"/>
        </w:rPr>
        <w:t>znění článku:</w:t>
      </w:r>
    </w:p>
    <w:p w:rsidR="007B558C" w:rsidRDefault="007B558C" w:rsidP="007B558C">
      <w:pPr>
        <w:spacing w:before="216"/>
        <w:ind w:left="3888"/>
        <w:rPr>
          <w:rFonts w:ascii="Times New Roman" w:hAnsi="Times New Roman"/>
          <w:color w:val="000000"/>
          <w:w w:val="90"/>
          <w:sz w:val="23"/>
          <w:lang w:val="cs-CZ"/>
        </w:rPr>
      </w:pPr>
      <w:r>
        <w:rPr>
          <w:rFonts w:ascii="Times New Roman" w:hAnsi="Times New Roman"/>
          <w:color w:val="000000"/>
          <w:w w:val="90"/>
          <w:sz w:val="23"/>
          <w:lang w:val="cs-CZ"/>
        </w:rPr>
        <w:t xml:space="preserve">1. </w:t>
      </w:r>
      <w:r>
        <w:rPr>
          <w:rFonts w:ascii="Arial" w:hAnsi="Arial"/>
          <w:b/>
          <w:i/>
          <w:color w:val="000000"/>
          <w:w w:val="85"/>
          <w:sz w:val="21"/>
          <w:lang w:val="cs-CZ"/>
        </w:rPr>
        <w:t>Předmět smlouvy</w:t>
      </w:r>
    </w:p>
    <w:p w:rsidR="007B558C" w:rsidRDefault="007B558C" w:rsidP="007B558C">
      <w:pPr>
        <w:spacing w:before="144"/>
        <w:ind w:left="432"/>
        <w:jc w:val="both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 xml:space="preserve">Předmětem této smlouvy je výpůjčka automatického analyzátoru </w:t>
      </w:r>
      <w:proofErr w:type="spellStart"/>
      <w:r>
        <w:rPr>
          <w:rFonts w:ascii="Tahoma" w:hAnsi="Tahoma"/>
          <w:color w:val="000000"/>
          <w:spacing w:val="-6"/>
          <w:sz w:val="20"/>
          <w:lang w:val="cs-CZ"/>
        </w:rPr>
        <w:t>Vidimat</w:t>
      </w:r>
      <w:proofErr w:type="spellEnd"/>
      <w:r>
        <w:rPr>
          <w:rFonts w:ascii="Tahoma" w:hAnsi="Tahoma"/>
          <w:color w:val="000000"/>
          <w:spacing w:val="-6"/>
          <w:sz w:val="20"/>
          <w:lang w:val="cs-CZ"/>
        </w:rPr>
        <w:t xml:space="preserve"> 16, sériové číslo výrobce S/N </w:t>
      </w:r>
      <w:r>
        <w:rPr>
          <w:rFonts w:ascii="Tahoma" w:hAnsi="Tahoma"/>
          <w:color w:val="000000"/>
          <w:spacing w:val="-4"/>
          <w:sz w:val="20"/>
          <w:lang w:val="cs-CZ"/>
        </w:rPr>
        <w:t xml:space="preserve">181263-1149 určeného na zpracování ELISA testů (dále jen jako „Předmět výpůjčky"), jež náleží do </w:t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výlučného vlastnictví </w:t>
      </w:r>
      <w:proofErr w:type="spellStart"/>
      <w:r>
        <w:rPr>
          <w:rFonts w:ascii="Tahoma" w:hAnsi="Tahoma"/>
          <w:color w:val="000000"/>
          <w:spacing w:val="-7"/>
          <w:sz w:val="20"/>
          <w:lang w:val="cs-CZ"/>
        </w:rPr>
        <w:t>Půjčitele</w:t>
      </w:r>
      <w:proofErr w:type="spellEnd"/>
      <w:r>
        <w:rPr>
          <w:rFonts w:ascii="Tahoma" w:hAnsi="Tahoma"/>
          <w:color w:val="000000"/>
          <w:spacing w:val="-7"/>
          <w:sz w:val="20"/>
          <w:lang w:val="cs-CZ"/>
        </w:rPr>
        <w:t>.</w:t>
      </w:r>
    </w:p>
    <w:p w:rsidR="007B558C" w:rsidRDefault="007B558C" w:rsidP="007B558C">
      <w:pPr>
        <w:spacing w:before="180"/>
        <w:ind w:left="432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Hodnota Předmětu výpůjčky je 650.000,00 Kč bez DPH.</w:t>
      </w:r>
    </w:p>
    <w:p w:rsidR="007B558C" w:rsidRDefault="007B558C" w:rsidP="007B558C">
      <w:pPr>
        <w:spacing w:before="1512"/>
        <w:ind w:right="36"/>
        <w:jc w:val="right"/>
        <w:rPr>
          <w:rFonts w:ascii="Arial" w:hAnsi="Arial"/>
          <w:color w:val="000000"/>
          <w:w w:val="85"/>
          <w:sz w:val="17"/>
          <w:lang w:val="cs-CZ"/>
        </w:rPr>
      </w:pPr>
      <w:r>
        <w:rPr>
          <w:rFonts w:ascii="Arial" w:hAnsi="Arial"/>
          <w:color w:val="000000"/>
          <w:w w:val="85"/>
          <w:sz w:val="17"/>
          <w:lang w:val="cs-CZ"/>
        </w:rPr>
        <w:t>Stránka 1 z 2</w:t>
      </w:r>
    </w:p>
    <w:p w:rsidR="002E0D6E" w:rsidRPr="002E0D6E" w:rsidRDefault="002E0D6E" w:rsidP="002E0D6E">
      <w:pPr>
        <w:spacing w:after="180"/>
        <w:ind w:left="2808"/>
        <w:rPr>
          <w:rFonts w:ascii="Verdana" w:hAnsi="Verdana"/>
          <w:b/>
          <w:color w:val="000000"/>
          <w:spacing w:val="5"/>
          <w:w w:val="80"/>
          <w:sz w:val="19"/>
          <w:lang w:val="cs-CZ"/>
        </w:rPr>
      </w:pPr>
      <w:r w:rsidRPr="002E0D6E">
        <w:rPr>
          <w:rFonts w:ascii="Verdana" w:hAnsi="Verdana"/>
          <w:b/>
          <w:color w:val="000000"/>
          <w:spacing w:val="5"/>
          <w:w w:val="80"/>
          <w:sz w:val="19"/>
          <w:lang w:val="cs-CZ"/>
        </w:rPr>
        <w:lastRenderedPageBreak/>
        <w:t>3. Ustanovení společná a závěrečná</w:t>
      </w:r>
    </w:p>
    <w:p w:rsidR="002E0D6E" w:rsidRPr="002E0D6E" w:rsidRDefault="002E0D6E" w:rsidP="002E0D6E">
      <w:pPr>
        <w:sectPr w:rsidR="002E0D6E" w:rsidRPr="002E0D6E" w:rsidSect="002E0D6E">
          <w:type w:val="continuous"/>
          <w:pgSz w:w="11918" w:h="16854"/>
          <w:pgMar w:top="1522" w:right="1873" w:bottom="8246" w:left="1497" w:header="720" w:footer="720" w:gutter="0"/>
          <w:cols w:space="708"/>
        </w:sectPr>
      </w:pPr>
    </w:p>
    <w:p w:rsidR="002E0D6E" w:rsidRPr="002E0D6E" w:rsidRDefault="002E0D6E" w:rsidP="002E0D6E">
      <w:pPr>
        <w:ind w:left="432" w:hanging="432"/>
        <w:jc w:val="both"/>
        <w:rPr>
          <w:rFonts w:ascii="Tahoma" w:hAnsi="Tahoma"/>
          <w:color w:val="000000"/>
          <w:spacing w:val="-5"/>
          <w:sz w:val="20"/>
          <w:lang w:val="cs-CZ"/>
        </w:rPr>
      </w:pPr>
      <w:r w:rsidRPr="002E0D6E">
        <w:rPr>
          <w:rFonts w:ascii="Tahoma" w:hAnsi="Tahoma"/>
          <w:color w:val="000000"/>
          <w:spacing w:val="-5"/>
          <w:sz w:val="20"/>
          <w:lang w:val="cs-CZ"/>
        </w:rPr>
        <w:lastRenderedPageBreak/>
        <w:t xml:space="preserve">3.1. Smluvní strany shodně prohlašuji, že ustanoveni Smlouvy nedotčená touto dohodou zůstávají platná a </w:t>
      </w:r>
      <w:r w:rsidRPr="002E0D6E">
        <w:rPr>
          <w:rFonts w:ascii="Tahoma" w:hAnsi="Tahoma"/>
          <w:color w:val="000000"/>
          <w:spacing w:val="-6"/>
          <w:sz w:val="20"/>
          <w:lang w:val="cs-CZ"/>
        </w:rPr>
        <w:t xml:space="preserve">účinná. Ostatní ustanoveni Smlouvy zůstávají platná a účinná jen v tom rozsahu, v jakém neodporují </w:t>
      </w:r>
      <w:r w:rsidRPr="002E0D6E">
        <w:rPr>
          <w:rFonts w:ascii="Tahoma" w:hAnsi="Tahoma"/>
          <w:color w:val="000000"/>
          <w:spacing w:val="-9"/>
          <w:sz w:val="20"/>
          <w:lang w:val="cs-CZ"/>
        </w:rPr>
        <w:t>ujednáním obsaženým v této dohodě.</w:t>
      </w:r>
    </w:p>
    <w:p w:rsidR="002E0D6E" w:rsidRPr="002E0D6E" w:rsidRDefault="002E0D6E" w:rsidP="002E0D6E">
      <w:pPr>
        <w:spacing w:before="216"/>
        <w:ind w:left="432" w:hanging="432"/>
        <w:jc w:val="both"/>
        <w:rPr>
          <w:rFonts w:ascii="Tahoma" w:hAnsi="Tahoma"/>
          <w:color w:val="000000"/>
          <w:spacing w:val="-9"/>
          <w:sz w:val="20"/>
          <w:lang w:val="cs-CZ"/>
        </w:rPr>
      </w:pPr>
      <w:r w:rsidRPr="002E0D6E">
        <w:rPr>
          <w:rFonts w:ascii="Tahoma" w:hAnsi="Tahoma"/>
          <w:color w:val="000000"/>
          <w:spacing w:val="-9"/>
          <w:sz w:val="20"/>
          <w:lang w:val="cs-CZ"/>
        </w:rPr>
        <w:t xml:space="preserve">3.2. Smluvní strany shodně prohlašují, že obsah této dohody je výsledkem jednání stran a že každá ze smluvních </w:t>
      </w:r>
      <w:r w:rsidRPr="002E0D6E">
        <w:rPr>
          <w:rFonts w:ascii="Tahoma" w:hAnsi="Tahoma"/>
          <w:color w:val="000000"/>
          <w:spacing w:val="-7"/>
          <w:sz w:val="20"/>
          <w:lang w:val="cs-CZ"/>
        </w:rPr>
        <w:t xml:space="preserve">stran měla příležitost ovlivnit obsah této dohody včetně v ní použitých pojmů a formulací, kterou v souladu se svými vlastními zájmy </w:t>
      </w:r>
      <w:proofErr w:type="spellStart"/>
      <w:r w:rsidRPr="002E0D6E">
        <w:rPr>
          <w:rFonts w:ascii="Tahoma" w:hAnsi="Tahoma"/>
          <w:color w:val="000000"/>
          <w:spacing w:val="-7"/>
          <w:sz w:val="20"/>
          <w:lang w:val="cs-CZ"/>
        </w:rPr>
        <w:t>pině</w:t>
      </w:r>
      <w:proofErr w:type="spellEnd"/>
      <w:r w:rsidRPr="002E0D6E">
        <w:rPr>
          <w:rFonts w:ascii="Tahoma" w:hAnsi="Tahoma"/>
          <w:color w:val="000000"/>
          <w:spacing w:val="-7"/>
          <w:sz w:val="20"/>
          <w:lang w:val="cs-CZ"/>
        </w:rPr>
        <w:t xml:space="preserve"> využila</w:t>
      </w:r>
      <w:r w:rsidRPr="002E0D6E">
        <w:rPr>
          <w:rFonts w:ascii="Arial" w:hAnsi="Arial"/>
          <w:color w:val="000000"/>
          <w:spacing w:val="-7"/>
          <w:sz w:val="6"/>
          <w:lang w:val="cs-CZ"/>
        </w:rPr>
        <w:t>.</w:t>
      </w:r>
    </w:p>
    <w:p w:rsidR="002E0D6E" w:rsidRPr="002E0D6E" w:rsidRDefault="002E0D6E" w:rsidP="002E0D6E">
      <w:pPr>
        <w:spacing w:before="288"/>
        <w:ind w:left="432" w:hanging="432"/>
        <w:rPr>
          <w:rFonts w:ascii="Tahoma" w:hAnsi="Tahoma"/>
          <w:color w:val="000000"/>
          <w:spacing w:val="-9"/>
          <w:sz w:val="20"/>
          <w:lang w:val="cs-CZ"/>
        </w:rPr>
      </w:pPr>
      <w:r w:rsidRPr="002E0D6E">
        <w:rPr>
          <w:rFonts w:ascii="Tahoma" w:hAnsi="Tahoma"/>
          <w:color w:val="000000"/>
          <w:spacing w:val="-9"/>
          <w:sz w:val="20"/>
          <w:lang w:val="cs-CZ"/>
        </w:rPr>
        <w:t xml:space="preserve">3.3. Tato dohoda má 2 strany, je vyhotovena jen v českém jazyce ve dvou stejnopisech, přičemž každá smluvní </w:t>
      </w:r>
      <w:r w:rsidRPr="002E0D6E">
        <w:rPr>
          <w:rFonts w:ascii="Tahoma" w:hAnsi="Tahoma"/>
          <w:color w:val="000000"/>
          <w:spacing w:val="-8"/>
          <w:sz w:val="20"/>
          <w:lang w:val="cs-CZ"/>
        </w:rPr>
        <w:t>strana obdrží jeden její stejnopis.</w:t>
      </w:r>
    </w:p>
    <w:p w:rsidR="002E0D6E" w:rsidRPr="002E0D6E" w:rsidRDefault="002E0D6E" w:rsidP="002E0D6E">
      <w:pPr>
        <w:spacing w:before="216" w:after="864"/>
        <w:rPr>
          <w:rFonts w:ascii="Tahoma" w:hAnsi="Tahoma"/>
          <w:color w:val="000000"/>
          <w:spacing w:val="-6"/>
          <w:sz w:val="20"/>
          <w:lang w:val="cs-CZ"/>
        </w:rPr>
      </w:pPr>
      <w:r w:rsidRPr="002E0D6E">
        <w:rPr>
          <w:rFonts w:ascii="Tahoma" w:hAnsi="Tahoma"/>
          <w:color w:val="000000"/>
          <w:spacing w:val="-6"/>
          <w:sz w:val="20"/>
          <w:lang w:val="cs-CZ"/>
        </w:rPr>
        <w:t>3.4. Tato dohoda nabývá účinnosti okamžikem jejího uzavření.</w:t>
      </w:r>
    </w:p>
    <w:p w:rsidR="002E0D6E" w:rsidRPr="002E0D6E" w:rsidRDefault="002E0D6E" w:rsidP="002E0D6E">
      <w:pPr>
        <w:sectPr w:rsidR="002E0D6E" w:rsidRPr="002E0D6E">
          <w:type w:val="continuous"/>
          <w:pgSz w:w="11918" w:h="16854"/>
          <w:pgMar w:top="1522" w:right="1381" w:bottom="8246" w:left="1417" w:header="720" w:footer="720" w:gutter="0"/>
          <w:cols w:space="708"/>
        </w:sectPr>
      </w:pPr>
    </w:p>
    <w:p w:rsidR="002E0D6E" w:rsidRPr="002E0D6E" w:rsidRDefault="002E0D6E" w:rsidP="002E0D6E">
      <w:pPr>
        <w:spacing w:line="333" w:lineRule="auto"/>
        <w:rPr>
          <w:rFonts w:ascii="Tahoma" w:hAnsi="Tahoma"/>
          <w:color w:val="000000"/>
          <w:spacing w:val="14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9911080</wp:posOffset>
                </wp:positionV>
                <wp:extent cx="2827020" cy="110490"/>
                <wp:effectExtent l="0" t="0" r="0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6E" w:rsidRDefault="002E0D6E" w:rsidP="002E0D6E">
                            <w:pPr>
                              <w:spacing w:line="216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Stránka 2 z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7" type="#_x0000_t202" style="position:absolute;margin-left:301.25pt;margin-top:780.4pt;width:222.6pt;height:8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62ugIAALU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ylGnPTQont6MGL/6yeSoqMotSUapM7A806CrznciAO02qWr5a2ovmjExaolfEuvlRJDS0kN&#10;FEN70390dcTRFmQzvBc1xCI7IxzQoVG9rR9UBAE6tOrh1B7ggyrYjJJoEURwVMFZGAZx6vrnk2y6&#10;LZU2b6nokTVyrKD9Dp3sb7WxbEg2udhgXJSs65wEOv5kAxzHHYgNV+2ZZeE6+j0N0nWyTmIvjuZr&#10;Lw6KwrsuV7E3L8PFrHhTrFZF+MPGDeOsZXVNuQ0zqSuM/6x7R52PujjpS4uO1RbOUtJqu1l1Cu0J&#10;qLt0n6s5nJzd/Kc0XBEgl2cphVEc3ESpV86ThReX8cxLF0HiBWF6k86h0nFRPk3plnH67ymhAYQ3&#10;i2ajmM6kn+UWuO9lbiTrmYH50bE+x8nJiWRWgmteu9YawrrRflQKS/9cCmj31GgnWKvRUa3msDm4&#10;5+HUbMW8EfUDKFgJEBhoEWYfGK1Q3zAaYI7kWH/dEUUx6t5xeAV26EyGmozNZBBewdUcG4xGc2XG&#10;4bSTim1bQB7fGRfX8FIa5kR8ZnF8XzAbXC7HOWaHz+N/53WetsvfAAAA//8DAFBLAwQUAAYACAAA&#10;ACEAJ8HwLeEAAAAOAQAADwAAAGRycy9kb3ducmV2LnhtbEyPwU7DMBBE70j8g7VI3KhNRJMS4lQV&#10;ghMSIg0Hjk68TazG6xC7bfh7nBMcd+ZpdqbYznZgZ5y8cSThfiWAIbVOG+okfNavdxtgPijSanCE&#10;En7Qw7a8vipUrt2FKjzvQ8diCPlcSehDGHPOfdujVX7lRqToHdxkVYjn1HE9qUsMtwNPhEi5VYbi&#10;h16N+Nxje9yfrITdF1Uv5vu9+agOlanrR0Fv6VHK25t59wQs4Bz+YFjqx+pQxk6NO5H2bJCQimQd&#10;0WisUxFHLIh4yDJgzaJlmwR4WfD/M8pfAAAA//8DAFBLAQItABQABgAIAAAAIQC2gziS/gAAAOEB&#10;AAATAAAAAAAAAAAAAAAAAAAAAABbQ29udGVudF9UeXBlc10ueG1sUEsBAi0AFAAGAAgAAAAhADj9&#10;If/WAAAAlAEAAAsAAAAAAAAAAAAAAAAALwEAAF9yZWxzLy5yZWxzUEsBAi0AFAAGAAgAAAAhALuv&#10;Pra6AgAAtQUAAA4AAAAAAAAAAAAAAAAALgIAAGRycy9lMm9Eb2MueG1sUEsBAi0AFAAGAAgAAAAh&#10;ACfB8C3hAAAADgEAAA8AAAAAAAAAAAAAAAAAFAUAAGRycy9kb3ducmV2LnhtbFBLBQYAAAAABAAE&#10;APMAAAAiBgAAAAA=&#10;" filled="f" stroked="f">
                <v:textbox inset="0,0,0,0">
                  <w:txbxContent>
                    <w:p w:rsidR="002E0D6E" w:rsidRDefault="002E0D6E" w:rsidP="002E0D6E">
                      <w:pPr>
                        <w:spacing w:line="216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6"/>
                          <w:sz w:val="16"/>
                          <w:lang w:val="cs-CZ"/>
                        </w:rPr>
                        <w:t>Stránka 2 z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E0D6E">
        <w:rPr>
          <w:rFonts w:ascii="Tahoma" w:hAnsi="Tahoma"/>
          <w:color w:val="000000"/>
          <w:spacing w:val="14"/>
          <w:sz w:val="20"/>
          <w:lang w:val="cs-CZ"/>
        </w:rPr>
        <w:t>V Praze dne</w:t>
      </w:r>
      <w:r w:rsidRPr="002E0D6E">
        <w:rPr>
          <w:rFonts w:ascii="Arial" w:hAnsi="Arial"/>
          <w:color w:val="77A5C0"/>
          <w:spacing w:val="14"/>
          <w:sz w:val="6"/>
          <w:u w:val="single"/>
          <w:lang w:val="cs-CZ"/>
        </w:rPr>
        <w:t xml:space="preserve">  </w:t>
      </w:r>
    </w:p>
    <w:p w:rsidR="002E0D6E" w:rsidRPr="002E0D6E" w:rsidRDefault="002E0D6E" w:rsidP="002E0D6E">
      <w:pPr>
        <w:spacing w:before="36" w:line="327" w:lineRule="exact"/>
        <w:ind w:left="360"/>
        <w:jc w:val="center"/>
        <w:rPr>
          <w:rFonts w:ascii="Tahoma" w:hAnsi="Tahoma"/>
          <w:color w:val="000000"/>
          <w:spacing w:val="-8"/>
          <w:sz w:val="20"/>
          <w:lang w:val="cs-CZ"/>
        </w:rPr>
      </w:pPr>
      <w:r w:rsidRPr="002E0D6E">
        <w:rPr>
          <w:rFonts w:ascii="Tahoma" w:hAnsi="Tahoma"/>
          <w:color w:val="000000"/>
          <w:spacing w:val="-8"/>
          <w:sz w:val="20"/>
          <w:lang w:val="cs-CZ"/>
        </w:rPr>
        <w:t xml:space="preserve">za VIDIA spol. s.r.o. </w:t>
      </w:r>
      <w:r w:rsidRPr="002E0D6E">
        <w:rPr>
          <w:rFonts w:ascii="Tahoma" w:hAnsi="Tahoma"/>
          <w:color w:val="000000"/>
          <w:spacing w:val="-8"/>
          <w:sz w:val="20"/>
          <w:lang w:val="cs-CZ"/>
        </w:rPr>
        <w:br/>
      </w:r>
      <w:r w:rsidRPr="002E0D6E">
        <w:rPr>
          <w:rFonts w:ascii="Tahoma" w:hAnsi="Tahoma"/>
          <w:color w:val="000000"/>
          <w:spacing w:val="-7"/>
          <w:sz w:val="20"/>
          <w:lang w:val="cs-CZ"/>
        </w:rPr>
        <w:t xml:space="preserve">Martina </w:t>
      </w:r>
      <w:proofErr w:type="spellStart"/>
      <w:r w:rsidRPr="002E0D6E">
        <w:rPr>
          <w:rFonts w:ascii="Tahoma" w:hAnsi="Tahoma"/>
          <w:color w:val="000000"/>
          <w:spacing w:val="-7"/>
          <w:sz w:val="20"/>
          <w:lang w:val="cs-CZ"/>
        </w:rPr>
        <w:t>Pospišilová</w:t>
      </w:r>
      <w:proofErr w:type="spellEnd"/>
      <w:r w:rsidRPr="002E0D6E">
        <w:rPr>
          <w:rFonts w:ascii="Tahoma" w:hAnsi="Tahoma"/>
          <w:color w:val="000000"/>
          <w:spacing w:val="-7"/>
          <w:sz w:val="20"/>
          <w:lang w:val="cs-CZ"/>
        </w:rPr>
        <w:t>, jednatelka</w:t>
      </w:r>
    </w:p>
    <w:p w:rsidR="002E0D6E" w:rsidRPr="002E0D6E" w:rsidRDefault="002E0D6E" w:rsidP="002E0D6E">
      <w:pPr>
        <w:spacing w:before="252"/>
        <w:ind w:left="360"/>
        <w:jc w:val="center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7620</wp:posOffset>
                </wp:positionV>
                <wp:extent cx="681355" cy="0"/>
                <wp:effectExtent l="15240" t="11430" r="8255" b="762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pt,.6pt" to="154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vDNQIAAE8EAAAOAAAAZHJzL2Uyb0RvYy54bWysVM2O2jAQvlfqO1i+QxL+FiLCqiLQy7ZF&#10;2u0DGNshbh3bsg0BVX2QHvsAfYpV36tjBxDbXqqqHMzYM/P5m5nPmd8fG4kO3DqhVYGzfooRV1Qz&#10;oXYF/vi07k0xcp4oRqRWvMAn7vD94vWreWtyPtC1loxbBCDK5a0pcO29yZPE0Zo3xPW14QqclbYN&#10;8bC1u4RZ0gJ6I5NBmk6SVltmrKbcOTgtOydeRPyq4tR/qCrHPZIFBm4+rjau27AmiznJd5aYWtAz&#10;DfIPLBoiFFx6hSqJJ2hvxR9QjaBWO135PtVNoqtKUB5rgGqy9LdqHmtieKwFmuPMtU3u/8HS94eN&#10;RYIVeIKRIg2MaPPz2/OP5vk7ckZ/UsAPTUKbWuNyiF6qjQ2F0qN6NA+afnZI6WVN1I5Huk8nAxhZ&#10;yEhepISNM3DZtn2nGcSQvdexZ8fKNgESuoGOcTSn62j40SMKh5NpNhyPMaIXV0LyS56xzr/lukHB&#10;KLAUKjSN5OTw4HzgQfJLSDhWei2kjIOXCrVAdji7S2OG01Kw4A1xzu62S2nRgQTtxF+sCjy3YQG6&#10;JK7u4tzJldp3srJ6r1i8p+aErc62J0J2NvCSKtwERQLTs9XJ5sssna2mq+moNxpMVr1RWpa9N+vl&#10;qDdZZ3fjclgul2X2NZDORnktGOMq8L5IOBv9nUTOj6kT31XE1w4lL9FjK4Hs5T+SjlMOg+0kstXs&#10;tLGX6YNqY/D5hYVncbsH+/Y7sPgFAAD//wMAUEsDBBQABgAIAAAAIQDGnZ+c2gAAAAcBAAAPAAAA&#10;ZHJzL2Rvd25yZXYueG1sTI67TsQwEEV7JP7BGiQ61iaLeIQ4qwhpSwRkaeiceEjCxuModh7w9Qw0&#10;UF6dq3tPtltdL2YcQ+dJw+VGgUCqve2o0fB62F/cggjRkDW9J9TwiQF2+elJZlLrF3rBuYyN4BEK&#10;qdHQxjikUoa6RWfCxg9IzN796EzkODbSjmbhcdfLRKlr6UxH/NCaAR9arI/l5DRsq6kY5vLw8fzo&#10;lv3TcSy+qrdC6/OztbgHEXGNf2X40Wd1yNmp8hPZIHoNiUquuMogAcF8q+5uQFS/WeaZ/O+ffwMA&#10;AP//AwBQSwECLQAUAAYACAAAACEAtoM4kv4AAADhAQAAEwAAAAAAAAAAAAAAAAAAAAAAW0NvbnRl&#10;bnRfVHlwZXNdLnhtbFBLAQItABQABgAIAAAAIQA4/SH/1gAAAJQBAAALAAAAAAAAAAAAAAAAAC8B&#10;AABfcmVscy8ucmVsc1BLAQItABQABgAIAAAAIQB3L8vDNQIAAE8EAAAOAAAAAAAAAAAAAAAAAC4C&#10;AABkcnMvZTJvRG9jLnhtbFBLAQItABQABgAIAAAAIQDGnZ+c2gAAAAcBAAAPAAAAAAAAAAAAAAAA&#10;AI8EAABkcnMvZG93bnJldi54bWxQSwUGAAAAAAQABADzAAAAlgUAAAAA&#10;" strokeweight="1.1pt">
                <v:stroke dashstyle="1 1"/>
              </v:line>
            </w:pict>
          </mc:Fallback>
        </mc:AlternateContent>
      </w:r>
      <w:r w:rsidRPr="002E0D6E">
        <w:rPr>
          <w:rFonts w:ascii="Tahoma" w:hAnsi="Tahoma"/>
          <w:color w:val="000000"/>
          <w:spacing w:val="-7"/>
          <w:sz w:val="20"/>
          <w:lang w:val="cs-CZ"/>
        </w:rPr>
        <w:t xml:space="preserve">za Slezské nemocnice v Opavě, příspěvková </w:t>
      </w:r>
      <w:r w:rsidRPr="002E0D6E">
        <w:rPr>
          <w:rFonts w:ascii="Tahoma" w:hAnsi="Tahoma"/>
          <w:color w:val="000000"/>
          <w:spacing w:val="-7"/>
          <w:sz w:val="20"/>
          <w:lang w:val="cs-CZ"/>
        </w:rPr>
        <w:br/>
      </w:r>
      <w:r w:rsidRPr="002E0D6E">
        <w:rPr>
          <w:rFonts w:ascii="Tahoma" w:hAnsi="Tahoma"/>
          <w:color w:val="000000"/>
          <w:spacing w:val="-6"/>
          <w:sz w:val="20"/>
          <w:lang w:val="cs-CZ"/>
        </w:rPr>
        <w:t>organizace</w:t>
      </w:r>
    </w:p>
    <w:p w:rsidR="002E0D6E" w:rsidRPr="002E0D6E" w:rsidRDefault="002E0D6E" w:rsidP="002E0D6E">
      <w:pPr>
        <w:spacing w:before="180"/>
        <w:jc w:val="center"/>
        <w:rPr>
          <w:rFonts w:ascii="Tahoma" w:hAnsi="Tahoma"/>
          <w:color w:val="000000"/>
          <w:spacing w:val="-6"/>
          <w:sz w:val="20"/>
          <w:lang w:val="cs-CZ"/>
        </w:rPr>
      </w:pPr>
      <w:r w:rsidRPr="002E0D6E">
        <w:rPr>
          <w:rFonts w:ascii="Tahoma" w:hAnsi="Tahoma"/>
          <w:color w:val="000000"/>
          <w:spacing w:val="-6"/>
          <w:sz w:val="20"/>
          <w:lang w:val="cs-CZ"/>
        </w:rPr>
        <w:t>MUDr. Ladislav Václavec, ředitel</w:t>
      </w:r>
    </w:p>
    <w:p w:rsidR="004D56E8" w:rsidRDefault="00435D61"/>
    <w:sectPr w:rsidR="004D56E8">
      <w:type w:val="continuous"/>
      <w:pgSz w:w="11918" w:h="16854"/>
      <w:pgMar w:top="1510" w:right="1623" w:bottom="654" w:left="113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8C"/>
    <w:rsid w:val="002E0D6E"/>
    <w:rsid w:val="00435D61"/>
    <w:rsid w:val="005D5CB5"/>
    <w:rsid w:val="007B558C"/>
    <w:rsid w:val="009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58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58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Mrkvová</dc:creator>
  <cp:lastModifiedBy>Renáta Mrkvová</cp:lastModifiedBy>
  <cp:revision>2</cp:revision>
  <dcterms:created xsi:type="dcterms:W3CDTF">2019-01-02T10:25:00Z</dcterms:created>
  <dcterms:modified xsi:type="dcterms:W3CDTF">2019-01-02T10:25:00Z</dcterms:modified>
</cp:coreProperties>
</file>