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3822C" w14:textId="77777777" w:rsidR="00EB5BB7" w:rsidRPr="00584922" w:rsidRDefault="00821DED" w:rsidP="00EB5BB7">
      <w:pPr>
        <w:pStyle w:val="Nzev"/>
        <w:spacing w:before="0" w:after="0" w:line="240" w:lineRule="auto"/>
        <w:rPr>
          <w:sz w:val="40"/>
          <w:szCs w:val="40"/>
        </w:rPr>
      </w:pPr>
      <w:r w:rsidRPr="00584922">
        <w:rPr>
          <w:sz w:val="40"/>
          <w:szCs w:val="40"/>
        </w:rPr>
        <w:t>PŘÍKAZNÍ   SMLOUVA</w:t>
      </w:r>
      <w:r w:rsidR="00674DD2" w:rsidRPr="00584922">
        <w:rPr>
          <w:sz w:val="40"/>
          <w:szCs w:val="40"/>
        </w:rPr>
        <w:t xml:space="preserve"> </w:t>
      </w:r>
    </w:p>
    <w:p w14:paraId="76A5B88F" w14:textId="77777777" w:rsidR="00942EEA" w:rsidRPr="00584922" w:rsidRDefault="00674DD2" w:rsidP="00EB5BB7">
      <w:pPr>
        <w:pStyle w:val="Nzev"/>
        <w:spacing w:before="0" w:after="0" w:line="240" w:lineRule="auto"/>
        <w:rPr>
          <w:sz w:val="22"/>
          <w:szCs w:val="22"/>
        </w:rPr>
      </w:pPr>
      <w:r w:rsidRPr="00584922">
        <w:rPr>
          <w:sz w:val="22"/>
          <w:szCs w:val="22"/>
        </w:rPr>
        <w:t>o obstarání záležitostí příkazce</w:t>
      </w:r>
      <w:r w:rsidR="0069099C" w:rsidRPr="00584922">
        <w:rPr>
          <w:sz w:val="22"/>
          <w:szCs w:val="22"/>
        </w:rPr>
        <w:t xml:space="preserve"> </w:t>
      </w:r>
    </w:p>
    <w:p w14:paraId="4EA63957" w14:textId="77777777" w:rsidR="00674DD2" w:rsidRPr="00584922" w:rsidRDefault="00E953AF" w:rsidP="00674DD2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584922">
        <w:rPr>
          <w:rFonts w:cs="Arial"/>
          <w:szCs w:val="22"/>
        </w:rPr>
        <w:t xml:space="preserve">uzavřená dle § </w:t>
      </w:r>
      <w:r w:rsidR="0069099C" w:rsidRPr="00584922">
        <w:rPr>
          <w:rFonts w:cs="Arial"/>
          <w:bCs/>
          <w:szCs w:val="22"/>
        </w:rPr>
        <w:t>2430</w:t>
      </w:r>
      <w:r w:rsidR="0069099C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a násl. </w:t>
      </w:r>
      <w:r w:rsidR="003D2FE3" w:rsidRPr="00584922">
        <w:rPr>
          <w:rFonts w:cs="Arial"/>
          <w:bCs/>
          <w:szCs w:val="22"/>
        </w:rPr>
        <w:t>zákona č. 89/2012 Sb., občanského</w:t>
      </w:r>
      <w:r w:rsidR="003D2FE3" w:rsidRPr="00584922">
        <w:rPr>
          <w:rFonts w:cs="Arial"/>
          <w:szCs w:val="22"/>
        </w:rPr>
        <w:t xml:space="preserve"> zákoníku</w:t>
      </w:r>
      <w:r w:rsidR="003D2FE3" w:rsidRPr="00584922">
        <w:rPr>
          <w:rFonts w:cs="Arial"/>
          <w:bCs/>
          <w:szCs w:val="22"/>
        </w:rPr>
        <w:t xml:space="preserve"> </w:t>
      </w:r>
    </w:p>
    <w:p w14:paraId="47B6B3D6" w14:textId="77777777" w:rsidR="00A6508A" w:rsidRDefault="003D2FE3" w:rsidP="00A6508A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(dále jen „občanský zákoník“)</w:t>
      </w:r>
      <w:r w:rsidR="00A6508A">
        <w:rPr>
          <w:rFonts w:cs="Arial"/>
          <w:bCs/>
          <w:szCs w:val="22"/>
        </w:rPr>
        <w:t xml:space="preserve"> na veřejnou zakázku  </w:t>
      </w:r>
    </w:p>
    <w:p w14:paraId="4E495BA7" w14:textId="0B0486DE" w:rsidR="00A6508A" w:rsidRPr="00A6508A" w:rsidRDefault="00A6508A" w:rsidP="00A6508A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>
        <w:rPr>
          <w:rFonts w:cs="Arial"/>
          <w:sz w:val="20"/>
          <w:szCs w:val="20"/>
        </w:rPr>
        <w:t xml:space="preserve">„Technický dozor </w:t>
      </w:r>
      <w:r>
        <w:rPr>
          <w:rFonts w:eastAsia="Calibri" w:cs="Arial"/>
          <w:bCs/>
          <w:sz w:val="20"/>
          <w:szCs w:val="20"/>
        </w:rPr>
        <w:t>a koordinátor BOZP</w:t>
      </w:r>
      <w:r>
        <w:rPr>
          <w:rFonts w:eastAsia="Calibri" w:cs="Arial"/>
          <w:b/>
          <w:b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při rekonstrukci a výstavbě Polních cest HPC 1 v k.ú. Křížov pod Blaníkem,  VPC 5 v k. ú. Křížov pod Blaníkem, VPC 10  v k. ú. Horní Lhota  C 2 v k. ú. Býkovice u Louňovic“</w:t>
      </w:r>
    </w:p>
    <w:p w14:paraId="493CB131" w14:textId="7B9242F0" w:rsidR="00E953AF" w:rsidRPr="00584922" w:rsidRDefault="00E953AF" w:rsidP="00A6508A">
      <w:pPr>
        <w:spacing w:after="0" w:line="240" w:lineRule="auto"/>
        <w:jc w:val="center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níže uvedeného dne, měsíce a roku </w:t>
      </w:r>
      <w:r w:rsidR="00674DD2" w:rsidRPr="00584922">
        <w:rPr>
          <w:rFonts w:cs="Arial"/>
          <w:szCs w:val="22"/>
        </w:rPr>
        <w:t xml:space="preserve">mezi </w:t>
      </w:r>
      <w:r w:rsidRPr="00584922">
        <w:rPr>
          <w:rFonts w:cs="Arial"/>
          <w:szCs w:val="22"/>
        </w:rPr>
        <w:t>smluvní</w:t>
      </w:r>
      <w:r w:rsidR="00674DD2" w:rsidRPr="00584922">
        <w:rPr>
          <w:rFonts w:cs="Arial"/>
          <w:szCs w:val="22"/>
        </w:rPr>
        <w:t>mi</w:t>
      </w:r>
      <w:r w:rsidRPr="00584922">
        <w:rPr>
          <w:rFonts w:cs="Arial"/>
          <w:szCs w:val="22"/>
        </w:rPr>
        <w:t xml:space="preserve"> stran</w:t>
      </w:r>
      <w:r w:rsidR="00674DD2" w:rsidRPr="00584922">
        <w:rPr>
          <w:rFonts w:cs="Arial"/>
          <w:szCs w:val="22"/>
        </w:rPr>
        <w:t>ami</w:t>
      </w:r>
      <w:r w:rsidRPr="00584922">
        <w:rPr>
          <w:rFonts w:cs="Arial"/>
          <w:szCs w:val="22"/>
        </w:rPr>
        <w:t>:</w:t>
      </w:r>
    </w:p>
    <w:p w14:paraId="38667FB1" w14:textId="77777777" w:rsidR="00E953AF" w:rsidRPr="00584922" w:rsidRDefault="00E953AF" w:rsidP="00674DD2">
      <w:pPr>
        <w:spacing w:after="0" w:line="240" w:lineRule="auto"/>
        <w:jc w:val="center"/>
        <w:rPr>
          <w:rFonts w:cs="Arial"/>
          <w:b/>
          <w:szCs w:val="22"/>
        </w:rPr>
      </w:pPr>
    </w:p>
    <w:p w14:paraId="4F3D6970" w14:textId="77777777" w:rsidR="0077221F" w:rsidRPr="00584922" w:rsidRDefault="0057161A" w:rsidP="00674DD2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="00E953AF" w:rsidRPr="00584922">
        <w:rPr>
          <w:rFonts w:cs="Arial"/>
          <w:b/>
          <w:szCs w:val="22"/>
        </w:rPr>
        <w:t xml:space="preserve">: </w:t>
      </w:r>
    </w:p>
    <w:p w14:paraId="0202DA1D" w14:textId="77777777" w:rsidR="001B01D5" w:rsidRPr="00584922" w:rsidRDefault="001B01D5" w:rsidP="00674DD2">
      <w:pPr>
        <w:spacing w:after="0" w:line="240" w:lineRule="auto"/>
        <w:ind w:left="1080" w:hanging="1080"/>
        <w:rPr>
          <w:rFonts w:cs="Arial"/>
          <w:b/>
          <w:szCs w:val="22"/>
        </w:rPr>
      </w:pPr>
    </w:p>
    <w:p w14:paraId="691E5AC5" w14:textId="77777777" w:rsidR="00687795" w:rsidRPr="005C7236" w:rsidRDefault="00687795" w:rsidP="00687795">
      <w:pPr>
        <w:spacing w:after="0" w:line="240" w:lineRule="auto"/>
        <w:ind w:left="1080" w:hanging="1080"/>
        <w:rPr>
          <w:rFonts w:cs="Arial"/>
          <w:b/>
          <w:szCs w:val="22"/>
        </w:rPr>
      </w:pPr>
    </w:p>
    <w:p w14:paraId="4C8D2B8E" w14:textId="77777777" w:rsidR="00687795" w:rsidRPr="005C7236" w:rsidRDefault="00687795" w:rsidP="00687795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5C7236">
        <w:rPr>
          <w:rFonts w:cs="Arial"/>
          <w:b/>
          <w:szCs w:val="22"/>
        </w:rPr>
        <w:t>Česká republika - Státní pozemkový úřad,</w:t>
      </w:r>
    </w:p>
    <w:p w14:paraId="5ECCC751" w14:textId="77777777" w:rsidR="00687795" w:rsidRPr="005C7236" w:rsidRDefault="00687795" w:rsidP="00687795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 w:rsidRPr="005C7236">
        <w:rPr>
          <w:rFonts w:cs="Arial"/>
          <w:b/>
          <w:szCs w:val="22"/>
        </w:rPr>
        <w:tab/>
        <w:t xml:space="preserve">Krajský pozemkový úřad </w:t>
      </w:r>
      <w:r w:rsidRPr="005C7236">
        <w:rPr>
          <w:rFonts w:cs="Arial"/>
          <w:bCs/>
          <w:snapToGrid w:val="0"/>
          <w:szCs w:val="22"/>
          <w:lang w:val="en-US"/>
        </w:rPr>
        <w:t>pro Středočeský kraj a hl. M. Praha</w:t>
      </w:r>
    </w:p>
    <w:p w14:paraId="71075B5E" w14:textId="77777777" w:rsidR="00687795" w:rsidRPr="005C7236" w:rsidRDefault="00687795" w:rsidP="00687795">
      <w:pPr>
        <w:overflowPunct w:val="0"/>
        <w:autoSpaceDE w:val="0"/>
        <w:autoSpaceDN w:val="0"/>
        <w:adjustRightInd w:val="0"/>
        <w:spacing w:after="0" w:line="276" w:lineRule="auto"/>
        <w:ind w:left="2124"/>
        <w:jc w:val="both"/>
        <w:textAlignment w:val="baseline"/>
        <w:rPr>
          <w:rFonts w:cs="Arial"/>
          <w:szCs w:val="22"/>
        </w:rPr>
      </w:pPr>
      <w:r w:rsidRPr="005C7236">
        <w:rPr>
          <w:rFonts w:cs="Arial"/>
          <w:b/>
          <w:szCs w:val="22"/>
        </w:rPr>
        <w:t xml:space="preserve">Pobočka </w:t>
      </w:r>
      <w:r w:rsidRPr="005C7236">
        <w:rPr>
          <w:rFonts w:cs="Arial"/>
          <w:bCs/>
          <w:snapToGrid w:val="0"/>
          <w:szCs w:val="22"/>
          <w:lang w:val="en-US"/>
        </w:rPr>
        <w:t>Benešov</w:t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  <w:r w:rsidRPr="005C7236">
        <w:rPr>
          <w:rFonts w:cs="Arial"/>
          <w:szCs w:val="22"/>
        </w:rPr>
        <w:tab/>
      </w:r>
    </w:p>
    <w:p w14:paraId="4A75F843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5C7236">
        <w:rPr>
          <w:rFonts w:eastAsia="Lucida Sans Unicode" w:cs="Arial"/>
          <w:szCs w:val="22"/>
        </w:rPr>
        <w:t xml:space="preserve">      zastoupený:</w:t>
      </w:r>
      <w:r w:rsidRPr="005C7236">
        <w:rPr>
          <w:rFonts w:eastAsia="Lucida Sans Unicode" w:cs="Arial"/>
          <w:szCs w:val="22"/>
        </w:rPr>
        <w:tab/>
        <w:t xml:space="preserve">       Ing. Ondřejem Tůmou</w:t>
      </w:r>
    </w:p>
    <w:p w14:paraId="2AC1FDFB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5C7236">
        <w:rPr>
          <w:rFonts w:eastAsia="Lucida Sans Unicode" w:cs="Arial"/>
          <w:szCs w:val="22"/>
        </w:rPr>
        <w:t xml:space="preserve">       ve smluvních záležitostech oprávněn jednat:</w:t>
      </w:r>
      <w:r w:rsidRPr="005C7236">
        <w:rPr>
          <w:rFonts w:eastAsia="Lucida Sans Unicode" w:cs="Arial"/>
          <w:szCs w:val="22"/>
        </w:rPr>
        <w:tab/>
        <w:t>Ing. Ondřej Tůma, Pobočka Benešov</w:t>
      </w:r>
    </w:p>
    <w:p w14:paraId="6F393F47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5C7236">
        <w:rPr>
          <w:rFonts w:eastAsia="Lucida Sans Unicode" w:cs="Arial"/>
          <w:szCs w:val="22"/>
        </w:rPr>
        <w:t xml:space="preserve">       v </w:t>
      </w:r>
      <w:r w:rsidRPr="005C7236">
        <w:rPr>
          <w:rFonts w:eastAsia="Lucida Sans Unicode" w:cs="Arial"/>
          <w:snapToGrid w:val="0"/>
          <w:szCs w:val="22"/>
        </w:rPr>
        <w:t>technických záležitostech oprávněn jednat:</w:t>
      </w:r>
      <w:r w:rsidRPr="005C7236">
        <w:rPr>
          <w:rFonts w:eastAsia="Lucida Sans Unicode" w:cs="Arial"/>
          <w:snapToGrid w:val="0"/>
          <w:szCs w:val="22"/>
        </w:rPr>
        <w:tab/>
      </w:r>
      <w:r w:rsidRPr="005C7236">
        <w:rPr>
          <w:rFonts w:eastAsia="Lucida Sans Unicode" w:cs="Arial"/>
          <w:szCs w:val="22"/>
        </w:rPr>
        <w:t xml:space="preserve">Ing. František Hruška, Pobočka Benešov </w:t>
      </w:r>
    </w:p>
    <w:p w14:paraId="023D705F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5C7236">
        <w:rPr>
          <w:rFonts w:eastAsia="Lucida Sans Unicode" w:cs="Arial"/>
          <w:szCs w:val="22"/>
        </w:rPr>
        <w:t xml:space="preserve">      Adresa:</w:t>
      </w:r>
      <w:r w:rsidRPr="005C7236">
        <w:rPr>
          <w:rFonts w:eastAsia="Lucida Sans Unicode" w:cs="Arial"/>
          <w:szCs w:val="22"/>
        </w:rPr>
        <w:tab/>
        <w:t xml:space="preserve">      </w:t>
      </w:r>
      <w:r w:rsidRPr="005C7236">
        <w:rPr>
          <w:rFonts w:eastAsia="Lucida Sans Unicode" w:cs="Arial"/>
          <w:b/>
          <w:szCs w:val="22"/>
        </w:rPr>
        <w:t>Žižkova 360, 256 01 Benešov</w:t>
      </w:r>
      <w:r w:rsidRPr="005C7236">
        <w:rPr>
          <w:rFonts w:eastAsia="Lucida Sans Unicode" w:cs="Arial"/>
          <w:szCs w:val="22"/>
        </w:rPr>
        <w:tab/>
      </w:r>
      <w:r w:rsidRPr="005C7236">
        <w:rPr>
          <w:rFonts w:eastAsia="Lucida Sans Unicode" w:cs="Arial"/>
          <w:szCs w:val="22"/>
        </w:rPr>
        <w:tab/>
      </w:r>
      <w:r w:rsidRPr="005C7236">
        <w:rPr>
          <w:rFonts w:eastAsia="Lucida Sans Unicode" w:cs="Arial"/>
          <w:szCs w:val="22"/>
        </w:rPr>
        <w:tab/>
      </w:r>
      <w:r w:rsidRPr="005C7236">
        <w:rPr>
          <w:rFonts w:eastAsia="Lucida Sans Unicode" w:cs="Arial"/>
          <w:szCs w:val="22"/>
        </w:rPr>
        <w:tab/>
        <w:t xml:space="preserve">  </w:t>
      </w:r>
      <w:r w:rsidRPr="005C7236">
        <w:rPr>
          <w:rFonts w:eastAsia="Lucida Sans Unicode" w:cs="Arial"/>
          <w:szCs w:val="22"/>
        </w:rPr>
        <w:tab/>
      </w:r>
    </w:p>
    <w:p w14:paraId="0A0C9D72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5C7236">
        <w:rPr>
          <w:rFonts w:eastAsia="Lucida Sans Unicode" w:cs="Arial"/>
          <w:szCs w:val="22"/>
        </w:rPr>
        <w:t xml:space="preserve">      Tel.:</w:t>
      </w:r>
      <w:r w:rsidRPr="005C7236">
        <w:rPr>
          <w:rFonts w:eastAsia="Lucida Sans Unicode" w:cs="Arial"/>
          <w:szCs w:val="22"/>
        </w:rPr>
        <w:tab/>
        <w:t>+420 606781084/+420 725100926</w:t>
      </w:r>
      <w:r w:rsidRPr="005C7236">
        <w:rPr>
          <w:rFonts w:eastAsia="Lucida Sans Unicode" w:cs="Arial"/>
          <w:szCs w:val="22"/>
        </w:rPr>
        <w:tab/>
      </w:r>
      <w:r w:rsidRPr="005C7236">
        <w:rPr>
          <w:rFonts w:eastAsia="Lucida Sans Unicode" w:cs="Arial"/>
          <w:szCs w:val="22"/>
        </w:rPr>
        <w:tab/>
        <w:t xml:space="preserve"> </w:t>
      </w:r>
    </w:p>
    <w:p w14:paraId="2100C2FC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5C7236">
        <w:rPr>
          <w:rFonts w:eastAsia="Lucida Sans Unicode" w:cs="Arial"/>
          <w:szCs w:val="22"/>
        </w:rPr>
        <w:t xml:space="preserve">      E-mail:</w:t>
      </w:r>
      <w:r w:rsidRPr="005C7236">
        <w:rPr>
          <w:rFonts w:eastAsia="Lucida Sans Unicode" w:cs="Arial"/>
          <w:szCs w:val="22"/>
        </w:rPr>
        <w:tab/>
      </w:r>
      <w:hyperlink r:id="rId13" w:history="1">
        <w:r w:rsidRPr="005C7236">
          <w:rPr>
            <w:rStyle w:val="Hypertextovodkaz"/>
            <w:rFonts w:eastAsia="Lucida Sans Unicode" w:cs="Arial"/>
            <w:b/>
            <w:szCs w:val="22"/>
          </w:rPr>
          <w:t>o.tuma</w:t>
        </w:r>
        <w:r w:rsidRPr="005C7236">
          <w:rPr>
            <w:rStyle w:val="Hypertextovodkaz"/>
            <w:rFonts w:eastAsia="Lucida Sans Unicode" w:cs="Arial"/>
            <w:szCs w:val="22"/>
          </w:rPr>
          <w:t>@spucr.cz</w:t>
        </w:r>
      </w:hyperlink>
      <w:r w:rsidRPr="005C7236">
        <w:rPr>
          <w:rFonts w:eastAsia="Lucida Sans Unicode" w:cs="Arial"/>
          <w:szCs w:val="22"/>
        </w:rPr>
        <w:t>, f.hruska@spucr.cz</w:t>
      </w:r>
    </w:p>
    <w:p w14:paraId="3544FA3B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5C7236">
        <w:rPr>
          <w:rFonts w:eastAsia="Lucida Sans Unicode" w:cs="Arial"/>
          <w:szCs w:val="22"/>
        </w:rPr>
        <w:t xml:space="preserve">      ID DS:</w:t>
      </w:r>
      <w:r w:rsidRPr="005C7236">
        <w:rPr>
          <w:rFonts w:eastAsia="Lucida Sans Unicode" w:cs="Arial"/>
          <w:szCs w:val="22"/>
        </w:rPr>
        <w:tab/>
        <w:t>z49per3</w:t>
      </w:r>
    </w:p>
    <w:p w14:paraId="324078F9" w14:textId="43BD8CEA" w:rsidR="00740C42" w:rsidRPr="005C7236" w:rsidRDefault="001639B8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Bankovní spojení:</w:t>
      </w:r>
      <w:r>
        <w:rPr>
          <w:rFonts w:eastAsia="Lucida Sans Unicode" w:cs="Arial"/>
          <w:szCs w:val="22"/>
        </w:rPr>
        <w:tab/>
      </w:r>
      <w:r w:rsidR="00740C42" w:rsidRPr="005C7236">
        <w:rPr>
          <w:rFonts w:eastAsia="Lucida Sans Unicode" w:cs="Arial"/>
          <w:szCs w:val="22"/>
        </w:rPr>
        <w:tab/>
      </w:r>
    </w:p>
    <w:p w14:paraId="6E6DA7E2" w14:textId="41F113B7" w:rsidR="00740C42" w:rsidRPr="005C7236" w:rsidRDefault="001639B8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>
        <w:rPr>
          <w:rFonts w:eastAsia="Lucida Sans Unicode" w:cs="Arial"/>
          <w:bCs/>
          <w:szCs w:val="22"/>
        </w:rPr>
        <w:t xml:space="preserve">      Číslo účtu:</w:t>
      </w:r>
      <w:r>
        <w:rPr>
          <w:rFonts w:eastAsia="Lucida Sans Unicode" w:cs="Arial"/>
          <w:bCs/>
          <w:szCs w:val="22"/>
        </w:rPr>
        <w:tab/>
      </w:r>
    </w:p>
    <w:p w14:paraId="7FCE6CDD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5C7236">
        <w:rPr>
          <w:rFonts w:eastAsia="Lucida Sans Unicode" w:cs="Arial"/>
          <w:bCs/>
          <w:szCs w:val="22"/>
        </w:rPr>
        <w:t xml:space="preserve">      IČO:</w:t>
      </w:r>
      <w:r w:rsidRPr="005C7236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2D336820" w14:textId="77777777" w:rsidR="00740C42" w:rsidRPr="005C7236" w:rsidRDefault="00740C42" w:rsidP="00740C42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5C7236">
        <w:rPr>
          <w:rFonts w:eastAsia="Lucida Sans Unicode" w:cs="Arial"/>
          <w:bCs/>
          <w:szCs w:val="22"/>
        </w:rPr>
        <w:t xml:space="preserve">      DIČ:</w:t>
      </w:r>
      <w:r w:rsidRPr="005C7236">
        <w:rPr>
          <w:rFonts w:eastAsia="Lucida Sans Unicode" w:cs="Arial"/>
          <w:bCs/>
          <w:szCs w:val="22"/>
        </w:rPr>
        <w:tab/>
        <w:t xml:space="preserve">není plátcem DPH </w:t>
      </w:r>
    </w:p>
    <w:p w14:paraId="5C8D85F8" w14:textId="77777777" w:rsidR="00667832" w:rsidRPr="00584922" w:rsidRDefault="00667832" w:rsidP="00821DED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3C59536F" w14:textId="77777777" w:rsidR="004E691A" w:rsidRPr="00584922" w:rsidRDefault="006238EC" w:rsidP="0077221F">
      <w:pPr>
        <w:spacing w:after="0"/>
        <w:rPr>
          <w:rFonts w:cs="Arial"/>
          <w:szCs w:val="22"/>
        </w:rPr>
      </w:pPr>
      <w:r w:rsidRPr="00584922">
        <w:rPr>
          <w:rFonts w:cs="Arial"/>
          <w:szCs w:val="22"/>
        </w:rPr>
        <w:t>(</w:t>
      </w:r>
      <w:r w:rsidR="00667832" w:rsidRPr="00584922">
        <w:rPr>
          <w:rFonts w:cs="Arial"/>
          <w:szCs w:val="22"/>
        </w:rPr>
        <w:t>dále jen „příkazce“</w:t>
      </w:r>
      <w:r w:rsidRPr="00584922">
        <w:rPr>
          <w:rFonts w:cs="Arial"/>
          <w:szCs w:val="22"/>
        </w:rPr>
        <w:t>)</w:t>
      </w:r>
      <w:r w:rsidR="004E691A" w:rsidRPr="00584922">
        <w:rPr>
          <w:rFonts w:cs="Arial"/>
          <w:szCs w:val="22"/>
        </w:rPr>
        <w:tab/>
      </w:r>
    </w:p>
    <w:p w14:paraId="49E2A915" w14:textId="77777777" w:rsidR="00E953AF" w:rsidRPr="00584922" w:rsidRDefault="00E953AF">
      <w:pPr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                  </w:t>
      </w:r>
    </w:p>
    <w:p w14:paraId="177D69B7" w14:textId="77777777" w:rsidR="00E953AF" w:rsidRPr="00584922" w:rsidRDefault="00E953AF">
      <w:pPr>
        <w:rPr>
          <w:rFonts w:cs="Arial"/>
          <w:szCs w:val="22"/>
        </w:rPr>
      </w:pPr>
      <w:r w:rsidRPr="00584922">
        <w:rPr>
          <w:rFonts w:cs="Arial"/>
          <w:szCs w:val="22"/>
        </w:rPr>
        <w:t>a</w:t>
      </w:r>
    </w:p>
    <w:p w14:paraId="414D5837" w14:textId="77777777" w:rsidR="00E953AF" w:rsidRPr="00584922" w:rsidRDefault="00E953AF">
      <w:pPr>
        <w:rPr>
          <w:rFonts w:cs="Arial"/>
          <w:szCs w:val="22"/>
        </w:rPr>
      </w:pPr>
    </w:p>
    <w:p w14:paraId="70E7854E" w14:textId="77777777" w:rsidR="00640E45" w:rsidRDefault="00640E45" w:rsidP="00640E45">
      <w:pPr>
        <w:rPr>
          <w:rFonts w:cs="Arial"/>
          <w:szCs w:val="22"/>
        </w:rPr>
      </w:pPr>
      <w:r w:rsidRPr="00584922">
        <w:rPr>
          <w:rFonts w:cs="Arial"/>
          <w:b/>
          <w:bCs/>
          <w:szCs w:val="22"/>
        </w:rPr>
        <w:t xml:space="preserve">Příkazník: </w:t>
      </w:r>
      <w:r w:rsidRPr="0058492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                              TUNICA Trade s.r.o.</w:t>
      </w:r>
    </w:p>
    <w:p w14:paraId="7CF2067B" w14:textId="77777777" w:rsidR="00640E45" w:rsidRPr="00584922" w:rsidRDefault="00640E45" w:rsidP="00640E45">
      <w:pPr>
        <w:rPr>
          <w:rFonts w:cs="Arial"/>
          <w:szCs w:val="22"/>
        </w:rPr>
      </w:pPr>
      <w:r w:rsidRPr="00584922">
        <w:rPr>
          <w:rFonts w:cs="Arial"/>
          <w:szCs w:val="22"/>
        </w:rPr>
        <w:t>Sídlo:</w:t>
      </w:r>
      <w:r>
        <w:rPr>
          <w:rFonts w:cs="Arial"/>
          <w:szCs w:val="22"/>
        </w:rPr>
        <w:t xml:space="preserve">                                                Pobřežní 394/12, 186 00 Praha 8 Karlín</w:t>
      </w:r>
    </w:p>
    <w:p w14:paraId="6BEF9457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Zastoupený:         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>
        <w:rPr>
          <w:rFonts w:cs="Arial"/>
          <w:szCs w:val="22"/>
        </w:rPr>
        <w:t>Ing. Vladimír Klíma</w:t>
      </w:r>
    </w:p>
    <w:p w14:paraId="611AD0F4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IČO: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61754E">
        <w:rPr>
          <w:rFonts w:cs="Arial"/>
          <w:szCs w:val="22"/>
          <w:lang w:val="en-US"/>
        </w:rPr>
        <w:t>06232906</w:t>
      </w:r>
    </w:p>
    <w:p w14:paraId="5CCF0A83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DIČ: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>
        <w:rPr>
          <w:rFonts w:cs="Arial"/>
          <w:szCs w:val="22"/>
        </w:rPr>
        <w:t>CZ</w:t>
      </w:r>
      <w:r w:rsidRPr="0061754E">
        <w:rPr>
          <w:rFonts w:cs="Arial"/>
          <w:szCs w:val="22"/>
          <w:lang w:val="en-US"/>
        </w:rPr>
        <w:t>06232906</w:t>
      </w:r>
    </w:p>
    <w:p w14:paraId="0DD336AF" w14:textId="77777777" w:rsidR="00640E45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>Zápis v živnostenském rejstříku:</w:t>
      </w:r>
      <w:r w:rsidRPr="00584922">
        <w:rPr>
          <w:rFonts w:cs="Arial"/>
          <w:szCs w:val="22"/>
        </w:rPr>
        <w:tab/>
      </w:r>
      <w:r>
        <w:rPr>
          <w:rFonts w:cs="Arial"/>
          <w:szCs w:val="22"/>
        </w:rPr>
        <w:t>Úřad městské části Praha 8</w:t>
      </w:r>
    </w:p>
    <w:p w14:paraId="7AE58B0C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Bankovní spojení: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</w:p>
    <w:p w14:paraId="53144365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Číslo účtu: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</w:p>
    <w:p w14:paraId="4B6A533B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>Telefon/fax:</w:t>
      </w:r>
      <w:r w:rsidRPr="00584922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</w:p>
    <w:p w14:paraId="4907DA98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>e-mail: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</w:p>
    <w:p w14:paraId="4D59E318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ID DS:     </w:t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 w:rsidRPr="00584922">
        <w:rPr>
          <w:rFonts w:cs="Arial"/>
          <w:szCs w:val="22"/>
        </w:rPr>
        <w:tab/>
      </w:r>
      <w:r>
        <w:rPr>
          <w:rFonts w:cs="Arial"/>
          <w:szCs w:val="22"/>
        </w:rPr>
        <w:t>7brmdmd</w:t>
      </w:r>
    </w:p>
    <w:p w14:paraId="0C69DC73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</w:p>
    <w:p w14:paraId="543ADB41" w14:textId="77777777" w:rsidR="00640E45" w:rsidRPr="00584922" w:rsidRDefault="00640E45" w:rsidP="00640E45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584922">
        <w:rPr>
          <w:rFonts w:cs="Arial"/>
          <w:szCs w:val="22"/>
          <w:lang w:val="en-US"/>
        </w:rPr>
        <w:t xml:space="preserve">Společnost je zapsaná v obchodním rejstříku vedeném u </w:t>
      </w:r>
      <w:r>
        <w:rPr>
          <w:rFonts w:cs="Arial"/>
          <w:szCs w:val="22"/>
          <w:lang w:val="en-US"/>
        </w:rPr>
        <w:t>Městského</w:t>
      </w:r>
      <w:r w:rsidRPr="00584922">
        <w:rPr>
          <w:rFonts w:cs="Arial"/>
          <w:b/>
          <w:szCs w:val="22"/>
          <w:lang w:val="en-US"/>
        </w:rPr>
        <w:t xml:space="preserve"> </w:t>
      </w:r>
      <w:r w:rsidRPr="00584922">
        <w:rPr>
          <w:rFonts w:cs="Arial"/>
          <w:szCs w:val="22"/>
          <w:lang w:val="en-US"/>
        </w:rPr>
        <w:t xml:space="preserve">soudu v </w:t>
      </w:r>
      <w:r>
        <w:rPr>
          <w:rFonts w:cs="Arial"/>
          <w:szCs w:val="22"/>
          <w:lang w:val="en-US"/>
        </w:rPr>
        <w:t>Praze</w:t>
      </w:r>
      <w:r w:rsidRPr="00584922">
        <w:rPr>
          <w:rFonts w:cs="Arial"/>
          <w:b/>
          <w:szCs w:val="22"/>
          <w:lang w:val="en-US"/>
        </w:rPr>
        <w:t xml:space="preserve"> </w:t>
      </w:r>
      <w:r w:rsidRPr="00584922">
        <w:rPr>
          <w:rFonts w:cs="Arial"/>
          <w:szCs w:val="22"/>
          <w:lang w:val="en-US"/>
        </w:rPr>
        <w:t xml:space="preserve">oddíl </w:t>
      </w:r>
      <w:r>
        <w:rPr>
          <w:rFonts w:cs="Arial"/>
          <w:szCs w:val="22"/>
          <w:lang w:val="en-US"/>
        </w:rPr>
        <w:t>C,</w:t>
      </w:r>
      <w:r w:rsidRPr="00584922">
        <w:rPr>
          <w:rFonts w:cs="Arial"/>
          <w:b/>
          <w:szCs w:val="22"/>
          <w:lang w:val="en-US"/>
        </w:rPr>
        <w:t xml:space="preserve"> </w:t>
      </w:r>
      <w:r w:rsidRPr="00584922">
        <w:rPr>
          <w:rFonts w:cs="Arial"/>
          <w:szCs w:val="22"/>
          <w:lang w:val="en-US"/>
        </w:rPr>
        <w:t xml:space="preserve">vložka </w:t>
      </w:r>
      <w:r w:rsidRPr="00031CA0">
        <w:rPr>
          <w:rFonts w:cs="Arial"/>
          <w:b/>
          <w:szCs w:val="22"/>
          <w:lang w:val="en-US"/>
        </w:rPr>
        <w:t>278536</w:t>
      </w:r>
      <w:r>
        <w:rPr>
          <w:rFonts w:cs="Arial"/>
          <w:b/>
          <w:szCs w:val="22"/>
          <w:lang w:val="en-US"/>
        </w:rPr>
        <w:t>.</w:t>
      </w:r>
    </w:p>
    <w:p w14:paraId="3446D5A9" w14:textId="77777777" w:rsidR="00667832" w:rsidRPr="00584922" w:rsidRDefault="00667832" w:rsidP="0077221F">
      <w:pPr>
        <w:spacing w:after="0"/>
        <w:rPr>
          <w:rFonts w:cs="Arial"/>
          <w:szCs w:val="22"/>
        </w:rPr>
      </w:pPr>
    </w:p>
    <w:p w14:paraId="1C7F8312" w14:textId="77777777" w:rsidR="00667832" w:rsidRDefault="006238EC" w:rsidP="0077221F">
      <w:pPr>
        <w:spacing w:after="0"/>
        <w:rPr>
          <w:rFonts w:cs="Arial"/>
          <w:szCs w:val="22"/>
        </w:rPr>
      </w:pPr>
      <w:r w:rsidRPr="00584922">
        <w:rPr>
          <w:rFonts w:cs="Arial"/>
          <w:szCs w:val="22"/>
        </w:rPr>
        <w:t>(</w:t>
      </w:r>
      <w:r w:rsidR="00667832" w:rsidRPr="00584922">
        <w:rPr>
          <w:rFonts w:cs="Arial"/>
          <w:szCs w:val="22"/>
        </w:rPr>
        <w:t>dále jen „příkazník“</w:t>
      </w:r>
      <w:r w:rsidRPr="00584922">
        <w:rPr>
          <w:rFonts w:cs="Arial"/>
          <w:szCs w:val="22"/>
        </w:rPr>
        <w:t>)</w:t>
      </w:r>
    </w:p>
    <w:p w14:paraId="62D418BD" w14:textId="79CA7BF7" w:rsidR="00192A55" w:rsidRDefault="00192A55" w:rsidP="0077221F">
      <w:pPr>
        <w:spacing w:after="0"/>
        <w:rPr>
          <w:rFonts w:cs="Arial"/>
          <w:szCs w:val="22"/>
        </w:rPr>
      </w:pPr>
    </w:p>
    <w:p w14:paraId="6802BF12" w14:textId="2094C471" w:rsidR="00ED5361" w:rsidRDefault="00ED5361" w:rsidP="0077221F">
      <w:pPr>
        <w:spacing w:after="0"/>
        <w:rPr>
          <w:rFonts w:cs="Arial"/>
          <w:szCs w:val="22"/>
        </w:rPr>
      </w:pPr>
    </w:p>
    <w:p w14:paraId="0640E1EB" w14:textId="78BBE6FA" w:rsidR="00ED5361" w:rsidRDefault="00ED5361" w:rsidP="0077221F">
      <w:pPr>
        <w:spacing w:after="0"/>
        <w:rPr>
          <w:rFonts w:cs="Arial"/>
          <w:szCs w:val="22"/>
        </w:rPr>
      </w:pPr>
    </w:p>
    <w:p w14:paraId="5B98EDCB" w14:textId="77777777" w:rsidR="00ED5361" w:rsidRPr="00584922" w:rsidRDefault="00ED5361" w:rsidP="0077221F">
      <w:pPr>
        <w:spacing w:after="0"/>
        <w:rPr>
          <w:rFonts w:cs="Arial"/>
          <w:szCs w:val="22"/>
        </w:rPr>
      </w:pPr>
    </w:p>
    <w:p w14:paraId="7DC5E445" w14:textId="77777777" w:rsidR="00667832" w:rsidRPr="00584922" w:rsidRDefault="00667832" w:rsidP="0077221F">
      <w:pPr>
        <w:spacing w:after="0"/>
        <w:rPr>
          <w:rFonts w:cs="Arial"/>
          <w:szCs w:val="22"/>
        </w:rPr>
      </w:pPr>
    </w:p>
    <w:p w14:paraId="2BD33490" w14:textId="77777777" w:rsidR="00734660" w:rsidRPr="00584922" w:rsidRDefault="004B0FAE" w:rsidP="008F712D">
      <w:pPr>
        <w:tabs>
          <w:tab w:val="left" w:pos="4536"/>
        </w:tabs>
        <w:spacing w:after="0" w:line="240" w:lineRule="auto"/>
        <w:jc w:val="center"/>
        <w:rPr>
          <w:rFonts w:cs="Arial"/>
          <w:b/>
          <w:szCs w:val="22"/>
          <w:u w:val="single"/>
        </w:rPr>
      </w:pPr>
      <w:r w:rsidRPr="00584922">
        <w:rPr>
          <w:rFonts w:cs="Arial"/>
          <w:b/>
          <w:bCs/>
          <w:szCs w:val="22"/>
        </w:rPr>
        <w:t>Čl. I</w:t>
      </w:r>
      <w:r w:rsidR="00734660" w:rsidRPr="00584922">
        <w:rPr>
          <w:rFonts w:cs="Arial"/>
          <w:szCs w:val="22"/>
        </w:rPr>
        <w:br/>
      </w:r>
      <w:r w:rsidR="00734660" w:rsidRPr="00584922">
        <w:rPr>
          <w:rFonts w:cs="Arial"/>
          <w:b/>
          <w:szCs w:val="22"/>
          <w:u w:val="single"/>
        </w:rPr>
        <w:t>Účel a předmět smlouvy</w:t>
      </w:r>
    </w:p>
    <w:p w14:paraId="609437C6" w14:textId="77777777" w:rsidR="004B0FAE" w:rsidRPr="00584922" w:rsidRDefault="004B0FAE" w:rsidP="004B0FAE">
      <w:pPr>
        <w:spacing w:after="0" w:line="240" w:lineRule="auto"/>
        <w:jc w:val="center"/>
        <w:rPr>
          <w:rFonts w:cs="Arial"/>
          <w:b/>
          <w:szCs w:val="22"/>
          <w:u w:val="single"/>
        </w:rPr>
      </w:pPr>
    </w:p>
    <w:p w14:paraId="312CA15D" w14:textId="032F27A0" w:rsidR="00E953AF" w:rsidRPr="00584922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bookmarkStart w:id="0" w:name="_Ref376451281"/>
      <w:r w:rsidRPr="00584922">
        <w:rPr>
          <w:rFonts w:cs="Arial"/>
          <w:bCs/>
          <w:szCs w:val="22"/>
        </w:rPr>
        <w:t>Příkazník</w:t>
      </w:r>
      <w:r w:rsidR="00E953AF" w:rsidRPr="00584922">
        <w:rPr>
          <w:rFonts w:cs="Arial"/>
          <w:szCs w:val="22"/>
        </w:rPr>
        <w:t xml:space="preserve"> se zavazuje, že v rozsahu a za podmínek dohodnutý</w:t>
      </w:r>
      <w:r w:rsidR="00511799" w:rsidRPr="00584922">
        <w:rPr>
          <w:rFonts w:cs="Arial"/>
          <w:szCs w:val="22"/>
        </w:rPr>
        <w:t>ch v této smlouvě pro</w:t>
      </w:r>
      <w:r w:rsidR="00CC35C5" w:rsidRPr="00584922">
        <w:rPr>
          <w:rFonts w:cs="Arial"/>
          <w:szCs w:val="22"/>
          <w:lang w:val="cs-CZ"/>
        </w:rPr>
        <w:t> </w:t>
      </w:r>
      <w:r w:rsidR="00514034" w:rsidRPr="00584922">
        <w:rPr>
          <w:rFonts w:cs="Arial"/>
          <w:szCs w:val="22"/>
        </w:rPr>
        <w:t>příkazce</w:t>
      </w:r>
      <w:r w:rsidR="00E953AF" w:rsidRPr="00584922">
        <w:rPr>
          <w:rFonts w:cs="Arial"/>
          <w:szCs w:val="22"/>
        </w:rPr>
        <w:t xml:space="preserve">, na jeho účet a jeho jménem </w:t>
      </w:r>
      <w:r w:rsidR="008B7CE4" w:rsidRPr="00584922">
        <w:rPr>
          <w:rFonts w:cs="Arial"/>
          <w:szCs w:val="22"/>
          <w:lang w:val="cs-CZ"/>
        </w:rPr>
        <w:t xml:space="preserve"> obstará </w:t>
      </w:r>
      <w:r w:rsidR="007974A6" w:rsidRPr="00E74F2E">
        <w:rPr>
          <w:rFonts w:cs="Arial"/>
          <w:szCs w:val="22"/>
        </w:rPr>
        <w:t xml:space="preserve">technický dozor </w:t>
      </w:r>
      <w:r w:rsidR="00667832" w:rsidRPr="00E74F2E">
        <w:rPr>
          <w:rFonts w:cs="Arial"/>
          <w:szCs w:val="22"/>
          <w:lang w:val="cs-CZ"/>
        </w:rPr>
        <w:t>stavebníka</w:t>
      </w:r>
      <w:r w:rsidR="00667832" w:rsidRPr="00584922">
        <w:rPr>
          <w:rFonts w:cs="Arial"/>
          <w:szCs w:val="22"/>
          <w:lang w:val="cs-CZ"/>
        </w:rPr>
        <w:t xml:space="preserve"> </w:t>
      </w:r>
      <w:r w:rsidR="007974A6" w:rsidRPr="00584922">
        <w:rPr>
          <w:rFonts w:cs="Arial"/>
          <w:szCs w:val="22"/>
        </w:rPr>
        <w:t xml:space="preserve">a </w:t>
      </w:r>
      <w:r w:rsidR="006976D6">
        <w:rPr>
          <w:rFonts w:cs="Arial"/>
          <w:szCs w:val="22"/>
          <w:lang w:val="cs-CZ"/>
        </w:rPr>
        <w:t xml:space="preserve">funkci </w:t>
      </w:r>
      <w:r w:rsidR="006976D6">
        <w:rPr>
          <w:rFonts w:eastAsia="Calibri" w:cs="Arial"/>
          <w:bCs/>
          <w:sz w:val="20"/>
          <w:szCs w:val="20"/>
        </w:rPr>
        <w:t>koordinátor</w:t>
      </w:r>
      <w:r w:rsidR="006976D6">
        <w:rPr>
          <w:rFonts w:eastAsia="Calibri" w:cs="Arial"/>
          <w:bCs/>
          <w:sz w:val="20"/>
          <w:szCs w:val="20"/>
          <w:lang w:val="cs-CZ"/>
        </w:rPr>
        <w:t>a</w:t>
      </w:r>
      <w:r w:rsidR="006976D6">
        <w:rPr>
          <w:rFonts w:eastAsia="Calibri" w:cs="Arial"/>
          <w:bCs/>
          <w:sz w:val="20"/>
          <w:szCs w:val="20"/>
        </w:rPr>
        <w:t xml:space="preserve"> BOZP</w:t>
      </w:r>
      <w:r w:rsidR="006976D6">
        <w:rPr>
          <w:rFonts w:eastAsia="Calibri" w:cs="Arial"/>
          <w:b/>
          <w:bCs/>
          <w:sz w:val="20"/>
          <w:szCs w:val="20"/>
        </w:rPr>
        <w:t xml:space="preserve"> </w:t>
      </w:r>
      <w:r w:rsidR="006976D6" w:rsidRPr="006976D6">
        <w:rPr>
          <w:rFonts w:eastAsia="Calibri" w:cs="Arial"/>
          <w:bCs/>
          <w:sz w:val="20"/>
          <w:szCs w:val="20"/>
          <w:lang w:val="cs-CZ"/>
        </w:rPr>
        <w:t>včetně</w:t>
      </w:r>
      <w:r w:rsidR="006976D6">
        <w:rPr>
          <w:rFonts w:eastAsia="Calibri" w:cs="Arial"/>
          <w:b/>
          <w:bCs/>
          <w:sz w:val="20"/>
          <w:szCs w:val="20"/>
          <w:lang w:val="cs-CZ"/>
        </w:rPr>
        <w:t xml:space="preserve"> </w:t>
      </w:r>
      <w:r w:rsidR="007974A6" w:rsidRPr="00584922">
        <w:rPr>
          <w:rFonts w:cs="Arial"/>
          <w:szCs w:val="22"/>
        </w:rPr>
        <w:t>další</w:t>
      </w:r>
      <w:r w:rsidR="006976D6">
        <w:rPr>
          <w:rFonts w:cs="Arial"/>
          <w:szCs w:val="22"/>
          <w:lang w:val="cs-CZ"/>
        </w:rPr>
        <w:t>ch</w:t>
      </w:r>
      <w:r w:rsidR="00E953AF" w:rsidRPr="00584922">
        <w:rPr>
          <w:rFonts w:cs="Arial"/>
          <w:szCs w:val="22"/>
        </w:rPr>
        <w:t xml:space="preserve"> investorsko–inženýrsk</w:t>
      </w:r>
      <w:r w:rsidR="006976D6">
        <w:rPr>
          <w:rFonts w:cs="Arial"/>
          <w:szCs w:val="22"/>
          <w:lang w:val="cs-CZ"/>
        </w:rPr>
        <w:t>ých</w:t>
      </w:r>
      <w:r w:rsidR="00E953AF" w:rsidRPr="00584922">
        <w:rPr>
          <w:rFonts w:cs="Arial"/>
          <w:szCs w:val="22"/>
        </w:rPr>
        <w:t xml:space="preserve"> čin</w:t>
      </w:r>
      <w:r w:rsidR="006976D6">
        <w:rPr>
          <w:rFonts w:cs="Arial"/>
          <w:szCs w:val="22"/>
        </w:rPr>
        <w:t>ností</w:t>
      </w:r>
      <w:r w:rsidR="00E953AF" w:rsidRPr="00584922">
        <w:rPr>
          <w:rFonts w:cs="Arial"/>
          <w:szCs w:val="22"/>
        </w:rPr>
        <w:t xml:space="preserve"> ve výstavbě</w:t>
      </w:r>
      <w:r w:rsidR="00585F0F" w:rsidRPr="00584922">
        <w:rPr>
          <w:rFonts w:cs="Arial"/>
          <w:szCs w:val="22"/>
        </w:rPr>
        <w:t xml:space="preserve"> v</w:t>
      </w:r>
      <w:r w:rsidR="00CC35C5" w:rsidRPr="00584922">
        <w:rPr>
          <w:rFonts w:cs="Arial"/>
          <w:szCs w:val="22"/>
          <w:lang w:val="cs-CZ"/>
        </w:rPr>
        <w:t xml:space="preserve"> </w:t>
      </w:r>
      <w:r w:rsidR="00585F0F" w:rsidRPr="00584922">
        <w:rPr>
          <w:rFonts w:cs="Arial"/>
          <w:szCs w:val="22"/>
        </w:rPr>
        <w:t xml:space="preserve">rozsahu dle </w:t>
      </w:r>
      <w:r w:rsidR="009F4FCB" w:rsidRPr="00584922">
        <w:rPr>
          <w:rFonts w:cs="Arial"/>
          <w:szCs w:val="22"/>
        </w:rPr>
        <w:fldChar w:fldCharType="begin"/>
      </w:r>
      <w:r w:rsidR="00585F0F" w:rsidRPr="00584922">
        <w:rPr>
          <w:rFonts w:cs="Arial"/>
          <w:szCs w:val="22"/>
        </w:rPr>
        <w:instrText xml:space="preserve"> REF _Ref376500168 \r \h </w:instrText>
      </w:r>
      <w:r w:rsidR="00004BA9" w:rsidRPr="00584922">
        <w:rPr>
          <w:rFonts w:cs="Arial"/>
          <w:szCs w:val="22"/>
        </w:rPr>
        <w:instrText xml:space="preserve"> \* MERGEFORMAT </w:instrText>
      </w:r>
      <w:r w:rsidR="009F4FCB" w:rsidRPr="00584922">
        <w:rPr>
          <w:rFonts w:cs="Arial"/>
          <w:szCs w:val="22"/>
        </w:rPr>
      </w:r>
      <w:r w:rsidR="009F4FCB" w:rsidRPr="00584922">
        <w:rPr>
          <w:rFonts w:cs="Arial"/>
          <w:szCs w:val="22"/>
        </w:rPr>
        <w:fldChar w:fldCharType="separate"/>
      </w:r>
      <w:r w:rsidR="005A0B22" w:rsidRPr="00584922">
        <w:rPr>
          <w:rFonts w:cs="Arial"/>
          <w:szCs w:val="22"/>
        </w:rPr>
        <w:t>Čl. II</w:t>
      </w:r>
      <w:r w:rsidR="009F4FCB" w:rsidRPr="00584922">
        <w:rPr>
          <w:rFonts w:cs="Arial"/>
          <w:szCs w:val="22"/>
        </w:rPr>
        <w:fldChar w:fldCharType="end"/>
      </w:r>
      <w:r w:rsidR="00585F0F" w:rsidRPr="00584922">
        <w:rPr>
          <w:rFonts w:cs="Arial"/>
          <w:szCs w:val="22"/>
        </w:rPr>
        <w:t xml:space="preserve"> této smlouvy</w:t>
      </w:r>
      <w:r w:rsidR="00F74A52" w:rsidRPr="00584922">
        <w:rPr>
          <w:rFonts w:cs="Arial"/>
          <w:szCs w:val="22"/>
        </w:rPr>
        <w:t xml:space="preserve"> (dále jen „investorsko-inženýrské činnosti“)</w:t>
      </w:r>
      <w:r w:rsidR="00E953AF" w:rsidRPr="00584922">
        <w:rPr>
          <w:rFonts w:cs="Arial"/>
          <w:szCs w:val="22"/>
        </w:rPr>
        <w:t xml:space="preserve"> pro stavb</w:t>
      </w:r>
      <w:r w:rsidR="00DC495A" w:rsidRPr="00584922">
        <w:rPr>
          <w:rFonts w:cs="Arial"/>
          <w:szCs w:val="22"/>
        </w:rPr>
        <w:t>u</w:t>
      </w:r>
      <w:r w:rsidR="00337DC4" w:rsidRPr="00584922">
        <w:rPr>
          <w:rFonts w:cs="Arial"/>
          <w:szCs w:val="22"/>
          <w:lang w:val="cs-CZ"/>
        </w:rPr>
        <w:t>:</w:t>
      </w:r>
      <w:bookmarkEnd w:id="0"/>
      <w:r w:rsidR="00337DC4" w:rsidRPr="00584922">
        <w:rPr>
          <w:rFonts w:cs="Arial"/>
          <w:szCs w:val="22"/>
          <w:lang w:val="cs-CZ"/>
        </w:rPr>
        <w:t xml:space="preserve"> </w:t>
      </w:r>
    </w:p>
    <w:p w14:paraId="18373EFC" w14:textId="77777777" w:rsidR="00337DC4" w:rsidRPr="00584922" w:rsidRDefault="00337DC4" w:rsidP="00337DC4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4F1DCBC1" w14:textId="7DC530FA" w:rsidR="006976D6" w:rsidRPr="00A6508A" w:rsidRDefault="006976D6" w:rsidP="006976D6">
      <w:pPr>
        <w:spacing w:after="0" w:line="240" w:lineRule="auto"/>
        <w:ind w:left="335" w:hanging="335"/>
        <w:jc w:val="center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     </w:t>
      </w:r>
      <w:r w:rsidRPr="002A2C2C">
        <w:rPr>
          <w:rFonts w:cs="Arial"/>
          <w:b/>
          <w:szCs w:val="22"/>
        </w:rPr>
        <w:t>Název staveb</w:t>
      </w:r>
      <w:r w:rsidR="00337DC4" w:rsidRPr="00584922">
        <w:rPr>
          <w:rFonts w:cs="Arial"/>
          <w:szCs w:val="22"/>
        </w:rPr>
        <w:t xml:space="preserve">: </w:t>
      </w:r>
      <w:r>
        <w:rPr>
          <w:rFonts w:cs="Arial"/>
          <w:sz w:val="20"/>
          <w:szCs w:val="20"/>
        </w:rPr>
        <w:t xml:space="preserve"> Polní cesta HPC 1 v k.ú. Křížov pod Blaníkem, polní cesta VPC 5 v k. ú. Křížov pod Blaníkem, polní cesta VPC 10  v k. ú. Horní Lhota  a polní cesta C 2 v k. ú. Býkovice u Louňovic“</w:t>
      </w:r>
    </w:p>
    <w:p w14:paraId="1A7806FE" w14:textId="3B78F5DF" w:rsidR="00337DC4" w:rsidRPr="00584922" w:rsidRDefault="00337DC4" w:rsidP="00337DC4">
      <w:pPr>
        <w:spacing w:before="60" w:line="280" w:lineRule="atLeast"/>
        <w:ind w:left="426"/>
        <w:jc w:val="both"/>
        <w:rPr>
          <w:rFonts w:cs="Arial"/>
          <w:b/>
          <w:szCs w:val="22"/>
          <w:lang w:val="en-US"/>
        </w:rPr>
      </w:pPr>
    </w:p>
    <w:p w14:paraId="09B0EFA8" w14:textId="77777777" w:rsidR="00337DC4" w:rsidRPr="00584922" w:rsidRDefault="00337DC4" w:rsidP="00337DC4">
      <w:pPr>
        <w:spacing w:before="60" w:line="280" w:lineRule="atLeast"/>
        <w:ind w:left="426"/>
        <w:jc w:val="both"/>
        <w:rPr>
          <w:rFonts w:cs="Arial"/>
          <w:b/>
          <w:szCs w:val="22"/>
          <w:lang w:val="en-US"/>
        </w:rPr>
      </w:pPr>
    </w:p>
    <w:p w14:paraId="63E6A80B" w14:textId="50EEC511" w:rsidR="00337DC4" w:rsidRPr="00584922" w:rsidRDefault="002A2C2C" w:rsidP="00337DC4">
      <w:pPr>
        <w:spacing w:before="60" w:line="280" w:lineRule="atLeast"/>
        <w:ind w:left="426"/>
        <w:jc w:val="both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 </w:t>
      </w:r>
      <w:r w:rsidR="00337DC4" w:rsidRPr="002A2C2C">
        <w:rPr>
          <w:rFonts w:cs="Arial"/>
          <w:b/>
          <w:szCs w:val="22"/>
          <w:lang w:val="en-US"/>
        </w:rPr>
        <w:t>Místo stavby</w:t>
      </w:r>
      <w:r w:rsidR="00337DC4" w:rsidRPr="00ED5361">
        <w:rPr>
          <w:rFonts w:cs="Arial"/>
          <w:szCs w:val="22"/>
          <w:lang w:val="en-US"/>
        </w:rPr>
        <w:t xml:space="preserve">:  </w:t>
      </w:r>
      <w:r w:rsidR="006976D6">
        <w:rPr>
          <w:rFonts w:cs="Arial"/>
          <w:szCs w:val="22"/>
          <w:lang w:val="en-US"/>
        </w:rPr>
        <w:t>k.ú.</w:t>
      </w:r>
      <w:r w:rsidRPr="002A2C2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Křížov pod Blaníkem, obec Pravonín, k.ú. Býkovice u Louňovic, městys Louňovice pod Blaníkem </w:t>
      </w:r>
      <w:r w:rsidRPr="002A2C2C">
        <w:rPr>
          <w:rFonts w:cs="Arial"/>
          <w:sz w:val="20"/>
          <w:szCs w:val="20"/>
        </w:rPr>
        <w:t>a</w:t>
      </w:r>
      <w:r w:rsidR="006976D6" w:rsidRPr="002A2C2C">
        <w:rPr>
          <w:rFonts w:cs="Arial"/>
          <w:szCs w:val="22"/>
          <w:lang w:val="en-US"/>
        </w:rPr>
        <w:t xml:space="preserve"> </w:t>
      </w:r>
      <w:r w:rsidR="00ED5361" w:rsidRPr="002A2C2C">
        <w:rPr>
          <w:rFonts w:cs="Arial"/>
          <w:szCs w:val="22"/>
          <w:lang w:val="en-US"/>
        </w:rPr>
        <w:t xml:space="preserve">k.ú. </w:t>
      </w:r>
      <w:r w:rsidR="006976D6" w:rsidRPr="002A2C2C">
        <w:rPr>
          <w:rFonts w:cs="Arial"/>
          <w:szCs w:val="22"/>
          <w:lang w:val="en-US"/>
        </w:rPr>
        <w:t>Horní Lhota</w:t>
      </w:r>
      <w:r w:rsidR="00ED5361" w:rsidRPr="002A2C2C">
        <w:rPr>
          <w:rFonts w:cs="Arial"/>
          <w:szCs w:val="22"/>
          <w:lang w:val="en-US"/>
        </w:rPr>
        <w:t>, městys Načeradec, Středočeský kraj</w:t>
      </w:r>
    </w:p>
    <w:p w14:paraId="22C987B0" w14:textId="77777777" w:rsidR="00337DC4" w:rsidRPr="00584922" w:rsidRDefault="00337DC4" w:rsidP="00337DC4">
      <w:pPr>
        <w:spacing w:before="60" w:line="280" w:lineRule="atLeast"/>
        <w:ind w:left="426"/>
        <w:jc w:val="both"/>
        <w:rPr>
          <w:rFonts w:cs="Arial"/>
          <w:b/>
          <w:szCs w:val="22"/>
          <w:lang w:val="en-US"/>
        </w:rPr>
      </w:pPr>
    </w:p>
    <w:p w14:paraId="1305D75F" w14:textId="2B1A9ACF" w:rsidR="002A2C2C" w:rsidRDefault="00337DC4" w:rsidP="00ED5361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  <w:rPr>
          <w:rFonts w:cs="Arial"/>
          <w:szCs w:val="22"/>
          <w:lang w:val="en-US"/>
        </w:rPr>
      </w:pPr>
      <w:r w:rsidRPr="00584922">
        <w:rPr>
          <w:rFonts w:cs="Arial"/>
          <w:szCs w:val="22"/>
          <w:lang w:val="en-US"/>
        </w:rPr>
        <w:t xml:space="preserve">     Popis stav</w:t>
      </w:r>
      <w:r w:rsidR="002A2C2C">
        <w:rPr>
          <w:rFonts w:cs="Arial"/>
          <w:szCs w:val="22"/>
          <w:lang w:val="en-US"/>
        </w:rPr>
        <w:t>e</w:t>
      </w:r>
      <w:r w:rsidRPr="00584922">
        <w:rPr>
          <w:rFonts w:cs="Arial"/>
          <w:szCs w:val="22"/>
          <w:lang w:val="en-US"/>
        </w:rPr>
        <w:t xml:space="preserve">b:   </w:t>
      </w:r>
    </w:p>
    <w:p w14:paraId="36B1C98C" w14:textId="3C123A5E" w:rsidR="00F40164" w:rsidRPr="00F40164" w:rsidRDefault="00F40164" w:rsidP="00F40164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  <w:r w:rsidRPr="00442C6E">
        <w:t>„</w:t>
      </w:r>
      <w:r w:rsidRPr="00442C6E">
        <w:rPr>
          <w:b/>
        </w:rPr>
        <w:t xml:space="preserve">Polní cesta </w:t>
      </w:r>
      <w:r>
        <w:rPr>
          <w:b/>
        </w:rPr>
        <w:t>HP</w:t>
      </w:r>
      <w:r w:rsidRPr="00442C6E">
        <w:rPr>
          <w:b/>
        </w:rPr>
        <w:t xml:space="preserve">C 1 v k. ú. </w:t>
      </w:r>
      <w:r>
        <w:rPr>
          <w:b/>
        </w:rPr>
        <w:t>Křížov pod Blaníkem</w:t>
      </w:r>
      <w:r w:rsidRPr="00442C6E">
        <w:rPr>
          <w:b/>
        </w:rPr>
        <w:t>“</w:t>
      </w:r>
      <w:r>
        <w:t xml:space="preserve"> kategorie P 5,0/30 na pozemku č. KN 1499, vede od stávající místní komunikace v Křížově na hranici katastru směrem k obci Častrovice. Cesta je veřejně přístupná, pro umožnění přístupu a dopravní obslužnosti přilehlých zemědělských pozemků. Účelová komunikace je navržena jako cesta hlavní, jednopruhová obousměrná s výhybnami pro možnost vyhnutí protijedoucích vozidel. Komunikace je navržena na dopravní zatížení třídy VI, návrhová úroveň porušení D3, zpevněná šířka 5 m bez krajnic, délka cesty je cca 897 m. Polní cesta je odvodněna  podél komunikace drenáží</w:t>
      </w:r>
      <w:r w:rsidRPr="00274BBD">
        <w:t>.</w:t>
      </w:r>
      <w:r>
        <w:t xml:space="preserve"> Povrch asfaltový beton.</w:t>
      </w:r>
    </w:p>
    <w:p w14:paraId="110974F2" w14:textId="1C5C8C2A" w:rsidR="001D633B" w:rsidRDefault="001D633B" w:rsidP="006B0015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  <w:r w:rsidRPr="00442C6E">
        <w:t>„</w:t>
      </w:r>
      <w:r w:rsidRPr="00442C6E">
        <w:rPr>
          <w:b/>
        </w:rPr>
        <w:t xml:space="preserve">Polní cesta </w:t>
      </w:r>
      <w:r>
        <w:rPr>
          <w:b/>
        </w:rPr>
        <w:t>VP</w:t>
      </w:r>
      <w:r w:rsidRPr="00442C6E">
        <w:rPr>
          <w:b/>
        </w:rPr>
        <w:t xml:space="preserve">C </w:t>
      </w:r>
      <w:r>
        <w:rPr>
          <w:b/>
        </w:rPr>
        <w:t>5</w:t>
      </w:r>
      <w:r w:rsidRPr="00442C6E">
        <w:rPr>
          <w:b/>
        </w:rPr>
        <w:t xml:space="preserve"> v k. ú. </w:t>
      </w:r>
      <w:r>
        <w:rPr>
          <w:b/>
        </w:rPr>
        <w:t>Křížov pod Blaníkem</w:t>
      </w:r>
      <w:r w:rsidRPr="00442C6E">
        <w:rPr>
          <w:b/>
        </w:rPr>
        <w:t>“</w:t>
      </w:r>
      <w:r>
        <w:t xml:space="preserve"> kategorie P 4,0/30 </w:t>
      </w:r>
      <w:r w:rsidR="006B0015">
        <w:t xml:space="preserve">na pozemnku č. KN 1677, </w:t>
      </w:r>
      <w:r>
        <w:t>vede od stávající místní komunikace Křížov - Pravonín k lokalitě Volavka (Karhule). Cesta je veřejně přístupná, pro umožnění přístupu a dopravní obslužnosti přilehlých zemědělských pozemků. Účelová komunikace je navržena jako cesta vedlejší, jednopruhová obousměrná s výhybnami pro možnost vyhnutí protijedoucích vozidel. Komunikace je navržena na dopravní zatížení třídy VI, návrhová úroveň porušení D3, zpevněná šířka 4 m bez krajnic, délka cesty je cca 691 m. Polní cesta je odvodněna  do okolního terénu</w:t>
      </w:r>
      <w:r w:rsidRPr="00274BBD">
        <w:t>.</w:t>
      </w:r>
      <w:r>
        <w:t xml:space="preserve"> Povrch asfaltový beton.</w:t>
      </w:r>
    </w:p>
    <w:p w14:paraId="340752A7" w14:textId="04E3D2C1" w:rsidR="00FF776A" w:rsidRDefault="00FF776A" w:rsidP="00FF776A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354E60">
        <w:rPr>
          <w:b/>
        </w:rPr>
        <w:t>„Polní cesta VPC 10 v k. ú. Horní Lhota“</w:t>
      </w:r>
      <w:r>
        <w:t xml:space="preserve"> kategorie P 5,0/30 vede od stávající místní komunikace Horní Lhota – Tisek směrem k lesu „V Nazicích“, nachází se </w:t>
      </w:r>
      <w:r w:rsidR="006942C3">
        <w:t xml:space="preserve">na pozemcích č. KN 2282, </w:t>
      </w:r>
      <w:r>
        <w:t xml:space="preserve"> KN 2429, KN 2093/</w:t>
      </w:r>
      <w:r w:rsidR="006942C3">
        <w:t>1</w:t>
      </w:r>
      <w:r>
        <w:t>.</w:t>
      </w:r>
    </w:p>
    <w:p w14:paraId="17FAB2AD" w14:textId="77777777" w:rsidR="00FF776A" w:rsidRDefault="00FF776A" w:rsidP="00FF776A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>
        <w:t>Polní cestu tvoří tři větve:</w:t>
      </w:r>
    </w:p>
    <w:p w14:paraId="07A560CE" w14:textId="77777777" w:rsidR="00FF776A" w:rsidRPr="003216EE" w:rsidRDefault="00FF776A" w:rsidP="00FF776A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354E60">
        <w:rPr>
          <w:b/>
        </w:rPr>
        <w:lastRenderedPageBreak/>
        <w:t>Větev č. 1 -</w:t>
      </w:r>
      <w:r>
        <w:t xml:space="preserve"> j</w:t>
      </w:r>
      <w:r w:rsidRPr="003216EE">
        <w:t xml:space="preserve">e vedena severně od obce se stávajícím  napojením na sil. III. tř. 1272 a je ukončena v km 0,948 35 u stávající lesní cesty (les). </w:t>
      </w:r>
      <w:r>
        <w:t xml:space="preserve">Součástí větve č. 1 je výhybna. </w:t>
      </w:r>
      <w:r w:rsidRPr="003216EE">
        <w:t>Délka větve č.</w:t>
      </w:r>
      <w:r>
        <w:t xml:space="preserve"> </w:t>
      </w:r>
      <w:r w:rsidRPr="003216EE">
        <w:t>1 je 948,35m.</w:t>
      </w:r>
    </w:p>
    <w:p w14:paraId="6E7F7D06" w14:textId="77777777" w:rsidR="00FF776A" w:rsidRPr="00354E60" w:rsidRDefault="00FF776A" w:rsidP="00636091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  <w:r w:rsidRPr="00354E60">
        <w:rPr>
          <w:b/>
        </w:rPr>
        <w:t>Větev č. 3</w:t>
      </w:r>
      <w:r w:rsidRPr="00354E60">
        <w:t xml:space="preserve"> - </w:t>
      </w:r>
      <w:r>
        <w:t>s</w:t>
      </w:r>
      <w:r w:rsidRPr="003216EE">
        <w:t xml:space="preserve">távající lesní cesta (průměrné š.3,5m) na pozemku p.č. 2429 (pozemek polní cesty </w:t>
      </w:r>
      <w:r>
        <w:t>VPC 10</w:t>
      </w:r>
      <w:r w:rsidRPr="003216EE">
        <w:t>) je v uspokojivém stavu a vzhledem k vedení ve stávajícím lesním porostu ji nelze šířkov</w:t>
      </w:r>
      <w:r>
        <w:t>ě upravovat. Tento úsek polní (</w:t>
      </w:r>
      <w:r w:rsidRPr="003216EE">
        <w:t>lesní cesty) tvoří větev č.</w:t>
      </w:r>
      <w:r>
        <w:t xml:space="preserve"> </w:t>
      </w:r>
      <w:r w:rsidRPr="003216EE">
        <w:t>3. Povrch lesní cesty (obrusná vrstva) je z penetračního makadamu a místně bude opraven (místní výtluky).</w:t>
      </w:r>
      <w:r w:rsidRPr="00354E60">
        <w:t xml:space="preserve"> </w:t>
      </w:r>
      <w:r w:rsidRPr="003216EE">
        <w:t>Délka větve č.</w:t>
      </w:r>
      <w:r>
        <w:t xml:space="preserve"> </w:t>
      </w:r>
      <w:r w:rsidRPr="003216EE">
        <w:t xml:space="preserve">3 je cca 171,40m. </w:t>
      </w:r>
    </w:p>
    <w:p w14:paraId="2BEC463E" w14:textId="77777777" w:rsidR="00FF776A" w:rsidRDefault="00FF776A" w:rsidP="00FF776A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354E60">
        <w:rPr>
          <w:b/>
        </w:rPr>
        <w:t>Větev č. 2</w:t>
      </w:r>
      <w:r w:rsidRPr="00354E60">
        <w:t xml:space="preserve"> - </w:t>
      </w:r>
      <w:r w:rsidRPr="00300127">
        <w:t>j</w:t>
      </w:r>
      <w:r w:rsidRPr="003216EE">
        <w:t>e napo</w:t>
      </w:r>
      <w:r>
        <w:t xml:space="preserve">jena na lesní cestu a obloukem </w:t>
      </w:r>
      <w:r w:rsidRPr="003216EE">
        <w:t xml:space="preserve"> dále vede do obce, kde je přes stávající sjezd napojena na místní komunikaci obce. Tato větev je částečně vedena v trase stávající nezpevněné cesty, částečn</w:t>
      </w:r>
      <w:r>
        <w:t>ě v nové trase pozemku cesty.  Délka větve</w:t>
      </w:r>
      <w:r w:rsidRPr="003216EE">
        <w:t xml:space="preserve"> č.</w:t>
      </w:r>
      <w:r>
        <w:t xml:space="preserve"> </w:t>
      </w:r>
      <w:r w:rsidRPr="003216EE">
        <w:t>1 je 1297,37</w:t>
      </w:r>
      <w:r>
        <w:t xml:space="preserve"> </w:t>
      </w:r>
      <w:r w:rsidRPr="003216EE">
        <w:t>m.</w:t>
      </w:r>
    </w:p>
    <w:p w14:paraId="224F8421" w14:textId="77777777" w:rsidR="00FF776A" w:rsidRPr="003216EE" w:rsidRDefault="00FF776A" w:rsidP="00636091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  <w:r>
        <w:t xml:space="preserve">Cesta je veřejně přístupná, pro umožnění přístupu a dopravní obslužnosti přilehlých zemědělských pozemků. Komunikace je navržena jako cesta vedlejší, jednopruhová obousměrná s výhybnami pro možnost vyhnutí protijedoucích vozidel. Komunikace je navržena na dopravní zatížení třídy VI, návrhová úroveň porušení D2, zpevněná šířka 4 m s krajnicí 0,5 m po obou stranách. </w:t>
      </w:r>
      <w:r w:rsidRPr="003216EE">
        <w:t>Odvodnění polní cesty se navrhuje vsakem do přilehlého terénu, odvodnění pláně je do souběžného trativodu umístěného pod krajnicí. Umístění příkopu není vzhledem k šířce pozemku a možnosti jeho napojení na stávající odvodnění možné.</w:t>
      </w:r>
    </w:p>
    <w:p w14:paraId="3E1581C8" w14:textId="77777777" w:rsidR="00EA1AFC" w:rsidRPr="00274BBD" w:rsidRDefault="00EA1AFC" w:rsidP="00636091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  <w:r w:rsidRPr="00442C6E">
        <w:t>„</w:t>
      </w:r>
      <w:r w:rsidRPr="00442C6E">
        <w:rPr>
          <w:b/>
        </w:rPr>
        <w:t xml:space="preserve">Polní cesta C </w:t>
      </w:r>
      <w:r>
        <w:rPr>
          <w:b/>
        </w:rPr>
        <w:t>2</w:t>
      </w:r>
      <w:r w:rsidRPr="00442C6E">
        <w:rPr>
          <w:b/>
        </w:rPr>
        <w:t xml:space="preserve"> </w:t>
      </w:r>
      <w:r>
        <w:rPr>
          <w:b/>
        </w:rPr>
        <w:t xml:space="preserve">kategorie VPC 1-4/30 </w:t>
      </w:r>
      <w:r w:rsidRPr="00442C6E">
        <w:rPr>
          <w:b/>
        </w:rPr>
        <w:t xml:space="preserve">v k. ú. </w:t>
      </w:r>
      <w:r>
        <w:rPr>
          <w:b/>
        </w:rPr>
        <w:t>Býkovice u Louňovic</w:t>
      </w:r>
      <w:r w:rsidRPr="00442C6E">
        <w:rPr>
          <w:b/>
        </w:rPr>
        <w:t>“</w:t>
      </w:r>
      <w:r>
        <w:t xml:space="preserve"> na pozemku č. KN 1439, vede od stávající místní komunikace v Rejkovicích ke katastrální hranici směrem na Louňovice pod Blaníkem. Cesta je veřejně přístupná, pro umožnění přístupu a dopravní obslužnosti přilehlých zemědělských pozemků. Účelová komunikace je navržena jako cesta vedlejší, jednopruhová obousměrná s výhybnami pro možnost vyhnutí protijedoucích vozidel. Komunikace je navržena na dopravní zatížení třídy VI, návrhová úroveň porušení D3, zpevněná šířka 3,5 m,  krajnice 0,25 m po obou stranách, délka cesty je cca 1138 m. Polní cesta je odvodněna  do vsakovací drenáže a okolního terénu</w:t>
      </w:r>
      <w:r w:rsidRPr="00274BBD">
        <w:t>.</w:t>
      </w:r>
      <w:r>
        <w:t xml:space="preserve"> Povrch asfaltový beton.</w:t>
      </w:r>
    </w:p>
    <w:p w14:paraId="4C2405EC" w14:textId="77777777" w:rsidR="00EA1AFC" w:rsidRPr="00274BBD" w:rsidRDefault="00EA1AFC" w:rsidP="006B0015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jc w:val="both"/>
      </w:pPr>
    </w:p>
    <w:p w14:paraId="19765E1E" w14:textId="77777777" w:rsidR="00337DC4" w:rsidRPr="00584922" w:rsidRDefault="00337DC4" w:rsidP="00337DC4">
      <w:pPr>
        <w:spacing w:before="60" w:line="280" w:lineRule="atLeast"/>
        <w:jc w:val="both"/>
        <w:rPr>
          <w:rFonts w:cs="Arial"/>
          <w:szCs w:val="22"/>
        </w:rPr>
      </w:pPr>
      <w:r w:rsidRPr="00584922">
        <w:rPr>
          <w:rFonts w:cs="Arial"/>
          <w:b/>
          <w:szCs w:val="22"/>
          <w:lang w:val="en-US"/>
        </w:rPr>
        <w:t xml:space="preserve">            </w:t>
      </w:r>
      <w:r w:rsidRPr="00584922">
        <w:rPr>
          <w:rFonts w:cs="Arial"/>
          <w:szCs w:val="22"/>
          <w:lang w:val="en-US"/>
        </w:rPr>
        <w:t xml:space="preserve">(dále jen </w:t>
      </w:r>
      <w:r w:rsidRPr="00584922">
        <w:rPr>
          <w:rFonts w:cs="Arial"/>
          <w:szCs w:val="22"/>
        </w:rPr>
        <w:t>„stavba“)</w:t>
      </w:r>
    </w:p>
    <w:p w14:paraId="6D05725F" w14:textId="77777777" w:rsidR="00337DC4" w:rsidRPr="00584922" w:rsidRDefault="00337DC4" w:rsidP="00337DC4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05019FAD" w14:textId="6D3BD42B" w:rsidR="00E953AF" w:rsidRPr="00584922" w:rsidRDefault="0096051C" w:rsidP="00E774F4">
      <w:pPr>
        <w:pStyle w:val="TSTextlnkuslovan"/>
        <w:numPr>
          <w:ilvl w:val="1"/>
          <w:numId w:val="34"/>
        </w:numPr>
        <w:tabs>
          <w:tab w:val="clear" w:pos="1588"/>
          <w:tab w:val="num" w:pos="709"/>
        </w:tabs>
        <w:spacing w:after="0" w:line="240" w:lineRule="auto"/>
        <w:ind w:left="709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se zavazuje, že za </w:t>
      </w:r>
      <w:r w:rsidR="00F74A52" w:rsidRPr="00584922">
        <w:rPr>
          <w:rFonts w:cs="Arial"/>
          <w:bCs/>
          <w:szCs w:val="22"/>
        </w:rPr>
        <w:t>provedení investorsko-inženýrských</w:t>
      </w:r>
      <w:r w:rsidR="00F74A52" w:rsidRPr="00584922">
        <w:rPr>
          <w:rFonts w:cs="Arial"/>
          <w:szCs w:val="22"/>
        </w:rPr>
        <w:t xml:space="preserve"> činností</w:t>
      </w:r>
      <w:r w:rsidR="00F74A52" w:rsidRPr="00584922" w:rsidDel="00F74A52">
        <w:rPr>
          <w:rFonts w:cs="Arial"/>
          <w:szCs w:val="22"/>
        </w:rPr>
        <w:t xml:space="preserve"> </w:t>
      </w:r>
      <w:r w:rsidR="006554B6">
        <w:rPr>
          <w:rFonts w:cs="Arial"/>
          <w:szCs w:val="22"/>
          <w:lang w:val="cs-CZ"/>
        </w:rPr>
        <w:t xml:space="preserve">(včetně vykonání funkce BOZP) </w:t>
      </w:r>
      <w:r w:rsidR="00E953AF" w:rsidRPr="00584922">
        <w:rPr>
          <w:rFonts w:cs="Arial"/>
          <w:szCs w:val="22"/>
        </w:rPr>
        <w:t xml:space="preserve">zaplatí </w:t>
      </w:r>
      <w:r w:rsidR="0057161A" w:rsidRPr="00584922">
        <w:rPr>
          <w:rFonts w:cs="Arial"/>
          <w:bCs/>
          <w:szCs w:val="22"/>
        </w:rPr>
        <w:t xml:space="preserve">příkazníkovi </w:t>
      </w:r>
      <w:r w:rsidR="00F003DF" w:rsidRPr="00584922">
        <w:rPr>
          <w:rFonts w:cs="Arial"/>
          <w:bCs/>
          <w:szCs w:val="22"/>
        </w:rPr>
        <w:t>odměnu</w:t>
      </w:r>
      <w:r w:rsidR="00F003DF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ve výši ujednané v této smlouvě</w:t>
      </w:r>
      <w:r w:rsidR="00F003DF" w:rsidRPr="00584922">
        <w:rPr>
          <w:rFonts w:cs="Arial"/>
          <w:bCs/>
          <w:szCs w:val="22"/>
        </w:rPr>
        <w:t>, přičemž</w:t>
      </w:r>
      <w:r w:rsidR="00F003DF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náklady účelně vynaložené při pl</w:t>
      </w:r>
      <w:r w:rsidR="00511799" w:rsidRPr="00584922">
        <w:rPr>
          <w:rFonts w:cs="Arial"/>
          <w:szCs w:val="22"/>
        </w:rPr>
        <w:t>nění</w:t>
      </w:r>
      <w:r w:rsidR="00E953AF" w:rsidRPr="00584922">
        <w:rPr>
          <w:rFonts w:cs="Arial"/>
          <w:szCs w:val="22"/>
        </w:rPr>
        <w:t xml:space="preserve"> předmětu této smlouvy</w:t>
      </w:r>
      <w:r w:rsidR="00F003DF" w:rsidRPr="00584922">
        <w:rPr>
          <w:rFonts w:cs="Arial"/>
          <w:bCs/>
          <w:szCs w:val="22"/>
        </w:rPr>
        <w:t xml:space="preserve"> jsou v této odměně zahrnuty</w:t>
      </w:r>
      <w:r w:rsidR="00E953AF" w:rsidRPr="00584922">
        <w:rPr>
          <w:rFonts w:cs="Arial"/>
          <w:szCs w:val="22"/>
        </w:rPr>
        <w:t>.</w:t>
      </w:r>
    </w:p>
    <w:p w14:paraId="36AAECED" w14:textId="7E503BA0" w:rsidR="00E774F4" w:rsidRPr="001A27E3" w:rsidRDefault="00A015C9" w:rsidP="00E774F4">
      <w:pPr>
        <w:pStyle w:val="TSTextlnkuslovan"/>
        <w:numPr>
          <w:ilvl w:val="1"/>
          <w:numId w:val="34"/>
        </w:numPr>
        <w:tabs>
          <w:tab w:val="clear" w:pos="1588"/>
          <w:tab w:val="num" w:pos="737"/>
        </w:tabs>
        <w:spacing w:after="0" w:line="240" w:lineRule="auto"/>
        <w:ind w:left="737"/>
        <w:jc w:val="both"/>
        <w:rPr>
          <w:rFonts w:cs="Arial"/>
          <w:bCs/>
          <w:szCs w:val="22"/>
        </w:rPr>
      </w:pPr>
      <w:bookmarkStart w:id="1" w:name="_Ref376502893"/>
      <w:r w:rsidRPr="00584922">
        <w:rPr>
          <w:rFonts w:cs="Arial"/>
          <w:bCs/>
          <w:szCs w:val="22"/>
        </w:rPr>
        <w:t xml:space="preserve">Účelem této smlouvy je řádné zajištění investorsko-inženýrských činností </w:t>
      </w:r>
      <w:r w:rsidR="00E74F2E">
        <w:rPr>
          <w:rFonts w:cs="Arial"/>
          <w:bCs/>
          <w:szCs w:val="22"/>
          <w:lang w:val="cs-CZ"/>
        </w:rPr>
        <w:t xml:space="preserve">a funkce BOZP </w:t>
      </w:r>
      <w:r w:rsidRPr="00584922">
        <w:rPr>
          <w:rFonts w:cs="Arial"/>
          <w:bCs/>
          <w:szCs w:val="22"/>
        </w:rPr>
        <w:t>ve</w:t>
      </w:r>
      <w:r w:rsidR="00E74F2E">
        <w:rPr>
          <w:rFonts w:cs="Arial"/>
          <w:bCs/>
          <w:szCs w:val="22"/>
          <w:lang w:val="cs-CZ"/>
        </w:rPr>
        <w:t xml:space="preserve"> </w:t>
      </w:r>
      <w:r w:rsidRPr="00584922">
        <w:rPr>
          <w:rFonts w:cs="Arial"/>
          <w:bCs/>
          <w:szCs w:val="22"/>
        </w:rPr>
        <w:t xml:space="preserve">vztahu ke stavbě tak, aby stavba </w:t>
      </w:r>
      <w:r w:rsidR="005759B2" w:rsidRPr="00584922">
        <w:rPr>
          <w:rFonts w:cs="Arial"/>
          <w:bCs/>
          <w:szCs w:val="22"/>
        </w:rPr>
        <w:t>byla</w:t>
      </w:r>
      <w:r w:rsidRPr="00584922">
        <w:rPr>
          <w:rFonts w:cs="Arial"/>
          <w:bCs/>
          <w:szCs w:val="22"/>
        </w:rPr>
        <w:t xml:space="preserve"> provedena</w:t>
      </w:r>
      <w:r w:rsidR="001132C5" w:rsidRPr="00584922">
        <w:rPr>
          <w:rFonts w:cs="Arial"/>
          <w:bCs/>
          <w:szCs w:val="22"/>
        </w:rPr>
        <w:t xml:space="preserve"> zhotovitelem stavby</w:t>
      </w:r>
      <w:r w:rsidRPr="00584922">
        <w:rPr>
          <w:rFonts w:cs="Arial"/>
          <w:bCs/>
          <w:szCs w:val="22"/>
        </w:rPr>
        <w:t xml:space="preserve"> řádně a včas, a to v souladu s požadavky příkazce a veškerými příslušnými právními předpisy.</w:t>
      </w:r>
      <w:bookmarkEnd w:id="1"/>
      <w:r w:rsidRPr="00584922">
        <w:rPr>
          <w:rFonts w:cs="Arial"/>
          <w:bCs/>
          <w:szCs w:val="22"/>
        </w:rPr>
        <w:t xml:space="preserve"> </w:t>
      </w:r>
      <w:r w:rsidR="00E774F4" w:rsidRPr="00B463F6">
        <w:rPr>
          <w:rFonts w:cs="Arial"/>
          <w:bCs/>
          <w:szCs w:val="22"/>
          <w:lang w:val="cs-CZ"/>
        </w:rPr>
        <w:t xml:space="preserve">Příkazník prohlašuje, že je k datu podpisu této smlouvy odborně způsobilý pro výkon činností koordinátora BOZP na staveništi na základě osvědčení vydaného </w:t>
      </w:r>
      <w:r w:rsidR="00CA05CA">
        <w:rPr>
          <w:rFonts w:cs="Arial"/>
          <w:bCs/>
          <w:szCs w:val="22"/>
          <w:lang w:val="cs-CZ"/>
        </w:rPr>
        <w:t>17. 6. 2016</w:t>
      </w:r>
      <w:r w:rsidR="00E774F4" w:rsidRPr="00B463F6">
        <w:rPr>
          <w:rFonts w:cs="Arial"/>
          <w:bCs/>
          <w:szCs w:val="22"/>
          <w:lang w:val="cs-CZ"/>
        </w:rPr>
        <w:t xml:space="preserve"> číslo osvědčení </w:t>
      </w:r>
      <w:r w:rsidR="00CA05CA" w:rsidRPr="00CA05CA">
        <w:rPr>
          <w:rFonts w:cs="Arial"/>
          <w:b/>
          <w:szCs w:val="22"/>
          <w:lang w:val="en-US"/>
        </w:rPr>
        <w:t>461/16/6.3-BOZP.</w:t>
      </w:r>
    </w:p>
    <w:p w14:paraId="2A575863" w14:textId="4F176ADF" w:rsidR="00A015C9" w:rsidRPr="00584922" w:rsidRDefault="00A015C9" w:rsidP="00E774F4">
      <w:pPr>
        <w:pStyle w:val="TSTextlnkuslovan"/>
        <w:spacing w:after="0" w:line="240" w:lineRule="auto"/>
        <w:jc w:val="both"/>
        <w:rPr>
          <w:rFonts w:cs="Arial"/>
          <w:bCs/>
          <w:szCs w:val="22"/>
        </w:rPr>
      </w:pPr>
    </w:p>
    <w:p w14:paraId="73E68BB4" w14:textId="77777777" w:rsidR="00667832" w:rsidRPr="00584922" w:rsidRDefault="00667832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6E8A6C01" w14:textId="77777777" w:rsidR="008F712D" w:rsidRPr="00584922" w:rsidRDefault="008F712D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4F5E46B1" w14:textId="77777777" w:rsidR="00F5316D" w:rsidRPr="00584922" w:rsidRDefault="00F5316D" w:rsidP="004B0FAE">
      <w:pPr>
        <w:pStyle w:val="TSTextlnkuslovan"/>
        <w:spacing w:after="0" w:line="240" w:lineRule="auto"/>
        <w:ind w:left="737"/>
        <w:jc w:val="both"/>
        <w:rPr>
          <w:rFonts w:cs="Arial"/>
          <w:bCs/>
          <w:szCs w:val="22"/>
          <w:lang w:val="cs-CZ"/>
        </w:rPr>
      </w:pPr>
    </w:p>
    <w:p w14:paraId="6ECAD687" w14:textId="77777777" w:rsidR="00004BA9" w:rsidRPr="00584922" w:rsidRDefault="00004BA9" w:rsidP="008F712D">
      <w:pPr>
        <w:spacing w:after="0" w:line="240" w:lineRule="auto"/>
        <w:jc w:val="center"/>
        <w:rPr>
          <w:rFonts w:cs="Arial"/>
          <w:vanish/>
          <w:szCs w:val="22"/>
        </w:rPr>
      </w:pPr>
      <w:bookmarkStart w:id="2" w:name="_Ref376453636"/>
    </w:p>
    <w:p w14:paraId="7694FE43" w14:textId="77777777" w:rsidR="00FC11FA" w:rsidRPr="00584922" w:rsidRDefault="00004BA9" w:rsidP="008F712D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bCs/>
          <w:szCs w:val="22"/>
        </w:rPr>
      </w:pPr>
      <w:r w:rsidRPr="00584922">
        <w:rPr>
          <w:rFonts w:cs="Arial"/>
          <w:szCs w:val="22"/>
        </w:rPr>
        <w:br/>
      </w:r>
      <w:bookmarkStart w:id="3" w:name="_Ref376517531"/>
      <w:bookmarkStart w:id="4" w:name="_Ref376500168"/>
      <w:bookmarkEnd w:id="2"/>
      <w:r w:rsidR="00490719" w:rsidRPr="00584922">
        <w:rPr>
          <w:rFonts w:cs="Arial"/>
          <w:b/>
          <w:bCs/>
          <w:szCs w:val="22"/>
          <w:u w:val="single"/>
        </w:rPr>
        <w:t>Rozsah a obsah předmětu plnění</w:t>
      </w:r>
      <w:bookmarkEnd w:id="3"/>
    </w:p>
    <w:p w14:paraId="4CEB4F0B" w14:textId="77777777" w:rsidR="004B0FAE" w:rsidRPr="00584922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bCs/>
          <w:szCs w:val="22"/>
        </w:rPr>
      </w:pPr>
    </w:p>
    <w:p w14:paraId="7A4438D3" w14:textId="4ABA6AAA" w:rsidR="00004BA9" w:rsidRPr="00C22A24" w:rsidRDefault="00490719" w:rsidP="00C22A24">
      <w:pPr>
        <w:pStyle w:val="TSTextlnkuslovan"/>
        <w:numPr>
          <w:ilvl w:val="1"/>
          <w:numId w:val="34"/>
        </w:numPr>
        <w:tabs>
          <w:tab w:val="clear" w:pos="1588"/>
          <w:tab w:val="num" w:pos="737"/>
        </w:tabs>
        <w:spacing w:after="0" w:line="240" w:lineRule="auto"/>
        <w:ind w:left="737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  <w:lang w:val="cs-CZ"/>
        </w:rPr>
        <w:t xml:space="preserve">Příkazník </w:t>
      </w:r>
      <w:r w:rsidR="00004BA9" w:rsidRPr="00584922">
        <w:rPr>
          <w:rFonts w:cs="Arial"/>
          <w:bCs/>
          <w:szCs w:val="22"/>
        </w:rPr>
        <w:t xml:space="preserve">se zavazuje zajišťovat a vykonávat na stavbě </w:t>
      </w:r>
      <w:r w:rsidR="00C22A24">
        <w:rPr>
          <w:rFonts w:cs="Arial"/>
          <w:bCs/>
          <w:szCs w:val="22"/>
        </w:rPr>
        <w:t>investorsko-inženýrské činnosti a</w:t>
      </w:r>
      <w:r w:rsidR="00004BA9" w:rsidRPr="00584922">
        <w:rPr>
          <w:rFonts w:cs="Arial"/>
          <w:bCs/>
          <w:szCs w:val="22"/>
        </w:rPr>
        <w:t xml:space="preserve"> </w:t>
      </w:r>
      <w:r w:rsidR="00C22A24">
        <w:rPr>
          <w:rFonts w:cs="Arial"/>
          <w:bCs/>
          <w:szCs w:val="22"/>
          <w:lang w:val="cs-CZ"/>
        </w:rPr>
        <w:t xml:space="preserve">funkci </w:t>
      </w:r>
      <w:r w:rsidR="00C22A24" w:rsidRPr="00B463F6">
        <w:rPr>
          <w:rFonts w:cs="Arial"/>
          <w:bCs/>
          <w:szCs w:val="22"/>
          <w:lang w:val="cs-CZ"/>
        </w:rPr>
        <w:t>koordinátora BOZP v</w:t>
      </w:r>
      <w:r w:rsidR="00C22A24">
        <w:rPr>
          <w:rFonts w:cs="Arial"/>
          <w:bCs/>
          <w:szCs w:val="22"/>
          <w:lang w:val="cs-CZ"/>
        </w:rPr>
        <w:t xml:space="preserve"> souladu s ust. </w:t>
      </w:r>
      <w:r w:rsidR="00C22A24" w:rsidRPr="00B463F6">
        <w:rPr>
          <w:rFonts w:cs="Arial"/>
          <w:bCs/>
          <w:szCs w:val="22"/>
          <w:lang w:val="cs-CZ"/>
        </w:rPr>
        <w:t>§ 18 zákona č. 309/2006 Sb., a  § 7 a § 8 nařízení vlády č. 591/2006 Sb.</w:t>
      </w:r>
      <w:r w:rsidR="00C22A24">
        <w:rPr>
          <w:rFonts w:cs="Arial"/>
          <w:bCs/>
          <w:szCs w:val="22"/>
          <w:lang w:val="cs-CZ"/>
        </w:rPr>
        <w:t xml:space="preserve">, </w:t>
      </w:r>
      <w:r w:rsidR="00004BA9" w:rsidRPr="00C22A24">
        <w:rPr>
          <w:rFonts w:cs="Arial"/>
          <w:bCs/>
          <w:szCs w:val="22"/>
        </w:rPr>
        <w:t>přičemž zejména je povinen:</w:t>
      </w:r>
      <w:bookmarkEnd w:id="4"/>
    </w:p>
    <w:p w14:paraId="26450312" w14:textId="097141AF" w:rsidR="00E953AF" w:rsidRPr="00584922" w:rsidRDefault="00A122B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protokolárně </w:t>
      </w:r>
      <w:r w:rsidR="00E953AF" w:rsidRPr="00584922">
        <w:rPr>
          <w:rFonts w:cs="Arial"/>
          <w:szCs w:val="22"/>
        </w:rPr>
        <w:t>odevzd</w:t>
      </w:r>
      <w:r w:rsidR="008A0637" w:rsidRPr="00584922">
        <w:rPr>
          <w:rFonts w:cs="Arial"/>
          <w:szCs w:val="22"/>
        </w:rPr>
        <w:t>at</w:t>
      </w:r>
      <w:r w:rsidR="00E953AF" w:rsidRPr="00584922">
        <w:rPr>
          <w:rFonts w:cs="Arial"/>
          <w:szCs w:val="22"/>
        </w:rPr>
        <w:t xml:space="preserve"> staveniště zhotoviteli a zabezpeč</w:t>
      </w:r>
      <w:r w:rsidR="008A0637" w:rsidRPr="00584922">
        <w:rPr>
          <w:rFonts w:cs="Arial"/>
          <w:szCs w:val="22"/>
        </w:rPr>
        <w:t>it zápis do stavebního deníku</w:t>
      </w:r>
      <w:r w:rsidR="00F7442E">
        <w:rPr>
          <w:rFonts w:cs="Arial"/>
          <w:szCs w:val="22"/>
        </w:rPr>
        <w:t>,</w:t>
      </w:r>
      <w:r w:rsidR="00F7442E" w:rsidRPr="00F7442E">
        <w:rPr>
          <w:rFonts w:cs="Arial"/>
          <w:szCs w:val="22"/>
        </w:rPr>
        <w:t xml:space="preserve"> </w:t>
      </w:r>
      <w:r w:rsidR="00F7442E" w:rsidRPr="00B463F6">
        <w:rPr>
          <w:rFonts w:cs="Arial"/>
          <w:szCs w:val="22"/>
        </w:rPr>
        <w:t>vypracovat oznámení o zahájení stavebních prací a zaslat příslušnému oblastnímu inspektorátu práce (OIP) ve smyslu ustanovení § 15 odst. 1 zákona č. 309/2006 Sb</w:t>
      </w:r>
      <w:r w:rsidR="00462B48" w:rsidRPr="00584922">
        <w:rPr>
          <w:rFonts w:cs="Arial"/>
          <w:szCs w:val="22"/>
        </w:rPr>
        <w:t>;</w:t>
      </w:r>
    </w:p>
    <w:p w14:paraId="40938C4D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účast</w:t>
      </w:r>
      <w:r w:rsidR="008A0637" w:rsidRPr="00584922">
        <w:rPr>
          <w:rFonts w:cs="Arial"/>
          <w:szCs w:val="22"/>
        </w:rPr>
        <w:t>nit se</w:t>
      </w:r>
      <w:r w:rsidRPr="00584922">
        <w:rPr>
          <w:rFonts w:cs="Arial"/>
          <w:szCs w:val="22"/>
        </w:rPr>
        <w:t xml:space="preserve"> na </w:t>
      </w:r>
      <w:r w:rsidR="00A122B8" w:rsidRPr="00584922">
        <w:rPr>
          <w:rFonts w:cs="Arial"/>
          <w:szCs w:val="22"/>
        </w:rPr>
        <w:t xml:space="preserve">vytýčení </w:t>
      </w:r>
      <w:r w:rsidRPr="00584922">
        <w:rPr>
          <w:rFonts w:cs="Arial"/>
          <w:szCs w:val="22"/>
        </w:rPr>
        <w:t>stavby zhotovitelem</w:t>
      </w:r>
      <w:r w:rsidR="00E809D9" w:rsidRPr="00584922">
        <w:rPr>
          <w:rFonts w:cs="Arial"/>
          <w:szCs w:val="22"/>
        </w:rPr>
        <w:t xml:space="preserve"> stavby</w:t>
      </w:r>
      <w:r w:rsidRPr="00584922">
        <w:rPr>
          <w:rFonts w:cs="Arial"/>
          <w:szCs w:val="22"/>
        </w:rPr>
        <w:t xml:space="preserve"> před zahájením prací, dodrž</w:t>
      </w:r>
      <w:r w:rsidR="008A0637" w:rsidRPr="00584922">
        <w:rPr>
          <w:rFonts w:cs="Arial"/>
          <w:szCs w:val="22"/>
        </w:rPr>
        <w:t>ovat</w:t>
      </w:r>
      <w:r w:rsidRPr="00584922">
        <w:rPr>
          <w:rFonts w:cs="Arial"/>
          <w:szCs w:val="22"/>
        </w:rPr>
        <w:t xml:space="preserve"> podmínk</w:t>
      </w:r>
      <w:r w:rsidR="008A0637" w:rsidRPr="00584922">
        <w:rPr>
          <w:rFonts w:cs="Arial"/>
          <w:szCs w:val="22"/>
        </w:rPr>
        <w:t>y</w:t>
      </w:r>
      <w:r w:rsidRPr="00584922">
        <w:rPr>
          <w:rFonts w:cs="Arial"/>
          <w:szCs w:val="22"/>
        </w:rPr>
        <w:t xml:space="preserve"> </w:t>
      </w:r>
      <w:r w:rsidR="00F20CEA" w:rsidRPr="00584922">
        <w:rPr>
          <w:rFonts w:cs="Arial"/>
          <w:szCs w:val="22"/>
        </w:rPr>
        <w:t>dle sdělení k ohlášení udržovacích prací (</w:t>
      </w:r>
      <w:r w:rsidRPr="00584922">
        <w:rPr>
          <w:rFonts w:cs="Arial"/>
          <w:szCs w:val="22"/>
        </w:rPr>
        <w:t>stavebního povolení</w:t>
      </w:r>
      <w:r w:rsidR="00F20CEA" w:rsidRPr="00584922">
        <w:rPr>
          <w:rFonts w:cs="Arial"/>
          <w:szCs w:val="22"/>
        </w:rPr>
        <w:t>)</w:t>
      </w:r>
      <w:r w:rsidRPr="00584922">
        <w:rPr>
          <w:rFonts w:cs="Arial"/>
          <w:szCs w:val="22"/>
        </w:rPr>
        <w:t xml:space="preserve"> a opatření státního stavebního dozoru po dobu realizace stav</w:t>
      </w:r>
      <w:r w:rsidR="008A0637" w:rsidRPr="00584922">
        <w:rPr>
          <w:rFonts w:cs="Arial"/>
          <w:szCs w:val="22"/>
        </w:rPr>
        <w:t>by</w:t>
      </w:r>
      <w:r w:rsidR="00462B48" w:rsidRPr="00584922">
        <w:rPr>
          <w:rFonts w:cs="Arial"/>
          <w:szCs w:val="22"/>
        </w:rPr>
        <w:t>;</w:t>
      </w:r>
    </w:p>
    <w:p w14:paraId="777A39BD" w14:textId="219B241B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kontrol</w:t>
      </w:r>
      <w:r w:rsidR="00DA0669" w:rsidRPr="00584922">
        <w:rPr>
          <w:rFonts w:cs="Arial"/>
          <w:szCs w:val="22"/>
        </w:rPr>
        <w:t xml:space="preserve">ovat </w:t>
      </w:r>
      <w:r w:rsidR="00462B48" w:rsidRPr="00584922">
        <w:rPr>
          <w:rFonts w:cs="Arial"/>
          <w:szCs w:val="22"/>
        </w:rPr>
        <w:t>práce a dodávky</w:t>
      </w:r>
      <w:r w:rsidR="007974A6" w:rsidRPr="00584922">
        <w:rPr>
          <w:rFonts w:cs="Arial"/>
          <w:szCs w:val="22"/>
        </w:rPr>
        <w:t xml:space="preserve"> zhotovitele stavby, zejména pak práce a dodávky</w:t>
      </w:r>
      <w:r w:rsidRPr="00584922">
        <w:rPr>
          <w:rFonts w:cs="Arial"/>
          <w:szCs w:val="22"/>
        </w:rPr>
        <w:t xml:space="preserve">, které budou v dalším postupu zakryté nebo se stanou nepřístupnými, </w:t>
      </w:r>
      <w:r w:rsidR="00DE3E70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zaps</w:t>
      </w:r>
      <w:r w:rsidR="00DA0669" w:rsidRPr="00584922">
        <w:rPr>
          <w:rFonts w:cs="Arial"/>
          <w:szCs w:val="22"/>
        </w:rPr>
        <w:t>at</w:t>
      </w:r>
      <w:r w:rsidRPr="00584922">
        <w:rPr>
          <w:rFonts w:cs="Arial"/>
          <w:szCs w:val="22"/>
        </w:rPr>
        <w:t xml:space="preserve"> výsledk</w:t>
      </w:r>
      <w:r w:rsidR="00DA0669" w:rsidRPr="00584922">
        <w:rPr>
          <w:rFonts w:cs="Arial"/>
          <w:szCs w:val="22"/>
        </w:rPr>
        <w:t>y</w:t>
      </w:r>
      <w:r w:rsidRPr="00584922">
        <w:rPr>
          <w:rFonts w:cs="Arial"/>
          <w:szCs w:val="22"/>
        </w:rPr>
        <w:t xml:space="preserve"> ko</w:t>
      </w:r>
      <w:r w:rsidR="00DA0669" w:rsidRPr="00584922">
        <w:rPr>
          <w:rFonts w:cs="Arial"/>
          <w:szCs w:val="22"/>
        </w:rPr>
        <w:t>ntroly do stavebního deníku</w:t>
      </w:r>
      <w:r w:rsidR="009E2D60" w:rsidRPr="00584922">
        <w:rPr>
          <w:rFonts w:cs="Arial"/>
          <w:szCs w:val="22"/>
        </w:rPr>
        <w:t xml:space="preserve"> a na základě kontroly vydá/nevydá souhlas s pokračováním stavebních prací</w:t>
      </w:r>
      <w:r w:rsidR="00C22A24">
        <w:rPr>
          <w:rFonts w:cs="Arial"/>
          <w:szCs w:val="22"/>
        </w:rPr>
        <w:t>,</w:t>
      </w:r>
      <w:r w:rsidR="00C22A24" w:rsidRPr="00C22A24">
        <w:rPr>
          <w:rFonts w:cs="Arial"/>
          <w:szCs w:val="22"/>
        </w:rPr>
        <w:t xml:space="preserve"> </w:t>
      </w:r>
      <w:r w:rsidR="00C22A24" w:rsidRPr="00B463F6">
        <w:rPr>
          <w:rFonts w:cs="Arial"/>
          <w:szCs w:val="22"/>
        </w:rPr>
        <w:t>kontrolou dodržování podmínek vztahujících se k BOZP po dobu realizace stavby</w:t>
      </w:r>
      <w:r w:rsidR="00C22A24">
        <w:rPr>
          <w:rFonts w:cs="Arial"/>
          <w:szCs w:val="22"/>
        </w:rPr>
        <w:t xml:space="preserve"> a </w:t>
      </w:r>
      <w:r w:rsidR="00C22A24" w:rsidRPr="00B463F6">
        <w:rPr>
          <w:rFonts w:cs="Arial"/>
          <w:szCs w:val="22"/>
        </w:rPr>
        <w:t>zabezpečit zápis o skutečnostech</w:t>
      </w:r>
      <w:r w:rsidR="00331C2C" w:rsidRPr="00331C2C">
        <w:rPr>
          <w:rFonts w:cs="Arial"/>
          <w:szCs w:val="22"/>
        </w:rPr>
        <w:t xml:space="preserve"> </w:t>
      </w:r>
      <w:r w:rsidR="00331C2C" w:rsidRPr="00B463F6">
        <w:rPr>
          <w:rFonts w:cs="Arial"/>
          <w:szCs w:val="22"/>
        </w:rPr>
        <w:t>vztahujících se k BOZP do stavebního deníku</w:t>
      </w:r>
      <w:r w:rsidR="00462B48" w:rsidRPr="00584922">
        <w:rPr>
          <w:rFonts w:cs="Arial"/>
          <w:szCs w:val="22"/>
        </w:rPr>
        <w:t>;</w:t>
      </w:r>
    </w:p>
    <w:p w14:paraId="27060AB6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sledovat, zda zhotovitel</w:t>
      </w:r>
      <w:r w:rsidR="00E809D9" w:rsidRPr="00584922">
        <w:rPr>
          <w:rFonts w:cs="Arial"/>
          <w:szCs w:val="22"/>
        </w:rPr>
        <w:t xml:space="preserve"> stavby</w:t>
      </w:r>
      <w:r w:rsidRPr="00584922">
        <w:rPr>
          <w:rFonts w:cs="Arial"/>
          <w:szCs w:val="22"/>
        </w:rPr>
        <w:t xml:space="preserve"> provádí předepsané a dohodnuté zkoušky materiálů, konstrukcí a prací, </w:t>
      </w:r>
      <w:r w:rsidR="00DE3E70" w:rsidRPr="00584922">
        <w:rPr>
          <w:rFonts w:cs="Arial"/>
          <w:szCs w:val="22"/>
        </w:rPr>
        <w:t xml:space="preserve">kontrolovat </w:t>
      </w:r>
      <w:r w:rsidRPr="00584922">
        <w:rPr>
          <w:rFonts w:cs="Arial"/>
          <w:szCs w:val="22"/>
        </w:rPr>
        <w:t>jejich výsledk</w:t>
      </w:r>
      <w:r w:rsidR="00DE3E70" w:rsidRPr="00584922">
        <w:rPr>
          <w:rFonts w:cs="Arial"/>
          <w:szCs w:val="22"/>
        </w:rPr>
        <w:t>y</w:t>
      </w:r>
      <w:r w:rsidRPr="00584922">
        <w:rPr>
          <w:rFonts w:cs="Arial"/>
          <w:szCs w:val="22"/>
        </w:rPr>
        <w:t xml:space="preserve"> a vyžadovat</w:t>
      </w:r>
      <w:r w:rsidR="009E2D60" w:rsidRPr="00584922">
        <w:rPr>
          <w:rFonts w:cs="Arial"/>
          <w:szCs w:val="22"/>
        </w:rPr>
        <w:t xml:space="preserve"> předepsané</w:t>
      </w:r>
      <w:r w:rsidRPr="00584922">
        <w:rPr>
          <w:rFonts w:cs="Arial"/>
          <w:szCs w:val="22"/>
        </w:rPr>
        <w:t xml:space="preserve"> doklady, které prokazují kval</w:t>
      </w:r>
      <w:r w:rsidR="00DA0669" w:rsidRPr="00584922">
        <w:rPr>
          <w:rFonts w:cs="Arial"/>
          <w:szCs w:val="22"/>
        </w:rPr>
        <w:t>itu prováděných prací a dodávek</w:t>
      </w:r>
      <w:r w:rsidR="009E2D60" w:rsidRPr="00584922">
        <w:rPr>
          <w:rFonts w:cs="Arial"/>
          <w:szCs w:val="22"/>
        </w:rPr>
        <w:t>,</w:t>
      </w:r>
      <w:r w:rsidR="005A0B22" w:rsidRPr="00584922">
        <w:rPr>
          <w:rFonts w:cs="Arial"/>
          <w:szCs w:val="22"/>
        </w:rPr>
        <w:t xml:space="preserve"> </w:t>
      </w:r>
      <w:r w:rsidR="009E2D60" w:rsidRPr="00584922">
        <w:rPr>
          <w:rFonts w:cs="Arial"/>
          <w:szCs w:val="22"/>
        </w:rPr>
        <w:t>o provedených kontrolách učiní zápis do SD</w:t>
      </w:r>
      <w:r w:rsidR="00A25E22" w:rsidRPr="00584922">
        <w:rPr>
          <w:rFonts w:cs="Arial"/>
          <w:szCs w:val="22"/>
        </w:rPr>
        <w:t>;</w:t>
      </w:r>
    </w:p>
    <w:p w14:paraId="2DD5B61E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sledovat vedení stavebního deníku a provádět v něm </w:t>
      </w:r>
      <w:r w:rsidR="00833FF2" w:rsidRPr="00584922">
        <w:rPr>
          <w:rFonts w:cs="Arial"/>
          <w:szCs w:val="22"/>
        </w:rPr>
        <w:t xml:space="preserve">min. 1x týdně </w:t>
      </w:r>
      <w:r w:rsidR="009E2D60" w:rsidRPr="00584922">
        <w:rPr>
          <w:rFonts w:cs="Arial"/>
          <w:szCs w:val="22"/>
        </w:rPr>
        <w:t xml:space="preserve">pravidelné </w:t>
      </w:r>
      <w:r w:rsidRPr="00584922">
        <w:rPr>
          <w:rFonts w:cs="Arial"/>
          <w:szCs w:val="22"/>
        </w:rPr>
        <w:t>zápisy v souladu s</w:t>
      </w:r>
      <w:r w:rsidR="007974A6" w:rsidRPr="00584922">
        <w:rPr>
          <w:rFonts w:cs="Arial"/>
          <w:szCs w:val="22"/>
        </w:rPr>
        <w:t> </w:t>
      </w:r>
      <w:r w:rsidRPr="00584922">
        <w:rPr>
          <w:rFonts w:cs="Arial"/>
          <w:szCs w:val="22"/>
        </w:rPr>
        <w:t xml:space="preserve">podmínkami smlouvy o dílo na zhotovení stavby, o postupu prací pravidelně informovat </w:t>
      </w:r>
      <w:r w:rsidR="00E809D9" w:rsidRPr="00584922">
        <w:rPr>
          <w:rFonts w:cs="Arial"/>
          <w:szCs w:val="22"/>
        </w:rPr>
        <w:t>příkazce</w:t>
      </w:r>
      <w:r w:rsidR="00E00394" w:rsidRPr="00584922">
        <w:rPr>
          <w:rFonts w:cs="Arial"/>
          <w:szCs w:val="22"/>
        </w:rPr>
        <w:t>;</w:t>
      </w:r>
      <w:r w:rsidRPr="00584922">
        <w:rPr>
          <w:rFonts w:cs="Arial"/>
          <w:szCs w:val="22"/>
        </w:rPr>
        <w:t xml:space="preserve"> </w:t>
      </w:r>
    </w:p>
    <w:p w14:paraId="7AB87A1B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hlásit a</w:t>
      </w:r>
      <w:r w:rsidR="00DA0669" w:rsidRPr="00584922">
        <w:rPr>
          <w:rFonts w:cs="Arial"/>
          <w:szCs w:val="22"/>
        </w:rPr>
        <w:t>rcheologické nálezy</w:t>
      </w:r>
      <w:r w:rsidR="00E00394" w:rsidRPr="00584922">
        <w:rPr>
          <w:rFonts w:cs="Arial"/>
          <w:szCs w:val="22"/>
        </w:rPr>
        <w:t>;</w:t>
      </w:r>
    </w:p>
    <w:p w14:paraId="12315C84" w14:textId="5BCFB27C" w:rsidR="00912085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kontrolovat postup prací podle časového harmonogramu stavby a ustanovení smlouvy, </w:t>
      </w:r>
      <w:r w:rsidR="009E2D60" w:rsidRPr="00584922">
        <w:rPr>
          <w:rFonts w:cs="Arial"/>
          <w:szCs w:val="22"/>
        </w:rPr>
        <w:t xml:space="preserve">písemně </w:t>
      </w:r>
      <w:r w:rsidRPr="00584922">
        <w:rPr>
          <w:rFonts w:cs="Arial"/>
          <w:szCs w:val="22"/>
        </w:rPr>
        <w:t>upozornit zhotovitel</w:t>
      </w:r>
      <w:r w:rsidR="00DA0669" w:rsidRPr="00584922">
        <w:rPr>
          <w:rFonts w:cs="Arial"/>
          <w:szCs w:val="22"/>
        </w:rPr>
        <w:t>e</w:t>
      </w:r>
      <w:r w:rsidR="00E809D9" w:rsidRPr="00584922">
        <w:rPr>
          <w:rFonts w:cs="Arial"/>
          <w:szCs w:val="22"/>
        </w:rPr>
        <w:t xml:space="preserve"> stavby</w:t>
      </w:r>
      <w:r w:rsidR="00DA0669" w:rsidRPr="00584922">
        <w:rPr>
          <w:rFonts w:cs="Arial"/>
          <w:szCs w:val="22"/>
        </w:rPr>
        <w:t xml:space="preserve"> na </w:t>
      </w:r>
      <w:r w:rsidR="00912085" w:rsidRPr="00584922">
        <w:rPr>
          <w:rFonts w:cs="Arial"/>
          <w:szCs w:val="22"/>
        </w:rPr>
        <w:t xml:space="preserve">každé </w:t>
      </w:r>
      <w:r w:rsidR="00DA0669" w:rsidRPr="00584922">
        <w:rPr>
          <w:rFonts w:cs="Arial"/>
          <w:szCs w:val="22"/>
        </w:rPr>
        <w:t>nedodrž</w:t>
      </w:r>
      <w:r w:rsidR="00912085" w:rsidRPr="00584922">
        <w:rPr>
          <w:rFonts w:cs="Arial"/>
          <w:szCs w:val="22"/>
        </w:rPr>
        <w:t>ení</w:t>
      </w:r>
      <w:r w:rsidR="00DA0669" w:rsidRPr="00584922">
        <w:rPr>
          <w:rFonts w:cs="Arial"/>
          <w:szCs w:val="22"/>
        </w:rPr>
        <w:t xml:space="preserve"> postupu prací</w:t>
      </w:r>
      <w:r w:rsidR="00912085" w:rsidRPr="00584922">
        <w:rPr>
          <w:rFonts w:cs="Arial"/>
          <w:szCs w:val="22"/>
        </w:rPr>
        <w:t>;</w:t>
      </w:r>
      <w:r w:rsidR="00327908" w:rsidRPr="00584922">
        <w:rPr>
          <w:rFonts w:cs="Arial"/>
          <w:szCs w:val="22"/>
        </w:rPr>
        <w:t xml:space="preserve"> organizovat řádný průběh kontrolních dnů stavby</w:t>
      </w:r>
      <w:r w:rsidR="00F7442E">
        <w:rPr>
          <w:rFonts w:cs="Arial"/>
          <w:szCs w:val="22"/>
        </w:rPr>
        <w:t xml:space="preserve">, </w:t>
      </w:r>
    </w:p>
    <w:p w14:paraId="0AB6ED6D" w14:textId="7093FDD4" w:rsidR="00C81135" w:rsidRPr="00584922" w:rsidRDefault="00C8113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účastnit se jednání se stavebním úřadem a ostatními dotčenými orgány, účastnit se na kontrolních prohlídkách stavby vyvolaných těmito orgány</w:t>
      </w:r>
      <w:r w:rsidR="00F7442E">
        <w:rPr>
          <w:rFonts w:cs="Arial"/>
          <w:szCs w:val="22"/>
        </w:rPr>
        <w:t xml:space="preserve">, </w:t>
      </w:r>
      <w:r w:rsidR="00F7442E" w:rsidRPr="00B463F6">
        <w:rPr>
          <w:rFonts w:cs="Arial"/>
          <w:szCs w:val="22"/>
        </w:rPr>
        <w:t>účastnit se při jednání s orgány státního odborného dozoru nad BOZP</w:t>
      </w:r>
      <w:r w:rsidR="00F7442E">
        <w:rPr>
          <w:rFonts w:cs="Arial"/>
          <w:szCs w:val="22"/>
        </w:rPr>
        <w:t>;</w:t>
      </w:r>
    </w:p>
    <w:p w14:paraId="26BF2E4A" w14:textId="77777777" w:rsidR="00E953AF" w:rsidRPr="00584922" w:rsidRDefault="00912085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jakékoliv zpoždění prací, které má za následek nedodržení  harmonogramu </w:t>
      </w:r>
      <w:r w:rsidR="0096683C" w:rsidRPr="00584922">
        <w:rPr>
          <w:rFonts w:cs="Arial"/>
          <w:szCs w:val="22"/>
        </w:rPr>
        <w:br/>
      </w:r>
      <w:r w:rsidRPr="00584922">
        <w:rPr>
          <w:rFonts w:cs="Arial"/>
          <w:szCs w:val="22"/>
        </w:rPr>
        <w:t xml:space="preserve"> o </w:t>
      </w:r>
      <w:r w:rsidRPr="00584922">
        <w:rPr>
          <w:rFonts w:cs="Arial"/>
          <w:color w:val="000000"/>
          <w:szCs w:val="22"/>
        </w:rPr>
        <w:t>více jak 2 dny,</w:t>
      </w:r>
      <w:r w:rsidRPr="00584922">
        <w:rPr>
          <w:rFonts w:cs="Arial"/>
          <w:szCs w:val="22"/>
        </w:rPr>
        <w:t xml:space="preserve"> je povinen zaznamenat do SD</w:t>
      </w:r>
      <w:r w:rsidR="00E00394" w:rsidRPr="00584922">
        <w:rPr>
          <w:rFonts w:cs="Arial"/>
          <w:szCs w:val="22"/>
        </w:rPr>
        <w:t>;</w:t>
      </w:r>
    </w:p>
    <w:p w14:paraId="0F5F8F7F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připravovat </w:t>
      </w:r>
      <w:r w:rsidR="00BE4527" w:rsidRPr="00584922">
        <w:rPr>
          <w:rFonts w:cs="Arial"/>
          <w:szCs w:val="22"/>
        </w:rPr>
        <w:t xml:space="preserve">a vyžadovat si </w:t>
      </w:r>
      <w:r w:rsidRPr="00584922">
        <w:rPr>
          <w:rFonts w:cs="Arial"/>
          <w:szCs w:val="22"/>
        </w:rPr>
        <w:t>v průběhu stavby</w:t>
      </w:r>
      <w:r w:rsidR="00BE4527" w:rsidRPr="00584922">
        <w:rPr>
          <w:rFonts w:cs="Arial"/>
          <w:szCs w:val="22"/>
        </w:rPr>
        <w:t xml:space="preserve"> od zhotovitele</w:t>
      </w:r>
      <w:r w:rsidRPr="00584922">
        <w:rPr>
          <w:rFonts w:cs="Arial"/>
          <w:szCs w:val="22"/>
        </w:rPr>
        <w:t xml:space="preserve"> podklady</w:t>
      </w:r>
      <w:r w:rsidR="00DA0669" w:rsidRPr="00584922">
        <w:rPr>
          <w:rFonts w:cs="Arial"/>
          <w:szCs w:val="22"/>
        </w:rPr>
        <w:t xml:space="preserve"> </w:t>
      </w:r>
      <w:r w:rsidR="0096683C" w:rsidRPr="00584922">
        <w:rPr>
          <w:rFonts w:cs="Arial"/>
          <w:szCs w:val="22"/>
        </w:rPr>
        <w:br/>
      </w:r>
      <w:r w:rsidR="00DA0669" w:rsidRPr="00584922">
        <w:rPr>
          <w:rFonts w:cs="Arial"/>
          <w:szCs w:val="22"/>
        </w:rPr>
        <w:t xml:space="preserve">pro </w:t>
      </w:r>
      <w:r w:rsidR="00BE4527" w:rsidRPr="00584922">
        <w:rPr>
          <w:rFonts w:cs="Arial"/>
          <w:szCs w:val="22"/>
        </w:rPr>
        <w:t>kolaudační řízení,</w:t>
      </w:r>
      <w:r w:rsidR="00912085" w:rsidRPr="00584922">
        <w:rPr>
          <w:rFonts w:cs="Arial"/>
          <w:szCs w:val="22"/>
        </w:rPr>
        <w:t xml:space="preserve"> předání</w:t>
      </w:r>
      <w:r w:rsidR="00BE4527" w:rsidRPr="00584922">
        <w:rPr>
          <w:rFonts w:cs="Arial"/>
          <w:szCs w:val="22"/>
        </w:rPr>
        <w:t xml:space="preserve"> a převzetí</w:t>
      </w:r>
      <w:r w:rsidR="00912085" w:rsidRPr="00584922">
        <w:rPr>
          <w:rFonts w:cs="Arial"/>
          <w:szCs w:val="22"/>
        </w:rPr>
        <w:t xml:space="preserve"> </w:t>
      </w:r>
      <w:r w:rsidR="00DA0669" w:rsidRPr="00584922">
        <w:rPr>
          <w:rFonts w:cs="Arial"/>
          <w:szCs w:val="22"/>
        </w:rPr>
        <w:t>stavby</w:t>
      </w:r>
      <w:r w:rsidR="00E00394" w:rsidRPr="00584922">
        <w:rPr>
          <w:rFonts w:cs="Arial"/>
          <w:szCs w:val="22"/>
        </w:rPr>
        <w:t>;</w:t>
      </w:r>
    </w:p>
    <w:p w14:paraId="6010C0F8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kontrolovat doklady, které doloží zhotovitel </w:t>
      </w:r>
      <w:r w:rsidR="00E809D9" w:rsidRPr="00584922">
        <w:rPr>
          <w:rFonts w:cs="Arial"/>
          <w:szCs w:val="22"/>
        </w:rPr>
        <w:t>stavby</w:t>
      </w:r>
      <w:r w:rsidR="00E00394" w:rsidRPr="00584922">
        <w:rPr>
          <w:rFonts w:cs="Arial"/>
          <w:szCs w:val="22"/>
        </w:rPr>
        <w:t>;</w:t>
      </w:r>
    </w:p>
    <w:p w14:paraId="7DC7CF05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kontrolovat odstraň</w:t>
      </w:r>
      <w:r w:rsidR="00BE4527" w:rsidRPr="00584922">
        <w:rPr>
          <w:rFonts w:cs="Arial"/>
          <w:szCs w:val="22"/>
        </w:rPr>
        <w:t>ení</w:t>
      </w:r>
      <w:r w:rsidR="00DA0669" w:rsidRPr="00584922">
        <w:rPr>
          <w:rFonts w:cs="Arial"/>
          <w:szCs w:val="22"/>
        </w:rPr>
        <w:t xml:space="preserve"> případných závad a nedodělků</w:t>
      </w:r>
      <w:r w:rsidR="00527D7D" w:rsidRPr="00584922">
        <w:rPr>
          <w:rFonts w:cs="Arial"/>
          <w:szCs w:val="22"/>
        </w:rPr>
        <w:t xml:space="preserve"> stavby</w:t>
      </w:r>
      <w:r w:rsidR="00BE4527" w:rsidRPr="00584922">
        <w:rPr>
          <w:rFonts w:cs="Arial"/>
          <w:szCs w:val="22"/>
        </w:rPr>
        <w:t>, o tomto písemně informovat příkazce a o tomto provézt zápis</w:t>
      </w:r>
      <w:r w:rsidR="00527D7D" w:rsidRPr="00584922">
        <w:rPr>
          <w:rFonts w:cs="Arial"/>
          <w:szCs w:val="22"/>
        </w:rPr>
        <w:t>;</w:t>
      </w:r>
    </w:p>
    <w:p w14:paraId="755DE65A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úč</w:t>
      </w:r>
      <w:r w:rsidR="00DA0669" w:rsidRPr="00584922">
        <w:rPr>
          <w:rFonts w:cs="Arial"/>
          <w:szCs w:val="22"/>
        </w:rPr>
        <w:t xml:space="preserve">astnit se </w:t>
      </w:r>
      <w:r w:rsidR="00F20CEA" w:rsidRPr="00584922">
        <w:rPr>
          <w:rFonts w:cs="Arial"/>
          <w:szCs w:val="22"/>
        </w:rPr>
        <w:t xml:space="preserve">předání a převzetí dokončené stavby </w:t>
      </w:r>
      <w:r w:rsidR="00BE4527" w:rsidRPr="00584922">
        <w:rPr>
          <w:rFonts w:cs="Arial"/>
          <w:szCs w:val="22"/>
        </w:rPr>
        <w:t xml:space="preserve">včetně </w:t>
      </w:r>
      <w:r w:rsidR="005A1D18" w:rsidRPr="00584922">
        <w:rPr>
          <w:rFonts w:cs="Arial"/>
          <w:szCs w:val="22"/>
        </w:rPr>
        <w:t xml:space="preserve"> </w:t>
      </w:r>
      <w:r w:rsidR="00F20CEA" w:rsidRPr="00584922">
        <w:rPr>
          <w:rFonts w:cs="Arial"/>
          <w:szCs w:val="22"/>
        </w:rPr>
        <w:t>kolaudačního řízení</w:t>
      </w:r>
      <w:r w:rsidR="00527D7D" w:rsidRPr="00584922">
        <w:rPr>
          <w:rFonts w:cs="Arial"/>
          <w:szCs w:val="22"/>
        </w:rPr>
        <w:t>;</w:t>
      </w:r>
    </w:p>
    <w:p w14:paraId="2E5B0E7F" w14:textId="77777777" w:rsidR="00E953AF" w:rsidRPr="00584922" w:rsidRDefault="00E953AF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k</w:t>
      </w:r>
      <w:r w:rsidR="00DA0669" w:rsidRPr="00584922">
        <w:rPr>
          <w:rFonts w:cs="Arial"/>
          <w:szCs w:val="22"/>
        </w:rPr>
        <w:t>ontrolovat vyklizení staveniště</w:t>
      </w:r>
      <w:r w:rsidR="00527D7D" w:rsidRPr="00584922">
        <w:rPr>
          <w:rFonts w:cs="Arial"/>
          <w:szCs w:val="22"/>
        </w:rPr>
        <w:t>;</w:t>
      </w:r>
    </w:p>
    <w:p w14:paraId="7647E517" w14:textId="77777777" w:rsidR="00327908" w:rsidRPr="00584922" w:rsidRDefault="0032790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projednat případné dodatky a změny projektu a předložit je spolu s vlastním vyjádřením příkazci ke schválení</w:t>
      </w:r>
      <w:r w:rsidR="00CF55E4" w:rsidRPr="00584922">
        <w:rPr>
          <w:rFonts w:cs="Arial"/>
          <w:szCs w:val="22"/>
        </w:rPr>
        <w:t>;</w:t>
      </w:r>
    </w:p>
    <w:p w14:paraId="3F2CA415" w14:textId="77777777" w:rsidR="009A4674" w:rsidRPr="00584922" w:rsidRDefault="00E01617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prověř</w:t>
      </w:r>
      <w:r w:rsidR="00BE6742" w:rsidRPr="00584922">
        <w:rPr>
          <w:rFonts w:cs="Arial"/>
          <w:szCs w:val="22"/>
        </w:rPr>
        <w:t>it</w:t>
      </w:r>
      <w:r w:rsidRPr="00584922">
        <w:rPr>
          <w:rFonts w:cs="Arial"/>
          <w:szCs w:val="22"/>
        </w:rPr>
        <w:t xml:space="preserve"> dodavatelské faktury, </w:t>
      </w:r>
      <w:r w:rsidR="009A4674" w:rsidRPr="00584922">
        <w:rPr>
          <w:rFonts w:cs="Arial"/>
          <w:szCs w:val="22"/>
        </w:rPr>
        <w:t>z</w:t>
      </w:r>
      <w:r w:rsidRPr="00584922">
        <w:rPr>
          <w:rFonts w:cs="Arial"/>
          <w:szCs w:val="22"/>
        </w:rPr>
        <w:t>kontro</w:t>
      </w:r>
      <w:r w:rsidR="00BE6742" w:rsidRPr="00584922">
        <w:rPr>
          <w:rFonts w:cs="Arial"/>
          <w:szCs w:val="22"/>
        </w:rPr>
        <w:t>lovat</w:t>
      </w:r>
      <w:r w:rsidRPr="00584922">
        <w:rPr>
          <w:rFonts w:cs="Arial"/>
          <w:szCs w:val="22"/>
        </w:rPr>
        <w:t xml:space="preserve"> věcnou a cenovou správnost </w:t>
      </w:r>
      <w:r w:rsidR="0096683C" w:rsidRPr="00584922">
        <w:rPr>
          <w:rFonts w:cs="Arial"/>
          <w:szCs w:val="22"/>
        </w:rPr>
        <w:br/>
      </w:r>
      <w:r w:rsidRPr="00584922">
        <w:rPr>
          <w:rFonts w:cs="Arial"/>
          <w:szCs w:val="22"/>
        </w:rPr>
        <w:t>a úplnost podkladů k</w:t>
      </w:r>
      <w:r w:rsidR="009A4674" w:rsidRPr="00584922">
        <w:rPr>
          <w:rFonts w:cs="Arial"/>
          <w:szCs w:val="22"/>
        </w:rPr>
        <w:t> </w:t>
      </w:r>
      <w:r w:rsidRPr="00584922">
        <w:rPr>
          <w:rFonts w:cs="Arial"/>
          <w:szCs w:val="22"/>
        </w:rPr>
        <w:t>fakturování</w:t>
      </w:r>
      <w:r w:rsidR="009A4674" w:rsidRPr="00584922">
        <w:rPr>
          <w:rFonts w:cs="Arial"/>
          <w:szCs w:val="22"/>
        </w:rPr>
        <w:t xml:space="preserve">, jejich soulad s podmínkami uvedenými </w:t>
      </w:r>
      <w:r w:rsidR="0096683C" w:rsidRPr="00584922">
        <w:rPr>
          <w:rFonts w:cs="Arial"/>
          <w:szCs w:val="22"/>
        </w:rPr>
        <w:br/>
      </w:r>
      <w:r w:rsidR="009A4674" w:rsidRPr="00584922">
        <w:rPr>
          <w:rFonts w:cs="Arial"/>
          <w:szCs w:val="22"/>
        </w:rPr>
        <w:t>ve smlouvách, kontrol</w:t>
      </w:r>
      <w:r w:rsidR="00BE6742" w:rsidRPr="00584922">
        <w:rPr>
          <w:rFonts w:cs="Arial"/>
          <w:szCs w:val="22"/>
        </w:rPr>
        <w:t>ovat</w:t>
      </w:r>
      <w:r w:rsidR="009A4674" w:rsidRPr="00584922">
        <w:rPr>
          <w:rFonts w:cs="Arial"/>
          <w:szCs w:val="22"/>
        </w:rPr>
        <w:t xml:space="preserve"> faktury v návaznosti na s</w:t>
      </w:r>
      <w:r w:rsidR="00BE6742" w:rsidRPr="00584922">
        <w:rPr>
          <w:rFonts w:cs="Arial"/>
          <w:szCs w:val="22"/>
        </w:rPr>
        <w:t>kutečně provedené práce, potvrdit</w:t>
      </w:r>
      <w:r w:rsidR="009A4674" w:rsidRPr="00584922">
        <w:rPr>
          <w:rFonts w:cs="Arial"/>
          <w:szCs w:val="22"/>
        </w:rPr>
        <w:t xml:space="preserve"> souhlas s provedením úhrady</w:t>
      </w:r>
      <w:r w:rsidR="00CF55E4" w:rsidRPr="00584922">
        <w:rPr>
          <w:rFonts w:cs="Arial"/>
          <w:szCs w:val="22"/>
        </w:rPr>
        <w:t>;</w:t>
      </w:r>
    </w:p>
    <w:p w14:paraId="2E9F95DE" w14:textId="77777777" w:rsidR="00E01617" w:rsidRPr="00584922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pořizovat fotodokumentaci v průběhu stavby, kterou poskytne v elektronické podobě příkazci</w:t>
      </w:r>
      <w:r w:rsidR="00CF55E4" w:rsidRPr="00584922">
        <w:rPr>
          <w:rFonts w:cs="Arial"/>
          <w:szCs w:val="22"/>
        </w:rPr>
        <w:t>;</w:t>
      </w:r>
      <w:r w:rsidR="00E01617" w:rsidRPr="00584922">
        <w:rPr>
          <w:rFonts w:cs="Arial"/>
          <w:szCs w:val="22"/>
        </w:rPr>
        <w:t xml:space="preserve"> </w:t>
      </w:r>
    </w:p>
    <w:p w14:paraId="3B453021" w14:textId="77777777" w:rsidR="009A4674" w:rsidRPr="00584922" w:rsidRDefault="009A4674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vypracovat závěrečnou zprávu o tom, jak odpovídá provedení schválené projektové dokumentaci, smluveným podmínkám, technickým normám</w:t>
      </w:r>
      <w:r w:rsidR="005A0B22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a příslušným předpisům vztahujícím se k předmětné stavbě</w:t>
      </w:r>
      <w:r w:rsidR="00CF55E4" w:rsidRPr="00584922">
        <w:rPr>
          <w:rFonts w:cs="Arial"/>
          <w:szCs w:val="22"/>
        </w:rPr>
        <w:t>;</w:t>
      </w:r>
    </w:p>
    <w:p w14:paraId="68542A97" w14:textId="77777777" w:rsidR="000459D8" w:rsidRPr="00584922" w:rsidRDefault="000459D8" w:rsidP="004B0FAE">
      <w:pPr>
        <w:numPr>
          <w:ilvl w:val="0"/>
          <w:numId w:val="27"/>
        </w:numPr>
        <w:tabs>
          <w:tab w:val="clear" w:pos="615"/>
          <w:tab w:val="num" w:pos="1276"/>
        </w:tabs>
        <w:spacing w:after="0" w:line="240" w:lineRule="auto"/>
        <w:ind w:left="1276" w:hanging="567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lastRenderedPageBreak/>
        <w:t xml:space="preserve">provést jakékoli další činnosti, pokud jsou nezbytné pro naplnění účelu této smlouvy dle </w:t>
      </w:r>
      <w:r w:rsidR="0096683C" w:rsidRPr="00584922">
        <w:rPr>
          <w:rFonts w:cs="Arial"/>
          <w:szCs w:val="22"/>
        </w:rPr>
        <w:t xml:space="preserve">čl. I. </w:t>
      </w:r>
      <w:r w:rsidRPr="00584922">
        <w:rPr>
          <w:rFonts w:cs="Arial"/>
          <w:szCs w:val="22"/>
        </w:rPr>
        <w:t xml:space="preserve">odst. </w:t>
      </w:r>
      <w:r w:rsidR="009F4FCB" w:rsidRPr="00584922">
        <w:rPr>
          <w:rFonts w:cs="Arial"/>
          <w:szCs w:val="22"/>
        </w:rPr>
        <w:fldChar w:fldCharType="begin"/>
      </w:r>
      <w:r w:rsidRPr="00584922">
        <w:rPr>
          <w:rFonts w:cs="Arial"/>
          <w:szCs w:val="22"/>
        </w:rPr>
        <w:instrText xml:space="preserve"> REF _Ref376502893 \r \h </w:instrText>
      </w:r>
      <w:r w:rsidR="00004BA9" w:rsidRPr="00584922">
        <w:rPr>
          <w:rFonts w:cs="Arial"/>
          <w:szCs w:val="22"/>
        </w:rPr>
        <w:instrText xml:space="preserve"> \* MERGEFORMAT </w:instrText>
      </w:r>
      <w:r w:rsidR="009F4FCB" w:rsidRPr="00584922">
        <w:rPr>
          <w:rFonts w:cs="Arial"/>
          <w:szCs w:val="22"/>
        </w:rPr>
      </w:r>
      <w:r w:rsidR="009F4FCB" w:rsidRPr="00584922">
        <w:rPr>
          <w:rFonts w:cs="Arial"/>
          <w:szCs w:val="22"/>
        </w:rPr>
        <w:fldChar w:fldCharType="separate"/>
      </w:r>
      <w:r w:rsidR="005A0B22" w:rsidRPr="00584922">
        <w:rPr>
          <w:rFonts w:cs="Arial"/>
          <w:szCs w:val="22"/>
        </w:rPr>
        <w:t>1.3</w:t>
      </w:r>
      <w:r w:rsidR="009F4FCB" w:rsidRPr="00584922">
        <w:rPr>
          <w:rFonts w:cs="Arial"/>
          <w:szCs w:val="22"/>
        </w:rPr>
        <w:fldChar w:fldCharType="end"/>
      </w:r>
      <w:r w:rsidRPr="00584922">
        <w:rPr>
          <w:rFonts w:cs="Arial"/>
          <w:szCs w:val="22"/>
        </w:rPr>
        <w:t>.</w:t>
      </w:r>
    </w:p>
    <w:p w14:paraId="7FF2E36E" w14:textId="77777777" w:rsidR="00E809D9" w:rsidRPr="00584922" w:rsidRDefault="00E809D9" w:rsidP="004B0FAE">
      <w:pPr>
        <w:spacing w:after="0" w:line="240" w:lineRule="auto"/>
        <w:ind w:left="1843"/>
        <w:jc w:val="both"/>
        <w:rPr>
          <w:rFonts w:cs="Arial"/>
          <w:szCs w:val="22"/>
        </w:rPr>
      </w:pPr>
    </w:p>
    <w:p w14:paraId="240BE77A" w14:textId="607F0F08" w:rsidR="00140E04" w:rsidRPr="00584922" w:rsidRDefault="000459D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CD35D5">
        <w:rPr>
          <w:rFonts w:cs="Arial"/>
          <w:bCs/>
          <w:szCs w:val="22"/>
        </w:rPr>
        <w:t>Předpokládaná</w:t>
      </w:r>
      <w:r w:rsidRPr="00CD35D5">
        <w:rPr>
          <w:rFonts w:cs="Arial"/>
          <w:szCs w:val="22"/>
        </w:rPr>
        <w:t xml:space="preserve"> </w:t>
      </w:r>
      <w:r w:rsidR="00140E04" w:rsidRPr="00CD35D5">
        <w:rPr>
          <w:rFonts w:cs="Arial"/>
          <w:szCs w:val="22"/>
        </w:rPr>
        <w:t>doba realizace stavby je</w:t>
      </w:r>
      <w:r w:rsidR="001B01D5" w:rsidRPr="00CD35D5">
        <w:rPr>
          <w:rFonts w:cs="Arial"/>
          <w:szCs w:val="22"/>
          <w:lang w:val="cs-CZ"/>
        </w:rPr>
        <w:t xml:space="preserve"> </w:t>
      </w:r>
      <w:r w:rsidR="00C73FFD" w:rsidRPr="00CD35D5">
        <w:rPr>
          <w:rFonts w:cs="Arial"/>
          <w:szCs w:val="22"/>
          <w:lang w:val="cs-CZ"/>
        </w:rPr>
        <w:t xml:space="preserve">od </w:t>
      </w:r>
      <w:r w:rsidR="00437023">
        <w:rPr>
          <w:rFonts w:cs="Arial"/>
          <w:szCs w:val="22"/>
          <w:lang w:val="cs-CZ"/>
        </w:rPr>
        <w:t>1</w:t>
      </w:r>
      <w:r w:rsidR="00C73FFD" w:rsidRPr="00CD35D5">
        <w:rPr>
          <w:rFonts w:cs="Arial"/>
          <w:szCs w:val="22"/>
          <w:lang w:val="cs-CZ"/>
        </w:rPr>
        <w:t xml:space="preserve">. </w:t>
      </w:r>
      <w:r w:rsidR="00437023">
        <w:rPr>
          <w:rFonts w:cs="Arial"/>
          <w:szCs w:val="22"/>
          <w:lang w:val="cs-CZ"/>
        </w:rPr>
        <w:t>3</w:t>
      </w:r>
      <w:r w:rsidR="00C73FFD" w:rsidRPr="00CD35D5">
        <w:rPr>
          <w:rFonts w:cs="Arial"/>
          <w:szCs w:val="22"/>
          <w:lang w:val="cs-CZ"/>
        </w:rPr>
        <w:t>. 2019</w:t>
      </w:r>
      <w:r w:rsidR="00427C07" w:rsidRPr="00CD35D5">
        <w:rPr>
          <w:rFonts w:cs="Arial"/>
          <w:szCs w:val="22"/>
          <w:lang w:val="cs-CZ"/>
        </w:rPr>
        <w:t xml:space="preserve"> </w:t>
      </w:r>
      <w:r w:rsidR="00CD35D5" w:rsidRPr="00CD35D5">
        <w:rPr>
          <w:rFonts w:cs="Arial"/>
          <w:szCs w:val="22"/>
          <w:lang w:val="cs-CZ"/>
        </w:rPr>
        <w:t xml:space="preserve">do </w:t>
      </w:r>
      <w:r w:rsidR="00427C07" w:rsidRPr="00CD35D5">
        <w:rPr>
          <w:rFonts w:cs="Arial"/>
          <w:szCs w:val="22"/>
          <w:lang w:val="cs-CZ"/>
        </w:rPr>
        <w:t>5. 12. 201</w:t>
      </w:r>
      <w:r w:rsidR="00CD35D5" w:rsidRPr="00CD35D5">
        <w:rPr>
          <w:rFonts w:cs="Arial"/>
          <w:szCs w:val="22"/>
          <w:lang w:val="cs-CZ"/>
        </w:rPr>
        <w:t>9</w:t>
      </w:r>
      <w:r w:rsidR="00140E04" w:rsidRPr="00584922">
        <w:rPr>
          <w:rFonts w:cs="Arial"/>
          <w:szCs w:val="22"/>
        </w:rPr>
        <w:t>.</w:t>
      </w:r>
      <w:r w:rsidR="005C6F64" w:rsidRPr="00584922">
        <w:rPr>
          <w:rFonts w:cs="Arial"/>
          <w:szCs w:val="22"/>
        </w:rPr>
        <w:t xml:space="preserve"> Změna termínu, která může nastat z objektivních důvodů </w:t>
      </w:r>
      <w:r w:rsidR="00265D96" w:rsidRPr="00584922">
        <w:rPr>
          <w:rFonts w:cs="Arial"/>
          <w:szCs w:val="22"/>
        </w:rPr>
        <w:t xml:space="preserve">(např. nezískání dotace z EU) </w:t>
      </w:r>
      <w:r w:rsidR="005C6F64" w:rsidRPr="00584922">
        <w:rPr>
          <w:rFonts w:cs="Arial"/>
          <w:szCs w:val="22"/>
        </w:rPr>
        <w:t>bude řešena v souladu s </w:t>
      </w:r>
      <w:r w:rsidR="009F4FCB" w:rsidRPr="00584922">
        <w:rPr>
          <w:rFonts w:cs="Arial"/>
          <w:bCs/>
          <w:szCs w:val="22"/>
        </w:rPr>
        <w:fldChar w:fldCharType="begin"/>
      </w:r>
      <w:r w:rsidR="00E809D9" w:rsidRPr="00584922">
        <w:rPr>
          <w:rFonts w:cs="Arial"/>
          <w:bCs/>
          <w:szCs w:val="22"/>
        </w:rPr>
        <w:instrText xml:space="preserve"> REF _Ref376500584 \r \h </w:instrText>
      </w:r>
      <w:r w:rsidR="00004BA9" w:rsidRPr="00584922">
        <w:rPr>
          <w:rFonts w:cs="Arial"/>
          <w:bCs/>
          <w:szCs w:val="22"/>
        </w:rPr>
        <w:instrText xml:space="preserve"> \* MERGEFORMAT </w:instrText>
      </w:r>
      <w:r w:rsidR="009F4FCB" w:rsidRPr="00584922">
        <w:rPr>
          <w:rFonts w:cs="Arial"/>
          <w:bCs/>
          <w:szCs w:val="22"/>
        </w:rPr>
      </w:r>
      <w:r w:rsidR="009F4FCB" w:rsidRPr="00584922">
        <w:rPr>
          <w:rFonts w:cs="Arial"/>
          <w:bCs/>
          <w:szCs w:val="22"/>
        </w:rPr>
        <w:fldChar w:fldCharType="separate"/>
      </w:r>
      <w:r w:rsidR="005A0B22" w:rsidRPr="00584922">
        <w:rPr>
          <w:rFonts w:cs="Arial"/>
          <w:bCs/>
          <w:szCs w:val="22"/>
        </w:rPr>
        <w:t>Čl. VIII</w:t>
      </w:r>
      <w:r w:rsidR="009F4FCB" w:rsidRPr="00584922">
        <w:rPr>
          <w:rFonts w:cs="Arial"/>
          <w:bCs/>
          <w:szCs w:val="22"/>
        </w:rPr>
        <w:fldChar w:fldCharType="end"/>
      </w:r>
      <w:r w:rsidR="0096683C" w:rsidRPr="00584922">
        <w:rPr>
          <w:rFonts w:cs="Arial"/>
          <w:bCs/>
          <w:szCs w:val="22"/>
          <w:lang w:val="cs-CZ"/>
        </w:rPr>
        <w:t>.</w:t>
      </w:r>
      <w:r w:rsidR="00E809D9" w:rsidRPr="00584922">
        <w:rPr>
          <w:rFonts w:cs="Arial"/>
          <w:bCs/>
          <w:szCs w:val="22"/>
        </w:rPr>
        <w:t xml:space="preserve"> a </w:t>
      </w:r>
      <w:r w:rsidR="009F4FCB" w:rsidRPr="00584922">
        <w:rPr>
          <w:rFonts w:cs="Arial"/>
          <w:bCs/>
          <w:szCs w:val="22"/>
        </w:rPr>
        <w:fldChar w:fldCharType="begin"/>
      </w:r>
      <w:r w:rsidR="00D1713E" w:rsidRPr="00584922">
        <w:rPr>
          <w:rFonts w:cs="Arial"/>
          <w:bCs/>
          <w:szCs w:val="22"/>
        </w:rPr>
        <w:instrText xml:space="preserve"> REF _Ref376452732 \r \h </w:instrText>
      </w:r>
      <w:r w:rsidR="00E809D9" w:rsidRPr="00584922">
        <w:rPr>
          <w:rFonts w:cs="Arial"/>
          <w:bCs/>
          <w:szCs w:val="22"/>
        </w:rPr>
        <w:instrText xml:space="preserve"> \* MERGEFORMAT </w:instrText>
      </w:r>
      <w:r w:rsidR="009F4FCB" w:rsidRPr="00584922">
        <w:rPr>
          <w:rFonts w:cs="Arial"/>
          <w:bCs/>
          <w:szCs w:val="22"/>
        </w:rPr>
      </w:r>
      <w:r w:rsidR="009F4FCB" w:rsidRPr="00584922">
        <w:rPr>
          <w:rFonts w:cs="Arial"/>
          <w:bCs/>
          <w:szCs w:val="22"/>
        </w:rPr>
        <w:fldChar w:fldCharType="separate"/>
      </w:r>
      <w:r w:rsidR="005A0B22" w:rsidRPr="00584922">
        <w:rPr>
          <w:rFonts w:cs="Arial"/>
          <w:bCs/>
          <w:szCs w:val="22"/>
        </w:rPr>
        <w:t>Čl. IX</w:t>
      </w:r>
      <w:r w:rsidR="009F4FCB" w:rsidRPr="00584922">
        <w:rPr>
          <w:rFonts w:cs="Arial"/>
          <w:bCs/>
          <w:szCs w:val="22"/>
        </w:rPr>
        <w:fldChar w:fldCharType="end"/>
      </w:r>
      <w:r w:rsidR="0096683C" w:rsidRPr="00584922">
        <w:rPr>
          <w:rFonts w:cs="Arial"/>
          <w:bCs/>
          <w:szCs w:val="22"/>
          <w:lang w:val="cs-CZ"/>
        </w:rPr>
        <w:t>.</w:t>
      </w:r>
      <w:r w:rsidR="005C6F64" w:rsidRPr="00584922">
        <w:rPr>
          <w:rFonts w:cs="Arial"/>
          <w:szCs w:val="22"/>
        </w:rPr>
        <w:t xml:space="preserve"> této smlouvy.</w:t>
      </w:r>
    </w:p>
    <w:p w14:paraId="77BBF82D" w14:textId="77777777" w:rsidR="00982EA7" w:rsidRPr="00584922" w:rsidRDefault="00982EA7" w:rsidP="004B0FAE">
      <w:pPr>
        <w:spacing w:after="0" w:line="240" w:lineRule="auto"/>
        <w:ind w:left="1843"/>
        <w:rPr>
          <w:rFonts w:cs="Arial"/>
          <w:szCs w:val="22"/>
        </w:rPr>
      </w:pPr>
    </w:p>
    <w:p w14:paraId="012CD3C8" w14:textId="77777777" w:rsidR="00053E0D" w:rsidRPr="00584922" w:rsidRDefault="00053E0D" w:rsidP="004B0FAE">
      <w:pPr>
        <w:spacing w:after="0" w:line="240" w:lineRule="auto"/>
        <w:ind w:left="1843"/>
        <w:rPr>
          <w:rFonts w:cs="Arial"/>
          <w:szCs w:val="22"/>
        </w:rPr>
      </w:pPr>
    </w:p>
    <w:p w14:paraId="2FC555D5" w14:textId="77777777" w:rsidR="00004BA9" w:rsidRPr="00584922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  <w:u w:val="single"/>
        </w:rPr>
      </w:pPr>
      <w:r w:rsidRPr="00584922">
        <w:rPr>
          <w:rFonts w:cs="Arial"/>
          <w:szCs w:val="22"/>
        </w:rPr>
        <w:t>.</w:t>
      </w:r>
      <w:r w:rsidR="00004BA9" w:rsidRPr="00584922">
        <w:rPr>
          <w:rFonts w:cs="Arial"/>
          <w:szCs w:val="22"/>
        </w:rPr>
        <w:br/>
      </w:r>
      <w:r w:rsidR="00300D42" w:rsidRPr="00584922">
        <w:rPr>
          <w:rFonts w:cs="Arial"/>
          <w:b/>
          <w:szCs w:val="22"/>
          <w:u w:val="single"/>
        </w:rPr>
        <w:t>Způsob plnění</w:t>
      </w:r>
    </w:p>
    <w:p w14:paraId="407A8C5E" w14:textId="77777777" w:rsidR="004B0FAE" w:rsidRPr="00584922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  <w:u w:val="single"/>
        </w:rPr>
      </w:pPr>
    </w:p>
    <w:p w14:paraId="3867DC23" w14:textId="3DB3D6C2" w:rsidR="001C21DD" w:rsidRPr="00584922" w:rsidRDefault="001C21D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Při </w:t>
      </w:r>
      <w:r w:rsidR="008606A0" w:rsidRPr="00584922">
        <w:rPr>
          <w:rFonts w:cs="Arial"/>
          <w:bCs/>
          <w:szCs w:val="22"/>
        </w:rPr>
        <w:t xml:space="preserve">provádění </w:t>
      </w:r>
      <w:r w:rsidR="00BA2525" w:rsidRPr="00584922">
        <w:rPr>
          <w:rFonts w:cs="Arial"/>
          <w:bCs/>
          <w:szCs w:val="22"/>
        </w:rPr>
        <w:t>investorsko-inženýrských činn</w:t>
      </w:r>
      <w:r w:rsidR="0059084D" w:rsidRPr="00584922">
        <w:rPr>
          <w:rFonts w:cs="Arial"/>
          <w:bCs/>
          <w:szCs w:val="22"/>
        </w:rPr>
        <w:t>o</w:t>
      </w:r>
      <w:r w:rsidR="00BA2525" w:rsidRPr="00584922">
        <w:rPr>
          <w:rFonts w:cs="Arial"/>
          <w:bCs/>
          <w:szCs w:val="22"/>
        </w:rPr>
        <w:t>stí</w:t>
      </w:r>
      <w:r w:rsidR="00F63679">
        <w:rPr>
          <w:rFonts w:cs="Arial"/>
          <w:bCs/>
          <w:szCs w:val="22"/>
          <w:lang w:val="cs-CZ"/>
        </w:rPr>
        <w:t xml:space="preserve"> a funkce BOZP</w:t>
      </w:r>
      <w:r w:rsidRPr="00584922">
        <w:rPr>
          <w:rFonts w:cs="Arial"/>
          <w:szCs w:val="22"/>
        </w:rPr>
        <w:t xml:space="preserve"> se </w:t>
      </w:r>
      <w:r w:rsidR="0057161A" w:rsidRPr="00584922">
        <w:rPr>
          <w:rFonts w:cs="Arial"/>
          <w:bCs/>
          <w:szCs w:val="22"/>
        </w:rPr>
        <w:t>příkazník</w:t>
      </w:r>
      <w:r w:rsidR="0057161A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zavazuje dodržovat všeobecně závazné </w:t>
      </w:r>
      <w:r w:rsidR="003162F4" w:rsidRPr="00584922">
        <w:rPr>
          <w:rFonts w:cs="Arial"/>
          <w:szCs w:val="22"/>
        </w:rPr>
        <w:t>právní</w:t>
      </w:r>
      <w:r w:rsidRPr="00584922">
        <w:rPr>
          <w:rFonts w:cs="Arial"/>
          <w:szCs w:val="22"/>
        </w:rPr>
        <w:t xml:space="preserve"> předpisy</w:t>
      </w:r>
      <w:r w:rsidR="008C2BDB" w:rsidRPr="00584922">
        <w:rPr>
          <w:rFonts w:cs="Arial"/>
          <w:bCs/>
          <w:szCs w:val="22"/>
        </w:rPr>
        <w:t xml:space="preserve"> a</w:t>
      </w:r>
      <w:r w:rsidRPr="00584922">
        <w:rPr>
          <w:rFonts w:cs="Arial"/>
          <w:szCs w:val="22"/>
        </w:rPr>
        <w:t xml:space="preserve"> ujednání této smlouvy</w:t>
      </w:r>
      <w:r w:rsidR="00CC35C5" w:rsidRPr="00584922">
        <w:rPr>
          <w:rFonts w:cs="Arial"/>
          <w:szCs w:val="22"/>
          <w:lang w:val="cs-CZ"/>
        </w:rPr>
        <w:t>.</w:t>
      </w:r>
      <w:r w:rsidR="008C2BDB" w:rsidRPr="00584922">
        <w:rPr>
          <w:rFonts w:cs="Arial"/>
          <w:bCs/>
          <w:szCs w:val="22"/>
        </w:rPr>
        <w:t xml:space="preserve"> </w:t>
      </w:r>
      <w:r w:rsidR="00CC35C5" w:rsidRPr="00584922">
        <w:rPr>
          <w:rFonts w:cs="Arial"/>
          <w:bCs/>
          <w:szCs w:val="22"/>
          <w:lang w:val="cs-CZ"/>
        </w:rPr>
        <w:t>P</w:t>
      </w:r>
      <w:r w:rsidR="0057161A" w:rsidRPr="00584922">
        <w:rPr>
          <w:rFonts w:cs="Arial"/>
          <w:bCs/>
          <w:szCs w:val="22"/>
        </w:rPr>
        <w:t>říkazník</w:t>
      </w:r>
      <w:r w:rsidR="008C2BDB" w:rsidRPr="00584922">
        <w:rPr>
          <w:rFonts w:cs="Arial"/>
          <w:szCs w:val="22"/>
        </w:rPr>
        <w:t xml:space="preserve"> se </w:t>
      </w:r>
      <w:r w:rsidR="008C2BDB" w:rsidRPr="00584922">
        <w:rPr>
          <w:rFonts w:cs="Arial"/>
          <w:bCs/>
          <w:szCs w:val="22"/>
        </w:rPr>
        <w:t>dále zavazuje</w:t>
      </w:r>
      <w:r w:rsidRPr="00584922">
        <w:rPr>
          <w:rFonts w:cs="Arial"/>
          <w:bCs/>
          <w:szCs w:val="22"/>
        </w:rPr>
        <w:t xml:space="preserve"> </w:t>
      </w:r>
      <w:r w:rsidRPr="00584922">
        <w:rPr>
          <w:rFonts w:cs="Arial"/>
          <w:szCs w:val="22"/>
        </w:rPr>
        <w:t xml:space="preserve">řídit </w:t>
      </w:r>
      <w:r w:rsidR="008C2BDB" w:rsidRPr="00584922">
        <w:rPr>
          <w:rFonts w:cs="Arial"/>
          <w:bCs/>
          <w:szCs w:val="22"/>
        </w:rPr>
        <w:t xml:space="preserve">se </w:t>
      </w:r>
      <w:r w:rsidRPr="00584922">
        <w:rPr>
          <w:rFonts w:cs="Arial"/>
          <w:szCs w:val="22"/>
        </w:rPr>
        <w:t xml:space="preserve">výchozími podklady </w:t>
      </w:r>
      <w:r w:rsidR="00D7072D"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szCs w:val="22"/>
        </w:rPr>
        <w:t>, které mu byly předány ke dni uzavření smlouvy, pokyny</w:t>
      </w:r>
      <w:r w:rsidR="002843A0" w:rsidRPr="00584922">
        <w:rPr>
          <w:rFonts w:cs="Arial"/>
          <w:szCs w:val="22"/>
        </w:rPr>
        <w:t xml:space="preserve"> </w:t>
      </w:r>
      <w:r w:rsidR="0096051C"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bCs/>
          <w:szCs w:val="22"/>
        </w:rPr>
        <w:t xml:space="preserve"> </w:t>
      </w:r>
      <w:r w:rsidR="00CF41B2" w:rsidRPr="00584922">
        <w:rPr>
          <w:rFonts w:cs="Arial"/>
          <w:szCs w:val="22"/>
        </w:rPr>
        <w:t xml:space="preserve">a </w:t>
      </w:r>
      <w:r w:rsidRPr="00584922">
        <w:rPr>
          <w:rFonts w:cs="Arial"/>
          <w:szCs w:val="22"/>
        </w:rPr>
        <w:t>vyjádřeními veřejnoprávních orgánů a organizací</w:t>
      </w:r>
      <w:r w:rsidR="00882825" w:rsidRPr="00584922">
        <w:rPr>
          <w:rFonts w:cs="Arial"/>
          <w:szCs w:val="22"/>
        </w:rPr>
        <w:t xml:space="preserve"> </w:t>
      </w:r>
      <w:r w:rsidR="00882825" w:rsidRPr="00584922">
        <w:rPr>
          <w:rFonts w:cs="Arial"/>
          <w:bCs/>
          <w:szCs w:val="22"/>
        </w:rPr>
        <w:t>jednajících</w:t>
      </w:r>
      <w:r w:rsidRPr="00584922">
        <w:rPr>
          <w:rFonts w:cs="Arial"/>
          <w:bCs/>
          <w:szCs w:val="22"/>
        </w:rPr>
        <w:t xml:space="preserve"> </w:t>
      </w:r>
      <w:r w:rsidRPr="00584922">
        <w:rPr>
          <w:rFonts w:cs="Arial"/>
          <w:szCs w:val="22"/>
        </w:rPr>
        <w:t xml:space="preserve">v souladu se zájmy </w:t>
      </w:r>
      <w:r w:rsidR="00CF41B2"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szCs w:val="22"/>
        </w:rPr>
        <w:t xml:space="preserve">. V případě pochybnosti o obsahu pokynu </w:t>
      </w:r>
      <w:r w:rsidR="0096051C" w:rsidRPr="00584922">
        <w:rPr>
          <w:rFonts w:cs="Arial"/>
          <w:bCs/>
          <w:szCs w:val="22"/>
        </w:rPr>
        <w:t>příkazce</w:t>
      </w:r>
      <w:r w:rsidR="0096051C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je </w:t>
      </w:r>
      <w:r w:rsidR="0057161A" w:rsidRPr="00584922">
        <w:rPr>
          <w:rFonts w:cs="Arial"/>
          <w:bCs/>
          <w:szCs w:val="22"/>
        </w:rPr>
        <w:t>příkazník</w:t>
      </w:r>
      <w:r w:rsidR="0057161A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povinen si vyžádat stanovisko </w:t>
      </w:r>
      <w:r w:rsidR="00EC3D99"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szCs w:val="22"/>
        </w:rPr>
        <w:t>.</w:t>
      </w:r>
    </w:p>
    <w:p w14:paraId="0374EEC1" w14:textId="77777777" w:rsidR="00D7072D" w:rsidRPr="00584922" w:rsidRDefault="00D7072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Pokud příkazník svěří, byť i jen zčásti, provedení investorsko-inženýrských činností třetí osobě, odpovídá vždy jako by plnil sám</w:t>
      </w:r>
      <w:r w:rsidR="00BC0321" w:rsidRPr="00584922">
        <w:rPr>
          <w:rFonts w:cs="Arial"/>
          <w:bCs/>
          <w:szCs w:val="22"/>
        </w:rPr>
        <w:t>, a to i v případech, bylo-li toto svěření investorsko-inženýrských činností třetí osobě</w:t>
      </w:r>
      <w:r w:rsidR="00585E82" w:rsidRPr="00584922">
        <w:rPr>
          <w:rFonts w:cs="Arial"/>
          <w:bCs/>
          <w:szCs w:val="22"/>
        </w:rPr>
        <w:t xml:space="preserve"> provedeno s</w:t>
      </w:r>
      <w:r w:rsidR="00240148" w:rsidRPr="00584922">
        <w:rPr>
          <w:rFonts w:cs="Arial"/>
          <w:bCs/>
          <w:szCs w:val="22"/>
          <w:lang w:val="cs-CZ"/>
        </w:rPr>
        <w:t xml:space="preserve"> písemným</w:t>
      </w:r>
      <w:r w:rsidR="00585E82" w:rsidRPr="00584922">
        <w:rPr>
          <w:rFonts w:cs="Arial"/>
          <w:bCs/>
          <w:szCs w:val="22"/>
        </w:rPr>
        <w:t xml:space="preserve"> svolením příkazce či</w:t>
      </w:r>
      <w:r w:rsidR="00BC0321" w:rsidRPr="00584922">
        <w:rPr>
          <w:rFonts w:cs="Arial"/>
          <w:bCs/>
          <w:szCs w:val="22"/>
        </w:rPr>
        <w:t xml:space="preserve"> nezbytně nutné</w:t>
      </w:r>
      <w:r w:rsidRPr="00584922">
        <w:rPr>
          <w:rFonts w:cs="Arial"/>
          <w:bCs/>
          <w:szCs w:val="22"/>
        </w:rPr>
        <w:t xml:space="preserve">. </w:t>
      </w:r>
      <w:r w:rsidR="00BC0321" w:rsidRPr="00584922">
        <w:rPr>
          <w:rFonts w:cs="Arial"/>
          <w:bCs/>
          <w:szCs w:val="22"/>
        </w:rPr>
        <w:t>Smluvní strany se výslovně dohodly na vyloučení aplikace</w:t>
      </w:r>
      <w:r w:rsidRPr="00584922">
        <w:rPr>
          <w:rFonts w:cs="Arial"/>
          <w:bCs/>
          <w:szCs w:val="22"/>
        </w:rPr>
        <w:t xml:space="preserve"> § 2434 občanského zákoníku. </w:t>
      </w:r>
    </w:p>
    <w:p w14:paraId="37F812E4" w14:textId="1352F580" w:rsidR="00E953AF" w:rsidRPr="00584922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Od pokynu</w:t>
      </w:r>
      <w:r w:rsidR="0057161A" w:rsidRPr="00584922">
        <w:rPr>
          <w:rFonts w:cs="Arial"/>
          <w:szCs w:val="22"/>
        </w:rPr>
        <w:t xml:space="preserve"> </w:t>
      </w:r>
      <w:r w:rsidR="0096051C" w:rsidRPr="00584922">
        <w:rPr>
          <w:rFonts w:cs="Arial"/>
          <w:bCs/>
          <w:szCs w:val="22"/>
        </w:rPr>
        <w:t xml:space="preserve">příkazce </w:t>
      </w:r>
      <w:r w:rsidRPr="00584922">
        <w:rPr>
          <w:rFonts w:cs="Arial"/>
          <w:bCs/>
          <w:szCs w:val="22"/>
        </w:rPr>
        <w:t>se</w:t>
      </w:r>
      <w:r w:rsidR="0057161A" w:rsidRPr="00584922">
        <w:rPr>
          <w:rFonts w:cs="Arial"/>
          <w:bCs/>
          <w:szCs w:val="22"/>
        </w:rPr>
        <w:t xml:space="preserve"> příkazník</w:t>
      </w:r>
      <w:r w:rsidR="0057161A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může odchýlit jenom tehdy, je-li to naléhavě nezbytné v zájmu </w:t>
      </w:r>
      <w:r w:rsidR="0096051C" w:rsidRPr="00584922">
        <w:rPr>
          <w:rFonts w:cs="Arial"/>
          <w:bCs/>
          <w:szCs w:val="22"/>
        </w:rPr>
        <w:t>příkazce</w:t>
      </w:r>
      <w:r w:rsidR="00BE4527" w:rsidRPr="00584922">
        <w:rPr>
          <w:rFonts w:cs="Arial"/>
          <w:bCs/>
          <w:szCs w:val="22"/>
        </w:rPr>
        <w:t xml:space="preserve"> a v případě, že by pokyny příkazce odporovaly  platným zákonům či dobrým mravům</w:t>
      </w:r>
      <w:r w:rsidR="0096051C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a nemůže-li včas obdržet jeho souhlas, jinak odpovídá za škodu. </w:t>
      </w:r>
    </w:p>
    <w:p w14:paraId="42F9982F" w14:textId="424F23A7" w:rsidR="00E953AF" w:rsidRPr="00584922" w:rsidRDefault="00EB17E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Investorsko-</w:t>
      </w:r>
      <w:r w:rsidRPr="00584922">
        <w:rPr>
          <w:rFonts w:cs="Arial"/>
          <w:szCs w:val="22"/>
        </w:rPr>
        <w:t>inženýrské činnosti</w:t>
      </w:r>
      <w:r w:rsidR="00F63679">
        <w:rPr>
          <w:rFonts w:cs="Arial"/>
          <w:szCs w:val="22"/>
          <w:lang w:val="cs-CZ"/>
        </w:rPr>
        <w:t xml:space="preserve"> a funkci BOZP</w:t>
      </w:r>
      <w:r w:rsidRPr="00584922">
        <w:rPr>
          <w:rFonts w:cs="Arial"/>
          <w:szCs w:val="22"/>
        </w:rPr>
        <w:t xml:space="preserve"> </w:t>
      </w:r>
      <w:r w:rsidR="00B03F09" w:rsidRPr="00584922">
        <w:rPr>
          <w:rFonts w:cs="Arial"/>
          <w:szCs w:val="22"/>
        </w:rPr>
        <w:t xml:space="preserve">je </w:t>
      </w:r>
      <w:r w:rsidR="0057161A" w:rsidRPr="00584922">
        <w:rPr>
          <w:rFonts w:cs="Arial"/>
          <w:bCs/>
          <w:szCs w:val="22"/>
        </w:rPr>
        <w:t>příkazník</w:t>
      </w:r>
      <w:r w:rsidR="0057161A" w:rsidRPr="00584922">
        <w:rPr>
          <w:rFonts w:cs="Arial"/>
          <w:szCs w:val="22"/>
        </w:rPr>
        <w:t xml:space="preserve"> </w:t>
      </w:r>
      <w:r w:rsidR="00B03F09" w:rsidRPr="00584922">
        <w:rPr>
          <w:rFonts w:cs="Arial"/>
          <w:szCs w:val="22"/>
        </w:rPr>
        <w:t>povinen z</w:t>
      </w:r>
      <w:r w:rsidR="00E953AF" w:rsidRPr="00584922">
        <w:rPr>
          <w:rFonts w:cs="Arial"/>
          <w:szCs w:val="22"/>
        </w:rPr>
        <w:t>abezpečo</w:t>
      </w:r>
      <w:r w:rsidR="00B03F09" w:rsidRPr="00584922">
        <w:rPr>
          <w:rFonts w:cs="Arial"/>
          <w:szCs w:val="22"/>
        </w:rPr>
        <w:t>vat</w:t>
      </w:r>
      <w:r w:rsidR="00E953AF" w:rsidRPr="00584922">
        <w:rPr>
          <w:rFonts w:cs="Arial"/>
          <w:szCs w:val="22"/>
        </w:rPr>
        <w:t xml:space="preserve"> </w:t>
      </w:r>
      <w:r w:rsidR="00971E90" w:rsidRPr="00584922">
        <w:rPr>
          <w:rFonts w:cs="Arial"/>
          <w:szCs w:val="22"/>
        </w:rPr>
        <w:t xml:space="preserve">s </w:t>
      </w:r>
      <w:r w:rsidR="00E953AF" w:rsidRPr="00584922">
        <w:rPr>
          <w:rFonts w:cs="Arial"/>
          <w:szCs w:val="22"/>
        </w:rPr>
        <w:t xml:space="preserve">náležitou odbornou péčí a v souladu se zájmy </w:t>
      </w:r>
      <w:r w:rsidR="0012440B" w:rsidRPr="00584922">
        <w:rPr>
          <w:rFonts w:cs="Arial"/>
          <w:bCs/>
          <w:szCs w:val="22"/>
        </w:rPr>
        <w:t>příkazce</w:t>
      </w:r>
      <w:r w:rsidR="00E953AF" w:rsidRPr="00584922">
        <w:rPr>
          <w:rFonts w:cs="Arial"/>
          <w:szCs w:val="22"/>
        </w:rPr>
        <w:t>, které jsou mu známy nebo mu musí být známy.</w:t>
      </w:r>
    </w:p>
    <w:p w14:paraId="7C50175D" w14:textId="6C81A13B" w:rsidR="00E953AF" w:rsidRPr="00584922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Pokud v průběhu </w:t>
      </w:r>
      <w:r w:rsidR="00A02793" w:rsidRPr="00584922">
        <w:rPr>
          <w:rFonts w:cs="Arial"/>
          <w:bCs/>
          <w:szCs w:val="22"/>
        </w:rPr>
        <w:t>poskytování investorsko-inženýrských činností</w:t>
      </w:r>
      <w:r w:rsidR="00F63679">
        <w:rPr>
          <w:rFonts w:cs="Arial"/>
          <w:bCs/>
          <w:szCs w:val="22"/>
          <w:lang w:val="cs-CZ"/>
        </w:rPr>
        <w:t xml:space="preserve"> a funkce BOZP</w:t>
      </w:r>
      <w:r w:rsidR="00A02793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nastanou skute</w:t>
      </w:r>
      <w:r w:rsidR="00D469C3" w:rsidRPr="00584922">
        <w:rPr>
          <w:rFonts w:cs="Arial"/>
          <w:szCs w:val="22"/>
        </w:rPr>
        <w:t>čnosti, které budou mít vliv na cenu</w:t>
      </w:r>
      <w:r w:rsidRPr="00584922">
        <w:rPr>
          <w:rFonts w:cs="Arial"/>
          <w:szCs w:val="22"/>
        </w:rPr>
        <w:t xml:space="preserve"> a termín plnění, zavazuje se </w:t>
      </w:r>
      <w:r w:rsidR="0096051C" w:rsidRPr="00584922">
        <w:rPr>
          <w:rFonts w:cs="Arial"/>
          <w:bCs/>
          <w:szCs w:val="22"/>
        </w:rPr>
        <w:t>příkazce</w:t>
      </w:r>
      <w:r w:rsidR="004959C7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upravit </w:t>
      </w:r>
      <w:r w:rsidR="005A1D18" w:rsidRPr="00584922">
        <w:rPr>
          <w:rFonts w:cs="Arial"/>
          <w:bCs/>
          <w:szCs w:val="22"/>
        </w:rPr>
        <w:t xml:space="preserve">cenu a termín plnění </w:t>
      </w:r>
      <w:r w:rsidRPr="00584922">
        <w:rPr>
          <w:rFonts w:cs="Arial"/>
          <w:szCs w:val="22"/>
        </w:rPr>
        <w:t xml:space="preserve">dodatkem k této smlouvě </w:t>
      </w:r>
      <w:r w:rsidR="0070672A" w:rsidRPr="00584922">
        <w:rPr>
          <w:rFonts w:cs="Arial"/>
          <w:szCs w:val="22"/>
        </w:rPr>
        <w:t>ve vazbě na změnu předmětu plnění.</w:t>
      </w:r>
      <w:r w:rsidRPr="00584922">
        <w:rPr>
          <w:rFonts w:cs="Arial"/>
          <w:bCs/>
          <w:szCs w:val="22"/>
        </w:rPr>
        <w:t xml:space="preserve"> </w:t>
      </w:r>
    </w:p>
    <w:p w14:paraId="279D5840" w14:textId="2711E96E" w:rsidR="00E953AF" w:rsidRPr="00584922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Předmět plnění sjednaný v této smlouvě je splněn</w:t>
      </w:r>
      <w:r w:rsidR="00D469C3" w:rsidRPr="00584922">
        <w:rPr>
          <w:rFonts w:cs="Arial"/>
          <w:szCs w:val="22"/>
        </w:rPr>
        <w:t xml:space="preserve">ý řádným </w:t>
      </w:r>
      <w:r w:rsidR="00EF7D93" w:rsidRPr="00584922">
        <w:rPr>
          <w:rFonts w:cs="Arial"/>
          <w:szCs w:val="22"/>
        </w:rPr>
        <w:t xml:space="preserve">vykonáním </w:t>
      </w:r>
      <w:r w:rsidR="00EF7D93" w:rsidRPr="00584922">
        <w:rPr>
          <w:rFonts w:cs="Arial"/>
          <w:bCs/>
          <w:szCs w:val="22"/>
        </w:rPr>
        <w:t>i</w:t>
      </w:r>
      <w:r w:rsidR="00F63679">
        <w:rPr>
          <w:rFonts w:cs="Arial"/>
          <w:bCs/>
          <w:szCs w:val="22"/>
        </w:rPr>
        <w:t>nvestorsko-inženýrských činností a funkce BOZP</w:t>
      </w:r>
      <w:r w:rsidRPr="00584922">
        <w:rPr>
          <w:rFonts w:cs="Arial"/>
          <w:bCs/>
          <w:szCs w:val="22"/>
        </w:rPr>
        <w:t xml:space="preserve"> dle</w:t>
      </w:r>
      <w:r w:rsidRPr="00584922">
        <w:rPr>
          <w:rFonts w:cs="Arial"/>
          <w:szCs w:val="22"/>
        </w:rPr>
        <w:t xml:space="preserve"> stranami odsouhlasené</w:t>
      </w:r>
      <w:r w:rsidR="00D469C3" w:rsidRPr="00584922">
        <w:rPr>
          <w:rFonts w:cs="Arial"/>
          <w:szCs w:val="22"/>
        </w:rPr>
        <w:t>ho z</w:t>
      </w:r>
      <w:r w:rsidR="00F63679">
        <w:rPr>
          <w:rFonts w:cs="Arial"/>
          <w:szCs w:val="22"/>
        </w:rPr>
        <w:t>ápisu</w:t>
      </w:r>
      <w:r w:rsidRPr="00584922">
        <w:rPr>
          <w:rFonts w:cs="Arial"/>
          <w:bCs/>
          <w:szCs w:val="22"/>
        </w:rPr>
        <w:t>.</w:t>
      </w:r>
      <w:r w:rsidRPr="00584922">
        <w:rPr>
          <w:rFonts w:cs="Arial"/>
          <w:szCs w:val="22"/>
        </w:rPr>
        <w:t xml:space="preserve"> </w:t>
      </w:r>
    </w:p>
    <w:p w14:paraId="5A4F66B1" w14:textId="77777777" w:rsidR="00F5316D" w:rsidRPr="00584922" w:rsidRDefault="00F5316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33236D2B" w14:textId="77777777" w:rsidR="00053E0D" w:rsidRPr="00584922" w:rsidRDefault="00053E0D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711FCE6E" w14:textId="77777777" w:rsidR="003162F4" w:rsidRPr="00584922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</w:rPr>
        <w:t>.</w:t>
      </w:r>
      <w:r w:rsidR="003162F4" w:rsidRPr="00584922">
        <w:rPr>
          <w:rFonts w:cs="Arial"/>
          <w:szCs w:val="22"/>
        </w:rPr>
        <w:br/>
      </w:r>
      <w:r w:rsidR="0080695E" w:rsidRPr="00584922">
        <w:rPr>
          <w:rFonts w:cs="Arial"/>
          <w:b/>
          <w:szCs w:val="22"/>
          <w:u w:val="single"/>
        </w:rPr>
        <w:t xml:space="preserve">Doba trvání příkazu </w:t>
      </w:r>
    </w:p>
    <w:p w14:paraId="6C3F3A8F" w14:textId="77777777" w:rsidR="004B0FAE" w:rsidRPr="00584922" w:rsidRDefault="004B0FAE" w:rsidP="004B0FAE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50B66FAB" w14:textId="2CC9B8EE" w:rsidR="00E65158" w:rsidRPr="00584922" w:rsidRDefault="0057161A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Příkazník</w:t>
      </w:r>
      <w:r w:rsidRPr="00584922">
        <w:rPr>
          <w:rFonts w:cs="Arial"/>
          <w:szCs w:val="22"/>
        </w:rPr>
        <w:t xml:space="preserve"> </w:t>
      </w:r>
      <w:r w:rsidR="00884F5F" w:rsidRPr="00584922">
        <w:rPr>
          <w:rFonts w:cs="Arial"/>
          <w:szCs w:val="22"/>
        </w:rPr>
        <w:t xml:space="preserve">se zavazuje, že </w:t>
      </w:r>
      <w:r w:rsidR="00AA526E" w:rsidRPr="00584922">
        <w:rPr>
          <w:rFonts w:cs="Arial"/>
          <w:szCs w:val="22"/>
        </w:rPr>
        <w:t>investorsko</w:t>
      </w:r>
      <w:r w:rsidR="00884F5F" w:rsidRPr="00584922">
        <w:rPr>
          <w:rFonts w:cs="Arial"/>
          <w:bCs/>
          <w:szCs w:val="22"/>
        </w:rPr>
        <w:t>-</w:t>
      </w:r>
      <w:r w:rsidR="00884F5F" w:rsidRPr="00584922">
        <w:rPr>
          <w:rFonts w:cs="Arial"/>
          <w:szCs w:val="22"/>
        </w:rPr>
        <w:t>inženýrské činnosti</w:t>
      </w:r>
      <w:r w:rsidR="004939C8">
        <w:rPr>
          <w:rFonts w:cs="Arial"/>
          <w:szCs w:val="22"/>
          <w:lang w:val="cs-CZ"/>
        </w:rPr>
        <w:t xml:space="preserve"> a funkci BOZP</w:t>
      </w:r>
      <w:r w:rsidR="00884F5F" w:rsidRPr="00584922">
        <w:rPr>
          <w:rFonts w:cs="Arial"/>
          <w:szCs w:val="22"/>
        </w:rPr>
        <w:t xml:space="preserve"> pro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884F5F" w:rsidRPr="00584922">
        <w:rPr>
          <w:rFonts w:cs="Arial"/>
          <w:szCs w:val="22"/>
        </w:rPr>
        <w:t xml:space="preserve">vykoná do </w:t>
      </w:r>
      <w:r w:rsidR="00E65158" w:rsidRPr="00584922">
        <w:rPr>
          <w:rFonts w:cs="Arial"/>
          <w:szCs w:val="22"/>
          <w:lang w:val="cs-CZ"/>
        </w:rPr>
        <w:t xml:space="preserve">vydání </w:t>
      </w:r>
      <w:r w:rsidR="004939C8">
        <w:rPr>
          <w:rFonts w:cs="Arial"/>
          <w:szCs w:val="22"/>
          <w:lang w:val="cs-CZ"/>
        </w:rPr>
        <w:t xml:space="preserve">posledního </w:t>
      </w:r>
      <w:r w:rsidR="00FC11FA" w:rsidRPr="00584922">
        <w:rPr>
          <w:rFonts w:cs="Arial"/>
          <w:szCs w:val="22"/>
          <w:lang w:val="cs-CZ"/>
        </w:rPr>
        <w:t>kolaudačního</w:t>
      </w:r>
      <w:r w:rsidR="00E65158" w:rsidRPr="00584922">
        <w:rPr>
          <w:rFonts w:cs="Arial"/>
          <w:szCs w:val="22"/>
          <w:lang w:val="cs-CZ"/>
        </w:rPr>
        <w:t xml:space="preserve"> souhlasu na stavbu, popřípadě do doby odstranění vad a nedodělků zjištěných při předání nebo kolaudaci </w:t>
      </w:r>
      <w:r w:rsidR="004939C8">
        <w:rPr>
          <w:rFonts w:cs="Arial"/>
          <w:szCs w:val="22"/>
          <w:lang w:val="cs-CZ"/>
        </w:rPr>
        <w:t xml:space="preserve">některé </w:t>
      </w:r>
      <w:r w:rsidR="00E65158" w:rsidRPr="00584922">
        <w:rPr>
          <w:rFonts w:cs="Arial"/>
          <w:szCs w:val="22"/>
          <w:lang w:val="cs-CZ"/>
        </w:rPr>
        <w:t xml:space="preserve">stavby. </w:t>
      </w:r>
    </w:p>
    <w:p w14:paraId="01E6C65F" w14:textId="77777777" w:rsidR="00E953AF" w:rsidRPr="00584922" w:rsidRDefault="00E953AF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Dodržení tohoto</w:t>
      </w:r>
      <w:r w:rsidR="00DA0669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termínu je závislé na řádném a v</w:t>
      </w:r>
      <w:r w:rsidR="00DA0669" w:rsidRPr="00584922">
        <w:rPr>
          <w:rFonts w:cs="Arial"/>
          <w:szCs w:val="22"/>
        </w:rPr>
        <w:t xml:space="preserve">časném </w:t>
      </w:r>
      <w:r w:rsidR="00945748" w:rsidRPr="00584922">
        <w:rPr>
          <w:rFonts w:cs="Arial"/>
          <w:bCs/>
          <w:szCs w:val="22"/>
        </w:rPr>
        <w:t xml:space="preserve">poskytování součinnosti ze strany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bCs/>
          <w:szCs w:val="22"/>
        </w:rPr>
        <w:t xml:space="preserve"> </w:t>
      </w:r>
      <w:r w:rsidR="00945748" w:rsidRPr="00584922">
        <w:rPr>
          <w:rFonts w:cs="Arial"/>
          <w:bCs/>
          <w:szCs w:val="22"/>
        </w:rPr>
        <w:t xml:space="preserve">dle </w:t>
      </w:r>
      <w:r w:rsidRPr="00584922">
        <w:rPr>
          <w:rFonts w:cs="Arial"/>
          <w:bCs/>
          <w:szCs w:val="22"/>
        </w:rPr>
        <w:t>této smlouv</w:t>
      </w:r>
      <w:r w:rsidR="00945748" w:rsidRPr="00584922">
        <w:rPr>
          <w:rFonts w:cs="Arial"/>
          <w:bCs/>
          <w:szCs w:val="22"/>
        </w:rPr>
        <w:t>y</w:t>
      </w:r>
      <w:r w:rsidRPr="00584922">
        <w:rPr>
          <w:rFonts w:cs="Arial"/>
          <w:bCs/>
          <w:szCs w:val="22"/>
        </w:rPr>
        <w:t>.</w:t>
      </w:r>
      <w:r w:rsidRPr="00584922">
        <w:rPr>
          <w:rFonts w:cs="Arial"/>
          <w:szCs w:val="22"/>
        </w:rPr>
        <w:t xml:space="preserve"> Po dobu prodlení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s poskytnutím </w:t>
      </w:r>
      <w:r w:rsidR="00945748" w:rsidRPr="00584922">
        <w:rPr>
          <w:rFonts w:cs="Arial"/>
          <w:bCs/>
          <w:szCs w:val="22"/>
        </w:rPr>
        <w:t>součinnosti</w:t>
      </w:r>
      <w:r w:rsidR="00945748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není </w:t>
      </w:r>
      <w:r w:rsidR="00E5106E" w:rsidRPr="00584922">
        <w:rPr>
          <w:rFonts w:cs="Arial"/>
          <w:bCs/>
          <w:szCs w:val="22"/>
        </w:rPr>
        <w:t>příkazník</w:t>
      </w:r>
      <w:r w:rsidR="00E5106E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v prodlení </w:t>
      </w:r>
      <w:r w:rsidR="00613531" w:rsidRPr="00584922">
        <w:rPr>
          <w:rFonts w:cs="Arial"/>
          <w:bCs/>
          <w:szCs w:val="22"/>
        </w:rPr>
        <w:t>s poskytováním plnění</w:t>
      </w:r>
      <w:r w:rsidRPr="00584922">
        <w:rPr>
          <w:rFonts w:cs="Arial"/>
          <w:szCs w:val="22"/>
        </w:rPr>
        <w:t>.</w:t>
      </w:r>
    </w:p>
    <w:p w14:paraId="0D54D66C" w14:textId="77777777" w:rsidR="00F003DF" w:rsidRPr="00584922" w:rsidRDefault="00F003DF" w:rsidP="004B0FAE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0AB2B1A6" w14:textId="77777777" w:rsidR="003162F4" w:rsidRPr="00584922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</w:rPr>
        <w:t>.</w:t>
      </w:r>
      <w:r w:rsidR="003162F4" w:rsidRPr="00584922">
        <w:rPr>
          <w:rFonts w:cs="Arial"/>
          <w:szCs w:val="22"/>
        </w:rPr>
        <w:br/>
      </w:r>
      <w:r w:rsidR="00635C83" w:rsidRPr="00584922">
        <w:rPr>
          <w:rFonts w:cs="Arial"/>
          <w:b/>
          <w:szCs w:val="22"/>
          <w:u w:val="single"/>
        </w:rPr>
        <w:t>Součinnost</w:t>
      </w:r>
      <w:r w:rsidR="0079200E" w:rsidRPr="00584922">
        <w:rPr>
          <w:rFonts w:cs="Arial"/>
          <w:b/>
          <w:szCs w:val="22"/>
          <w:u w:val="single"/>
        </w:rPr>
        <w:t xml:space="preserve"> </w:t>
      </w:r>
      <w:r w:rsidR="00D7072D" w:rsidRPr="00584922">
        <w:rPr>
          <w:rFonts w:cs="Arial"/>
          <w:b/>
          <w:szCs w:val="22"/>
          <w:u w:val="single"/>
        </w:rPr>
        <w:t>příkazce</w:t>
      </w:r>
      <w:r w:rsidR="00C16D8B" w:rsidRPr="00584922">
        <w:rPr>
          <w:rFonts w:cs="Arial"/>
          <w:b/>
          <w:szCs w:val="22"/>
          <w:u w:val="single"/>
        </w:rPr>
        <w:t xml:space="preserve"> a kontaktní osoby</w:t>
      </w:r>
    </w:p>
    <w:p w14:paraId="0455F18F" w14:textId="77777777" w:rsidR="002F4B53" w:rsidRPr="00584922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7020B15F" w14:textId="60FF9958" w:rsidR="00A6422B" w:rsidRPr="00584922" w:rsidRDefault="006E4E38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Příkazník se zavazuje provádět investorsko-inženýrské činnosti</w:t>
      </w:r>
      <w:r w:rsidR="0097088F">
        <w:rPr>
          <w:rFonts w:cs="Arial"/>
          <w:bCs/>
          <w:szCs w:val="22"/>
          <w:lang w:val="cs-CZ"/>
        </w:rPr>
        <w:t>a funkci BOZP</w:t>
      </w:r>
      <w:r w:rsidRPr="00584922">
        <w:rPr>
          <w:rFonts w:cs="Arial"/>
          <w:bCs/>
          <w:szCs w:val="22"/>
        </w:rPr>
        <w:t xml:space="preserve"> </w:t>
      </w:r>
      <w:r w:rsidR="00F003DF" w:rsidRPr="00584922">
        <w:rPr>
          <w:rFonts w:cs="Arial"/>
          <w:bCs/>
          <w:szCs w:val="22"/>
        </w:rPr>
        <w:t>především</w:t>
      </w:r>
      <w:r w:rsidR="00F003DF" w:rsidRPr="00584922">
        <w:rPr>
          <w:rFonts w:cs="Arial"/>
          <w:szCs w:val="22"/>
        </w:rPr>
        <w:t xml:space="preserve"> </w:t>
      </w:r>
      <w:r w:rsidR="006B2005" w:rsidRPr="00584922">
        <w:rPr>
          <w:rFonts w:cs="Arial"/>
          <w:szCs w:val="22"/>
        </w:rPr>
        <w:t xml:space="preserve">dle následujících podkladů </w:t>
      </w:r>
      <w:r w:rsidR="00A27395" w:rsidRPr="00584922">
        <w:rPr>
          <w:rFonts w:cs="Arial"/>
          <w:bCs/>
          <w:szCs w:val="22"/>
        </w:rPr>
        <w:t>příkazce</w:t>
      </w:r>
      <w:r w:rsidR="006B2005" w:rsidRPr="00584922">
        <w:rPr>
          <w:rFonts w:cs="Arial"/>
          <w:szCs w:val="22"/>
        </w:rPr>
        <w:t xml:space="preserve">: </w:t>
      </w:r>
    </w:p>
    <w:p w14:paraId="31418C2E" w14:textId="77777777" w:rsidR="00D73D3D" w:rsidRPr="00584922" w:rsidRDefault="00853C3D" w:rsidP="004B0FAE">
      <w:pPr>
        <w:pStyle w:val="TSTextlnkuslovan"/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stavební</w:t>
      </w:r>
      <w:r w:rsidR="006D259F" w:rsidRPr="00584922">
        <w:rPr>
          <w:rFonts w:cs="Arial"/>
          <w:szCs w:val="22"/>
        </w:rPr>
        <w:t>ho</w:t>
      </w:r>
      <w:r w:rsidRPr="00584922">
        <w:rPr>
          <w:rFonts w:cs="Arial"/>
          <w:szCs w:val="22"/>
        </w:rPr>
        <w:t xml:space="preserve"> povolení</w:t>
      </w:r>
      <w:r w:rsidR="00CA368D" w:rsidRPr="00584922">
        <w:rPr>
          <w:rFonts w:cs="Arial"/>
          <w:szCs w:val="22"/>
        </w:rPr>
        <w:t xml:space="preserve"> a smlouv</w:t>
      </w:r>
      <w:r w:rsidR="00D73D3D" w:rsidRPr="00584922">
        <w:rPr>
          <w:rFonts w:cs="Arial"/>
          <w:szCs w:val="22"/>
          <w:lang w:val="cs-CZ"/>
        </w:rPr>
        <w:t>y</w:t>
      </w:r>
      <w:r w:rsidR="00CA368D" w:rsidRPr="00584922">
        <w:rPr>
          <w:rFonts w:cs="Arial"/>
          <w:szCs w:val="22"/>
        </w:rPr>
        <w:t xml:space="preserve"> o dílo na zhotovení stavby </w:t>
      </w:r>
      <w:bookmarkStart w:id="5" w:name="_Ref376501855"/>
    </w:p>
    <w:p w14:paraId="3AAB8306" w14:textId="77777777" w:rsidR="00D73D3D" w:rsidRPr="00584922" w:rsidRDefault="00D73D3D" w:rsidP="004B0FAE">
      <w:pPr>
        <w:numPr>
          <w:ilvl w:val="0"/>
          <w:numId w:val="46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lastRenderedPageBreak/>
        <w:t>projektov</w:t>
      </w:r>
      <w:r w:rsidR="00B37395" w:rsidRPr="00584922">
        <w:rPr>
          <w:rFonts w:cs="Arial"/>
          <w:szCs w:val="22"/>
        </w:rPr>
        <w:t>é</w:t>
      </w:r>
      <w:r w:rsidRPr="00584922">
        <w:rPr>
          <w:rFonts w:cs="Arial"/>
          <w:szCs w:val="22"/>
        </w:rPr>
        <w:t xml:space="preserve"> dokumentace (ověřen</w:t>
      </w:r>
      <w:r w:rsidR="00B37395" w:rsidRPr="00584922">
        <w:rPr>
          <w:rFonts w:cs="Arial"/>
          <w:szCs w:val="22"/>
        </w:rPr>
        <w:t>é</w:t>
      </w:r>
      <w:r w:rsidRPr="00584922">
        <w:rPr>
          <w:rFonts w:cs="Arial"/>
          <w:szCs w:val="22"/>
        </w:rPr>
        <w:t xml:space="preserve"> ve stavebním řízení);</w:t>
      </w:r>
    </w:p>
    <w:p w14:paraId="60CE4D80" w14:textId="77777777" w:rsidR="002F4B53" w:rsidRPr="00584922" w:rsidRDefault="00E7685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P</w:t>
      </w:r>
      <w:r w:rsidR="0096051C" w:rsidRPr="00584922">
        <w:rPr>
          <w:rFonts w:cs="Arial"/>
          <w:bCs/>
          <w:szCs w:val="22"/>
        </w:rPr>
        <w:t>říkazce</w:t>
      </w:r>
      <w:r w:rsidR="00557B4E" w:rsidRPr="00584922">
        <w:rPr>
          <w:rFonts w:cs="Arial"/>
          <w:bCs/>
          <w:szCs w:val="22"/>
        </w:rPr>
        <w:t xml:space="preserve"> </w:t>
      </w:r>
      <w:r w:rsidRPr="00584922">
        <w:rPr>
          <w:rFonts w:cs="Arial"/>
          <w:bCs/>
          <w:szCs w:val="22"/>
        </w:rPr>
        <w:t>se</w:t>
      </w:r>
      <w:r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zavazuje, že v rozsahu nevyhnutelně nutném</w:t>
      </w:r>
      <w:r w:rsidRPr="00584922">
        <w:rPr>
          <w:rFonts w:cs="Arial"/>
          <w:bCs/>
          <w:szCs w:val="22"/>
        </w:rPr>
        <w:t xml:space="preserve"> </w:t>
      </w:r>
      <w:r w:rsidR="00E953AF" w:rsidRPr="00584922">
        <w:rPr>
          <w:rFonts w:cs="Arial"/>
          <w:bCs/>
          <w:szCs w:val="22"/>
        </w:rPr>
        <w:t xml:space="preserve">poskytne </w:t>
      </w:r>
      <w:r w:rsidR="00E5106E" w:rsidRPr="00584922">
        <w:rPr>
          <w:rFonts w:cs="Arial"/>
          <w:bCs/>
          <w:szCs w:val="22"/>
        </w:rPr>
        <w:t>příkazníkovi</w:t>
      </w:r>
      <w:r w:rsidR="00E5106E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na vyzvání</w:t>
      </w:r>
      <w:r w:rsidRPr="00584922" w:rsidDel="00E5106E">
        <w:rPr>
          <w:rFonts w:cs="Arial"/>
          <w:bCs/>
          <w:szCs w:val="22"/>
        </w:rPr>
        <w:t xml:space="preserve"> </w:t>
      </w:r>
      <w:r w:rsidRPr="00584922">
        <w:rPr>
          <w:rFonts w:cs="Arial"/>
          <w:bCs/>
          <w:szCs w:val="22"/>
        </w:rPr>
        <w:t>součinnost nezbytnou pro</w:t>
      </w:r>
      <w:r w:rsidR="00E953AF" w:rsidRPr="00584922">
        <w:rPr>
          <w:rFonts w:cs="Arial"/>
          <w:szCs w:val="22"/>
        </w:rPr>
        <w:t xml:space="preserve"> zajištění podkladů, doplňujících údajů, upřesnění, vyjádření a</w:t>
      </w:r>
      <w:r w:rsidR="00EA5B69" w:rsidRPr="00584922">
        <w:rPr>
          <w:rFonts w:cs="Arial"/>
          <w:szCs w:val="22"/>
          <w:lang w:val="cs-CZ"/>
        </w:rPr>
        <w:t> </w:t>
      </w:r>
      <w:r w:rsidR="00E953AF" w:rsidRPr="00584922">
        <w:rPr>
          <w:rFonts w:cs="Arial"/>
          <w:szCs w:val="22"/>
        </w:rPr>
        <w:t xml:space="preserve">stanovisek, </w:t>
      </w:r>
      <w:r w:rsidR="00D96DAB" w:rsidRPr="00584922">
        <w:rPr>
          <w:rFonts w:cs="Arial"/>
          <w:bCs/>
          <w:szCs w:val="22"/>
        </w:rPr>
        <w:t>jejichž</w:t>
      </w:r>
      <w:r w:rsidR="00D96DAB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potřeba vznikne v průběhu plnění této smlouvy. </w:t>
      </w:r>
      <w:r w:rsidR="00815857" w:rsidRPr="00584922">
        <w:rPr>
          <w:rFonts w:cs="Arial"/>
          <w:bCs/>
          <w:szCs w:val="22"/>
        </w:rPr>
        <w:t>Tuto součinnost</w:t>
      </w:r>
      <w:r w:rsidR="00E953AF" w:rsidRPr="00584922">
        <w:rPr>
          <w:rFonts w:cs="Arial"/>
          <w:szCs w:val="22"/>
        </w:rPr>
        <w:t xml:space="preserve"> poskytne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bCs/>
          <w:szCs w:val="22"/>
        </w:rPr>
        <w:t xml:space="preserve"> </w:t>
      </w:r>
      <w:r w:rsidR="00E5106E" w:rsidRPr="00584922">
        <w:rPr>
          <w:rFonts w:cs="Arial"/>
          <w:bCs/>
          <w:szCs w:val="22"/>
        </w:rPr>
        <w:t>příkazníkovi</w:t>
      </w:r>
      <w:r w:rsidR="00E5106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nejpozději do 1 týdne od jeho požádání. Zvláštní lhůtu</w:t>
      </w:r>
      <w:r w:rsidR="00815857" w:rsidRPr="00584922">
        <w:rPr>
          <w:rFonts w:cs="Arial"/>
          <w:bCs/>
          <w:szCs w:val="22"/>
        </w:rPr>
        <w:t>, jež nebude kratší než 10 pracovních dní,</w:t>
      </w:r>
      <w:r w:rsidR="00E953AF" w:rsidRPr="00584922">
        <w:rPr>
          <w:rFonts w:cs="Arial"/>
          <w:szCs w:val="22"/>
        </w:rPr>
        <w:t xml:space="preserve"> ujednají smluvní strany v případě, kdy se bude jednat o</w:t>
      </w:r>
      <w:r w:rsidR="00EA5B69" w:rsidRPr="00584922">
        <w:rPr>
          <w:rFonts w:cs="Arial"/>
          <w:szCs w:val="22"/>
          <w:lang w:val="cs-CZ"/>
        </w:rPr>
        <w:t> </w:t>
      </w:r>
      <w:r w:rsidR="00815857" w:rsidRPr="00584922">
        <w:rPr>
          <w:rFonts w:cs="Arial"/>
          <w:bCs/>
          <w:szCs w:val="22"/>
        </w:rPr>
        <w:t>součinnost</w:t>
      </w:r>
      <w:r w:rsidR="00E953AF" w:rsidRPr="00584922">
        <w:rPr>
          <w:rFonts w:cs="Arial"/>
          <w:bCs/>
          <w:szCs w:val="22"/>
        </w:rPr>
        <w:t xml:space="preserve">, </w:t>
      </w:r>
      <w:r w:rsidR="00815857" w:rsidRPr="00584922">
        <w:rPr>
          <w:rFonts w:cs="Arial"/>
          <w:bCs/>
          <w:szCs w:val="22"/>
        </w:rPr>
        <w:t>kterou</w:t>
      </w:r>
      <w:r w:rsidR="00815857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nemůže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zabezpečit vlastními silami. </w:t>
      </w:r>
      <w:bookmarkStart w:id="6" w:name="_Ref376503882"/>
      <w:bookmarkEnd w:id="5"/>
    </w:p>
    <w:p w14:paraId="65801CE9" w14:textId="77777777" w:rsidR="00E56735" w:rsidRPr="00584922" w:rsidRDefault="00DF097D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Pokud</w:t>
      </w:r>
      <w:r w:rsidR="00E56735" w:rsidRPr="00584922">
        <w:rPr>
          <w:rFonts w:cs="Arial"/>
          <w:bCs/>
          <w:szCs w:val="22"/>
        </w:rPr>
        <w:t xml:space="preserve"> příkazce neposkytne příkazníkovi součinnost dle odst. </w:t>
      </w:r>
      <w:r w:rsidR="00EA5B69" w:rsidRPr="00584922">
        <w:rPr>
          <w:rFonts w:cs="Arial"/>
          <w:bCs/>
          <w:szCs w:val="22"/>
          <w:lang w:val="cs-CZ"/>
        </w:rPr>
        <w:t>5.2</w:t>
      </w:r>
      <w:r w:rsidR="00E56735" w:rsidRPr="00584922">
        <w:rPr>
          <w:rFonts w:cs="Arial"/>
          <w:bCs/>
          <w:szCs w:val="22"/>
        </w:rPr>
        <w:t xml:space="preserve"> této smlouvy</w:t>
      </w:r>
      <w:r w:rsidR="003F6DF1" w:rsidRPr="00584922">
        <w:rPr>
          <w:rFonts w:cs="Arial"/>
          <w:bCs/>
          <w:szCs w:val="22"/>
        </w:rPr>
        <w:t xml:space="preserve"> ve lhůtě tam uvedené</w:t>
      </w:r>
      <w:r w:rsidR="00E56735" w:rsidRPr="00584922">
        <w:rPr>
          <w:rFonts w:cs="Arial"/>
          <w:bCs/>
          <w:szCs w:val="22"/>
        </w:rPr>
        <w:t>, je příkazník oprávněn písemně vyzvat příkazce k poskytnutí této součinnosti v</w:t>
      </w:r>
      <w:r w:rsidR="002950F6" w:rsidRPr="00584922">
        <w:rPr>
          <w:rFonts w:cs="Arial"/>
          <w:bCs/>
          <w:szCs w:val="22"/>
        </w:rPr>
        <w:t> </w:t>
      </w:r>
      <w:r w:rsidR="00E56735" w:rsidRPr="00584922">
        <w:rPr>
          <w:rFonts w:cs="Arial"/>
          <w:bCs/>
          <w:szCs w:val="22"/>
        </w:rPr>
        <w:t>přiměřené</w:t>
      </w:r>
      <w:r w:rsidR="002950F6" w:rsidRPr="00584922">
        <w:rPr>
          <w:rFonts w:cs="Arial"/>
          <w:bCs/>
          <w:szCs w:val="22"/>
        </w:rPr>
        <w:t xml:space="preserve"> dodatečné</w:t>
      </w:r>
      <w:r w:rsidR="00E56735" w:rsidRPr="00584922">
        <w:rPr>
          <w:rFonts w:cs="Arial"/>
          <w:bCs/>
          <w:szCs w:val="22"/>
        </w:rPr>
        <w:t xml:space="preserve"> lhůtě, jež však nesmí být kratší než 5 pracovních dní. </w:t>
      </w:r>
      <w:r w:rsidR="00122FA3" w:rsidRPr="00584922">
        <w:rPr>
          <w:rFonts w:cs="Arial"/>
          <w:bCs/>
          <w:szCs w:val="22"/>
        </w:rPr>
        <w:t>V případě marného</w:t>
      </w:r>
      <w:r w:rsidR="00060AD2" w:rsidRPr="00584922">
        <w:rPr>
          <w:rFonts w:cs="Arial"/>
          <w:bCs/>
          <w:szCs w:val="22"/>
        </w:rPr>
        <w:t xml:space="preserve"> upl</w:t>
      </w:r>
      <w:r w:rsidR="00122FA3" w:rsidRPr="00584922">
        <w:rPr>
          <w:rFonts w:cs="Arial"/>
          <w:bCs/>
          <w:szCs w:val="22"/>
        </w:rPr>
        <w:t>ynutí</w:t>
      </w:r>
      <w:r w:rsidR="00060AD2" w:rsidRPr="00584922">
        <w:rPr>
          <w:rFonts w:cs="Arial"/>
          <w:bCs/>
          <w:szCs w:val="22"/>
        </w:rPr>
        <w:t xml:space="preserve"> této lhůty je příkazník oprávněn od této smlouvy odstoupit. </w:t>
      </w:r>
      <w:bookmarkEnd w:id="6"/>
    </w:p>
    <w:p w14:paraId="7EE208AF" w14:textId="191FA6C9" w:rsidR="00E953AF" w:rsidRPr="00584922" w:rsidRDefault="0096051C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poskytne </w:t>
      </w:r>
      <w:r w:rsidR="00E5106E" w:rsidRPr="00584922">
        <w:rPr>
          <w:rFonts w:cs="Arial"/>
          <w:bCs/>
          <w:szCs w:val="22"/>
        </w:rPr>
        <w:t>příkazníkovi</w:t>
      </w:r>
      <w:r w:rsidR="00E5106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pro </w:t>
      </w:r>
      <w:r w:rsidR="00224EC3" w:rsidRPr="00584922">
        <w:rPr>
          <w:rFonts w:cs="Arial"/>
          <w:bCs/>
          <w:szCs w:val="22"/>
        </w:rPr>
        <w:t>provedení investorsko-inženýrských činností</w:t>
      </w:r>
      <w:r w:rsidR="0097088F">
        <w:rPr>
          <w:rFonts w:cs="Arial"/>
          <w:bCs/>
          <w:szCs w:val="22"/>
          <w:lang w:val="cs-CZ"/>
        </w:rPr>
        <w:t xml:space="preserve"> a funkce BOZP</w:t>
      </w:r>
      <w:r w:rsidR="00224EC3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a pro výpočet ceny </w:t>
      </w:r>
      <w:r w:rsidR="00E953AF" w:rsidRPr="00584922">
        <w:rPr>
          <w:rFonts w:cs="Arial"/>
          <w:bCs/>
          <w:szCs w:val="22"/>
        </w:rPr>
        <w:t>údaj</w:t>
      </w:r>
      <w:r w:rsidR="00021E94" w:rsidRPr="00584922">
        <w:rPr>
          <w:rFonts w:cs="Arial"/>
          <w:bCs/>
          <w:szCs w:val="22"/>
        </w:rPr>
        <w:t>e</w:t>
      </w:r>
      <w:r w:rsidR="00E953AF" w:rsidRPr="00584922">
        <w:rPr>
          <w:rFonts w:cs="Arial"/>
          <w:szCs w:val="22"/>
        </w:rPr>
        <w:t xml:space="preserve"> o nákladech stavby.</w:t>
      </w:r>
    </w:p>
    <w:p w14:paraId="40740CF2" w14:textId="77777777" w:rsidR="00C16D8B" w:rsidRPr="00584922" w:rsidRDefault="00C16D8B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 xml:space="preserve">Smluvní strany si veškeré pokyny a informace předávají </w:t>
      </w:r>
      <w:r w:rsidR="00A25BE6" w:rsidRPr="00584922">
        <w:rPr>
          <w:rFonts w:cs="Arial"/>
          <w:bCs/>
          <w:szCs w:val="22"/>
          <w:lang w:val="cs-CZ"/>
        </w:rPr>
        <w:t xml:space="preserve">písemnou formou </w:t>
      </w:r>
      <w:r w:rsidRPr="00584922">
        <w:rPr>
          <w:rFonts w:cs="Arial"/>
          <w:bCs/>
          <w:szCs w:val="22"/>
        </w:rPr>
        <w:t xml:space="preserve">a poskytují </w:t>
      </w:r>
      <w:r w:rsidR="00A25BE6" w:rsidRPr="00584922">
        <w:rPr>
          <w:rFonts w:cs="Arial"/>
          <w:bCs/>
          <w:szCs w:val="22"/>
          <w:lang w:val="cs-CZ"/>
        </w:rPr>
        <w:t xml:space="preserve">si je </w:t>
      </w:r>
      <w:r w:rsidRPr="00584922">
        <w:rPr>
          <w:rFonts w:cs="Arial"/>
          <w:bCs/>
          <w:szCs w:val="22"/>
        </w:rPr>
        <w:t xml:space="preserve">zpravidla prostřednictvím kontaktních osob. </w:t>
      </w:r>
    </w:p>
    <w:p w14:paraId="3F2184FE" w14:textId="77777777" w:rsidR="00345E6E" w:rsidRPr="00584922" w:rsidRDefault="007E394E" w:rsidP="004B0FA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Kontaktní osob</w:t>
      </w:r>
      <w:r w:rsidR="0096683C" w:rsidRPr="00584922">
        <w:rPr>
          <w:rFonts w:cs="Arial"/>
          <w:bCs/>
          <w:szCs w:val="22"/>
          <w:lang w:val="cs-CZ"/>
        </w:rPr>
        <w:t>ou</w:t>
      </w:r>
      <w:r w:rsidRPr="00584922">
        <w:rPr>
          <w:rFonts w:cs="Arial"/>
          <w:bCs/>
          <w:szCs w:val="22"/>
        </w:rPr>
        <w:t xml:space="preserve"> příkazce</w:t>
      </w:r>
      <w:r w:rsidR="0096683C" w:rsidRPr="00584922">
        <w:rPr>
          <w:rFonts w:cs="Arial"/>
          <w:bCs/>
          <w:szCs w:val="22"/>
        </w:rPr>
        <w:t>, jež j</w:t>
      </w:r>
      <w:r w:rsidR="0096683C" w:rsidRPr="00584922">
        <w:rPr>
          <w:rFonts w:cs="Arial"/>
          <w:bCs/>
          <w:szCs w:val="22"/>
          <w:lang w:val="cs-CZ"/>
        </w:rPr>
        <w:t>e</w:t>
      </w:r>
      <w:r w:rsidRPr="00584922">
        <w:rPr>
          <w:rFonts w:cs="Arial"/>
          <w:bCs/>
          <w:szCs w:val="22"/>
        </w:rPr>
        <w:t xml:space="preserve"> současně pracovník</w:t>
      </w:r>
      <w:r w:rsidR="0096683C" w:rsidRPr="00584922">
        <w:rPr>
          <w:rFonts w:cs="Arial"/>
          <w:bCs/>
          <w:szCs w:val="22"/>
          <w:lang w:val="cs-CZ"/>
        </w:rPr>
        <w:t>em</w:t>
      </w:r>
      <w:r w:rsidRPr="00584922">
        <w:rPr>
          <w:rFonts w:cs="Arial"/>
          <w:bCs/>
          <w:szCs w:val="22"/>
        </w:rPr>
        <w:t xml:space="preserve"> příkazce</w:t>
      </w:r>
      <w:r w:rsidR="00557B4E" w:rsidRPr="00584922">
        <w:rPr>
          <w:rFonts w:cs="Arial"/>
          <w:bCs/>
          <w:szCs w:val="22"/>
        </w:rPr>
        <w:t xml:space="preserve"> </w:t>
      </w:r>
      <w:r w:rsidR="00E953AF" w:rsidRPr="00584922">
        <w:rPr>
          <w:rFonts w:cs="Arial"/>
          <w:bCs/>
          <w:szCs w:val="22"/>
        </w:rPr>
        <w:t xml:space="preserve">určeným pro </w:t>
      </w:r>
      <w:r w:rsidR="00021E94" w:rsidRPr="00584922">
        <w:rPr>
          <w:rFonts w:cs="Arial"/>
          <w:bCs/>
          <w:szCs w:val="22"/>
        </w:rPr>
        <w:t>poskytování součinnosti v běžném rozsahu</w:t>
      </w:r>
      <w:r w:rsidRPr="00584922">
        <w:rPr>
          <w:rFonts w:cs="Arial"/>
          <w:bCs/>
          <w:szCs w:val="22"/>
        </w:rPr>
        <w:t>,</w:t>
      </w:r>
      <w:r w:rsidR="00021E94" w:rsidRPr="00584922">
        <w:rPr>
          <w:rFonts w:cs="Arial"/>
          <w:bCs/>
          <w:szCs w:val="22"/>
        </w:rPr>
        <w:t xml:space="preserve"> j</w:t>
      </w:r>
      <w:r w:rsidR="0096683C" w:rsidRPr="00584922">
        <w:rPr>
          <w:rFonts w:cs="Arial"/>
          <w:bCs/>
          <w:szCs w:val="22"/>
          <w:lang w:val="cs-CZ"/>
        </w:rPr>
        <w:t>e</w:t>
      </w:r>
      <w:r w:rsidR="00BE4048" w:rsidRPr="00584922">
        <w:rPr>
          <w:rFonts w:cs="Arial"/>
          <w:bCs/>
          <w:szCs w:val="22"/>
        </w:rPr>
        <w:t>:</w:t>
      </w:r>
      <w:r w:rsidR="00E953AF" w:rsidRPr="00584922">
        <w:rPr>
          <w:rFonts w:cs="Arial"/>
          <w:bCs/>
          <w:szCs w:val="22"/>
        </w:rPr>
        <w:t xml:space="preserve"> </w:t>
      </w:r>
    </w:p>
    <w:p w14:paraId="03F7DF64" w14:textId="77777777" w:rsidR="008F712D" w:rsidRPr="00584922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5741AE02" w14:textId="448330F5" w:rsidR="00E953AF" w:rsidRPr="0097088F" w:rsidRDefault="00345E6E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</w:rPr>
        <w:t>Jméno:</w:t>
      </w:r>
      <w:r w:rsidR="00674C74">
        <w:rPr>
          <w:rFonts w:cs="Arial"/>
          <w:szCs w:val="22"/>
        </w:rPr>
        <w:t xml:space="preserve"> </w:t>
      </w:r>
      <w:r w:rsidR="00674C74">
        <w:rPr>
          <w:rFonts w:cs="Arial"/>
          <w:szCs w:val="22"/>
          <w:lang w:val="cs-CZ"/>
        </w:rPr>
        <w:t xml:space="preserve">  </w:t>
      </w:r>
      <w:r w:rsidR="00674C74">
        <w:rPr>
          <w:rFonts w:cs="Arial"/>
          <w:szCs w:val="22"/>
        </w:rPr>
        <w:t>Ing. František Hruška</w:t>
      </w:r>
      <w:r w:rsidR="0097088F">
        <w:rPr>
          <w:rFonts w:cs="Arial"/>
          <w:szCs w:val="22"/>
          <w:lang w:val="cs-CZ"/>
        </w:rPr>
        <w:t>, Ing. Dana Dvořáková</w:t>
      </w:r>
    </w:p>
    <w:p w14:paraId="0DBD62CA" w14:textId="7E6235C9" w:rsidR="00345E6E" w:rsidRPr="00584922" w:rsidRDefault="00345E6E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</w:rPr>
        <w:t>Telefon:</w:t>
      </w:r>
      <w:r w:rsidR="00C267F9">
        <w:rPr>
          <w:rFonts w:cs="Arial"/>
          <w:szCs w:val="22"/>
          <w:lang w:val="cs-CZ"/>
        </w:rPr>
        <w:t xml:space="preserve">  </w:t>
      </w:r>
    </w:p>
    <w:p w14:paraId="35838D9D" w14:textId="4B3A5840" w:rsidR="00AA27DC" w:rsidRPr="00674C74" w:rsidRDefault="00345E6E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</w:rPr>
        <w:t>E-mail:</w:t>
      </w:r>
      <w:r w:rsidR="00674C74">
        <w:rPr>
          <w:rFonts w:cs="Arial"/>
          <w:szCs w:val="22"/>
        </w:rPr>
        <w:t xml:space="preserve">    </w:t>
      </w:r>
    </w:p>
    <w:p w14:paraId="12DC9CA6" w14:textId="77777777" w:rsidR="008F712D" w:rsidRPr="00584922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  <w:lang w:val="cs-CZ"/>
        </w:rPr>
      </w:pPr>
    </w:p>
    <w:p w14:paraId="34725343" w14:textId="77777777" w:rsidR="008F712D" w:rsidRPr="00584922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  <w:lang w:val="cs-CZ"/>
        </w:rPr>
      </w:pPr>
    </w:p>
    <w:p w14:paraId="20F10BB5" w14:textId="77777777" w:rsidR="00C16D8B" w:rsidRPr="00584922" w:rsidRDefault="00C16D8B" w:rsidP="004B0FAE">
      <w:pPr>
        <w:pStyle w:val="TSTextlnkuslovan"/>
        <w:spacing w:after="0" w:line="240" w:lineRule="auto"/>
        <w:ind w:left="792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 xml:space="preserve">Kontaktními osobami příkazníka jsou: </w:t>
      </w:r>
    </w:p>
    <w:p w14:paraId="5A5AD47A" w14:textId="28BEEC0A" w:rsidR="00C16D8B" w:rsidRPr="00584922" w:rsidRDefault="00C267F9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</w:rPr>
        <w:t xml:space="preserve">Jméno:  </w:t>
      </w:r>
    </w:p>
    <w:p w14:paraId="69962F39" w14:textId="132EBF71" w:rsidR="00C16D8B" w:rsidRPr="00435FBD" w:rsidRDefault="00435FB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</w:rPr>
        <w:t xml:space="preserve">Telefon: </w:t>
      </w:r>
    </w:p>
    <w:p w14:paraId="419E94EB" w14:textId="6C5EF891" w:rsidR="00C16D8B" w:rsidRPr="00435FBD" w:rsidRDefault="00435FB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</w:rPr>
        <w:t xml:space="preserve">E-mail:  </w:t>
      </w:r>
    </w:p>
    <w:p w14:paraId="7BC3D4D5" w14:textId="77777777" w:rsidR="00D73D3D" w:rsidRPr="00584922" w:rsidRDefault="00D73D3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22C8EAF0" w14:textId="77777777" w:rsidR="00053E0D" w:rsidRDefault="00053E0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10E9C0E6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7299E482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14E04ED5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7C3D01BD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4B78B0FC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702AA12A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2E75BE7F" w14:textId="77777777" w:rsidR="00D90930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7619D9E3" w14:textId="77777777" w:rsidR="00D90930" w:rsidRPr="00584922" w:rsidRDefault="00D90930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58C8CBCE" w14:textId="77777777" w:rsidR="008F712D" w:rsidRPr="00584922" w:rsidRDefault="008F712D" w:rsidP="004B0FAE">
      <w:pPr>
        <w:pStyle w:val="TSTextlnkuslovan"/>
        <w:spacing w:after="0" w:line="240" w:lineRule="auto"/>
        <w:ind w:left="792"/>
        <w:jc w:val="both"/>
        <w:rPr>
          <w:rFonts w:cs="Arial"/>
          <w:szCs w:val="22"/>
          <w:lang w:val="cs-CZ"/>
        </w:rPr>
      </w:pPr>
    </w:p>
    <w:p w14:paraId="2A3F7EDF" w14:textId="77777777" w:rsidR="003162F4" w:rsidRPr="00584922" w:rsidRDefault="0096683C" w:rsidP="004B0FAE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</w:rPr>
        <w:t>.</w:t>
      </w:r>
      <w:r w:rsidR="003162F4" w:rsidRPr="00584922">
        <w:rPr>
          <w:rFonts w:cs="Arial"/>
          <w:b/>
          <w:szCs w:val="22"/>
          <w:u w:val="single"/>
        </w:rPr>
        <w:br/>
      </w:r>
      <w:r w:rsidR="00C56067" w:rsidRPr="00584922">
        <w:rPr>
          <w:rFonts w:cs="Arial"/>
          <w:b/>
          <w:szCs w:val="22"/>
          <w:u w:val="single"/>
        </w:rPr>
        <w:t>Odměna příkazníka</w:t>
      </w:r>
      <w:r w:rsidR="00864FA3" w:rsidRPr="00584922">
        <w:rPr>
          <w:rFonts w:cs="Arial"/>
          <w:b/>
          <w:szCs w:val="22"/>
          <w:u w:val="single"/>
        </w:rPr>
        <w:t xml:space="preserve"> a platební podmínky</w:t>
      </w:r>
    </w:p>
    <w:p w14:paraId="60F2ED1A" w14:textId="77777777" w:rsidR="002F4B53" w:rsidRPr="00584922" w:rsidRDefault="002F4B53" w:rsidP="002F4B53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3DEA3852" w14:textId="77777777" w:rsidR="00B154EC" w:rsidRPr="00584922" w:rsidRDefault="00B154EC" w:rsidP="00B154EC">
      <w:pPr>
        <w:pStyle w:val="Odstavecseseznamem"/>
        <w:ind w:left="709"/>
        <w:jc w:val="both"/>
        <w:rPr>
          <w:rFonts w:cs="Arial"/>
          <w:i/>
          <w:szCs w:val="22"/>
        </w:rPr>
      </w:pPr>
    </w:p>
    <w:p w14:paraId="7EEAF9D9" w14:textId="7EB28371" w:rsidR="00B154EC" w:rsidRPr="00FE4290" w:rsidRDefault="00B154EC" w:rsidP="008A7D61">
      <w:pPr>
        <w:pStyle w:val="Odstavecseseznamem"/>
        <w:spacing w:after="0" w:line="240" w:lineRule="auto"/>
        <w:ind w:left="709"/>
        <w:jc w:val="both"/>
        <w:rPr>
          <w:rFonts w:cs="Arial"/>
          <w:szCs w:val="22"/>
        </w:rPr>
      </w:pPr>
      <w:r w:rsidRPr="00FE4290">
        <w:rPr>
          <w:rFonts w:cs="Arial"/>
          <w:szCs w:val="22"/>
        </w:rPr>
        <w:t xml:space="preserve">Odměna za provedení investorsko-inženýrských činností </w:t>
      </w:r>
      <w:r w:rsidR="002C2314" w:rsidRPr="00FE4290">
        <w:rPr>
          <w:rFonts w:cs="Arial"/>
          <w:szCs w:val="22"/>
        </w:rPr>
        <w:t xml:space="preserve">a funkce BOZP </w:t>
      </w:r>
      <w:r w:rsidRPr="00FE4290">
        <w:rPr>
          <w:rFonts w:cs="Arial"/>
          <w:szCs w:val="22"/>
        </w:rPr>
        <w:t>činí</w:t>
      </w:r>
      <w:r w:rsidR="00FE4290" w:rsidRPr="00FE4290">
        <w:rPr>
          <w:rFonts w:cs="Arial"/>
          <w:szCs w:val="22"/>
        </w:rPr>
        <w:t xml:space="preserve"> 281 400,-Kč bez DPH, </w:t>
      </w:r>
      <w:r w:rsidR="00FE4290" w:rsidRPr="00FE4290">
        <w:rPr>
          <w:rFonts w:cs="Arial"/>
          <w:b/>
          <w:szCs w:val="22"/>
        </w:rPr>
        <w:t>340 494,-</w:t>
      </w:r>
      <w:r w:rsidRPr="00FE4290">
        <w:rPr>
          <w:rFonts w:cs="Arial"/>
          <w:b/>
          <w:szCs w:val="22"/>
        </w:rPr>
        <w:t xml:space="preserve"> Kč </w:t>
      </w:r>
      <w:r w:rsidR="00EE07DF" w:rsidRPr="00FE4290">
        <w:rPr>
          <w:rFonts w:cs="Arial"/>
          <w:b/>
          <w:szCs w:val="22"/>
        </w:rPr>
        <w:t xml:space="preserve">včetně </w:t>
      </w:r>
      <w:r w:rsidRPr="00FE4290">
        <w:rPr>
          <w:rFonts w:cs="Arial"/>
          <w:b/>
          <w:szCs w:val="22"/>
        </w:rPr>
        <w:t xml:space="preserve"> DPH</w:t>
      </w:r>
      <w:r w:rsidRPr="00FE4290">
        <w:rPr>
          <w:rFonts w:cs="Arial"/>
          <w:szCs w:val="22"/>
        </w:rPr>
        <w:t xml:space="preserve">  (slovy:</w:t>
      </w:r>
      <w:r w:rsidR="00FE4290" w:rsidRPr="00FE4290">
        <w:rPr>
          <w:rFonts w:cs="Arial"/>
          <w:szCs w:val="22"/>
          <w:lang w:val="en-US"/>
        </w:rPr>
        <w:t>třistačtyřicettisícčtyřistadevadesátčtyři</w:t>
      </w:r>
      <w:r w:rsidR="005A397B" w:rsidRPr="00FE4290">
        <w:rPr>
          <w:rFonts w:cs="Arial"/>
          <w:szCs w:val="22"/>
          <w:lang w:val="en-US"/>
        </w:rPr>
        <w:t xml:space="preserve"> </w:t>
      </w:r>
      <w:r w:rsidRPr="00FE4290">
        <w:rPr>
          <w:rFonts w:cs="Arial"/>
          <w:szCs w:val="22"/>
        </w:rPr>
        <w:t xml:space="preserve">korun českých.). </w:t>
      </w:r>
    </w:p>
    <w:p w14:paraId="177FE402" w14:textId="0B797E7B" w:rsidR="00B154EC" w:rsidRPr="00FE4290" w:rsidRDefault="00B154EC" w:rsidP="00B154EC">
      <w:pPr>
        <w:ind w:left="709"/>
        <w:jc w:val="both"/>
        <w:rPr>
          <w:rFonts w:cs="Arial"/>
          <w:szCs w:val="22"/>
        </w:rPr>
      </w:pPr>
      <w:r w:rsidRPr="00FE4290">
        <w:rPr>
          <w:rFonts w:cs="Arial"/>
          <w:szCs w:val="22"/>
        </w:rPr>
        <w:t xml:space="preserve">Výše </w:t>
      </w:r>
      <w:r w:rsidR="00DD53E6" w:rsidRPr="00FE4290">
        <w:rPr>
          <w:rFonts w:cs="Arial"/>
          <w:szCs w:val="22"/>
        </w:rPr>
        <w:t>odměny</w:t>
      </w:r>
      <w:r w:rsidRPr="00FE4290">
        <w:rPr>
          <w:rFonts w:cs="Arial"/>
          <w:szCs w:val="22"/>
        </w:rPr>
        <w:t xml:space="preserve"> byla stanovena dohodou smluvních stran na základě nabídky </w:t>
      </w:r>
      <w:r w:rsidR="00F37D3A" w:rsidRPr="00FE4290">
        <w:rPr>
          <w:rFonts w:cs="Arial"/>
          <w:szCs w:val="22"/>
        </w:rPr>
        <w:t xml:space="preserve">zhotovitele </w:t>
      </w:r>
      <w:r w:rsidRPr="00FE4290">
        <w:rPr>
          <w:rFonts w:cs="Arial"/>
          <w:szCs w:val="22"/>
        </w:rPr>
        <w:t xml:space="preserve">ze dne </w:t>
      </w:r>
      <w:r w:rsidR="00FE4290">
        <w:rPr>
          <w:rFonts w:cs="Arial"/>
          <w:szCs w:val="22"/>
        </w:rPr>
        <w:t>18. 12. 2018</w:t>
      </w:r>
      <w:r w:rsidRPr="00FE4290">
        <w:rPr>
          <w:rFonts w:cs="Arial"/>
          <w:szCs w:val="22"/>
        </w:rPr>
        <w:t xml:space="preserve">. </w:t>
      </w:r>
      <w:r w:rsidR="00DD53E6" w:rsidRPr="00FE4290">
        <w:rPr>
          <w:rFonts w:cs="Arial"/>
          <w:szCs w:val="22"/>
        </w:rPr>
        <w:t>Tato odměna</w:t>
      </w:r>
      <w:r w:rsidRPr="00FE4290">
        <w:rPr>
          <w:rFonts w:cs="Arial"/>
          <w:szCs w:val="22"/>
        </w:rPr>
        <w:t xml:space="preserve"> je nejvýše přípustná a nepřekročitelná. </w:t>
      </w:r>
    </w:p>
    <w:p w14:paraId="205AE30A" w14:textId="77777777" w:rsidR="00B154EC" w:rsidRPr="00584922" w:rsidRDefault="00B154EC" w:rsidP="00B154EC">
      <w:pPr>
        <w:ind w:left="709"/>
        <w:jc w:val="both"/>
        <w:rPr>
          <w:rFonts w:cs="Arial"/>
          <w:i/>
          <w:szCs w:val="22"/>
        </w:rPr>
      </w:pPr>
    </w:p>
    <w:p w14:paraId="59C4C6F4" w14:textId="18C92AB5" w:rsidR="005A0B22" w:rsidRPr="00584922" w:rsidRDefault="000C23A2" w:rsidP="000C23A2">
      <w:pPr>
        <w:pStyle w:val="TSTextlnkuslovan"/>
        <w:ind w:left="737"/>
        <w:jc w:val="both"/>
        <w:rPr>
          <w:rFonts w:cs="Arial"/>
          <w:bCs/>
          <w:szCs w:val="22"/>
          <w:lang w:val="cs-CZ"/>
        </w:rPr>
      </w:pPr>
      <w:r w:rsidRPr="00584922">
        <w:rPr>
          <w:rFonts w:cs="Arial"/>
          <w:bCs/>
          <w:szCs w:val="22"/>
          <w:lang w:val="cs-CZ"/>
        </w:rPr>
        <w:t xml:space="preserve">Rozpis položek: </w:t>
      </w:r>
    </w:p>
    <w:p w14:paraId="6D11740D" w14:textId="77777777" w:rsidR="005A0B22" w:rsidRPr="00584922" w:rsidRDefault="005A0B22" w:rsidP="000D1CF6">
      <w:pPr>
        <w:pStyle w:val="TSTextlnkuslovan"/>
        <w:jc w:val="both"/>
        <w:rPr>
          <w:rFonts w:cs="Arial"/>
          <w:bCs/>
          <w:szCs w:val="22"/>
          <w:lang w:val="cs-CZ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935"/>
        <w:gridCol w:w="1934"/>
        <w:gridCol w:w="1906"/>
      </w:tblGrid>
      <w:tr w:rsidR="0096683C" w:rsidRPr="00584922" w14:paraId="0B9800EE" w14:textId="77777777" w:rsidTr="005A397B">
        <w:tc>
          <w:tcPr>
            <w:tcW w:w="3115" w:type="dxa"/>
          </w:tcPr>
          <w:p w14:paraId="519E08C3" w14:textId="77777777" w:rsidR="0096683C" w:rsidRPr="00584922" w:rsidRDefault="0096683C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935" w:type="dxa"/>
            <w:vAlign w:val="center"/>
          </w:tcPr>
          <w:p w14:paraId="36C30C5D" w14:textId="77777777" w:rsidR="0096683C" w:rsidRPr="00584922" w:rsidRDefault="0096683C" w:rsidP="002F4B53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szCs w:val="22"/>
                <w:lang w:val="cs-CZ"/>
              </w:rPr>
              <w:t>Cena bez DPH</w:t>
            </w:r>
          </w:p>
        </w:tc>
        <w:tc>
          <w:tcPr>
            <w:tcW w:w="1934" w:type="dxa"/>
            <w:vAlign w:val="center"/>
          </w:tcPr>
          <w:p w14:paraId="73BE185C" w14:textId="40CFABB9" w:rsidR="0096683C" w:rsidRPr="00584922" w:rsidRDefault="0096683C" w:rsidP="00FE4290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szCs w:val="22"/>
                <w:lang w:val="cs-CZ"/>
              </w:rPr>
              <w:t>DPH</w:t>
            </w:r>
            <w:r w:rsidR="000C23A2" w:rsidRPr="00584922">
              <w:rPr>
                <w:rFonts w:cs="Arial"/>
                <w:szCs w:val="22"/>
                <w:lang w:val="cs-CZ"/>
              </w:rPr>
              <w:t xml:space="preserve"> </w:t>
            </w:r>
            <w:r w:rsidR="00FE4290">
              <w:rPr>
                <w:rFonts w:cs="Arial"/>
                <w:szCs w:val="22"/>
                <w:lang w:val="cs-CZ"/>
              </w:rPr>
              <w:t>21</w:t>
            </w:r>
            <w:r w:rsidR="00646575" w:rsidRPr="00584922">
              <w:rPr>
                <w:rFonts w:cs="Arial"/>
                <w:szCs w:val="22"/>
                <w:lang w:val="cs-CZ"/>
              </w:rPr>
              <w:t>%</w:t>
            </w:r>
          </w:p>
        </w:tc>
        <w:tc>
          <w:tcPr>
            <w:tcW w:w="1906" w:type="dxa"/>
            <w:vAlign w:val="center"/>
          </w:tcPr>
          <w:p w14:paraId="5EB973B0" w14:textId="77777777" w:rsidR="0096683C" w:rsidRPr="00584922" w:rsidRDefault="0096683C" w:rsidP="002F4B53">
            <w:pPr>
              <w:pStyle w:val="TSTextlnkuslovan"/>
              <w:jc w:val="center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szCs w:val="22"/>
                <w:lang w:val="cs-CZ"/>
              </w:rPr>
              <w:t>Cena včetně DPH</w:t>
            </w:r>
          </w:p>
        </w:tc>
      </w:tr>
      <w:tr w:rsidR="0096683C" w:rsidRPr="00584922" w14:paraId="58BB16CA" w14:textId="77777777" w:rsidTr="005A397B">
        <w:trPr>
          <w:trHeight w:val="567"/>
        </w:trPr>
        <w:tc>
          <w:tcPr>
            <w:tcW w:w="3115" w:type="dxa"/>
            <w:vAlign w:val="center"/>
          </w:tcPr>
          <w:p w14:paraId="616863B4" w14:textId="77777777" w:rsidR="0096683C" w:rsidRPr="00584922" w:rsidRDefault="0096683C" w:rsidP="0077393E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935" w:type="dxa"/>
          </w:tcPr>
          <w:p w14:paraId="7CC5E7E6" w14:textId="77777777" w:rsidR="0096683C" w:rsidRPr="00584922" w:rsidRDefault="0096683C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934" w:type="dxa"/>
          </w:tcPr>
          <w:p w14:paraId="4F5E57E4" w14:textId="77777777" w:rsidR="0096683C" w:rsidRPr="00584922" w:rsidRDefault="0096683C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906" w:type="dxa"/>
          </w:tcPr>
          <w:p w14:paraId="715EB10C" w14:textId="77777777" w:rsidR="0096683C" w:rsidRPr="00584922" w:rsidRDefault="0096683C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</w:p>
        </w:tc>
      </w:tr>
      <w:tr w:rsidR="00F5316D" w:rsidRPr="00584922" w14:paraId="4E7BEAFD" w14:textId="77777777" w:rsidTr="005A397B">
        <w:trPr>
          <w:trHeight w:val="567"/>
        </w:trPr>
        <w:tc>
          <w:tcPr>
            <w:tcW w:w="3115" w:type="dxa"/>
            <w:vAlign w:val="center"/>
          </w:tcPr>
          <w:p w14:paraId="1997750C" w14:textId="77777777" w:rsidR="00F5316D" w:rsidRPr="00584922" w:rsidRDefault="00F5316D" w:rsidP="00313FD3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/>
              </w:rPr>
            </w:pPr>
            <w:r w:rsidRPr="00584922">
              <w:rPr>
                <w:rFonts w:cs="Arial"/>
                <w:b/>
                <w:szCs w:val="22"/>
                <w:lang w:val="cs-CZ"/>
              </w:rPr>
              <w:t>Celková cena</w:t>
            </w:r>
          </w:p>
        </w:tc>
        <w:tc>
          <w:tcPr>
            <w:tcW w:w="1935" w:type="dxa"/>
            <w:vAlign w:val="center"/>
          </w:tcPr>
          <w:p w14:paraId="627216B6" w14:textId="3BC0AA56" w:rsidR="00F5316D" w:rsidRPr="00584922" w:rsidRDefault="00FE4290" w:rsidP="002F4B53">
            <w:pPr>
              <w:pStyle w:val="TSTextlnkuslovan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281 400</w:t>
            </w:r>
          </w:p>
        </w:tc>
        <w:tc>
          <w:tcPr>
            <w:tcW w:w="1934" w:type="dxa"/>
          </w:tcPr>
          <w:p w14:paraId="4DDE3DA6" w14:textId="7E74B243" w:rsidR="00F5316D" w:rsidRPr="00584922" w:rsidRDefault="00FE4290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 xml:space="preserve"> 59 094</w:t>
            </w:r>
          </w:p>
        </w:tc>
        <w:tc>
          <w:tcPr>
            <w:tcW w:w="1906" w:type="dxa"/>
          </w:tcPr>
          <w:p w14:paraId="61EFFAF8" w14:textId="66CB52EC" w:rsidR="00F5316D" w:rsidRPr="00584922" w:rsidRDefault="00FE4290" w:rsidP="000C09FF">
            <w:pPr>
              <w:pStyle w:val="TSTextlnkuslovan"/>
              <w:jc w:val="both"/>
              <w:rPr>
                <w:rFonts w:cs="Arial"/>
                <w:szCs w:val="22"/>
                <w:lang w:val="cs-CZ"/>
              </w:rPr>
            </w:pPr>
            <w:r>
              <w:rPr>
                <w:rFonts w:cs="Arial"/>
                <w:szCs w:val="22"/>
                <w:lang w:val="cs-CZ"/>
              </w:rPr>
              <w:t>340 494</w:t>
            </w:r>
          </w:p>
        </w:tc>
      </w:tr>
    </w:tbl>
    <w:p w14:paraId="02F2BF29" w14:textId="77777777" w:rsidR="0096683C" w:rsidRPr="00584922" w:rsidRDefault="0096683C" w:rsidP="0096683C">
      <w:pPr>
        <w:pStyle w:val="TSTextlnkuslovan"/>
        <w:ind w:left="737"/>
        <w:jc w:val="both"/>
        <w:rPr>
          <w:rFonts w:cs="Arial"/>
          <w:szCs w:val="22"/>
          <w:lang w:val="cs-CZ"/>
        </w:rPr>
      </w:pPr>
    </w:p>
    <w:p w14:paraId="359C33CE" w14:textId="7399D908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Podkladem </w:t>
      </w:r>
      <w:r w:rsidR="00C56067" w:rsidRPr="00584922">
        <w:rPr>
          <w:rFonts w:cs="Arial"/>
          <w:szCs w:val="22"/>
        </w:rPr>
        <w:t xml:space="preserve">pro úhradu </w:t>
      </w:r>
      <w:r w:rsidR="00C56067" w:rsidRPr="00584922">
        <w:rPr>
          <w:rFonts w:cs="Arial"/>
          <w:bCs/>
          <w:szCs w:val="22"/>
        </w:rPr>
        <w:t xml:space="preserve">odměny </w:t>
      </w:r>
      <w:r w:rsidR="0002583F" w:rsidRPr="00584922">
        <w:rPr>
          <w:rFonts w:cs="Arial"/>
          <w:bCs/>
          <w:szCs w:val="22"/>
        </w:rPr>
        <w:t>za provedení</w:t>
      </w:r>
      <w:r w:rsidR="0002583F" w:rsidRPr="00584922">
        <w:rPr>
          <w:rFonts w:cs="Arial"/>
          <w:szCs w:val="22"/>
        </w:rPr>
        <w:t xml:space="preserve"> investorsko</w:t>
      </w:r>
      <w:r w:rsidR="0002583F" w:rsidRPr="00584922">
        <w:rPr>
          <w:rFonts w:cs="Arial"/>
          <w:bCs/>
          <w:szCs w:val="22"/>
        </w:rPr>
        <w:t>-inženýrských činností</w:t>
      </w:r>
      <w:r w:rsidR="00F50765">
        <w:rPr>
          <w:rFonts w:cs="Arial"/>
          <w:bCs/>
          <w:szCs w:val="22"/>
          <w:lang w:val="cs-CZ"/>
        </w:rPr>
        <w:t xml:space="preserve"> a funkce BOZP</w:t>
      </w:r>
      <w:r w:rsidRPr="00584922">
        <w:rPr>
          <w:rFonts w:cs="Arial"/>
          <w:szCs w:val="22"/>
        </w:rPr>
        <w:t xml:space="preserve"> bude faktura vyhotovená </w:t>
      </w:r>
      <w:r w:rsidR="0096051C" w:rsidRPr="00584922">
        <w:rPr>
          <w:rFonts w:cs="Arial"/>
          <w:bCs/>
          <w:szCs w:val="22"/>
        </w:rPr>
        <w:t>příkazníkem</w:t>
      </w:r>
      <w:r w:rsidR="0096051C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 xml:space="preserve">po splnění předmětu smlouvy. Splatnost faktury je dohodnuta na </w:t>
      </w:r>
      <w:r w:rsidR="00B87A18" w:rsidRPr="00584922">
        <w:rPr>
          <w:rFonts w:cs="Arial"/>
          <w:szCs w:val="22"/>
        </w:rPr>
        <w:t>30</w:t>
      </w:r>
      <w:r w:rsidRPr="00584922">
        <w:rPr>
          <w:rFonts w:cs="Arial"/>
          <w:szCs w:val="22"/>
        </w:rPr>
        <w:t xml:space="preserve"> </w:t>
      </w:r>
      <w:r w:rsidR="00D75C82" w:rsidRPr="00584922">
        <w:rPr>
          <w:rFonts w:cs="Arial"/>
          <w:szCs w:val="22"/>
          <w:lang w:val="cs-CZ"/>
        </w:rPr>
        <w:t xml:space="preserve">kalendářních </w:t>
      </w:r>
      <w:r w:rsidRPr="00584922">
        <w:rPr>
          <w:rFonts w:cs="Arial"/>
          <w:szCs w:val="22"/>
        </w:rPr>
        <w:t>dní od jejího doručení.</w:t>
      </w:r>
    </w:p>
    <w:p w14:paraId="447C2A3F" w14:textId="77777777" w:rsidR="00BA23A8" w:rsidRPr="00584922" w:rsidRDefault="00BA23A8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  <w:lang w:val="cs-CZ"/>
        </w:rPr>
        <w:t xml:space="preserve">Na faktuře pro </w:t>
      </w:r>
      <w:r w:rsidR="00870014" w:rsidRPr="00584922">
        <w:rPr>
          <w:rFonts w:cs="Arial"/>
          <w:szCs w:val="22"/>
          <w:lang w:val="cs-CZ"/>
        </w:rPr>
        <w:t>příkazce</w:t>
      </w:r>
      <w:r w:rsidRPr="00584922">
        <w:rPr>
          <w:rFonts w:cs="Arial"/>
          <w:szCs w:val="22"/>
          <w:lang w:val="cs-CZ"/>
        </w:rPr>
        <w:t xml:space="preserve"> bude </w:t>
      </w:r>
      <w:r w:rsidR="00870014" w:rsidRPr="00584922">
        <w:rPr>
          <w:rFonts w:cs="Arial"/>
          <w:szCs w:val="22"/>
          <w:lang w:val="cs-CZ"/>
        </w:rPr>
        <w:t>příkazník</w:t>
      </w:r>
      <w:r w:rsidRPr="00584922">
        <w:rPr>
          <w:rFonts w:cs="Arial"/>
          <w:szCs w:val="22"/>
          <w:lang w:val="cs-CZ"/>
        </w:rPr>
        <w:t xml:space="preserve"> uvádět:</w:t>
      </w:r>
    </w:p>
    <w:p w14:paraId="6A6D9D82" w14:textId="724C3A6B" w:rsidR="00BA23A8" w:rsidRPr="00584922" w:rsidRDefault="00D365EC" w:rsidP="00870014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 </w:t>
      </w:r>
      <w:r w:rsidR="00BA23A8" w:rsidRPr="00584922">
        <w:rPr>
          <w:rFonts w:cs="Arial"/>
          <w:szCs w:val="22"/>
          <w:lang w:val="cs-CZ"/>
        </w:rPr>
        <w:t>Odběratel: Státní pozemkový úřad, Praha 3, Husinecká 1024/11a, PSČ 130 00</w:t>
      </w:r>
    </w:p>
    <w:p w14:paraId="0A407047" w14:textId="4F05FF31" w:rsidR="00BA23A8" w:rsidRPr="00584922" w:rsidRDefault="00BA23A8" w:rsidP="00870014">
      <w:pPr>
        <w:pStyle w:val="TSTextlnkuslovan"/>
        <w:spacing w:after="0" w:line="240" w:lineRule="auto"/>
        <w:ind w:left="792"/>
        <w:jc w:val="both"/>
        <w:rPr>
          <w:rFonts w:cs="Arial"/>
          <w:b/>
          <w:szCs w:val="22"/>
          <w:lang w:val="cs-CZ"/>
        </w:rPr>
      </w:pPr>
      <w:r w:rsidRPr="00584922">
        <w:rPr>
          <w:rFonts w:cs="Arial"/>
          <w:szCs w:val="22"/>
          <w:lang w:val="cs-CZ"/>
        </w:rPr>
        <w:t xml:space="preserve">Konečný příjemce: Státní pozemkový úřad, Pobočka </w:t>
      </w:r>
      <w:r w:rsidR="00720F65">
        <w:rPr>
          <w:rFonts w:cs="Arial"/>
          <w:szCs w:val="22"/>
          <w:lang w:val="cs-CZ"/>
        </w:rPr>
        <w:t>Benešov, Žižkova 360, 256 01 Benešov.</w:t>
      </w:r>
    </w:p>
    <w:p w14:paraId="6520046B" w14:textId="2E3E7484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V případě prodlení </w:t>
      </w:r>
      <w:r w:rsidR="0096051C"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s úhradou faktury dohodly smluvní strany úrok z prodlení ve výši 0,</w:t>
      </w:r>
      <w:r w:rsidR="00BE6790" w:rsidRPr="00584922">
        <w:rPr>
          <w:rFonts w:cs="Arial"/>
          <w:bCs/>
          <w:szCs w:val="22"/>
        </w:rPr>
        <w:t xml:space="preserve">01 </w:t>
      </w:r>
      <w:r w:rsidRPr="00584922">
        <w:rPr>
          <w:rFonts w:cs="Arial"/>
          <w:bCs/>
          <w:szCs w:val="22"/>
        </w:rPr>
        <w:t xml:space="preserve">% </w:t>
      </w:r>
      <w:r w:rsidRPr="00584922">
        <w:rPr>
          <w:rFonts w:cs="Arial"/>
          <w:szCs w:val="22"/>
        </w:rPr>
        <w:t>z fakturované částky za každý den prodlení.</w:t>
      </w:r>
    </w:p>
    <w:p w14:paraId="185678A8" w14:textId="77777777" w:rsidR="00466D89" w:rsidRPr="00584922" w:rsidRDefault="00466D89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Příkazník tímto bere na vědomí</w:t>
      </w:r>
      <w:r w:rsidRPr="00584922">
        <w:rPr>
          <w:rFonts w:cs="Arial"/>
          <w:szCs w:val="22"/>
        </w:rPr>
        <w:t xml:space="preserve">, že </w:t>
      </w:r>
      <w:r w:rsidRPr="00584922">
        <w:rPr>
          <w:rFonts w:cs="Arial"/>
          <w:bCs/>
          <w:szCs w:val="22"/>
        </w:rPr>
        <w:t>příkazce</w:t>
      </w:r>
      <w:r w:rsidRPr="00584922">
        <w:rPr>
          <w:rFonts w:cs="Arial"/>
          <w:szCs w:val="22"/>
        </w:rPr>
        <w:t xml:space="preserve"> je </w:t>
      </w:r>
      <w:r w:rsidRPr="00584922">
        <w:rPr>
          <w:rFonts w:cs="Arial"/>
          <w:bCs/>
          <w:szCs w:val="22"/>
        </w:rPr>
        <w:t>organizační složkou státu</w:t>
      </w:r>
      <w:r w:rsidRPr="00584922">
        <w:rPr>
          <w:rFonts w:cs="Arial"/>
          <w:szCs w:val="22"/>
        </w:rPr>
        <w:t xml:space="preserve"> a </w:t>
      </w:r>
      <w:r w:rsidRPr="00584922">
        <w:rPr>
          <w:rFonts w:cs="Arial"/>
          <w:bCs/>
          <w:szCs w:val="22"/>
        </w:rPr>
        <w:t xml:space="preserve">jeho </w:t>
      </w:r>
      <w:r w:rsidRPr="00584922">
        <w:rPr>
          <w:rFonts w:cs="Arial"/>
          <w:szCs w:val="22"/>
        </w:rPr>
        <w:t xml:space="preserve">stav účtu závisí na převodu finančních </w:t>
      </w:r>
      <w:r w:rsidRPr="00584922">
        <w:rPr>
          <w:rFonts w:cs="Arial"/>
          <w:bCs/>
          <w:szCs w:val="22"/>
        </w:rPr>
        <w:t>prostředků</w:t>
      </w:r>
      <w:r w:rsidRPr="00584922">
        <w:rPr>
          <w:rFonts w:cs="Arial"/>
          <w:szCs w:val="22"/>
        </w:rPr>
        <w:t xml:space="preserve"> ze státního rozpočtu. </w:t>
      </w:r>
      <w:r w:rsidRPr="00584922">
        <w:rPr>
          <w:rFonts w:cs="Arial"/>
          <w:bCs/>
          <w:szCs w:val="22"/>
        </w:rPr>
        <w:t>Příkazník souhlasí s tím, že v</w:t>
      </w:r>
      <w:r w:rsidR="0052166D" w:rsidRPr="00584922">
        <w:rPr>
          <w:rFonts w:cs="Arial"/>
          <w:bCs/>
          <w:szCs w:val="22"/>
        </w:rPr>
        <w:t> </w:t>
      </w:r>
      <w:r w:rsidRPr="00584922">
        <w:rPr>
          <w:rFonts w:cs="Arial"/>
          <w:bCs/>
          <w:szCs w:val="22"/>
        </w:rPr>
        <w:t xml:space="preserve">případě </w:t>
      </w:r>
      <w:r w:rsidRPr="00584922">
        <w:rPr>
          <w:rFonts w:cs="Arial"/>
          <w:szCs w:val="22"/>
        </w:rPr>
        <w:t xml:space="preserve">nedostatku finančních </w:t>
      </w:r>
      <w:r w:rsidRPr="00584922">
        <w:rPr>
          <w:rFonts w:cs="Arial"/>
          <w:bCs/>
          <w:szCs w:val="22"/>
        </w:rPr>
        <w:t>prostředků na účtu příkazce, dojde s ohledem na povahu závazku k prodloužení doby</w:t>
      </w:r>
      <w:r w:rsidRPr="00584922">
        <w:rPr>
          <w:rFonts w:cs="Arial"/>
          <w:szCs w:val="22"/>
        </w:rPr>
        <w:t xml:space="preserve"> splatnosti </w:t>
      </w:r>
      <w:r w:rsidRPr="00584922">
        <w:rPr>
          <w:rFonts w:cs="Arial"/>
          <w:bCs/>
          <w:szCs w:val="22"/>
        </w:rPr>
        <w:t>faktury na dobu 60 dnů. Příkazce se zavazuje, že v</w:t>
      </w:r>
      <w:r w:rsidR="0052166D" w:rsidRPr="00584922">
        <w:rPr>
          <w:rFonts w:cs="Arial"/>
          <w:bCs/>
          <w:szCs w:val="22"/>
        </w:rPr>
        <w:t> </w:t>
      </w:r>
      <w:r w:rsidRPr="00584922">
        <w:rPr>
          <w:rFonts w:cs="Arial"/>
          <w:bCs/>
          <w:szCs w:val="22"/>
        </w:rPr>
        <w:t xml:space="preserve">případě, že tato skutečnost nastane, oznámí ji neprodleně písemně příkazníkovi nejpozději do </w:t>
      </w:r>
      <w:r w:rsidRPr="00584922">
        <w:rPr>
          <w:rFonts w:cs="Arial"/>
          <w:szCs w:val="22"/>
        </w:rPr>
        <w:t>5</w:t>
      </w:r>
      <w:r w:rsidRPr="00584922">
        <w:rPr>
          <w:rFonts w:cs="Arial"/>
          <w:bCs/>
          <w:szCs w:val="22"/>
        </w:rPr>
        <w:t xml:space="preserve"> pracovních dní před původním termínem splatnosti faktury, popř. do 3 pracovních dnů od okamžiku, kdy se příkazce dověděl o vzniku této skutečnosti, nastane-li ve lhůtě kratší než 5 pracovních dní před původním termínem splatnosti faktury.</w:t>
      </w:r>
    </w:p>
    <w:p w14:paraId="485F7B34" w14:textId="77777777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V případě, že </w:t>
      </w:r>
      <w:r w:rsidR="009E5ABA" w:rsidRPr="00584922">
        <w:rPr>
          <w:rFonts w:cs="Arial"/>
          <w:bCs/>
          <w:szCs w:val="22"/>
        </w:rPr>
        <w:t>účinnost</w:t>
      </w:r>
      <w:r w:rsidR="009E5ABA" w:rsidRPr="00584922">
        <w:rPr>
          <w:rFonts w:cs="Arial"/>
          <w:szCs w:val="22"/>
        </w:rPr>
        <w:t xml:space="preserve"> této smlouvy </w:t>
      </w:r>
      <w:r w:rsidR="009E5ABA" w:rsidRPr="00584922">
        <w:rPr>
          <w:rFonts w:cs="Arial"/>
          <w:bCs/>
          <w:szCs w:val="22"/>
        </w:rPr>
        <w:t>zanikne odstoupením</w:t>
      </w:r>
      <w:r w:rsidR="00912AC3" w:rsidRPr="00584922">
        <w:rPr>
          <w:rFonts w:cs="Arial"/>
          <w:bCs/>
          <w:szCs w:val="22"/>
        </w:rPr>
        <w:t xml:space="preserve"> a smluvní strany se nedohodnou jinak</w:t>
      </w:r>
      <w:r w:rsidR="009E5ABA" w:rsidRPr="00584922">
        <w:rPr>
          <w:rFonts w:cs="Arial"/>
          <w:bCs/>
          <w:szCs w:val="22"/>
        </w:rPr>
        <w:t>,</w:t>
      </w:r>
      <w:r w:rsidRPr="00584922">
        <w:rPr>
          <w:rFonts w:cs="Arial"/>
          <w:bCs/>
          <w:szCs w:val="22"/>
        </w:rPr>
        <w:t xml:space="preserve"> </w:t>
      </w:r>
      <w:r w:rsidR="00912AC3" w:rsidRPr="00584922">
        <w:rPr>
          <w:rFonts w:cs="Arial"/>
          <w:bCs/>
          <w:szCs w:val="22"/>
        </w:rPr>
        <w:t xml:space="preserve">zavazuje se příkazce nahradit příkazníkovi </w:t>
      </w:r>
      <w:r w:rsidR="00FC7FEF" w:rsidRPr="00584922">
        <w:rPr>
          <w:rFonts w:cs="Arial"/>
          <w:bCs/>
          <w:szCs w:val="22"/>
        </w:rPr>
        <w:t xml:space="preserve">pouze </w:t>
      </w:r>
      <w:r w:rsidR="00F65399" w:rsidRPr="00584922">
        <w:rPr>
          <w:rFonts w:cs="Arial"/>
          <w:bCs/>
          <w:szCs w:val="22"/>
        </w:rPr>
        <w:t xml:space="preserve">náklady, které do té doby měl, </w:t>
      </w:r>
      <w:r w:rsidR="00912AC3" w:rsidRPr="00584922">
        <w:rPr>
          <w:rFonts w:cs="Arial"/>
          <w:bCs/>
          <w:szCs w:val="22"/>
        </w:rPr>
        <w:t xml:space="preserve">jakož i část odměny dle odst. </w:t>
      </w:r>
      <w:r w:rsidR="009F4FCB" w:rsidRPr="00584922">
        <w:rPr>
          <w:rFonts w:cs="Arial"/>
          <w:bCs/>
          <w:szCs w:val="22"/>
        </w:rPr>
        <w:fldChar w:fldCharType="begin"/>
      </w:r>
      <w:r w:rsidR="00912AC3" w:rsidRPr="00584922">
        <w:rPr>
          <w:rFonts w:cs="Arial"/>
          <w:bCs/>
          <w:szCs w:val="22"/>
        </w:rPr>
        <w:instrText xml:space="preserve"> REF _Ref376455280 \r \h </w:instrText>
      </w:r>
      <w:r w:rsidR="00004BA9" w:rsidRPr="00584922">
        <w:rPr>
          <w:rFonts w:cs="Arial"/>
          <w:bCs/>
          <w:szCs w:val="22"/>
        </w:rPr>
        <w:instrText xml:space="preserve"> \* MERGEFORMAT </w:instrText>
      </w:r>
      <w:r w:rsidR="009F4FCB" w:rsidRPr="00584922">
        <w:rPr>
          <w:rFonts w:cs="Arial"/>
          <w:bCs/>
          <w:szCs w:val="22"/>
        </w:rPr>
      </w:r>
      <w:r w:rsidR="009F4FCB" w:rsidRPr="00584922">
        <w:rPr>
          <w:rFonts w:cs="Arial"/>
          <w:bCs/>
          <w:szCs w:val="22"/>
        </w:rPr>
        <w:fldChar w:fldCharType="separate"/>
      </w:r>
      <w:r w:rsidR="005A0B22" w:rsidRPr="00584922">
        <w:rPr>
          <w:rFonts w:cs="Arial"/>
          <w:bCs/>
          <w:szCs w:val="22"/>
        </w:rPr>
        <w:t>6.1</w:t>
      </w:r>
      <w:r w:rsidR="009F4FCB" w:rsidRPr="00584922">
        <w:rPr>
          <w:rFonts w:cs="Arial"/>
          <w:bCs/>
          <w:szCs w:val="22"/>
        </w:rPr>
        <w:fldChar w:fldCharType="end"/>
      </w:r>
      <w:r w:rsidR="00912AC3" w:rsidRPr="00584922">
        <w:rPr>
          <w:rFonts w:cs="Arial"/>
          <w:bCs/>
          <w:szCs w:val="22"/>
        </w:rPr>
        <w:t xml:space="preserve"> </w:t>
      </w:r>
      <w:r w:rsidR="00D75C82" w:rsidRPr="00584922">
        <w:rPr>
          <w:rFonts w:cs="Arial"/>
          <w:bCs/>
          <w:szCs w:val="22"/>
          <w:lang w:val="cs-CZ"/>
        </w:rPr>
        <w:t xml:space="preserve">tohoto článku </w:t>
      </w:r>
      <w:r w:rsidR="00912AC3" w:rsidRPr="00584922">
        <w:rPr>
          <w:rFonts w:cs="Arial"/>
          <w:bCs/>
          <w:szCs w:val="22"/>
        </w:rPr>
        <w:t>přiměřenou vynaložené námaze příkazníka</w:t>
      </w:r>
      <w:r w:rsidR="00912AC3" w:rsidRPr="00584922">
        <w:rPr>
          <w:rFonts w:cs="Arial"/>
          <w:szCs w:val="22"/>
        </w:rPr>
        <w:t xml:space="preserve"> pro jednotlivé práce uvedené v </w:t>
      </w:r>
      <w:r w:rsidR="009F4FCB" w:rsidRPr="00584922">
        <w:rPr>
          <w:rFonts w:cs="Arial"/>
          <w:bCs/>
          <w:szCs w:val="22"/>
        </w:rPr>
        <w:fldChar w:fldCharType="begin"/>
      </w:r>
      <w:r w:rsidR="001A3543" w:rsidRPr="00584922">
        <w:rPr>
          <w:rFonts w:cs="Arial"/>
          <w:bCs/>
          <w:szCs w:val="22"/>
        </w:rPr>
        <w:instrText xml:space="preserve"> REF _Ref376517531 \r \h </w:instrText>
      </w:r>
      <w:r w:rsidR="00C56067" w:rsidRPr="00584922">
        <w:rPr>
          <w:rFonts w:cs="Arial"/>
          <w:bCs/>
          <w:szCs w:val="22"/>
        </w:rPr>
        <w:instrText xml:space="preserve"> \* MERGEFORMAT </w:instrText>
      </w:r>
      <w:r w:rsidR="009F4FCB" w:rsidRPr="00584922">
        <w:rPr>
          <w:rFonts w:cs="Arial"/>
          <w:bCs/>
          <w:szCs w:val="22"/>
        </w:rPr>
      </w:r>
      <w:r w:rsidR="009F4FCB" w:rsidRPr="00584922">
        <w:rPr>
          <w:rFonts w:cs="Arial"/>
          <w:bCs/>
          <w:szCs w:val="22"/>
        </w:rPr>
        <w:fldChar w:fldCharType="separate"/>
      </w:r>
      <w:r w:rsidR="005A0B22" w:rsidRPr="00584922">
        <w:rPr>
          <w:rFonts w:cs="Arial"/>
          <w:bCs/>
          <w:szCs w:val="22"/>
        </w:rPr>
        <w:t>Čl. II</w:t>
      </w:r>
      <w:r w:rsidR="009F4FCB" w:rsidRPr="00584922">
        <w:rPr>
          <w:rFonts w:cs="Arial"/>
          <w:bCs/>
          <w:szCs w:val="22"/>
        </w:rPr>
        <w:fldChar w:fldCharType="end"/>
      </w:r>
      <w:r w:rsidR="00912AC3" w:rsidRPr="00584922">
        <w:rPr>
          <w:rFonts w:cs="Arial"/>
          <w:szCs w:val="22"/>
        </w:rPr>
        <w:t xml:space="preserve"> této smlouvy.</w:t>
      </w:r>
      <w:r w:rsidR="00912AC3" w:rsidRPr="00584922" w:rsidDel="00C33ADA">
        <w:rPr>
          <w:rFonts w:cs="Arial"/>
          <w:szCs w:val="22"/>
        </w:rPr>
        <w:t xml:space="preserve"> </w:t>
      </w:r>
    </w:p>
    <w:p w14:paraId="1206603F" w14:textId="77777777" w:rsidR="00C36754" w:rsidRPr="00584922" w:rsidRDefault="00C36754" w:rsidP="00C36754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19A70903" w14:textId="77777777" w:rsidR="003162F4" w:rsidRPr="0058492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  <w:u w:val="single"/>
        </w:rPr>
        <w:br/>
      </w:r>
      <w:r w:rsidR="001D76E5" w:rsidRPr="00584922">
        <w:rPr>
          <w:rFonts w:cs="Arial"/>
          <w:b/>
          <w:szCs w:val="22"/>
          <w:u w:val="single"/>
        </w:rPr>
        <w:t>Práva z vadného plnění</w:t>
      </w:r>
      <w:r w:rsidR="0032708A" w:rsidRPr="00584922">
        <w:rPr>
          <w:rFonts w:cs="Arial"/>
          <w:b/>
          <w:szCs w:val="22"/>
          <w:u w:val="single"/>
        </w:rPr>
        <w:t xml:space="preserve"> a záruka</w:t>
      </w:r>
      <w:r w:rsidR="0080695E" w:rsidRPr="00584922">
        <w:rPr>
          <w:rFonts w:cs="Arial"/>
          <w:b/>
          <w:szCs w:val="22"/>
          <w:u w:val="single"/>
        </w:rPr>
        <w:t>, smluvní pokuta</w:t>
      </w:r>
    </w:p>
    <w:p w14:paraId="38116D71" w14:textId="77777777" w:rsidR="00074AF2" w:rsidRPr="00584922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0FA0481E" w14:textId="67E8B372" w:rsidR="0032708A" w:rsidRPr="00584922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Příkazník</w:t>
      </w:r>
      <w:r w:rsidR="0032708A" w:rsidRPr="00584922">
        <w:rPr>
          <w:rFonts w:cs="Arial"/>
          <w:szCs w:val="22"/>
        </w:rPr>
        <w:t xml:space="preserve"> odpovídá za </w:t>
      </w:r>
      <w:r w:rsidR="00743647" w:rsidRPr="00584922">
        <w:rPr>
          <w:rFonts w:cs="Arial"/>
          <w:bCs/>
          <w:szCs w:val="22"/>
        </w:rPr>
        <w:t xml:space="preserve">řádné </w:t>
      </w:r>
      <w:r w:rsidR="00A9284A" w:rsidRPr="00584922">
        <w:rPr>
          <w:rFonts w:cs="Arial"/>
          <w:bCs/>
          <w:szCs w:val="22"/>
        </w:rPr>
        <w:t>provedení investorsko-inženýrských činností</w:t>
      </w:r>
      <w:r w:rsidR="00F50765">
        <w:rPr>
          <w:rFonts w:cs="Arial"/>
          <w:bCs/>
          <w:szCs w:val="22"/>
          <w:lang w:val="cs-CZ"/>
        </w:rPr>
        <w:t xml:space="preserve"> a funkce BOZP</w:t>
      </w:r>
      <w:r w:rsidR="0032708A" w:rsidRPr="00584922">
        <w:rPr>
          <w:rFonts w:cs="Arial"/>
          <w:bCs/>
          <w:szCs w:val="22"/>
        </w:rPr>
        <w:t xml:space="preserve"> </w:t>
      </w:r>
      <w:r w:rsidR="00A9284A" w:rsidRPr="00584922">
        <w:rPr>
          <w:rFonts w:cs="Arial"/>
          <w:bCs/>
          <w:szCs w:val="22"/>
        </w:rPr>
        <w:t>v rozsahu</w:t>
      </w:r>
      <w:r w:rsidR="00A9284A" w:rsidRPr="00584922">
        <w:rPr>
          <w:rFonts w:cs="Arial"/>
          <w:szCs w:val="22"/>
        </w:rPr>
        <w:t xml:space="preserve"> </w:t>
      </w:r>
      <w:r w:rsidR="0032708A" w:rsidRPr="00584922">
        <w:rPr>
          <w:rFonts w:cs="Arial"/>
          <w:szCs w:val="22"/>
        </w:rPr>
        <w:t>dle této smlouvy.</w:t>
      </w:r>
    </w:p>
    <w:p w14:paraId="12FB65FE" w14:textId="77777777" w:rsidR="00E953AF" w:rsidRPr="00584922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Příkazník</w:t>
      </w:r>
      <w:r w:rsidR="00E953AF" w:rsidRPr="00584922">
        <w:rPr>
          <w:rFonts w:cs="Arial"/>
          <w:szCs w:val="22"/>
        </w:rPr>
        <w:t xml:space="preserve"> neodpovídá za vady, které byly způsobené použitím podkladů </w:t>
      </w:r>
      <w:r w:rsidR="006D5EB6" w:rsidRPr="00584922">
        <w:rPr>
          <w:rFonts w:cs="Arial"/>
          <w:bCs/>
          <w:szCs w:val="22"/>
        </w:rPr>
        <w:t xml:space="preserve">či informací </w:t>
      </w:r>
      <w:r w:rsidR="00E953AF" w:rsidRPr="00584922">
        <w:rPr>
          <w:rFonts w:cs="Arial"/>
          <w:szCs w:val="22"/>
        </w:rPr>
        <w:t xml:space="preserve">převzatých od </w:t>
      </w:r>
      <w:r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bCs/>
          <w:szCs w:val="22"/>
        </w:rPr>
        <w:t xml:space="preserve"> </w:t>
      </w:r>
      <w:r w:rsidR="00FF748E" w:rsidRPr="00584922">
        <w:rPr>
          <w:rFonts w:cs="Arial"/>
          <w:bCs/>
          <w:szCs w:val="22"/>
        </w:rPr>
        <w:t>nebo nesprávnými pokyny příkazce, pokud příkazník</w:t>
      </w:r>
      <w:r w:rsidR="00FF748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ani při</w:t>
      </w:r>
      <w:r w:rsidR="00313FD3" w:rsidRPr="00584922">
        <w:rPr>
          <w:rFonts w:cs="Arial"/>
          <w:szCs w:val="22"/>
          <w:lang w:val="cs-CZ"/>
        </w:rPr>
        <w:t> </w:t>
      </w:r>
      <w:r w:rsidR="00E953AF" w:rsidRPr="00584922">
        <w:rPr>
          <w:rFonts w:cs="Arial"/>
          <w:szCs w:val="22"/>
        </w:rPr>
        <w:t xml:space="preserve">vynaložení veškeré péče nemohl zjistit jejich nevhodnost, popř. na ni upozornil </w:t>
      </w:r>
      <w:r w:rsidR="00FF748E" w:rsidRPr="00584922">
        <w:rPr>
          <w:rFonts w:cs="Arial"/>
          <w:bCs/>
          <w:szCs w:val="22"/>
        </w:rPr>
        <w:t>příkazce</w:t>
      </w:r>
      <w:r w:rsidR="00E953AF" w:rsidRPr="00584922">
        <w:rPr>
          <w:rFonts w:cs="Arial"/>
          <w:szCs w:val="22"/>
        </w:rPr>
        <w:t>, ale ten na jejich použití trval.</w:t>
      </w:r>
    </w:p>
    <w:p w14:paraId="51847280" w14:textId="77777777" w:rsidR="00CB478C" w:rsidRPr="00584922" w:rsidRDefault="00CB478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Příkazník je povinen bezodkladně upozornit pří</w:t>
      </w:r>
      <w:r w:rsidR="00206DB7" w:rsidRPr="00584922">
        <w:rPr>
          <w:rFonts w:cs="Arial"/>
          <w:szCs w:val="22"/>
          <w:lang w:val="cs-CZ"/>
        </w:rPr>
        <w:t>k</w:t>
      </w:r>
      <w:r w:rsidRPr="00584922">
        <w:rPr>
          <w:rFonts w:cs="Arial"/>
          <w:szCs w:val="22"/>
        </w:rPr>
        <w:t>azce na vady či nedostatky předaných podkladů a dokladů nebo nesprávně vydaných pokynů příkazce.</w:t>
      </w:r>
    </w:p>
    <w:p w14:paraId="61297F4D" w14:textId="77777777" w:rsidR="00E953AF" w:rsidRPr="00584922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 xml:space="preserve">je oprávněný reklamovat nedostatky či vady poskytnuté činnosti nejpozději </w:t>
      </w:r>
      <w:r w:rsidR="00D75C82" w:rsidRPr="00584922">
        <w:rPr>
          <w:rFonts w:cs="Arial"/>
          <w:szCs w:val="22"/>
          <w:lang w:val="cs-CZ"/>
        </w:rPr>
        <w:br/>
      </w:r>
      <w:r w:rsidR="00E953AF" w:rsidRPr="00584922">
        <w:rPr>
          <w:rFonts w:cs="Arial"/>
          <w:szCs w:val="22"/>
        </w:rPr>
        <w:t xml:space="preserve">do doby skončení záruční lhůty stavby. Reklamace musí být uplatněna písemně do rukou </w:t>
      </w:r>
      <w:r w:rsidRPr="00584922">
        <w:rPr>
          <w:rFonts w:cs="Arial"/>
          <w:bCs/>
          <w:szCs w:val="22"/>
        </w:rPr>
        <w:t>příkazníka</w:t>
      </w:r>
      <w:r w:rsidR="00886153" w:rsidRPr="00584922">
        <w:rPr>
          <w:rFonts w:cs="Arial"/>
          <w:bCs/>
          <w:szCs w:val="22"/>
        </w:rPr>
        <w:t>, a to vždy bez zbytečného odkladu poté, co vadu zjistil</w:t>
      </w:r>
      <w:r w:rsidR="00E953AF" w:rsidRPr="00584922">
        <w:rPr>
          <w:rFonts w:cs="Arial"/>
          <w:szCs w:val="22"/>
        </w:rPr>
        <w:t>.</w:t>
      </w:r>
    </w:p>
    <w:p w14:paraId="10058EE8" w14:textId="77777777" w:rsidR="006C22CD" w:rsidRPr="00584922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E953AF" w:rsidRPr="00584922">
        <w:rPr>
          <w:rFonts w:cs="Arial"/>
          <w:szCs w:val="22"/>
        </w:rPr>
        <w:t>má právo na neodkladné a bezplatné odstranění opodstatněně reklamovaného nedostatku či vady plnění</w:t>
      </w:r>
      <w:r w:rsidR="00646575" w:rsidRPr="00584922">
        <w:rPr>
          <w:rFonts w:cs="Arial"/>
          <w:szCs w:val="22"/>
          <w:lang w:val="cs-CZ"/>
        </w:rPr>
        <w:t>.</w:t>
      </w:r>
    </w:p>
    <w:p w14:paraId="40481D44" w14:textId="5DD034DC" w:rsidR="0080695E" w:rsidRPr="00584922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t xml:space="preserve">Strany této smlouvy si sjednávají pro případ, že příkazník poruší některou povinnost, uvedenou v této smlouvě, povinnost příkazníka zaplatit příkazci smluvní pokutu ve </w:t>
      </w:r>
      <w:r w:rsidRPr="000507B0">
        <w:rPr>
          <w:rFonts w:cs="Arial"/>
          <w:szCs w:val="22"/>
          <w:lang w:val="cs-CZ"/>
        </w:rPr>
        <w:t xml:space="preserve">výši </w:t>
      </w:r>
      <w:r w:rsidR="000507B0" w:rsidRPr="000507B0">
        <w:rPr>
          <w:rFonts w:cs="Arial"/>
          <w:b/>
          <w:szCs w:val="22"/>
          <w:lang w:val="en-US"/>
        </w:rPr>
        <w:t xml:space="preserve"> 2 500</w:t>
      </w:r>
      <w:r w:rsidRPr="000507B0">
        <w:rPr>
          <w:rFonts w:cs="Arial"/>
          <w:szCs w:val="22"/>
          <w:lang w:val="cs-CZ"/>
        </w:rPr>
        <w:t>,-</w:t>
      </w:r>
      <w:r w:rsidRPr="00584922">
        <w:rPr>
          <w:rFonts w:cs="Arial"/>
          <w:szCs w:val="22"/>
          <w:lang w:val="cs-CZ"/>
        </w:rPr>
        <w:t>Kč za každý případ porušení povinnosti.</w:t>
      </w:r>
    </w:p>
    <w:p w14:paraId="2997A261" w14:textId="77777777" w:rsidR="0080695E" w:rsidRPr="00584922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t>Smluvní pokuta je splatná do</w:t>
      </w:r>
      <w:r w:rsidR="006B4864" w:rsidRPr="00584922">
        <w:rPr>
          <w:rFonts w:cs="Arial"/>
          <w:szCs w:val="22"/>
          <w:lang w:val="cs-CZ"/>
        </w:rPr>
        <w:t xml:space="preserve"> 14</w:t>
      </w:r>
      <w:r w:rsidRPr="00584922">
        <w:rPr>
          <w:rFonts w:cs="Arial"/>
          <w:szCs w:val="22"/>
          <w:lang w:val="cs-CZ"/>
        </w:rPr>
        <w:t>dní poté, co bude písemná výzva jedné strany v tomto směru druhé straně doručena.</w:t>
      </w:r>
    </w:p>
    <w:p w14:paraId="393D3390" w14:textId="77777777" w:rsidR="0080695E" w:rsidRPr="00584922" w:rsidRDefault="0080695E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t>Povinnost uhradit smluvní pokutu může vzniknout i opakovaně, její celková výše není omezena.</w:t>
      </w:r>
    </w:p>
    <w:p w14:paraId="7BEFEA5C" w14:textId="77777777" w:rsidR="0080695E" w:rsidRPr="00584922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lastRenderedPageBreak/>
        <w:t>P</w:t>
      </w:r>
      <w:r w:rsidR="0080695E" w:rsidRPr="00584922">
        <w:rPr>
          <w:rFonts w:cs="Arial"/>
          <w:szCs w:val="22"/>
          <w:lang w:val="cs-CZ"/>
        </w:rPr>
        <w:t>ovinost</w:t>
      </w:r>
      <w:r w:rsidRPr="00584922">
        <w:rPr>
          <w:rFonts w:cs="Arial"/>
          <w:szCs w:val="22"/>
          <w:lang w:val="cs-CZ"/>
        </w:rPr>
        <w:t>í uhradit smluvní pokutu, není dotčeno právo na náhradu škody, ani co do výše, v níž případně náhrada škody  smluvní pokutu přesáhne.</w:t>
      </w:r>
    </w:p>
    <w:p w14:paraId="3DFEBD77" w14:textId="77777777" w:rsidR="00AD1A9A" w:rsidRPr="00584922" w:rsidRDefault="00AD1A9A" w:rsidP="0080695E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t>Povinnost uhradit smluvní pokutu trvá i po skončení účinnosti této smlouvy (taktéž i po té, co dojde k odstoupení, či výpovědi).</w:t>
      </w:r>
    </w:p>
    <w:p w14:paraId="5D51D355" w14:textId="77777777" w:rsidR="00A652E5" w:rsidRPr="00584922" w:rsidRDefault="00A652E5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27254BBB" w14:textId="77777777" w:rsidR="00A652E5" w:rsidRPr="00584922" w:rsidRDefault="00A652E5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5CD71555" w14:textId="77777777" w:rsidR="003162F4" w:rsidRPr="0058492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  <w:u w:val="single"/>
        </w:rPr>
        <w:br/>
      </w:r>
      <w:bookmarkStart w:id="7" w:name="_Ref376500584"/>
      <w:r w:rsidR="00933106" w:rsidRPr="00584922">
        <w:rPr>
          <w:rFonts w:cs="Arial"/>
          <w:b/>
          <w:szCs w:val="22"/>
          <w:u w:val="single"/>
        </w:rPr>
        <w:t>Změna závazku</w:t>
      </w:r>
      <w:bookmarkEnd w:id="7"/>
    </w:p>
    <w:p w14:paraId="425A33E6" w14:textId="77777777" w:rsidR="00074AF2" w:rsidRPr="00584922" w:rsidRDefault="00074AF2" w:rsidP="00074AF2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1985C61D" w14:textId="322111E6" w:rsidR="006B2005" w:rsidRPr="00584922" w:rsidRDefault="0096051C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bCs/>
          <w:szCs w:val="22"/>
        </w:rPr>
        <w:t>Příkazce</w:t>
      </w:r>
      <w:r w:rsidR="00557B4E" w:rsidRPr="00584922">
        <w:rPr>
          <w:rFonts w:cs="Arial"/>
          <w:szCs w:val="22"/>
        </w:rPr>
        <w:t xml:space="preserve"> </w:t>
      </w:r>
      <w:r w:rsidR="006B2005" w:rsidRPr="00584922">
        <w:rPr>
          <w:rFonts w:cs="Arial"/>
          <w:szCs w:val="22"/>
        </w:rPr>
        <w:t xml:space="preserve">se zavazuje, že přistoupí na změnu závazku v případech, kdy se po uzavření smlouvy změní výchozí podklady rozhodné pro uzavření této smlouvy, nebo uplatní </w:t>
      </w:r>
      <w:r w:rsidR="008A7ED1" w:rsidRPr="00584922">
        <w:rPr>
          <w:rFonts w:cs="Arial"/>
          <w:bCs/>
          <w:szCs w:val="22"/>
        </w:rPr>
        <w:t xml:space="preserve">na příkazníka </w:t>
      </w:r>
      <w:r w:rsidR="006B2005" w:rsidRPr="00584922">
        <w:rPr>
          <w:rFonts w:cs="Arial"/>
          <w:bCs/>
          <w:szCs w:val="22"/>
        </w:rPr>
        <w:t xml:space="preserve">nové požadavky. </w:t>
      </w:r>
    </w:p>
    <w:p w14:paraId="3C0E0BEB" w14:textId="594AE264" w:rsidR="004D7F05" w:rsidRPr="00584922" w:rsidRDefault="00E953AF" w:rsidP="001075BF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>K návrhům dodatků k této smlouvě se strany zavazují vyjádřit písemně ve lhůtě 5 dnů od obdržení návrhu dodatku druhé strany. Po tuto dobu je tímto návrhem vázána strana, která ho podala.</w:t>
      </w:r>
      <w:r w:rsidR="00FE4E6C" w:rsidRPr="00584922">
        <w:rPr>
          <w:rFonts w:cs="Arial"/>
          <w:szCs w:val="22"/>
          <w:lang w:val="cs-CZ"/>
        </w:rPr>
        <w:t xml:space="preserve">          </w:t>
      </w:r>
    </w:p>
    <w:p w14:paraId="595BEC19" w14:textId="490D8656" w:rsidR="00FE4E6C" w:rsidRPr="00280EB9" w:rsidRDefault="004D7F05" w:rsidP="00280EB9">
      <w:pPr>
        <w:numPr>
          <w:ilvl w:val="1"/>
          <w:numId w:val="34"/>
        </w:numPr>
        <w:rPr>
          <w:rFonts w:cs="Arial"/>
          <w:szCs w:val="22"/>
          <w:lang w:eastAsia="x-none"/>
        </w:rPr>
      </w:pPr>
      <w:r w:rsidRPr="00584922">
        <w:rPr>
          <w:rFonts w:cs="Arial"/>
          <w:szCs w:val="22"/>
          <w:lang w:eastAsia="x-none"/>
        </w:rPr>
        <w:t xml:space="preserve">O jakékoliv změně rozsahu činností zhotovitele musí být mezi objednatelem a zhotovitelem uzavřena samostatná písemná smlouva (dodatek k této smlouvě) s dohodnutím ceny a vlivu na termín doby plnění dle této smlouvy. Zadání dodatečné práce musí být řešeno v souladu s příslušnými ustanoveními zákona č. 134/2016 Sb., o zadávání veřejných zakázek.                            </w:t>
      </w:r>
    </w:p>
    <w:p w14:paraId="367D5620" w14:textId="77777777" w:rsidR="00FE4E6C" w:rsidRPr="00584922" w:rsidRDefault="00FE4E6C" w:rsidP="00FE4E6C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015DC858" w14:textId="77777777" w:rsidR="00FE4E6C" w:rsidRPr="00584922" w:rsidRDefault="00FE4E6C" w:rsidP="00FE4E6C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  <w:u w:val="single"/>
        </w:rPr>
        <w:br/>
        <w:t>Odstoupení od smlouvy</w:t>
      </w:r>
    </w:p>
    <w:p w14:paraId="05DB8CB9" w14:textId="77777777" w:rsidR="001075BF" w:rsidRPr="00584922" w:rsidRDefault="001075BF" w:rsidP="001075BF">
      <w:pPr>
        <w:pStyle w:val="Odstavecseseznamem"/>
        <w:spacing w:after="0" w:line="240" w:lineRule="auto"/>
        <w:ind w:left="0"/>
        <w:rPr>
          <w:rStyle w:val="l-L2Char"/>
          <w:rFonts w:cs="Arial"/>
          <w:szCs w:val="22"/>
        </w:rPr>
      </w:pPr>
    </w:p>
    <w:p w14:paraId="52B243E3" w14:textId="77777777" w:rsidR="00FE4E6C" w:rsidRPr="00584922" w:rsidRDefault="001075BF" w:rsidP="00FE4E6C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  <w:lang w:val="cs-CZ"/>
        </w:rPr>
        <w:t>Příkazce si vyhrazuje právo na odstoupení od smlouvy v případě, že příkazník bude plnění poskytovat nekvalitně v rozporu s platnými předpisy nebo smlouvo, i když byl na tuto skutečnost příkazcem písemně upozorněn.</w:t>
      </w:r>
    </w:p>
    <w:p w14:paraId="1BE34706" w14:textId="77777777" w:rsidR="007125C8" w:rsidRPr="00584922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584922">
        <w:rPr>
          <w:rStyle w:val="l-L2Char"/>
          <w:rFonts w:cs="Arial"/>
          <w:szCs w:val="22"/>
          <w:lang w:val="cs-CZ"/>
        </w:rPr>
        <w:t>Příkazce</w:t>
      </w:r>
      <w:r w:rsidRPr="00584922">
        <w:rPr>
          <w:rStyle w:val="l-L2Char"/>
          <w:rFonts w:cs="Arial"/>
          <w:szCs w:val="22"/>
        </w:rPr>
        <w:t xml:space="preserve"> je oprávněn odstoupit od smlouvy odstoupit bez jakýchkoli sankcí, pokud nebude schválena částka ze státního rozpočtu následujícího roku, která je potřebná k úhradě za Plnění poskytované podle této smlouvy v následujícím roce. </w:t>
      </w:r>
      <w:r w:rsidRPr="00584922">
        <w:rPr>
          <w:rStyle w:val="l-L2Char"/>
          <w:rFonts w:cs="Arial"/>
          <w:szCs w:val="22"/>
          <w:lang w:val="cs-CZ"/>
        </w:rPr>
        <w:t>Příkazník</w:t>
      </w:r>
      <w:r w:rsidRPr="00584922">
        <w:rPr>
          <w:rStyle w:val="l-L2Char"/>
          <w:rFonts w:cs="Arial"/>
          <w:szCs w:val="22"/>
        </w:rPr>
        <w:t xml:space="preserve"> prohlašuje,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79286673" w14:textId="0A709114" w:rsidR="007125C8" w:rsidRPr="00584922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584922">
        <w:rPr>
          <w:rStyle w:val="l-L2Char"/>
          <w:rFonts w:cs="Arial"/>
          <w:szCs w:val="22"/>
          <w:lang w:val="cs-CZ"/>
        </w:rPr>
        <w:t>Příkazce</w:t>
      </w:r>
      <w:r w:rsidRPr="00584922">
        <w:rPr>
          <w:rStyle w:val="l-L2Char"/>
          <w:rFonts w:cs="Arial"/>
          <w:szCs w:val="22"/>
        </w:rPr>
        <w:t xml:space="preserve"> si vyhrazuje právo na odstoupení od smlouvy ve vztahu k plnění v případě, že </w:t>
      </w:r>
      <w:r w:rsidRPr="00584922">
        <w:rPr>
          <w:rStyle w:val="l-L2Char"/>
          <w:rFonts w:cs="Arial"/>
          <w:szCs w:val="22"/>
          <w:lang w:val="cs-CZ"/>
        </w:rPr>
        <w:t>příkazce</w:t>
      </w:r>
      <w:r w:rsidRPr="00584922">
        <w:rPr>
          <w:rStyle w:val="l-L2Char"/>
          <w:rFonts w:cs="Arial"/>
          <w:szCs w:val="22"/>
        </w:rPr>
        <w:t xml:space="preserve"> obdrží ze státního rozpočtu snížené množství finančních prostředků oproti množství požadovanému v období před započetím poskytování plnění, a dále v případě, pokud nedojde k realizaci stavby do </w:t>
      </w:r>
      <w:r w:rsidR="00374A8C">
        <w:rPr>
          <w:rStyle w:val="l-L2Char"/>
          <w:rFonts w:cs="Arial"/>
          <w:szCs w:val="22"/>
          <w:lang w:val="cs-CZ"/>
        </w:rPr>
        <w:t>1 roku od podpisu smlouvy</w:t>
      </w:r>
      <w:r w:rsidRPr="00584922">
        <w:rPr>
          <w:rStyle w:val="l-L2Char"/>
          <w:rFonts w:cs="Arial"/>
          <w:b/>
          <w:szCs w:val="22"/>
          <w:lang w:val="en-US"/>
        </w:rPr>
        <w:t>.</w:t>
      </w:r>
    </w:p>
    <w:p w14:paraId="1DEF4F9A" w14:textId="77777777" w:rsidR="007125C8" w:rsidRPr="00584922" w:rsidRDefault="007125C8" w:rsidP="007125C8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Style w:val="l-L2Char"/>
          <w:rFonts w:cs="Arial"/>
          <w:szCs w:val="22"/>
        </w:rPr>
      </w:pPr>
      <w:r w:rsidRPr="00584922">
        <w:rPr>
          <w:rStyle w:val="l-L2Char"/>
          <w:rFonts w:cs="Arial"/>
          <w:szCs w:val="22"/>
        </w:rPr>
        <w:t xml:space="preserve">Ve vztahu k plnění  je </w:t>
      </w:r>
      <w:r w:rsidRPr="00584922">
        <w:rPr>
          <w:rStyle w:val="l-L2Char"/>
          <w:rFonts w:cs="Arial"/>
          <w:szCs w:val="22"/>
          <w:lang w:val="cs-CZ"/>
        </w:rPr>
        <w:t>příkazce</w:t>
      </w:r>
      <w:r w:rsidRPr="00584922">
        <w:rPr>
          <w:rStyle w:val="l-L2Char"/>
          <w:rFonts w:cs="Arial"/>
          <w:szCs w:val="22"/>
        </w:rPr>
        <w:t xml:space="preserve"> oprávněn tuto</w:t>
      </w:r>
      <w:r w:rsidRPr="00584922">
        <w:rPr>
          <w:rFonts w:cs="Arial"/>
          <w:szCs w:val="22"/>
        </w:rPr>
        <w:t xml:space="preserve"> </w:t>
      </w:r>
      <w:r w:rsidRPr="00584922">
        <w:rPr>
          <w:rStyle w:val="l-L2Char"/>
          <w:rFonts w:cs="Arial"/>
          <w:szCs w:val="22"/>
          <w:lang w:eastAsia="en-US"/>
        </w:rPr>
        <w:t xml:space="preserve">smlouvu vypovědět písemnou výpovědí doručenou </w:t>
      </w:r>
      <w:r w:rsidRPr="00584922">
        <w:rPr>
          <w:rStyle w:val="l-L2Char"/>
          <w:rFonts w:cs="Arial"/>
          <w:szCs w:val="22"/>
          <w:lang w:val="cs-CZ" w:eastAsia="en-US"/>
        </w:rPr>
        <w:t>příkazníkovi</w:t>
      </w:r>
      <w:r w:rsidRPr="00584922">
        <w:rPr>
          <w:rStyle w:val="l-L2Char"/>
          <w:rFonts w:cs="Arial"/>
          <w:szCs w:val="22"/>
          <w:lang w:eastAsia="en-US"/>
        </w:rPr>
        <w:t xml:space="preserve">. Výpovědní </w:t>
      </w:r>
      <w:r w:rsidR="006238EC" w:rsidRPr="00584922">
        <w:rPr>
          <w:rStyle w:val="l-L2Char"/>
          <w:rFonts w:cs="Arial"/>
          <w:szCs w:val="22"/>
          <w:lang w:val="cs-CZ" w:eastAsia="en-US"/>
        </w:rPr>
        <w:t>doba</w:t>
      </w:r>
      <w:r w:rsidR="006238EC" w:rsidRPr="00584922">
        <w:rPr>
          <w:rStyle w:val="l-L2Char"/>
          <w:rFonts w:cs="Arial"/>
          <w:szCs w:val="22"/>
          <w:lang w:eastAsia="en-US"/>
        </w:rPr>
        <w:t xml:space="preserve"> </w:t>
      </w:r>
      <w:r w:rsidRPr="00584922">
        <w:rPr>
          <w:rStyle w:val="l-L2Char"/>
          <w:rFonts w:cs="Arial"/>
          <w:szCs w:val="22"/>
          <w:lang w:eastAsia="en-US"/>
        </w:rPr>
        <w:t xml:space="preserve">činí tři (3) měsíce a počne běžet prvního dne měsíce následujícího po měsíci, ve kterém byla výpověď doručena </w:t>
      </w:r>
      <w:r w:rsidRPr="00584922">
        <w:rPr>
          <w:rStyle w:val="l-L2Char"/>
          <w:rFonts w:cs="Arial"/>
          <w:szCs w:val="22"/>
          <w:lang w:val="cs-CZ" w:eastAsia="en-US"/>
        </w:rPr>
        <w:t>příkazníkovi</w:t>
      </w:r>
      <w:r w:rsidRPr="00584922">
        <w:rPr>
          <w:rStyle w:val="l-L2Char"/>
          <w:rFonts w:cs="Arial"/>
          <w:szCs w:val="22"/>
          <w:lang w:eastAsia="en-US"/>
        </w:rPr>
        <w:t>.</w:t>
      </w:r>
    </w:p>
    <w:p w14:paraId="00CD8A4F" w14:textId="77777777" w:rsidR="00FE4E6C" w:rsidRPr="00584922" w:rsidRDefault="00FE4E6C" w:rsidP="00FE4E6C">
      <w:pPr>
        <w:pStyle w:val="TSTextlnkuslovan"/>
        <w:spacing w:after="0" w:line="240" w:lineRule="auto"/>
        <w:ind w:left="737"/>
        <w:jc w:val="both"/>
        <w:rPr>
          <w:rFonts w:cs="Arial"/>
          <w:b/>
          <w:szCs w:val="22"/>
          <w:lang w:val="cs-CZ"/>
        </w:rPr>
      </w:pPr>
    </w:p>
    <w:p w14:paraId="683FB77D" w14:textId="77777777" w:rsidR="00FE4E6C" w:rsidRPr="00584922" w:rsidRDefault="00FE4E6C" w:rsidP="00FE4E6C">
      <w:pPr>
        <w:pStyle w:val="TSTextlnkuslovan"/>
        <w:spacing w:after="0" w:line="240" w:lineRule="auto"/>
        <w:jc w:val="both"/>
        <w:rPr>
          <w:rFonts w:cs="Arial"/>
          <w:szCs w:val="22"/>
        </w:rPr>
      </w:pPr>
    </w:p>
    <w:p w14:paraId="6F6F187D" w14:textId="77777777" w:rsidR="003162F4" w:rsidRPr="00584922" w:rsidRDefault="003162F4" w:rsidP="00074AF2">
      <w:pPr>
        <w:pStyle w:val="Odstavecseseznamem"/>
        <w:numPr>
          <w:ilvl w:val="0"/>
          <w:numId w:val="34"/>
        </w:numPr>
        <w:spacing w:after="0" w:line="240" w:lineRule="auto"/>
        <w:ind w:left="709"/>
        <w:contextualSpacing w:val="0"/>
        <w:jc w:val="center"/>
        <w:rPr>
          <w:rFonts w:cs="Arial"/>
          <w:szCs w:val="22"/>
        </w:rPr>
      </w:pPr>
      <w:r w:rsidRPr="00584922">
        <w:rPr>
          <w:rFonts w:cs="Arial"/>
          <w:b/>
          <w:szCs w:val="22"/>
          <w:u w:val="single"/>
        </w:rPr>
        <w:br/>
      </w:r>
      <w:bookmarkStart w:id="8" w:name="_Ref376452732"/>
      <w:r w:rsidR="004733E4" w:rsidRPr="00584922">
        <w:rPr>
          <w:rFonts w:cs="Arial"/>
          <w:b/>
          <w:szCs w:val="22"/>
          <w:u w:val="single"/>
        </w:rPr>
        <w:t>Ujednání všeobecná a závěrečná</w:t>
      </w:r>
      <w:bookmarkEnd w:id="8"/>
    </w:p>
    <w:p w14:paraId="140B762A" w14:textId="77777777" w:rsidR="00074AF2" w:rsidRPr="00584922" w:rsidRDefault="00074AF2" w:rsidP="005E6897">
      <w:pPr>
        <w:pStyle w:val="Odstavecseseznamem"/>
        <w:spacing w:after="0" w:line="240" w:lineRule="auto"/>
        <w:contextualSpacing w:val="0"/>
        <w:jc w:val="center"/>
        <w:rPr>
          <w:rFonts w:cs="Arial"/>
          <w:szCs w:val="22"/>
        </w:rPr>
      </w:pPr>
    </w:p>
    <w:p w14:paraId="16C0DB63" w14:textId="77777777" w:rsidR="00FC1D69" w:rsidRPr="00584922" w:rsidRDefault="00B85B18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V mezích této smlouvy</w:t>
      </w:r>
      <w:r w:rsidRPr="00584922">
        <w:rPr>
          <w:rFonts w:cs="Arial"/>
          <w:szCs w:val="22"/>
        </w:rPr>
        <w:t xml:space="preserve"> uděluje </w:t>
      </w:r>
      <w:r w:rsidRPr="00584922">
        <w:rPr>
          <w:rFonts w:cs="Arial"/>
          <w:bCs/>
          <w:szCs w:val="22"/>
        </w:rPr>
        <w:t>p</w:t>
      </w:r>
      <w:r w:rsidR="000F5AA6" w:rsidRPr="00584922">
        <w:rPr>
          <w:rFonts w:cs="Arial"/>
          <w:bCs/>
          <w:szCs w:val="22"/>
        </w:rPr>
        <w:t>říkazce příkazníkovi</w:t>
      </w:r>
      <w:r w:rsidR="000F5AA6" w:rsidRPr="00584922">
        <w:rPr>
          <w:rFonts w:cs="Arial"/>
          <w:szCs w:val="22"/>
        </w:rPr>
        <w:t xml:space="preserve"> plnou moc</w:t>
      </w:r>
      <w:r w:rsidR="00FC1D69" w:rsidRPr="00584922">
        <w:rPr>
          <w:rFonts w:cs="Arial"/>
          <w:szCs w:val="22"/>
          <w:lang w:val="cs-CZ"/>
        </w:rPr>
        <w:t xml:space="preserve"> (Příloha č. </w:t>
      </w:r>
      <w:r w:rsidR="000C50CF" w:rsidRPr="00584922">
        <w:rPr>
          <w:rFonts w:cs="Arial"/>
          <w:szCs w:val="22"/>
          <w:lang w:val="cs-CZ"/>
        </w:rPr>
        <w:t>1</w:t>
      </w:r>
      <w:r w:rsidR="00FC1D69" w:rsidRPr="00584922">
        <w:rPr>
          <w:rFonts w:cs="Arial"/>
          <w:szCs w:val="22"/>
          <w:lang w:val="cs-CZ"/>
        </w:rPr>
        <w:t>)</w:t>
      </w:r>
      <w:r w:rsidR="000F5AA6" w:rsidRPr="00584922">
        <w:rPr>
          <w:rFonts w:cs="Arial"/>
          <w:szCs w:val="22"/>
        </w:rPr>
        <w:t xml:space="preserve"> ke všem právním úkonům, které bude </w:t>
      </w:r>
      <w:r w:rsidR="000F5AA6" w:rsidRPr="00584922">
        <w:rPr>
          <w:rFonts w:cs="Arial"/>
          <w:bCs/>
          <w:szCs w:val="22"/>
        </w:rPr>
        <w:t>příkazník</w:t>
      </w:r>
      <w:r w:rsidR="000F5AA6" w:rsidRPr="00584922">
        <w:rPr>
          <w:rFonts w:cs="Arial"/>
          <w:szCs w:val="22"/>
        </w:rPr>
        <w:t xml:space="preserve"> jménem a na účet </w:t>
      </w:r>
      <w:r w:rsidR="000F5AA6" w:rsidRPr="00584922">
        <w:rPr>
          <w:rFonts w:cs="Arial"/>
          <w:bCs/>
          <w:szCs w:val="22"/>
        </w:rPr>
        <w:t>příkazce</w:t>
      </w:r>
      <w:r w:rsidR="000F5AA6" w:rsidRPr="00584922">
        <w:rPr>
          <w:rFonts w:cs="Arial"/>
          <w:szCs w:val="22"/>
        </w:rPr>
        <w:t xml:space="preserve"> vykonávat na základě této smlouvy.</w:t>
      </w:r>
      <w:r w:rsidR="000F5AA6" w:rsidRPr="00584922">
        <w:rPr>
          <w:rFonts w:cs="Arial"/>
          <w:bCs/>
          <w:szCs w:val="22"/>
        </w:rPr>
        <w:t xml:space="preserve"> </w:t>
      </w:r>
    </w:p>
    <w:p w14:paraId="7FAD2C4B" w14:textId="77777777" w:rsidR="001E040E" w:rsidRDefault="001E040E" w:rsidP="00B10193">
      <w:pPr>
        <w:pStyle w:val="Odstavecseseznamem"/>
        <w:numPr>
          <w:ilvl w:val="1"/>
          <w:numId w:val="34"/>
        </w:numPr>
        <w:jc w:val="both"/>
        <w:rPr>
          <w:rFonts w:cs="Arial"/>
          <w:bCs/>
          <w:szCs w:val="22"/>
          <w:lang w:val="x-none" w:eastAsia="x-none"/>
        </w:rPr>
      </w:pPr>
      <w:r w:rsidRPr="00584922">
        <w:rPr>
          <w:rFonts w:cs="Arial"/>
          <w:bCs/>
          <w:szCs w:val="22"/>
          <w:lang w:val="x-none" w:eastAsia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</w:t>
      </w:r>
      <w:r w:rsidRPr="00584922">
        <w:rPr>
          <w:rFonts w:cs="Arial"/>
          <w:bCs/>
          <w:szCs w:val="22"/>
          <w:lang w:val="x-none" w:eastAsia="x-none"/>
        </w:rPr>
        <w:lastRenderedPageBreak/>
        <w:t xml:space="preserve">nebo ruší, a to prostřednictvím registru smluv. Smluvní strany se dále dohodly, že tuto smlouvu zašle správci registru smluv k uveřejnění prostřednictvím registru smluv </w:t>
      </w:r>
      <w:r w:rsidRPr="00584922">
        <w:rPr>
          <w:rFonts w:cs="Arial"/>
          <w:bCs/>
          <w:szCs w:val="22"/>
          <w:lang w:eastAsia="x-none"/>
        </w:rPr>
        <w:t>příkaz</w:t>
      </w:r>
      <w:r w:rsidR="00840E6B" w:rsidRPr="00584922">
        <w:rPr>
          <w:rFonts w:cs="Arial"/>
          <w:bCs/>
          <w:szCs w:val="22"/>
          <w:lang w:eastAsia="x-none"/>
        </w:rPr>
        <w:t>ce</w:t>
      </w:r>
      <w:r w:rsidRPr="00584922">
        <w:rPr>
          <w:rFonts w:cs="Arial"/>
          <w:bCs/>
          <w:szCs w:val="22"/>
          <w:lang w:val="x-none" w:eastAsia="x-none"/>
        </w:rPr>
        <w:t>.</w:t>
      </w:r>
    </w:p>
    <w:p w14:paraId="31893674" w14:textId="77777777" w:rsidR="001E040E" w:rsidRPr="00141881" w:rsidRDefault="00584922" w:rsidP="00B10193">
      <w:pPr>
        <w:pStyle w:val="Odstavecseseznamem"/>
        <w:numPr>
          <w:ilvl w:val="1"/>
          <w:numId w:val="34"/>
        </w:numPr>
        <w:jc w:val="both"/>
        <w:rPr>
          <w:rFonts w:cs="Arial"/>
          <w:bCs/>
          <w:szCs w:val="22"/>
        </w:rPr>
      </w:pPr>
      <w:r w:rsidRPr="00141881">
        <w:rPr>
          <w:rFonts w:cs="Arial"/>
          <w:bCs/>
          <w:szCs w:val="22"/>
          <w:lang w:val="x-none" w:eastAsia="x-none"/>
        </w:rPr>
        <w:t>Smlouva nabývá platnosti dnem podpisu smluvních stran a účinnosti dnem jejího uveřejnění v registru smluv dle ust. § 6 odst. 1 zákona č. 340/2015 Sb., o registru smluv.</w:t>
      </w:r>
    </w:p>
    <w:p w14:paraId="77FAC7B2" w14:textId="77777777" w:rsidR="002404F4" w:rsidRPr="00584922" w:rsidRDefault="002404F4" w:rsidP="00FC1D69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</w:rPr>
        <w:t>Příkazník je povinen zachovávat mlčenlivost o všech skutečnostech, o nichž se dozvěděl v</w:t>
      </w:r>
      <w:r w:rsidR="00132907" w:rsidRPr="00584922">
        <w:rPr>
          <w:rFonts w:cs="Arial"/>
          <w:bCs/>
          <w:szCs w:val="22"/>
        </w:rPr>
        <w:t> </w:t>
      </w:r>
      <w:r w:rsidRPr="00584922">
        <w:rPr>
          <w:rFonts w:cs="Arial"/>
          <w:bCs/>
          <w:szCs w:val="22"/>
        </w:rPr>
        <w:t>souvislosti s poskytováním investorsko-inženýrských činností. Ukončení účinnosti této smlouvy z jakéhokoliv důvodu se nedotkne tohoto ustanovení a jeho účinnost přetrvá i po ukončení účinnosti této smlouvy, a to nejméně po dobu 10 let od takového ukončení</w:t>
      </w:r>
      <w:r w:rsidR="005C0B3B" w:rsidRPr="00584922">
        <w:rPr>
          <w:rFonts w:cs="Arial"/>
          <w:bCs/>
          <w:szCs w:val="22"/>
        </w:rPr>
        <w:t>.</w:t>
      </w:r>
    </w:p>
    <w:p w14:paraId="6ACBE369" w14:textId="77777777" w:rsidR="0080695E" w:rsidRPr="00584922" w:rsidRDefault="0080695E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bCs/>
          <w:szCs w:val="22"/>
        </w:rPr>
      </w:pPr>
      <w:r w:rsidRPr="00584922">
        <w:rPr>
          <w:rFonts w:cs="Arial"/>
          <w:bCs/>
          <w:szCs w:val="22"/>
          <w:lang w:val="cs-CZ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</w:t>
      </w:r>
    </w:p>
    <w:p w14:paraId="2AE014C7" w14:textId="77777777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Výchozí podklady zůstávají uloženy u </w:t>
      </w:r>
      <w:r w:rsidR="0096051C" w:rsidRPr="00584922">
        <w:rPr>
          <w:rFonts w:cs="Arial"/>
          <w:bCs/>
          <w:szCs w:val="22"/>
        </w:rPr>
        <w:t>příkazníka</w:t>
      </w:r>
      <w:r w:rsidRPr="00584922">
        <w:rPr>
          <w:rFonts w:cs="Arial"/>
          <w:szCs w:val="22"/>
        </w:rPr>
        <w:t>.</w:t>
      </w:r>
    </w:p>
    <w:p w14:paraId="7189E3D7" w14:textId="77777777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Tuto smlouvu lze měnit pouze písemnými </w:t>
      </w:r>
      <w:r w:rsidR="00D75C82" w:rsidRPr="00584922">
        <w:rPr>
          <w:rFonts w:cs="Arial"/>
          <w:szCs w:val="22"/>
          <w:lang w:val="cs-CZ"/>
        </w:rPr>
        <w:t xml:space="preserve">očíslovanými </w:t>
      </w:r>
      <w:r w:rsidRPr="00584922">
        <w:rPr>
          <w:rFonts w:cs="Arial"/>
          <w:szCs w:val="22"/>
        </w:rPr>
        <w:t xml:space="preserve">dodatky na základě vzájemné dohody </w:t>
      </w:r>
      <w:r w:rsidR="00D75C82" w:rsidRPr="00584922">
        <w:rPr>
          <w:rFonts w:cs="Arial"/>
          <w:szCs w:val="22"/>
          <w:lang w:val="cs-CZ"/>
        </w:rPr>
        <w:t xml:space="preserve">obou </w:t>
      </w:r>
      <w:r w:rsidRPr="00584922">
        <w:rPr>
          <w:rFonts w:cs="Arial"/>
          <w:szCs w:val="22"/>
        </w:rPr>
        <w:t>smluvních stran.</w:t>
      </w:r>
    </w:p>
    <w:p w14:paraId="51F6AF3B" w14:textId="77777777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Smluvní vztahy neupravené touto smlouvou se řídí příslušnými ustanoveními </w:t>
      </w:r>
      <w:r w:rsidR="00A3138A" w:rsidRPr="00584922">
        <w:rPr>
          <w:rFonts w:cs="Arial"/>
          <w:bCs/>
          <w:szCs w:val="22"/>
        </w:rPr>
        <w:t>občanského</w:t>
      </w:r>
      <w:r w:rsidR="00A3138A" w:rsidRPr="00584922">
        <w:rPr>
          <w:rFonts w:cs="Arial"/>
          <w:szCs w:val="22"/>
        </w:rPr>
        <w:t xml:space="preserve"> </w:t>
      </w:r>
      <w:r w:rsidRPr="00584922">
        <w:rPr>
          <w:rFonts w:cs="Arial"/>
          <w:szCs w:val="22"/>
        </w:rPr>
        <w:t>zákoníku.</w:t>
      </w:r>
    </w:p>
    <w:p w14:paraId="7FAD5BA6" w14:textId="77777777" w:rsidR="006C06F0" w:rsidRPr="00584922" w:rsidRDefault="006C06F0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  <w:lang w:val="cs-CZ"/>
        </w:rPr>
        <w:t>Smlouva může být ukončena dohodou smluvních stran.</w:t>
      </w:r>
    </w:p>
    <w:p w14:paraId="38A1DAC1" w14:textId="77777777" w:rsidR="00E953AF" w:rsidRPr="00584922" w:rsidRDefault="00E953AF" w:rsidP="00074AF2">
      <w:pPr>
        <w:pStyle w:val="TSTextlnkuslovan"/>
        <w:numPr>
          <w:ilvl w:val="1"/>
          <w:numId w:val="34"/>
        </w:numPr>
        <w:spacing w:after="0" w:line="240" w:lineRule="auto"/>
        <w:jc w:val="both"/>
        <w:rPr>
          <w:rFonts w:cs="Arial"/>
          <w:szCs w:val="22"/>
        </w:rPr>
      </w:pPr>
      <w:r w:rsidRPr="00584922">
        <w:rPr>
          <w:rFonts w:cs="Arial"/>
          <w:szCs w:val="22"/>
        </w:rPr>
        <w:t xml:space="preserve">Tato smlouva je sepsána ve </w:t>
      </w:r>
      <w:r w:rsidR="00D75C82" w:rsidRPr="00584922">
        <w:rPr>
          <w:rFonts w:cs="Arial"/>
          <w:szCs w:val="22"/>
          <w:lang w:val="cs-CZ"/>
        </w:rPr>
        <w:t>4</w:t>
      </w:r>
      <w:r w:rsidRPr="00584922">
        <w:rPr>
          <w:rFonts w:cs="Arial"/>
          <w:szCs w:val="22"/>
        </w:rPr>
        <w:t xml:space="preserve"> vyhotoveních, ze kterých </w:t>
      </w:r>
      <w:r w:rsidR="00D75C82" w:rsidRPr="00584922">
        <w:rPr>
          <w:rFonts w:cs="Arial"/>
          <w:szCs w:val="22"/>
          <w:lang w:val="cs-CZ"/>
        </w:rPr>
        <w:t xml:space="preserve">každá smluvní strana </w:t>
      </w:r>
      <w:r w:rsidRPr="00584922">
        <w:rPr>
          <w:rFonts w:cs="Arial"/>
          <w:szCs w:val="22"/>
        </w:rPr>
        <w:t xml:space="preserve">po jejím podpisu obdrží </w:t>
      </w:r>
      <w:r w:rsidR="008D481C" w:rsidRPr="00584922">
        <w:rPr>
          <w:rFonts w:cs="Arial"/>
          <w:szCs w:val="22"/>
        </w:rPr>
        <w:t>2 vyhotovení</w:t>
      </w:r>
      <w:r w:rsidR="0085245C" w:rsidRPr="00584922">
        <w:rPr>
          <w:rFonts w:cs="Arial"/>
          <w:szCs w:val="22"/>
        </w:rPr>
        <w:t>.</w:t>
      </w:r>
    </w:p>
    <w:p w14:paraId="3451E3DF" w14:textId="77777777" w:rsidR="00F148EE" w:rsidRPr="00584922" w:rsidRDefault="00CF55E4" w:rsidP="00B10193">
      <w:pPr>
        <w:numPr>
          <w:ilvl w:val="1"/>
          <w:numId w:val="34"/>
        </w:numPr>
        <w:jc w:val="both"/>
        <w:rPr>
          <w:rFonts w:cs="Arial"/>
          <w:szCs w:val="22"/>
          <w:lang w:val="x-none" w:eastAsia="x-none"/>
        </w:rPr>
      </w:pPr>
      <w:r w:rsidRPr="00584922">
        <w:rPr>
          <w:rFonts w:cs="Arial"/>
          <w:szCs w:val="22"/>
          <w:lang w:eastAsia="x-none"/>
        </w:rPr>
        <w:t xml:space="preserve">Smluvní strany </w:t>
      </w:r>
      <w:r w:rsidR="00F148EE" w:rsidRPr="00584922">
        <w:rPr>
          <w:rFonts w:cs="Arial"/>
          <w:szCs w:val="22"/>
          <w:lang w:val="x-none" w:eastAsia="x-none"/>
        </w:rPr>
        <w:t xml:space="preserve"> prohlašují, že smlouva byla sjednána na základě jejich pravé a svobodné vůle, že si její obsah přečetl</w:t>
      </w:r>
      <w:r w:rsidRPr="00584922">
        <w:rPr>
          <w:rFonts w:cs="Arial"/>
          <w:szCs w:val="22"/>
          <w:lang w:eastAsia="x-none"/>
        </w:rPr>
        <w:t>y</w:t>
      </w:r>
      <w:r w:rsidR="00F148EE" w:rsidRPr="00584922">
        <w:rPr>
          <w:rFonts w:cs="Arial"/>
          <w:szCs w:val="22"/>
          <w:lang w:val="x-none" w:eastAsia="x-none"/>
        </w:rPr>
        <w:t xml:space="preserve"> a bezvýhradně s ním souhlasí, což stvrzují svými vlastnoručními podpisy.</w:t>
      </w:r>
    </w:p>
    <w:p w14:paraId="449FBFF9" w14:textId="40D47BD5" w:rsidR="00F148EE" w:rsidRDefault="00F148EE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329F7C9C" w14:textId="23C4FB5B" w:rsidR="0062691A" w:rsidRDefault="0062691A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56EB96C4" w14:textId="22ED73D8" w:rsidR="0062691A" w:rsidRDefault="0062691A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0A81E4F0" w14:textId="11B1E425" w:rsidR="0062691A" w:rsidRDefault="0062691A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708A0E6B" w14:textId="77777777" w:rsidR="0062691A" w:rsidRPr="00584922" w:rsidRDefault="0062691A" w:rsidP="00A87D71">
      <w:pPr>
        <w:pStyle w:val="TSTextlnkuslovan"/>
        <w:spacing w:after="0" w:line="240" w:lineRule="auto"/>
        <w:ind w:left="737"/>
        <w:jc w:val="both"/>
        <w:rPr>
          <w:rFonts w:cs="Arial"/>
          <w:szCs w:val="22"/>
        </w:rPr>
      </w:pPr>
    </w:p>
    <w:p w14:paraId="3F9484C1" w14:textId="77777777" w:rsidR="008A7D61" w:rsidRPr="00584922" w:rsidRDefault="008A7D61" w:rsidP="008A7D6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  <w:r w:rsidRPr="00584922">
        <w:rPr>
          <w:rFonts w:cs="Arial"/>
          <w:szCs w:val="22"/>
          <w:lang w:val="cs-CZ"/>
        </w:rPr>
        <w:t xml:space="preserve">   </w:t>
      </w:r>
    </w:p>
    <w:p w14:paraId="3FB5BD06" w14:textId="77777777" w:rsidR="008A7D61" w:rsidRPr="00584922" w:rsidRDefault="008A7D61" w:rsidP="008A7D6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cs-CZ"/>
        </w:rPr>
      </w:pPr>
    </w:p>
    <w:p w14:paraId="3A217203" w14:textId="00D36B48" w:rsidR="00FC1D69" w:rsidRPr="00F24FB7" w:rsidRDefault="00FC1D69" w:rsidP="008A7D61">
      <w:pPr>
        <w:pStyle w:val="TSTextlnkuslovan"/>
        <w:spacing w:after="0" w:line="240" w:lineRule="auto"/>
        <w:ind w:left="737"/>
        <w:jc w:val="both"/>
        <w:rPr>
          <w:rFonts w:cs="Arial"/>
          <w:szCs w:val="22"/>
          <w:lang w:val="en-US"/>
        </w:rPr>
      </w:pPr>
      <w:r w:rsidRPr="00F24FB7">
        <w:rPr>
          <w:rFonts w:cs="Arial"/>
          <w:szCs w:val="22"/>
          <w:lang w:val="cs-CZ"/>
        </w:rPr>
        <w:t>Příloha č.</w:t>
      </w:r>
      <w:r w:rsidR="000C50CF" w:rsidRPr="00F24FB7">
        <w:rPr>
          <w:rFonts w:cs="Arial"/>
          <w:szCs w:val="22"/>
          <w:lang w:val="cs-CZ"/>
        </w:rPr>
        <w:t>1</w:t>
      </w:r>
      <w:r w:rsidRPr="00F24FB7">
        <w:rPr>
          <w:rFonts w:cs="Arial"/>
          <w:szCs w:val="22"/>
          <w:lang w:val="cs-CZ"/>
        </w:rPr>
        <w:t xml:space="preserve"> – Plná moc ze dne </w:t>
      </w:r>
      <w:r w:rsidR="003D58AC" w:rsidRPr="003D58AC">
        <w:rPr>
          <w:rFonts w:cs="Arial"/>
          <w:szCs w:val="22"/>
          <w:lang w:val="en-US"/>
        </w:rPr>
        <w:t>21.12.2018</w:t>
      </w:r>
    </w:p>
    <w:p w14:paraId="301FA6F8" w14:textId="77777777" w:rsidR="008A7D61" w:rsidRPr="00584922" w:rsidRDefault="008A7D61" w:rsidP="008A7D61">
      <w:pPr>
        <w:pStyle w:val="TSTextlnkuslovan"/>
        <w:spacing w:after="0" w:line="240" w:lineRule="auto"/>
        <w:ind w:left="737"/>
        <w:jc w:val="both"/>
        <w:rPr>
          <w:rFonts w:cs="Arial"/>
          <w:i/>
          <w:szCs w:val="22"/>
        </w:rPr>
      </w:pPr>
    </w:p>
    <w:tbl>
      <w:tblPr>
        <w:tblW w:w="0" w:type="auto"/>
        <w:tblInd w:w="792" w:type="dxa"/>
        <w:tblLook w:val="04A0" w:firstRow="1" w:lastRow="0" w:firstColumn="1" w:lastColumn="0" w:noHBand="0" w:noVBand="1"/>
      </w:tblPr>
      <w:tblGrid>
        <w:gridCol w:w="4422"/>
        <w:gridCol w:w="4423"/>
      </w:tblGrid>
      <w:tr w:rsidR="004D0A9D" w:rsidRPr="00584922" w14:paraId="3BBD6C45" w14:textId="77777777" w:rsidTr="000C23A2">
        <w:tc>
          <w:tcPr>
            <w:tcW w:w="4530" w:type="dxa"/>
            <w:shd w:val="clear" w:color="auto" w:fill="auto"/>
          </w:tcPr>
          <w:p w14:paraId="495555AE" w14:textId="77777777" w:rsidR="005A0B22" w:rsidRPr="00584922" w:rsidRDefault="005A0B22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  <w:p w14:paraId="69C4C907" w14:textId="70E70B62" w:rsidR="004D0A9D" w:rsidRPr="00584922" w:rsidRDefault="00F24FB7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V Benešově</w:t>
            </w:r>
            <w:r w:rsidR="004C11CC" w:rsidRPr="00584922">
              <w:rPr>
                <w:rFonts w:cs="Arial"/>
                <w:szCs w:val="22"/>
                <w:lang w:val="cs-CZ" w:eastAsia="cs-CZ"/>
              </w:rPr>
              <w:t xml:space="preserve"> </w:t>
            </w:r>
            <w:r w:rsidR="003D58AC">
              <w:rPr>
                <w:rFonts w:cs="Arial"/>
                <w:szCs w:val="22"/>
                <w:lang w:val="cs-CZ" w:eastAsia="cs-CZ"/>
              </w:rPr>
              <w:t>dne  21.12.2018</w:t>
            </w:r>
            <w:bookmarkStart w:id="9" w:name="_GoBack"/>
            <w:bookmarkEnd w:id="9"/>
          </w:p>
        </w:tc>
        <w:tc>
          <w:tcPr>
            <w:tcW w:w="4531" w:type="dxa"/>
            <w:shd w:val="clear" w:color="auto" w:fill="auto"/>
          </w:tcPr>
          <w:p w14:paraId="4DBF3768" w14:textId="1EDC53D8" w:rsidR="004D0A9D" w:rsidRPr="00584922" w:rsidRDefault="004D0A9D" w:rsidP="00074AF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</w:tr>
      <w:tr w:rsidR="004D0A9D" w:rsidRPr="00584922" w14:paraId="19C86D3E" w14:textId="77777777" w:rsidTr="000C23A2">
        <w:tc>
          <w:tcPr>
            <w:tcW w:w="4530" w:type="dxa"/>
            <w:shd w:val="clear" w:color="auto" w:fill="auto"/>
          </w:tcPr>
          <w:p w14:paraId="6CEF6496" w14:textId="77777777" w:rsidR="004D0A9D" w:rsidRPr="00584922" w:rsidRDefault="004D0A9D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36F2C04F" w14:textId="77777777" w:rsidR="004D0A9D" w:rsidRPr="00584922" w:rsidRDefault="004D0A9D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584922" w14:paraId="17A37560" w14:textId="77777777" w:rsidTr="000C23A2">
        <w:tc>
          <w:tcPr>
            <w:tcW w:w="4530" w:type="dxa"/>
            <w:shd w:val="clear" w:color="auto" w:fill="auto"/>
          </w:tcPr>
          <w:p w14:paraId="3913B57F" w14:textId="77777777" w:rsidR="00074AF2" w:rsidRPr="00584922" w:rsidRDefault="00074AF2" w:rsidP="000C23A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44269809" w14:textId="77777777" w:rsidR="00074AF2" w:rsidRPr="00584922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584922" w14:paraId="53F71F13" w14:textId="77777777" w:rsidTr="000C23A2">
        <w:tc>
          <w:tcPr>
            <w:tcW w:w="4530" w:type="dxa"/>
            <w:shd w:val="clear" w:color="auto" w:fill="auto"/>
          </w:tcPr>
          <w:p w14:paraId="74DAB120" w14:textId="77777777" w:rsidR="00074AF2" w:rsidRPr="00584922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04C9FCE2" w14:textId="01EED975" w:rsidR="00074AF2" w:rsidRPr="00584922" w:rsidRDefault="00130CA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TUNICA Trade s.r.o.</w:t>
            </w:r>
          </w:p>
        </w:tc>
      </w:tr>
      <w:tr w:rsidR="00074AF2" w:rsidRPr="00584922" w14:paraId="1C0EB38C" w14:textId="77777777" w:rsidTr="000C23A2">
        <w:tc>
          <w:tcPr>
            <w:tcW w:w="4530" w:type="dxa"/>
            <w:shd w:val="clear" w:color="auto" w:fill="auto"/>
          </w:tcPr>
          <w:p w14:paraId="4A7005DA" w14:textId="77777777" w:rsidR="00074AF2" w:rsidRPr="00584922" w:rsidRDefault="00074AF2" w:rsidP="000C23A2">
            <w:pPr>
              <w:pStyle w:val="TSTextlnkuslovan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</w:tcPr>
          <w:p w14:paraId="469D4FE4" w14:textId="77777777" w:rsidR="00074AF2" w:rsidRPr="00584922" w:rsidRDefault="00074AF2" w:rsidP="00DF0FD4">
            <w:pPr>
              <w:pStyle w:val="TSTextlnkuslovan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4D0A9D" w:rsidRPr="00584922" w14:paraId="12802EF1" w14:textId="77777777" w:rsidTr="000C23A2">
        <w:tc>
          <w:tcPr>
            <w:tcW w:w="4530" w:type="dxa"/>
            <w:shd w:val="clear" w:color="auto" w:fill="auto"/>
          </w:tcPr>
          <w:p w14:paraId="7B0AD3E7" w14:textId="77777777" w:rsidR="004D0A9D" w:rsidRPr="00584922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  <w:tc>
          <w:tcPr>
            <w:tcW w:w="4531" w:type="dxa"/>
            <w:shd w:val="clear" w:color="auto" w:fill="auto"/>
          </w:tcPr>
          <w:p w14:paraId="69704126" w14:textId="77777777" w:rsidR="004D0A9D" w:rsidRPr="00584922" w:rsidRDefault="004D0A9D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 w:rsidRPr="00584922">
              <w:rPr>
                <w:rFonts w:cs="Arial"/>
                <w:szCs w:val="22"/>
                <w:lang w:val="cs-CZ" w:eastAsia="cs-CZ"/>
              </w:rPr>
              <w:t>______________________________</w:t>
            </w:r>
          </w:p>
        </w:tc>
      </w:tr>
      <w:tr w:rsidR="004D0A9D" w:rsidRPr="00584922" w14:paraId="23783FDB" w14:textId="77777777" w:rsidTr="000C23A2">
        <w:tc>
          <w:tcPr>
            <w:tcW w:w="4530" w:type="dxa"/>
            <w:shd w:val="clear" w:color="auto" w:fill="auto"/>
            <w:vAlign w:val="center"/>
          </w:tcPr>
          <w:p w14:paraId="5A9588C0" w14:textId="6110AC1D" w:rsidR="004D0A9D" w:rsidRPr="00584922" w:rsidRDefault="007D044C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Ing. Ondřej Tůma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5AC063E" w14:textId="49BDF9C9" w:rsidR="004D0A9D" w:rsidRPr="00584922" w:rsidRDefault="00130CA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Ing. Vladimír Klíma - jednatel</w:t>
            </w:r>
          </w:p>
        </w:tc>
      </w:tr>
      <w:tr w:rsidR="00074AF2" w:rsidRPr="00584922" w14:paraId="17E51D56" w14:textId="77777777" w:rsidTr="000C23A2">
        <w:tc>
          <w:tcPr>
            <w:tcW w:w="4530" w:type="dxa"/>
            <w:shd w:val="clear" w:color="auto" w:fill="auto"/>
            <w:vAlign w:val="center"/>
          </w:tcPr>
          <w:p w14:paraId="57368B66" w14:textId="00A1DD7E" w:rsidR="00074AF2" w:rsidRPr="00584922" w:rsidRDefault="007D044C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  <w:r>
              <w:rPr>
                <w:rFonts w:cs="Arial"/>
                <w:szCs w:val="22"/>
                <w:lang w:val="cs-CZ" w:eastAsia="cs-CZ"/>
              </w:rPr>
              <w:t>vedoucí Pobočky Benešov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28EB5E6" w14:textId="77777777" w:rsidR="00074AF2" w:rsidRPr="00584922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584922" w14:paraId="0ACA3D2E" w14:textId="77777777" w:rsidTr="000C23A2">
        <w:tc>
          <w:tcPr>
            <w:tcW w:w="4530" w:type="dxa"/>
            <w:shd w:val="clear" w:color="auto" w:fill="auto"/>
            <w:vAlign w:val="center"/>
          </w:tcPr>
          <w:p w14:paraId="4BA32B7B" w14:textId="77777777" w:rsidR="00074AF2" w:rsidRPr="00584922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DC7F336" w14:textId="77777777" w:rsidR="00074AF2" w:rsidRPr="00584922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  <w:tr w:rsidR="00074AF2" w:rsidRPr="00584922" w14:paraId="5C727AA8" w14:textId="77777777" w:rsidTr="000C23A2">
        <w:tc>
          <w:tcPr>
            <w:tcW w:w="4530" w:type="dxa"/>
            <w:shd w:val="clear" w:color="auto" w:fill="auto"/>
            <w:vAlign w:val="center"/>
          </w:tcPr>
          <w:p w14:paraId="0B99CA08" w14:textId="77777777" w:rsidR="00074AF2" w:rsidRPr="00584922" w:rsidRDefault="00074AF2" w:rsidP="000C23A2">
            <w:pPr>
              <w:pStyle w:val="TSTextlnkuslovan"/>
              <w:spacing w:after="0" w:line="240" w:lineRule="auto"/>
              <w:rPr>
                <w:rFonts w:cs="Arial"/>
                <w:szCs w:val="22"/>
                <w:lang w:val="cs-CZ" w:eastAsia="cs-CZ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5E850DA" w14:textId="77777777" w:rsidR="00074AF2" w:rsidRPr="00584922" w:rsidRDefault="00074AF2" w:rsidP="00074AF2">
            <w:pPr>
              <w:pStyle w:val="TSTextlnkuslovan"/>
              <w:spacing w:after="0" w:line="240" w:lineRule="auto"/>
              <w:jc w:val="center"/>
              <w:rPr>
                <w:rFonts w:cs="Arial"/>
                <w:szCs w:val="22"/>
                <w:lang w:val="cs-CZ" w:eastAsia="cs-CZ"/>
              </w:rPr>
            </w:pPr>
          </w:p>
        </w:tc>
      </w:tr>
    </w:tbl>
    <w:p w14:paraId="6255E566" w14:textId="77777777" w:rsidR="00E953AF" w:rsidRPr="00584922" w:rsidRDefault="00E953AF" w:rsidP="000C23A2">
      <w:pPr>
        <w:rPr>
          <w:rFonts w:cs="Arial"/>
          <w:b/>
          <w:bCs/>
          <w:szCs w:val="22"/>
        </w:rPr>
      </w:pPr>
    </w:p>
    <w:p w14:paraId="144E7829" w14:textId="77777777" w:rsidR="00E953AF" w:rsidRPr="00584922" w:rsidRDefault="00E953AF">
      <w:pPr>
        <w:ind w:left="335" w:hanging="335"/>
        <w:jc w:val="center"/>
        <w:rPr>
          <w:rFonts w:cs="Arial"/>
          <w:b/>
          <w:bCs/>
          <w:szCs w:val="22"/>
        </w:rPr>
      </w:pPr>
    </w:p>
    <w:p w14:paraId="21648B46" w14:textId="77777777" w:rsidR="00F93EF6" w:rsidRPr="00584922" w:rsidRDefault="00F93EF6" w:rsidP="00BC74A3">
      <w:pPr>
        <w:suppressAutoHyphens/>
        <w:rPr>
          <w:rFonts w:cs="Arial"/>
          <w:szCs w:val="22"/>
        </w:rPr>
      </w:pPr>
    </w:p>
    <w:sectPr w:rsidR="00F93EF6" w:rsidRPr="00584922" w:rsidSect="00FA1989">
      <w:headerReference w:type="default" r:id="rId14"/>
      <w:footerReference w:type="even" r:id="rId15"/>
      <w:footerReference w:type="default" r:id="rId16"/>
      <w:pgSz w:w="11906" w:h="16838"/>
      <w:pgMar w:top="1669" w:right="851" w:bottom="1134" w:left="1418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96001" w14:textId="77777777" w:rsidR="00A94B76" w:rsidRDefault="00A94B76">
      <w:r>
        <w:separator/>
      </w:r>
    </w:p>
  </w:endnote>
  <w:endnote w:type="continuationSeparator" w:id="0">
    <w:p w14:paraId="3A53D553" w14:textId="77777777" w:rsidR="00A94B76" w:rsidRDefault="00A94B76">
      <w:r>
        <w:continuationSeparator/>
      </w:r>
    </w:p>
  </w:endnote>
  <w:endnote w:type="continuationNotice" w:id="1">
    <w:p w14:paraId="4C7FE426" w14:textId="77777777" w:rsidR="00A94B76" w:rsidRDefault="00A94B76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A6465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BA1A82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0B7D" w14:textId="76892A7E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58AC">
      <w:rPr>
        <w:rStyle w:val="slostrnky"/>
        <w:noProof/>
      </w:rPr>
      <w:t>- 9 -</w:t>
    </w:r>
    <w:r>
      <w:rPr>
        <w:rStyle w:val="slostrnky"/>
      </w:rPr>
      <w:fldChar w:fldCharType="end"/>
    </w:r>
  </w:p>
  <w:p w14:paraId="2257A45C" w14:textId="77777777" w:rsidR="005A0B22" w:rsidRDefault="005A0B22" w:rsidP="00AE39F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84ABA" w14:textId="77777777" w:rsidR="00A94B76" w:rsidRDefault="00A94B76">
      <w:r>
        <w:separator/>
      </w:r>
    </w:p>
  </w:footnote>
  <w:footnote w:type="continuationSeparator" w:id="0">
    <w:p w14:paraId="3963A8F9" w14:textId="77777777" w:rsidR="00A94B76" w:rsidRDefault="00A94B76">
      <w:r>
        <w:continuationSeparator/>
      </w:r>
    </w:p>
  </w:footnote>
  <w:footnote w:type="continuationNotice" w:id="1">
    <w:p w14:paraId="6952D997" w14:textId="77777777" w:rsidR="00A94B76" w:rsidRDefault="00A94B76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0012" w14:textId="3AA34DBB" w:rsidR="005A0B22" w:rsidRPr="00584922" w:rsidRDefault="005A0B22" w:rsidP="00FA1989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                                                    Číslo smlouvy objednatele:</w:t>
    </w:r>
    <w:r w:rsidR="007E7316">
      <w:rPr>
        <w:rFonts w:cs="Arial"/>
        <w:szCs w:val="22"/>
      </w:rPr>
      <w:t>10/2018</w:t>
    </w:r>
  </w:p>
  <w:p w14:paraId="5F159F2F" w14:textId="7CB074E3" w:rsidR="005A0B22" w:rsidRPr="00584922" w:rsidRDefault="005A0B22" w:rsidP="00FA1989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 xml:space="preserve">                                                      </w:t>
    </w:r>
    <w:r w:rsidR="007E7316">
      <w:rPr>
        <w:rFonts w:cs="Arial"/>
        <w:szCs w:val="22"/>
      </w:rPr>
      <w:t xml:space="preserve">                      </w:t>
    </w:r>
    <w:r w:rsidRPr="00584922">
      <w:rPr>
        <w:rFonts w:cs="Arial"/>
        <w:szCs w:val="22"/>
      </w:rPr>
      <w:t>Číslo smlouvy  zhotovitele:</w:t>
    </w:r>
    <w:r w:rsidR="007E7316">
      <w:rPr>
        <w:rFonts w:cs="Arial"/>
        <w:szCs w:val="22"/>
      </w:rPr>
      <w:t>………..</w:t>
    </w:r>
  </w:p>
  <w:p w14:paraId="5B88B673" w14:textId="77777777" w:rsidR="005A0B22" w:rsidRDefault="005A0B22" w:rsidP="00FA198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B685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8B69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10A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42A3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05E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240960"/>
    <w:multiLevelType w:val="hybridMultilevel"/>
    <w:tmpl w:val="A52AB3C2"/>
    <w:lvl w:ilvl="0" w:tplc="EAC675F8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02E54351"/>
    <w:multiLevelType w:val="hybridMultilevel"/>
    <w:tmpl w:val="3F0E7CFA"/>
    <w:lvl w:ilvl="0" w:tplc="FDDA18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E63AD"/>
    <w:multiLevelType w:val="hybridMultilevel"/>
    <w:tmpl w:val="66AAE9C2"/>
    <w:lvl w:ilvl="0" w:tplc="71DC71CC">
      <w:start w:val="1"/>
      <w:numFmt w:val="lowerLetter"/>
      <w:lvlText w:val="%1)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0665C56"/>
    <w:multiLevelType w:val="hybridMultilevel"/>
    <w:tmpl w:val="6A5A8E38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107C2508"/>
    <w:multiLevelType w:val="hybridMultilevel"/>
    <w:tmpl w:val="F7C4D7AE"/>
    <w:lvl w:ilvl="0" w:tplc="8E7E1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B02B8"/>
    <w:multiLevelType w:val="hybridMultilevel"/>
    <w:tmpl w:val="DC1E2E6E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038D4"/>
    <w:multiLevelType w:val="hybridMultilevel"/>
    <w:tmpl w:val="9508E35A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71C0F"/>
    <w:multiLevelType w:val="hybridMultilevel"/>
    <w:tmpl w:val="5B5649D8"/>
    <w:lvl w:ilvl="0" w:tplc="BDFE69C0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7" w15:restartNumberingAfterBreak="0">
    <w:nsid w:val="2A513032"/>
    <w:multiLevelType w:val="hybridMultilevel"/>
    <w:tmpl w:val="4E00B386"/>
    <w:lvl w:ilvl="0" w:tplc="EAC67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76EA0"/>
    <w:multiLevelType w:val="hybridMultilevel"/>
    <w:tmpl w:val="CAAC9CF0"/>
    <w:lvl w:ilvl="0" w:tplc="B9128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663B23"/>
    <w:multiLevelType w:val="hybridMultilevel"/>
    <w:tmpl w:val="67AA76E6"/>
    <w:lvl w:ilvl="0" w:tplc="8E4C82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268A2"/>
    <w:multiLevelType w:val="hybridMultilevel"/>
    <w:tmpl w:val="DD0237F4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2C6FC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84F5D83"/>
    <w:multiLevelType w:val="hybridMultilevel"/>
    <w:tmpl w:val="387A08F4"/>
    <w:lvl w:ilvl="0" w:tplc="EAC675F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3" w15:restartNumberingAfterBreak="0">
    <w:nsid w:val="3C94322F"/>
    <w:multiLevelType w:val="multilevel"/>
    <w:tmpl w:val="D3C85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4" w15:restartNumberingAfterBreak="0">
    <w:nsid w:val="3CC8072F"/>
    <w:multiLevelType w:val="multilevel"/>
    <w:tmpl w:val="5BEC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3D71699C"/>
    <w:multiLevelType w:val="hybridMultilevel"/>
    <w:tmpl w:val="B71E9F50"/>
    <w:lvl w:ilvl="0" w:tplc="EAC675F8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6" w15:restartNumberingAfterBreak="0">
    <w:nsid w:val="3E5341CE"/>
    <w:multiLevelType w:val="hybridMultilevel"/>
    <w:tmpl w:val="C2FA9736"/>
    <w:lvl w:ilvl="0" w:tplc="BAC21494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7" w15:restartNumberingAfterBreak="0">
    <w:nsid w:val="41A05EDD"/>
    <w:multiLevelType w:val="hybridMultilevel"/>
    <w:tmpl w:val="BF60813E"/>
    <w:lvl w:ilvl="0" w:tplc="0E80A4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4CEB27DB"/>
    <w:multiLevelType w:val="hybridMultilevel"/>
    <w:tmpl w:val="035E7C6C"/>
    <w:lvl w:ilvl="0" w:tplc="2EF4B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3B69B8"/>
    <w:multiLevelType w:val="hybridMultilevel"/>
    <w:tmpl w:val="89D06AEE"/>
    <w:lvl w:ilvl="0" w:tplc="90FC94F2">
      <w:start w:val="4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1" w15:restartNumberingAfterBreak="0">
    <w:nsid w:val="50883FC2"/>
    <w:multiLevelType w:val="hybridMultilevel"/>
    <w:tmpl w:val="8646A68C"/>
    <w:lvl w:ilvl="0" w:tplc="B336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020D39"/>
    <w:multiLevelType w:val="multilevel"/>
    <w:tmpl w:val="F96E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upperRoman"/>
      <w:lvlText w:val="Čl. 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5E32ED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E921FD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71441C"/>
    <w:multiLevelType w:val="hybridMultilevel"/>
    <w:tmpl w:val="37AE8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2EE0F12"/>
    <w:multiLevelType w:val="hybridMultilevel"/>
    <w:tmpl w:val="8130A7AC"/>
    <w:lvl w:ilvl="0" w:tplc="518A7E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4702F0"/>
    <w:multiLevelType w:val="hybridMultilevel"/>
    <w:tmpl w:val="6DB07D30"/>
    <w:lvl w:ilvl="0" w:tplc="BDFE69C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39" w15:restartNumberingAfterBreak="0">
    <w:nsid w:val="70E554CB"/>
    <w:multiLevelType w:val="hybridMultilevel"/>
    <w:tmpl w:val="C152DE7E"/>
    <w:lvl w:ilvl="0" w:tplc="C26C4E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A766C9"/>
    <w:multiLevelType w:val="hybridMultilevel"/>
    <w:tmpl w:val="0D26EAEC"/>
    <w:lvl w:ilvl="0" w:tplc="EAC675F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6AD1687"/>
    <w:multiLevelType w:val="hybridMultilevel"/>
    <w:tmpl w:val="DAEE6D22"/>
    <w:lvl w:ilvl="0" w:tplc="EAC675F8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2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8"/>
  </w:num>
  <w:num w:numId="8">
    <w:abstractNumId w:val="12"/>
  </w:num>
  <w:num w:numId="9">
    <w:abstractNumId w:val="30"/>
  </w:num>
  <w:num w:numId="10">
    <w:abstractNumId w:val="29"/>
  </w:num>
  <w:num w:numId="11">
    <w:abstractNumId w:val="20"/>
  </w:num>
  <w:num w:numId="12">
    <w:abstractNumId w:val="42"/>
  </w:num>
  <w:num w:numId="13">
    <w:abstractNumId w:val="15"/>
  </w:num>
  <w:num w:numId="14">
    <w:abstractNumId w:val="27"/>
  </w:num>
  <w:num w:numId="15">
    <w:abstractNumId w:val="37"/>
  </w:num>
  <w:num w:numId="16">
    <w:abstractNumId w:val="6"/>
  </w:num>
  <w:num w:numId="17">
    <w:abstractNumId w:val="19"/>
  </w:num>
  <w:num w:numId="18">
    <w:abstractNumId w:val="39"/>
  </w:num>
  <w:num w:numId="19">
    <w:abstractNumId w:val="35"/>
  </w:num>
  <w:num w:numId="20">
    <w:abstractNumId w:val="11"/>
  </w:num>
  <w:num w:numId="21">
    <w:abstractNumId w:val="23"/>
  </w:num>
  <w:num w:numId="22">
    <w:abstractNumId w:val="38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4"/>
  </w:num>
  <w:num w:numId="27">
    <w:abstractNumId w:val="13"/>
  </w:num>
  <w:num w:numId="28">
    <w:abstractNumId w:val="22"/>
  </w:num>
  <w:num w:numId="29">
    <w:abstractNumId w:val="28"/>
  </w:num>
  <w:num w:numId="30">
    <w:abstractNumId w:val="28"/>
  </w:num>
  <w:num w:numId="31">
    <w:abstractNumId w:val="32"/>
  </w:num>
  <w:num w:numId="32">
    <w:abstractNumId w:val="32"/>
  </w:num>
  <w:num w:numId="33">
    <w:abstractNumId w:val="9"/>
  </w:num>
  <w:num w:numId="34">
    <w:abstractNumId w:val="36"/>
  </w:num>
  <w:num w:numId="35">
    <w:abstractNumId w:val="33"/>
  </w:num>
  <w:num w:numId="36">
    <w:abstractNumId w:val="34"/>
  </w:num>
  <w:num w:numId="37">
    <w:abstractNumId w:val="32"/>
  </w:num>
  <w:num w:numId="38">
    <w:abstractNumId w:val="32"/>
  </w:num>
  <w:num w:numId="39">
    <w:abstractNumId w:val="8"/>
  </w:num>
  <w:num w:numId="40">
    <w:abstractNumId w:val="40"/>
  </w:num>
  <w:num w:numId="41">
    <w:abstractNumId w:val="10"/>
  </w:num>
  <w:num w:numId="42">
    <w:abstractNumId w:val="25"/>
  </w:num>
  <w:num w:numId="43">
    <w:abstractNumId w:val="5"/>
  </w:num>
  <w:num w:numId="44">
    <w:abstractNumId w:val="41"/>
  </w:num>
  <w:num w:numId="45">
    <w:abstractNumId w:val="17"/>
  </w:num>
  <w:num w:numId="46">
    <w:abstractNumId w:val="43"/>
  </w:num>
  <w:num w:numId="47">
    <w:abstractNumId w:val="14"/>
  </w:num>
  <w:num w:numId="48">
    <w:abstractNumId w:val="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459D8"/>
    <w:rsid w:val="00047047"/>
    <w:rsid w:val="000507B0"/>
    <w:rsid w:val="00053E0D"/>
    <w:rsid w:val="00060947"/>
    <w:rsid w:val="00060AD2"/>
    <w:rsid w:val="0006588A"/>
    <w:rsid w:val="000717D3"/>
    <w:rsid w:val="000723B1"/>
    <w:rsid w:val="00073070"/>
    <w:rsid w:val="000744D6"/>
    <w:rsid w:val="00074AF2"/>
    <w:rsid w:val="000845BA"/>
    <w:rsid w:val="00090F10"/>
    <w:rsid w:val="000A66B9"/>
    <w:rsid w:val="000B2C5E"/>
    <w:rsid w:val="000B50FE"/>
    <w:rsid w:val="000C09FF"/>
    <w:rsid w:val="000C13D3"/>
    <w:rsid w:val="000C23A2"/>
    <w:rsid w:val="000C336B"/>
    <w:rsid w:val="000C50CF"/>
    <w:rsid w:val="000C60E2"/>
    <w:rsid w:val="000D1CF6"/>
    <w:rsid w:val="000F5AA6"/>
    <w:rsid w:val="001075BF"/>
    <w:rsid w:val="001132C5"/>
    <w:rsid w:val="00113E3C"/>
    <w:rsid w:val="001176E9"/>
    <w:rsid w:val="00117998"/>
    <w:rsid w:val="00122FA3"/>
    <w:rsid w:val="0012440B"/>
    <w:rsid w:val="00126D4D"/>
    <w:rsid w:val="00130CA2"/>
    <w:rsid w:val="00132907"/>
    <w:rsid w:val="00140327"/>
    <w:rsid w:val="00140E04"/>
    <w:rsid w:val="00141881"/>
    <w:rsid w:val="00145815"/>
    <w:rsid w:val="00152CB4"/>
    <w:rsid w:val="00152DB7"/>
    <w:rsid w:val="00153C24"/>
    <w:rsid w:val="001639B8"/>
    <w:rsid w:val="00165A6A"/>
    <w:rsid w:val="0016642A"/>
    <w:rsid w:val="00173C72"/>
    <w:rsid w:val="00181B49"/>
    <w:rsid w:val="00185973"/>
    <w:rsid w:val="00187A92"/>
    <w:rsid w:val="00192378"/>
    <w:rsid w:val="00192A55"/>
    <w:rsid w:val="00195863"/>
    <w:rsid w:val="001A107A"/>
    <w:rsid w:val="001A2707"/>
    <w:rsid w:val="001A3543"/>
    <w:rsid w:val="001A3AEC"/>
    <w:rsid w:val="001A7A91"/>
    <w:rsid w:val="001B01D5"/>
    <w:rsid w:val="001C21DD"/>
    <w:rsid w:val="001D633B"/>
    <w:rsid w:val="001D76E5"/>
    <w:rsid w:val="001E040E"/>
    <w:rsid w:val="001E683E"/>
    <w:rsid w:val="00201419"/>
    <w:rsid w:val="00206DB7"/>
    <w:rsid w:val="00210DA5"/>
    <w:rsid w:val="00210FE4"/>
    <w:rsid w:val="00211D36"/>
    <w:rsid w:val="00224EC3"/>
    <w:rsid w:val="00226FBE"/>
    <w:rsid w:val="00234215"/>
    <w:rsid w:val="00236DD9"/>
    <w:rsid w:val="00240148"/>
    <w:rsid w:val="002404F4"/>
    <w:rsid w:val="00250793"/>
    <w:rsid w:val="00251720"/>
    <w:rsid w:val="00265D96"/>
    <w:rsid w:val="00276070"/>
    <w:rsid w:val="00280EB9"/>
    <w:rsid w:val="00281445"/>
    <w:rsid w:val="002843A0"/>
    <w:rsid w:val="00287FE5"/>
    <w:rsid w:val="00291408"/>
    <w:rsid w:val="002950F6"/>
    <w:rsid w:val="002A2C2C"/>
    <w:rsid w:val="002B4CD8"/>
    <w:rsid w:val="002C1066"/>
    <w:rsid w:val="002C2314"/>
    <w:rsid w:val="002C6090"/>
    <w:rsid w:val="002C7321"/>
    <w:rsid w:val="002D3C9B"/>
    <w:rsid w:val="002F4B53"/>
    <w:rsid w:val="00300D42"/>
    <w:rsid w:val="00313FD3"/>
    <w:rsid w:val="003162F4"/>
    <w:rsid w:val="0032708A"/>
    <w:rsid w:val="00327908"/>
    <w:rsid w:val="00331C2C"/>
    <w:rsid w:val="00335753"/>
    <w:rsid w:val="00336995"/>
    <w:rsid w:val="00337DC4"/>
    <w:rsid w:val="00345E6E"/>
    <w:rsid w:val="0035592D"/>
    <w:rsid w:val="00360E78"/>
    <w:rsid w:val="00372347"/>
    <w:rsid w:val="00374A8C"/>
    <w:rsid w:val="003874AE"/>
    <w:rsid w:val="00396BFB"/>
    <w:rsid w:val="003A5DE8"/>
    <w:rsid w:val="003B04B8"/>
    <w:rsid w:val="003B090C"/>
    <w:rsid w:val="003B7525"/>
    <w:rsid w:val="003B7737"/>
    <w:rsid w:val="003C4754"/>
    <w:rsid w:val="003C5182"/>
    <w:rsid w:val="003D2FE3"/>
    <w:rsid w:val="003D4A73"/>
    <w:rsid w:val="003D58AC"/>
    <w:rsid w:val="003D7BFB"/>
    <w:rsid w:val="003F6474"/>
    <w:rsid w:val="003F6DF1"/>
    <w:rsid w:val="0042691B"/>
    <w:rsid w:val="00427C07"/>
    <w:rsid w:val="00430B62"/>
    <w:rsid w:val="00431933"/>
    <w:rsid w:val="00435FBD"/>
    <w:rsid w:val="00437023"/>
    <w:rsid w:val="00450C7A"/>
    <w:rsid w:val="0045287D"/>
    <w:rsid w:val="00462B48"/>
    <w:rsid w:val="00466D89"/>
    <w:rsid w:val="004733E4"/>
    <w:rsid w:val="00480C56"/>
    <w:rsid w:val="00490719"/>
    <w:rsid w:val="004939C8"/>
    <w:rsid w:val="00494C78"/>
    <w:rsid w:val="004959C7"/>
    <w:rsid w:val="004B0FAE"/>
    <w:rsid w:val="004B5FCE"/>
    <w:rsid w:val="004C03F8"/>
    <w:rsid w:val="004C11CC"/>
    <w:rsid w:val="004D0A9D"/>
    <w:rsid w:val="004D0BFE"/>
    <w:rsid w:val="004D2B84"/>
    <w:rsid w:val="004D4AAE"/>
    <w:rsid w:val="004D7F05"/>
    <w:rsid w:val="004E32FA"/>
    <w:rsid w:val="004E691A"/>
    <w:rsid w:val="004E6F21"/>
    <w:rsid w:val="004F74A7"/>
    <w:rsid w:val="004F7DF9"/>
    <w:rsid w:val="00511799"/>
    <w:rsid w:val="00514034"/>
    <w:rsid w:val="00517158"/>
    <w:rsid w:val="0052166D"/>
    <w:rsid w:val="00524131"/>
    <w:rsid w:val="005241D1"/>
    <w:rsid w:val="00527D7D"/>
    <w:rsid w:val="00557B4E"/>
    <w:rsid w:val="00560397"/>
    <w:rsid w:val="005607C3"/>
    <w:rsid w:val="0056118D"/>
    <w:rsid w:val="005642D6"/>
    <w:rsid w:val="0057161A"/>
    <w:rsid w:val="005759B2"/>
    <w:rsid w:val="00576AA5"/>
    <w:rsid w:val="005832C4"/>
    <w:rsid w:val="00584922"/>
    <w:rsid w:val="00585E82"/>
    <w:rsid w:val="00585F0F"/>
    <w:rsid w:val="00587230"/>
    <w:rsid w:val="0059084D"/>
    <w:rsid w:val="00591921"/>
    <w:rsid w:val="005939EA"/>
    <w:rsid w:val="005954FC"/>
    <w:rsid w:val="005A0B22"/>
    <w:rsid w:val="005A1D18"/>
    <w:rsid w:val="005A397B"/>
    <w:rsid w:val="005A62DD"/>
    <w:rsid w:val="005A6AB3"/>
    <w:rsid w:val="005C0B3B"/>
    <w:rsid w:val="005C3756"/>
    <w:rsid w:val="005C6F64"/>
    <w:rsid w:val="005D1993"/>
    <w:rsid w:val="005E3710"/>
    <w:rsid w:val="005E6897"/>
    <w:rsid w:val="006050C3"/>
    <w:rsid w:val="0061253B"/>
    <w:rsid w:val="00613531"/>
    <w:rsid w:val="006238EC"/>
    <w:rsid w:val="0062691A"/>
    <w:rsid w:val="00635C83"/>
    <w:rsid w:val="00636091"/>
    <w:rsid w:val="00636571"/>
    <w:rsid w:val="00640E45"/>
    <w:rsid w:val="006419E9"/>
    <w:rsid w:val="00644655"/>
    <w:rsid w:val="00645345"/>
    <w:rsid w:val="00646575"/>
    <w:rsid w:val="00651D15"/>
    <w:rsid w:val="006525B4"/>
    <w:rsid w:val="006554B6"/>
    <w:rsid w:val="00667832"/>
    <w:rsid w:val="006713F5"/>
    <w:rsid w:val="00674C74"/>
    <w:rsid w:val="00674DD2"/>
    <w:rsid w:val="00676B88"/>
    <w:rsid w:val="00687795"/>
    <w:rsid w:val="00687E02"/>
    <w:rsid w:val="0069099C"/>
    <w:rsid w:val="006942C3"/>
    <w:rsid w:val="006976D6"/>
    <w:rsid w:val="006A7A57"/>
    <w:rsid w:val="006B0015"/>
    <w:rsid w:val="006B2005"/>
    <w:rsid w:val="006B4864"/>
    <w:rsid w:val="006C06F0"/>
    <w:rsid w:val="006C22CD"/>
    <w:rsid w:val="006C59CB"/>
    <w:rsid w:val="006D259F"/>
    <w:rsid w:val="006D5EB6"/>
    <w:rsid w:val="006E0966"/>
    <w:rsid w:val="006E10CA"/>
    <w:rsid w:val="006E4AA3"/>
    <w:rsid w:val="006E4E38"/>
    <w:rsid w:val="006E70F4"/>
    <w:rsid w:val="006E7BC7"/>
    <w:rsid w:val="006F2941"/>
    <w:rsid w:val="006F3538"/>
    <w:rsid w:val="0070672A"/>
    <w:rsid w:val="00710837"/>
    <w:rsid w:val="007125C8"/>
    <w:rsid w:val="00720F65"/>
    <w:rsid w:val="00722A7E"/>
    <w:rsid w:val="007330F2"/>
    <w:rsid w:val="0073449F"/>
    <w:rsid w:val="00734660"/>
    <w:rsid w:val="00736361"/>
    <w:rsid w:val="00740C42"/>
    <w:rsid w:val="00742583"/>
    <w:rsid w:val="00743647"/>
    <w:rsid w:val="007501F8"/>
    <w:rsid w:val="00756206"/>
    <w:rsid w:val="00756BA0"/>
    <w:rsid w:val="00766487"/>
    <w:rsid w:val="0077221F"/>
    <w:rsid w:val="0077393E"/>
    <w:rsid w:val="00774C26"/>
    <w:rsid w:val="0078300A"/>
    <w:rsid w:val="0079200E"/>
    <w:rsid w:val="007921C7"/>
    <w:rsid w:val="007974A6"/>
    <w:rsid w:val="007A50E6"/>
    <w:rsid w:val="007B4C64"/>
    <w:rsid w:val="007C1DEF"/>
    <w:rsid w:val="007C6BF3"/>
    <w:rsid w:val="007D044C"/>
    <w:rsid w:val="007D0F47"/>
    <w:rsid w:val="007E394E"/>
    <w:rsid w:val="007E7316"/>
    <w:rsid w:val="007F2255"/>
    <w:rsid w:val="00802B23"/>
    <w:rsid w:val="00803B5D"/>
    <w:rsid w:val="0080695E"/>
    <w:rsid w:val="00815857"/>
    <w:rsid w:val="00817E4D"/>
    <w:rsid w:val="00821DED"/>
    <w:rsid w:val="00827500"/>
    <w:rsid w:val="00832B62"/>
    <w:rsid w:val="00833FF2"/>
    <w:rsid w:val="00840645"/>
    <w:rsid w:val="00840E6B"/>
    <w:rsid w:val="0085245C"/>
    <w:rsid w:val="00853C3D"/>
    <w:rsid w:val="00856326"/>
    <w:rsid w:val="008606A0"/>
    <w:rsid w:val="0086469A"/>
    <w:rsid w:val="00864FA3"/>
    <w:rsid w:val="00870014"/>
    <w:rsid w:val="0087211B"/>
    <w:rsid w:val="00874DA4"/>
    <w:rsid w:val="00876156"/>
    <w:rsid w:val="008776AC"/>
    <w:rsid w:val="00882825"/>
    <w:rsid w:val="00884F5F"/>
    <w:rsid w:val="00885C99"/>
    <w:rsid w:val="00886153"/>
    <w:rsid w:val="00894233"/>
    <w:rsid w:val="008A0637"/>
    <w:rsid w:val="008A0D73"/>
    <w:rsid w:val="008A610F"/>
    <w:rsid w:val="008A7D61"/>
    <w:rsid w:val="008A7ED1"/>
    <w:rsid w:val="008B1CBF"/>
    <w:rsid w:val="008B62BE"/>
    <w:rsid w:val="008B64C6"/>
    <w:rsid w:val="008B7CE4"/>
    <w:rsid w:val="008C2BDB"/>
    <w:rsid w:val="008C7D5D"/>
    <w:rsid w:val="008D481C"/>
    <w:rsid w:val="008E0E6A"/>
    <w:rsid w:val="008E4EF3"/>
    <w:rsid w:val="008F1EE1"/>
    <w:rsid w:val="008F712D"/>
    <w:rsid w:val="009015C6"/>
    <w:rsid w:val="00911389"/>
    <w:rsid w:val="00912085"/>
    <w:rsid w:val="00912AC3"/>
    <w:rsid w:val="00917006"/>
    <w:rsid w:val="00933106"/>
    <w:rsid w:val="0093609D"/>
    <w:rsid w:val="0093689C"/>
    <w:rsid w:val="00942EC4"/>
    <w:rsid w:val="00942EEA"/>
    <w:rsid w:val="0094504C"/>
    <w:rsid w:val="00945748"/>
    <w:rsid w:val="0096051C"/>
    <w:rsid w:val="00961CCA"/>
    <w:rsid w:val="00965CD3"/>
    <w:rsid w:val="0096683C"/>
    <w:rsid w:val="00967B67"/>
    <w:rsid w:val="0097088F"/>
    <w:rsid w:val="00971E90"/>
    <w:rsid w:val="00982EA7"/>
    <w:rsid w:val="00996684"/>
    <w:rsid w:val="009A4674"/>
    <w:rsid w:val="009C0F13"/>
    <w:rsid w:val="009C7D52"/>
    <w:rsid w:val="009D0CA1"/>
    <w:rsid w:val="009D4CD9"/>
    <w:rsid w:val="009E2D60"/>
    <w:rsid w:val="009E5ABA"/>
    <w:rsid w:val="009F0330"/>
    <w:rsid w:val="009F4FCB"/>
    <w:rsid w:val="00A015C9"/>
    <w:rsid w:val="00A02793"/>
    <w:rsid w:val="00A122B8"/>
    <w:rsid w:val="00A25BE6"/>
    <w:rsid w:val="00A25E22"/>
    <w:rsid w:val="00A267D0"/>
    <w:rsid w:val="00A27395"/>
    <w:rsid w:val="00A3138A"/>
    <w:rsid w:val="00A3649E"/>
    <w:rsid w:val="00A3725D"/>
    <w:rsid w:val="00A6422B"/>
    <w:rsid w:val="00A6508A"/>
    <w:rsid w:val="00A652E5"/>
    <w:rsid w:val="00A75C3F"/>
    <w:rsid w:val="00A83490"/>
    <w:rsid w:val="00A845E6"/>
    <w:rsid w:val="00A87D71"/>
    <w:rsid w:val="00A90795"/>
    <w:rsid w:val="00A9284A"/>
    <w:rsid w:val="00A92A21"/>
    <w:rsid w:val="00A94B76"/>
    <w:rsid w:val="00AA0B22"/>
    <w:rsid w:val="00AA1709"/>
    <w:rsid w:val="00AA27DC"/>
    <w:rsid w:val="00AA526E"/>
    <w:rsid w:val="00AA6062"/>
    <w:rsid w:val="00AA625C"/>
    <w:rsid w:val="00AB54A1"/>
    <w:rsid w:val="00AB66CC"/>
    <w:rsid w:val="00AB6E5A"/>
    <w:rsid w:val="00AD1A9A"/>
    <w:rsid w:val="00AD2E24"/>
    <w:rsid w:val="00AE080E"/>
    <w:rsid w:val="00AE39F5"/>
    <w:rsid w:val="00B014CC"/>
    <w:rsid w:val="00B03F09"/>
    <w:rsid w:val="00B10193"/>
    <w:rsid w:val="00B10BC7"/>
    <w:rsid w:val="00B134A9"/>
    <w:rsid w:val="00B14953"/>
    <w:rsid w:val="00B154EC"/>
    <w:rsid w:val="00B221C5"/>
    <w:rsid w:val="00B2770D"/>
    <w:rsid w:val="00B320A4"/>
    <w:rsid w:val="00B37395"/>
    <w:rsid w:val="00B5063A"/>
    <w:rsid w:val="00B648C5"/>
    <w:rsid w:val="00B70F39"/>
    <w:rsid w:val="00B7148B"/>
    <w:rsid w:val="00B7541E"/>
    <w:rsid w:val="00B7689F"/>
    <w:rsid w:val="00B85B18"/>
    <w:rsid w:val="00B87A18"/>
    <w:rsid w:val="00BA23A8"/>
    <w:rsid w:val="00BA2525"/>
    <w:rsid w:val="00BA46F6"/>
    <w:rsid w:val="00BC0321"/>
    <w:rsid w:val="00BC74A3"/>
    <w:rsid w:val="00BD1932"/>
    <w:rsid w:val="00BD24EE"/>
    <w:rsid w:val="00BE2C39"/>
    <w:rsid w:val="00BE4048"/>
    <w:rsid w:val="00BE4527"/>
    <w:rsid w:val="00BE6742"/>
    <w:rsid w:val="00BE6790"/>
    <w:rsid w:val="00BF0B65"/>
    <w:rsid w:val="00C06216"/>
    <w:rsid w:val="00C16D8B"/>
    <w:rsid w:val="00C22A24"/>
    <w:rsid w:val="00C23299"/>
    <w:rsid w:val="00C267F9"/>
    <w:rsid w:val="00C33ADA"/>
    <w:rsid w:val="00C34897"/>
    <w:rsid w:val="00C36754"/>
    <w:rsid w:val="00C45562"/>
    <w:rsid w:val="00C46ED1"/>
    <w:rsid w:val="00C53F94"/>
    <w:rsid w:val="00C56067"/>
    <w:rsid w:val="00C63EF0"/>
    <w:rsid w:val="00C703E1"/>
    <w:rsid w:val="00C70D3B"/>
    <w:rsid w:val="00C72B11"/>
    <w:rsid w:val="00C73FFD"/>
    <w:rsid w:val="00C81135"/>
    <w:rsid w:val="00C85249"/>
    <w:rsid w:val="00CA05CA"/>
    <w:rsid w:val="00CA368D"/>
    <w:rsid w:val="00CB478C"/>
    <w:rsid w:val="00CB4CF4"/>
    <w:rsid w:val="00CB53E7"/>
    <w:rsid w:val="00CC35C5"/>
    <w:rsid w:val="00CC638F"/>
    <w:rsid w:val="00CD2462"/>
    <w:rsid w:val="00CD35D5"/>
    <w:rsid w:val="00CE39B3"/>
    <w:rsid w:val="00CE789D"/>
    <w:rsid w:val="00CF194B"/>
    <w:rsid w:val="00CF41B2"/>
    <w:rsid w:val="00CF55E4"/>
    <w:rsid w:val="00CF6B41"/>
    <w:rsid w:val="00D03DEA"/>
    <w:rsid w:val="00D145AC"/>
    <w:rsid w:val="00D1713E"/>
    <w:rsid w:val="00D365EC"/>
    <w:rsid w:val="00D469C3"/>
    <w:rsid w:val="00D50EBF"/>
    <w:rsid w:val="00D541C3"/>
    <w:rsid w:val="00D65814"/>
    <w:rsid w:val="00D7072D"/>
    <w:rsid w:val="00D73D3D"/>
    <w:rsid w:val="00D75113"/>
    <w:rsid w:val="00D75C82"/>
    <w:rsid w:val="00D76E69"/>
    <w:rsid w:val="00D900C7"/>
    <w:rsid w:val="00D90930"/>
    <w:rsid w:val="00D9525D"/>
    <w:rsid w:val="00D96DAB"/>
    <w:rsid w:val="00DA0669"/>
    <w:rsid w:val="00DA4137"/>
    <w:rsid w:val="00DA7E47"/>
    <w:rsid w:val="00DC495A"/>
    <w:rsid w:val="00DD09E8"/>
    <w:rsid w:val="00DD36B6"/>
    <w:rsid w:val="00DD53E6"/>
    <w:rsid w:val="00DE3E70"/>
    <w:rsid w:val="00DF097D"/>
    <w:rsid w:val="00DF0FD4"/>
    <w:rsid w:val="00E00394"/>
    <w:rsid w:val="00E01617"/>
    <w:rsid w:val="00E2228A"/>
    <w:rsid w:val="00E22363"/>
    <w:rsid w:val="00E272FD"/>
    <w:rsid w:val="00E30AF7"/>
    <w:rsid w:val="00E32318"/>
    <w:rsid w:val="00E40CA0"/>
    <w:rsid w:val="00E468F4"/>
    <w:rsid w:val="00E5106E"/>
    <w:rsid w:val="00E56735"/>
    <w:rsid w:val="00E56FB4"/>
    <w:rsid w:val="00E62782"/>
    <w:rsid w:val="00E65158"/>
    <w:rsid w:val="00E67F11"/>
    <w:rsid w:val="00E74C2B"/>
    <w:rsid w:val="00E74F2E"/>
    <w:rsid w:val="00E7685D"/>
    <w:rsid w:val="00E774F4"/>
    <w:rsid w:val="00E809D9"/>
    <w:rsid w:val="00E953AF"/>
    <w:rsid w:val="00E973AC"/>
    <w:rsid w:val="00EA1AFC"/>
    <w:rsid w:val="00EA20E8"/>
    <w:rsid w:val="00EA5ACD"/>
    <w:rsid w:val="00EA5B69"/>
    <w:rsid w:val="00EB17E8"/>
    <w:rsid w:val="00EB5BB7"/>
    <w:rsid w:val="00EC3D99"/>
    <w:rsid w:val="00ED04EA"/>
    <w:rsid w:val="00ED5361"/>
    <w:rsid w:val="00EE07DF"/>
    <w:rsid w:val="00EE6F7F"/>
    <w:rsid w:val="00EF59C0"/>
    <w:rsid w:val="00EF5C74"/>
    <w:rsid w:val="00EF7D93"/>
    <w:rsid w:val="00F003DF"/>
    <w:rsid w:val="00F148EE"/>
    <w:rsid w:val="00F20CEA"/>
    <w:rsid w:val="00F24FB7"/>
    <w:rsid w:val="00F37D3A"/>
    <w:rsid w:val="00F40164"/>
    <w:rsid w:val="00F41BB9"/>
    <w:rsid w:val="00F50765"/>
    <w:rsid w:val="00F5316D"/>
    <w:rsid w:val="00F603D3"/>
    <w:rsid w:val="00F63679"/>
    <w:rsid w:val="00F65399"/>
    <w:rsid w:val="00F7442E"/>
    <w:rsid w:val="00F74A52"/>
    <w:rsid w:val="00F90645"/>
    <w:rsid w:val="00F93EF6"/>
    <w:rsid w:val="00F96ADE"/>
    <w:rsid w:val="00FA1989"/>
    <w:rsid w:val="00FA7EB8"/>
    <w:rsid w:val="00FC11FA"/>
    <w:rsid w:val="00FC1495"/>
    <w:rsid w:val="00FC1D69"/>
    <w:rsid w:val="00FC6FB3"/>
    <w:rsid w:val="00FC7530"/>
    <w:rsid w:val="00FC7FEF"/>
    <w:rsid w:val="00FD100D"/>
    <w:rsid w:val="00FD3F40"/>
    <w:rsid w:val="00FD6A4D"/>
    <w:rsid w:val="00FE4290"/>
    <w:rsid w:val="00FE4E6C"/>
    <w:rsid w:val="00FE5651"/>
    <w:rsid w:val="00FF748E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F8EF75C"/>
  <w15:chartTrackingRefBased/>
  <w15:docId w15:val="{23143666-5CAB-4D13-974F-A12D076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206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562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dtitul">
    <w:name w:val="Podtitul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  <w:contextualSpacing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33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</w:rPr>
  </w:style>
  <w:style w:type="paragraph" w:customStyle="1" w:styleId="l-L1">
    <w:name w:val="Čl. - L1"/>
    <w:basedOn w:val="TSlneksmlouvy"/>
    <w:link w:val="l-L1Char"/>
    <w:qFormat/>
    <w:rsid w:val="00004BA9"/>
    <w:pPr>
      <w:keepNext/>
    </w:pPr>
  </w:style>
  <w:style w:type="character" w:customStyle="1" w:styleId="l-L1Char">
    <w:name w:val="Čl. - L1 Char"/>
    <w:link w:val="l-L1"/>
    <w:rsid w:val="00004BA9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004BA9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004BA9"/>
    <w:rPr>
      <w:rFonts w:ascii="Arial" w:hAnsi="Arial"/>
      <w:sz w:val="22"/>
      <w:szCs w:val="24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.tum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Mandate 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F068-7FBC-409F-9948-2927619A8854}">
  <ds:schemaRefs>
    <ds:schemaRef ds:uri="4085a4f5-5f40-4143-b221-75ee5dde648a"/>
    <ds:schemaRef ds:uri="http://purl.org/dc/terms/"/>
    <ds:schemaRef ds:uri="http://schemas.microsoft.com/office/2006/documentManagement/types"/>
    <ds:schemaRef ds:uri="5e6c6c5c-474c-4ef7-b7d6-59a0e77cc25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662c659-72ab-411b-b755-fbef5cbbde18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459A4-39AE-470D-B771-5FD5CF9E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18C1A1-D0CE-4BAE-BB4E-43E61E0F83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C5014E-6878-47C4-85CE-802A2230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3314</Words>
  <Characters>19643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CR</Company>
  <LinksUpToDate>false</LinksUpToDate>
  <CharactersWithSpaces>22912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subject/>
  <dc:creator>kliment.pu</dc:creator>
  <cp:keywords/>
  <cp:lastModifiedBy>Hruška František Ing.</cp:lastModifiedBy>
  <cp:revision>6</cp:revision>
  <cp:lastPrinted>2014-03-14T11:37:00Z</cp:lastPrinted>
  <dcterms:created xsi:type="dcterms:W3CDTF">2018-12-19T14:03:00Z</dcterms:created>
  <dcterms:modified xsi:type="dcterms:W3CDTF">2018-12-19T14:12:00Z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