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96" w:rsidRDefault="002E6D96" w:rsidP="0045547B">
      <w:pPr>
        <w:tabs>
          <w:tab w:val="left" w:pos="-1560"/>
          <w:tab w:val="left" w:pos="142"/>
          <w:tab w:val="left" w:pos="9355"/>
        </w:tabs>
        <w:spacing w:line="276" w:lineRule="auto"/>
        <w:ind w:left="5954"/>
        <w:rPr>
          <w:snapToGrid w:val="0"/>
          <w:sz w:val="24"/>
          <w:szCs w:val="24"/>
        </w:rPr>
      </w:pPr>
      <w:r>
        <w:rPr>
          <w:snapToGrid w:val="0"/>
          <w:sz w:val="24"/>
          <w:szCs w:val="24"/>
        </w:rPr>
        <w:t>č. objednatele:</w:t>
      </w:r>
      <w:r w:rsidR="001A74C7">
        <w:rPr>
          <w:snapToGrid w:val="0"/>
          <w:sz w:val="24"/>
          <w:szCs w:val="24"/>
        </w:rPr>
        <w:t xml:space="preserve"> </w:t>
      </w:r>
      <w:r w:rsidR="001A74C7" w:rsidRPr="001A74C7">
        <w:rPr>
          <w:snapToGrid w:val="0"/>
          <w:sz w:val="24"/>
          <w:szCs w:val="24"/>
        </w:rPr>
        <w:t>27-2013-505204</w:t>
      </w:r>
    </w:p>
    <w:p w:rsidR="002E6D96" w:rsidRDefault="002E6D96" w:rsidP="0045547B">
      <w:pPr>
        <w:spacing w:line="276" w:lineRule="auto"/>
        <w:ind w:left="10" w:firstLine="5954"/>
        <w:rPr>
          <w:snapToGrid w:val="0"/>
          <w:sz w:val="24"/>
          <w:szCs w:val="24"/>
        </w:rPr>
      </w:pPr>
      <w:r>
        <w:rPr>
          <w:snapToGrid w:val="0"/>
          <w:sz w:val="24"/>
          <w:szCs w:val="24"/>
        </w:rPr>
        <w:t>č. zhotovitele:</w:t>
      </w:r>
      <w:r w:rsidR="00E561E9">
        <w:rPr>
          <w:snapToGrid w:val="0"/>
          <w:sz w:val="24"/>
          <w:szCs w:val="24"/>
        </w:rPr>
        <w:t xml:space="preserve"> s_004_2013_MAL</w:t>
      </w:r>
    </w:p>
    <w:p w:rsidR="002E6D96" w:rsidRDefault="002E6D96" w:rsidP="0045547B">
      <w:pPr>
        <w:spacing w:line="276" w:lineRule="auto"/>
        <w:jc w:val="center"/>
        <w:rPr>
          <w:b/>
          <w:bCs/>
          <w:snapToGrid w:val="0"/>
          <w:sz w:val="24"/>
          <w:szCs w:val="24"/>
        </w:rPr>
      </w:pPr>
      <w:proofErr w:type="gramStart"/>
      <w:r>
        <w:rPr>
          <w:b/>
          <w:bCs/>
          <w:snapToGrid w:val="0"/>
          <w:sz w:val="24"/>
          <w:szCs w:val="24"/>
        </w:rPr>
        <w:t xml:space="preserve">S M L O U V A </w:t>
      </w:r>
      <w:r w:rsidR="00023D11">
        <w:rPr>
          <w:b/>
          <w:bCs/>
          <w:snapToGrid w:val="0"/>
          <w:sz w:val="24"/>
          <w:szCs w:val="24"/>
        </w:rPr>
        <w:t xml:space="preserve"> </w:t>
      </w:r>
      <w:r>
        <w:rPr>
          <w:b/>
          <w:bCs/>
          <w:snapToGrid w:val="0"/>
          <w:sz w:val="24"/>
          <w:szCs w:val="24"/>
        </w:rPr>
        <w:t xml:space="preserve"> </w:t>
      </w:r>
      <w:r w:rsidR="00023D11">
        <w:rPr>
          <w:b/>
          <w:bCs/>
          <w:snapToGrid w:val="0"/>
          <w:sz w:val="24"/>
          <w:szCs w:val="24"/>
        </w:rPr>
        <w:t xml:space="preserve"> </w:t>
      </w:r>
      <w:r>
        <w:rPr>
          <w:b/>
          <w:bCs/>
          <w:snapToGrid w:val="0"/>
          <w:sz w:val="24"/>
          <w:szCs w:val="24"/>
        </w:rPr>
        <w:t xml:space="preserve">O </w:t>
      </w:r>
      <w:r w:rsidR="00023D11">
        <w:rPr>
          <w:b/>
          <w:bCs/>
          <w:snapToGrid w:val="0"/>
          <w:sz w:val="24"/>
          <w:szCs w:val="24"/>
        </w:rPr>
        <w:t xml:space="preserve">  </w:t>
      </w:r>
      <w:r>
        <w:rPr>
          <w:b/>
          <w:bCs/>
          <w:snapToGrid w:val="0"/>
          <w:sz w:val="24"/>
          <w:szCs w:val="24"/>
        </w:rPr>
        <w:t xml:space="preserve"> D Í L O</w:t>
      </w:r>
      <w:proofErr w:type="gramEnd"/>
    </w:p>
    <w:p w:rsidR="002E6D96" w:rsidRDefault="002E6D96" w:rsidP="0045547B">
      <w:pPr>
        <w:spacing w:line="276" w:lineRule="auto"/>
        <w:jc w:val="center"/>
        <w:rPr>
          <w:snapToGrid w:val="0"/>
          <w:sz w:val="24"/>
          <w:szCs w:val="24"/>
        </w:rPr>
      </w:pPr>
      <w:r>
        <w:rPr>
          <w:snapToGrid w:val="0"/>
          <w:sz w:val="24"/>
          <w:szCs w:val="24"/>
        </w:rPr>
        <w:t>(podle § 536 a násl. zákona č. 513/1991 Sb., obc</w:t>
      </w:r>
      <w:r w:rsidR="00054FED">
        <w:rPr>
          <w:snapToGrid w:val="0"/>
          <w:sz w:val="24"/>
          <w:szCs w:val="24"/>
        </w:rPr>
        <w:t>hodního zákoníku, ve znění pozdějších</w:t>
      </w:r>
      <w:r>
        <w:rPr>
          <w:snapToGrid w:val="0"/>
          <w:sz w:val="24"/>
          <w:szCs w:val="24"/>
        </w:rPr>
        <w:t xml:space="preserve"> předpisů)</w:t>
      </w:r>
    </w:p>
    <w:p w:rsidR="0044104B" w:rsidRDefault="0044104B" w:rsidP="0045547B">
      <w:pPr>
        <w:spacing w:line="276" w:lineRule="auto"/>
        <w:rPr>
          <w:b/>
          <w:bCs/>
          <w:snapToGrid w:val="0"/>
          <w:sz w:val="24"/>
          <w:szCs w:val="24"/>
        </w:rPr>
      </w:pPr>
    </w:p>
    <w:p w:rsidR="002E6D96" w:rsidRDefault="002E6D96" w:rsidP="0045547B">
      <w:pPr>
        <w:spacing w:line="276" w:lineRule="auto"/>
        <w:rPr>
          <w:b/>
          <w:bCs/>
          <w:snapToGrid w:val="0"/>
          <w:sz w:val="24"/>
          <w:szCs w:val="24"/>
        </w:rPr>
      </w:pPr>
      <w:r>
        <w:rPr>
          <w:b/>
          <w:bCs/>
          <w:snapToGrid w:val="0"/>
          <w:sz w:val="24"/>
          <w:szCs w:val="24"/>
        </w:rPr>
        <w:t>SMLUVNÍ STRANY:</w:t>
      </w:r>
    </w:p>
    <w:p w:rsidR="002E6D96" w:rsidRDefault="002E6D96" w:rsidP="0045547B">
      <w:pPr>
        <w:spacing w:line="276" w:lineRule="auto"/>
        <w:jc w:val="both"/>
        <w:rPr>
          <w:b/>
          <w:bCs/>
          <w:snapToGrid w:val="0"/>
          <w:sz w:val="24"/>
          <w:szCs w:val="24"/>
        </w:rPr>
      </w:pPr>
    </w:p>
    <w:p w:rsidR="002E6D96" w:rsidRPr="00023D11" w:rsidRDefault="002E6D96" w:rsidP="00075884">
      <w:pPr>
        <w:spacing w:line="276" w:lineRule="auto"/>
        <w:ind w:left="2127" w:hanging="2127"/>
        <w:jc w:val="both"/>
        <w:rPr>
          <w:bCs/>
          <w:snapToGrid w:val="0"/>
          <w:sz w:val="24"/>
          <w:szCs w:val="24"/>
        </w:rPr>
      </w:pPr>
      <w:r>
        <w:rPr>
          <w:b/>
          <w:bCs/>
          <w:snapToGrid w:val="0"/>
          <w:sz w:val="24"/>
          <w:szCs w:val="24"/>
        </w:rPr>
        <w:t>O b j e d n a t e l:</w:t>
      </w:r>
      <w:r w:rsidR="00023D11">
        <w:rPr>
          <w:b/>
          <w:bCs/>
          <w:snapToGrid w:val="0"/>
          <w:sz w:val="24"/>
          <w:szCs w:val="24"/>
        </w:rPr>
        <w:t xml:space="preserve"> </w:t>
      </w:r>
      <w:r w:rsidR="00075884">
        <w:rPr>
          <w:b/>
          <w:bCs/>
          <w:snapToGrid w:val="0"/>
          <w:sz w:val="24"/>
          <w:szCs w:val="24"/>
        </w:rPr>
        <w:tab/>
      </w:r>
      <w:r w:rsidR="00841C66" w:rsidRPr="00841C66">
        <w:rPr>
          <w:b/>
          <w:bCs/>
          <w:snapToGrid w:val="0"/>
          <w:sz w:val="24"/>
          <w:szCs w:val="24"/>
        </w:rPr>
        <w:t>ČR</w:t>
      </w:r>
      <w:r w:rsidR="00841C66">
        <w:rPr>
          <w:b/>
          <w:bCs/>
          <w:snapToGrid w:val="0"/>
          <w:sz w:val="24"/>
          <w:szCs w:val="24"/>
        </w:rPr>
        <w:t xml:space="preserve"> – Státní pozemkový úřad, Krajský pozemkový úřad pro Jihočeský kraj, Pobočka Písek</w:t>
      </w:r>
    </w:p>
    <w:p w:rsidR="002E6D96" w:rsidRDefault="002E6D96" w:rsidP="0045547B">
      <w:pPr>
        <w:spacing w:line="276" w:lineRule="auto"/>
        <w:jc w:val="both"/>
        <w:rPr>
          <w:b/>
          <w:bCs/>
          <w:sz w:val="24"/>
          <w:szCs w:val="24"/>
        </w:rPr>
      </w:pPr>
      <w:r>
        <w:rPr>
          <w:b/>
          <w:bCs/>
          <w:sz w:val="24"/>
          <w:szCs w:val="24"/>
        </w:rPr>
        <w:t>Adresa:</w:t>
      </w:r>
      <w:r w:rsidR="00023D11">
        <w:rPr>
          <w:b/>
          <w:bCs/>
          <w:sz w:val="24"/>
          <w:szCs w:val="24"/>
        </w:rPr>
        <w:t xml:space="preserve"> </w:t>
      </w:r>
      <w:r w:rsidR="00075884">
        <w:rPr>
          <w:b/>
          <w:bCs/>
          <w:sz w:val="24"/>
          <w:szCs w:val="24"/>
        </w:rPr>
        <w:tab/>
      </w:r>
      <w:r w:rsidR="00075884">
        <w:rPr>
          <w:b/>
          <w:bCs/>
          <w:sz w:val="24"/>
          <w:szCs w:val="24"/>
        </w:rPr>
        <w:tab/>
      </w:r>
      <w:r w:rsidR="00023D11" w:rsidRPr="00023D11">
        <w:rPr>
          <w:bCs/>
          <w:sz w:val="24"/>
          <w:szCs w:val="24"/>
        </w:rPr>
        <w:t xml:space="preserve">Nádražní 1988, </w:t>
      </w:r>
      <w:proofErr w:type="gramStart"/>
      <w:r w:rsidR="00023D11" w:rsidRPr="00023D11">
        <w:rPr>
          <w:bCs/>
          <w:sz w:val="24"/>
          <w:szCs w:val="24"/>
        </w:rPr>
        <w:t>397 01  Písek</w:t>
      </w:r>
      <w:proofErr w:type="gramEnd"/>
    </w:p>
    <w:p w:rsidR="00075884" w:rsidRDefault="002E6D96" w:rsidP="0045547B">
      <w:pPr>
        <w:spacing w:line="276" w:lineRule="auto"/>
        <w:jc w:val="both"/>
        <w:rPr>
          <w:snapToGrid w:val="0"/>
          <w:sz w:val="24"/>
          <w:szCs w:val="24"/>
        </w:rPr>
      </w:pPr>
      <w:r>
        <w:rPr>
          <w:b/>
          <w:bCs/>
          <w:snapToGrid w:val="0"/>
          <w:sz w:val="24"/>
          <w:szCs w:val="24"/>
        </w:rPr>
        <w:t>Ve smluvních záležitostech oprávněn jednat</w:t>
      </w:r>
      <w:r>
        <w:rPr>
          <w:snapToGrid w:val="0"/>
          <w:sz w:val="24"/>
          <w:szCs w:val="24"/>
        </w:rPr>
        <w:t xml:space="preserve">: </w:t>
      </w:r>
      <w:r w:rsidR="00075884">
        <w:rPr>
          <w:snapToGrid w:val="0"/>
          <w:sz w:val="24"/>
          <w:szCs w:val="24"/>
        </w:rPr>
        <w:tab/>
      </w:r>
      <w:r w:rsidR="00023D11">
        <w:rPr>
          <w:snapToGrid w:val="0"/>
          <w:sz w:val="24"/>
          <w:szCs w:val="24"/>
        </w:rPr>
        <w:t xml:space="preserve">Ing. </w:t>
      </w:r>
      <w:r w:rsidR="00A572F0">
        <w:rPr>
          <w:snapToGrid w:val="0"/>
          <w:sz w:val="24"/>
          <w:szCs w:val="24"/>
        </w:rPr>
        <w:t>Beno Slávik</w:t>
      </w:r>
      <w:r w:rsidR="00023D11">
        <w:rPr>
          <w:snapToGrid w:val="0"/>
          <w:sz w:val="24"/>
          <w:szCs w:val="24"/>
        </w:rPr>
        <w:t>,</w:t>
      </w:r>
    </w:p>
    <w:p w:rsidR="002E6D96" w:rsidRDefault="00023D11" w:rsidP="0045547B">
      <w:pPr>
        <w:spacing w:line="276" w:lineRule="auto"/>
        <w:jc w:val="both"/>
        <w:rPr>
          <w:snapToGrid w:val="0"/>
          <w:sz w:val="24"/>
          <w:szCs w:val="24"/>
        </w:rPr>
      </w:pPr>
      <w:r>
        <w:rPr>
          <w:snapToGrid w:val="0"/>
          <w:sz w:val="24"/>
          <w:szCs w:val="24"/>
        </w:rPr>
        <w:t xml:space="preserve"> </w:t>
      </w:r>
      <w:r w:rsidR="00841C66">
        <w:rPr>
          <w:snapToGrid w:val="0"/>
          <w:sz w:val="24"/>
          <w:szCs w:val="24"/>
        </w:rPr>
        <w:t>na základě pověření ze dne 27.</w:t>
      </w:r>
      <w:r w:rsidR="00075884">
        <w:rPr>
          <w:snapToGrid w:val="0"/>
          <w:sz w:val="24"/>
          <w:szCs w:val="24"/>
        </w:rPr>
        <w:t> </w:t>
      </w:r>
      <w:r w:rsidR="00841C66">
        <w:rPr>
          <w:snapToGrid w:val="0"/>
          <w:sz w:val="24"/>
          <w:szCs w:val="24"/>
        </w:rPr>
        <w:t>3.</w:t>
      </w:r>
      <w:r w:rsidR="00075884">
        <w:rPr>
          <w:snapToGrid w:val="0"/>
          <w:sz w:val="24"/>
          <w:szCs w:val="24"/>
        </w:rPr>
        <w:t> </w:t>
      </w:r>
      <w:r w:rsidR="00841C66">
        <w:rPr>
          <w:snapToGrid w:val="0"/>
          <w:sz w:val="24"/>
          <w:szCs w:val="24"/>
        </w:rPr>
        <w:t>2013, uděleného ústředním ředitelem Státního pozemkového úřadu, JUDr. Petrem Šťovíčkem</w:t>
      </w:r>
      <w:r w:rsidR="00075884">
        <w:rPr>
          <w:snapToGrid w:val="0"/>
          <w:sz w:val="24"/>
          <w:szCs w:val="24"/>
        </w:rPr>
        <w:t xml:space="preserve"> PhD.</w:t>
      </w:r>
      <w:r w:rsidR="003302E5">
        <w:rPr>
          <w:snapToGrid w:val="0"/>
          <w:sz w:val="24"/>
          <w:szCs w:val="24"/>
        </w:rPr>
        <w:t xml:space="preserve"> </w:t>
      </w:r>
      <w:r w:rsidR="003302E5" w:rsidRPr="003302E5">
        <w:rPr>
          <w:snapToGrid w:val="0"/>
          <w:sz w:val="24"/>
          <w:szCs w:val="24"/>
        </w:rPr>
        <w:t>(</w:t>
      </w:r>
      <w:r w:rsidR="003302E5" w:rsidRPr="003302E5">
        <w:rPr>
          <w:sz w:val="24"/>
          <w:szCs w:val="24"/>
        </w:rPr>
        <w:t xml:space="preserve">kontakt: </w:t>
      </w:r>
      <w:proofErr w:type="spellStart"/>
      <w:r w:rsidR="00702327">
        <w:rPr>
          <w:sz w:val="24"/>
          <w:szCs w:val="24"/>
        </w:rPr>
        <w:t>xxxx</w:t>
      </w:r>
      <w:proofErr w:type="spellEnd"/>
      <w:r w:rsidR="003302E5" w:rsidRPr="003302E5">
        <w:rPr>
          <w:sz w:val="24"/>
          <w:szCs w:val="24"/>
        </w:rPr>
        <w:t xml:space="preserve">, </w:t>
      </w:r>
      <w:proofErr w:type="spellStart"/>
      <w:r w:rsidR="00702327">
        <w:rPr>
          <w:sz w:val="24"/>
          <w:szCs w:val="24"/>
        </w:rPr>
        <w:t>xxxx</w:t>
      </w:r>
      <w:proofErr w:type="spellEnd"/>
      <w:r w:rsidR="003302E5" w:rsidRPr="003302E5">
        <w:rPr>
          <w:sz w:val="24"/>
          <w:szCs w:val="24"/>
        </w:rPr>
        <w:t>, e-mail: b.slavik@</w:t>
      </w:r>
      <w:r w:rsidR="00075884">
        <w:rPr>
          <w:sz w:val="24"/>
          <w:szCs w:val="24"/>
        </w:rPr>
        <w:t>spucr</w:t>
      </w:r>
      <w:r w:rsidR="003302E5" w:rsidRPr="003302E5">
        <w:rPr>
          <w:sz w:val="24"/>
          <w:szCs w:val="24"/>
        </w:rPr>
        <w:t>.cz)</w:t>
      </w:r>
    </w:p>
    <w:p w:rsidR="00075884" w:rsidRDefault="002E6D96" w:rsidP="0014298C">
      <w:pPr>
        <w:spacing w:line="276" w:lineRule="auto"/>
        <w:jc w:val="both"/>
        <w:rPr>
          <w:snapToGrid w:val="0"/>
          <w:sz w:val="24"/>
          <w:szCs w:val="24"/>
        </w:rPr>
      </w:pPr>
      <w:r w:rsidRPr="0014298C">
        <w:rPr>
          <w:b/>
          <w:bCs/>
          <w:snapToGrid w:val="0"/>
          <w:sz w:val="24"/>
          <w:szCs w:val="24"/>
        </w:rPr>
        <w:t>V technických záležitostech oprávněn jednat</w:t>
      </w:r>
      <w:r w:rsidRPr="0014298C">
        <w:rPr>
          <w:b/>
          <w:snapToGrid w:val="0"/>
          <w:sz w:val="24"/>
          <w:szCs w:val="24"/>
        </w:rPr>
        <w:t>:</w:t>
      </w:r>
      <w:r w:rsidR="00023D11" w:rsidRPr="00D04712">
        <w:rPr>
          <w:snapToGrid w:val="0"/>
        </w:rPr>
        <w:t xml:space="preserve"> </w:t>
      </w:r>
      <w:r w:rsidR="00075884">
        <w:rPr>
          <w:snapToGrid w:val="0"/>
        </w:rPr>
        <w:tab/>
      </w:r>
      <w:r w:rsidR="00075884" w:rsidRPr="00075884">
        <w:rPr>
          <w:snapToGrid w:val="0"/>
          <w:sz w:val="24"/>
          <w:szCs w:val="24"/>
        </w:rPr>
        <w:t>Kamila Challupperová</w:t>
      </w:r>
      <w:r w:rsidR="0014298C" w:rsidRPr="00075884">
        <w:rPr>
          <w:snapToGrid w:val="0"/>
          <w:sz w:val="24"/>
          <w:szCs w:val="24"/>
        </w:rPr>
        <w:t>,</w:t>
      </w:r>
    </w:p>
    <w:p w:rsidR="0014298C" w:rsidRDefault="0014298C" w:rsidP="0014298C">
      <w:pPr>
        <w:spacing w:line="276" w:lineRule="auto"/>
        <w:jc w:val="both"/>
        <w:rPr>
          <w:snapToGrid w:val="0"/>
          <w:sz w:val="24"/>
          <w:szCs w:val="24"/>
        </w:rPr>
      </w:pPr>
      <w:r>
        <w:rPr>
          <w:snapToGrid w:val="0"/>
          <w:sz w:val="24"/>
          <w:szCs w:val="24"/>
        </w:rPr>
        <w:t xml:space="preserve"> </w:t>
      </w:r>
      <w:r w:rsidRPr="003302E5">
        <w:rPr>
          <w:sz w:val="24"/>
          <w:szCs w:val="24"/>
        </w:rPr>
        <w:t>kontakt: 382 201 1</w:t>
      </w:r>
      <w:r w:rsidR="00075884">
        <w:rPr>
          <w:sz w:val="24"/>
          <w:szCs w:val="24"/>
        </w:rPr>
        <w:t>43</w:t>
      </w:r>
      <w:r w:rsidRPr="003302E5">
        <w:rPr>
          <w:sz w:val="24"/>
          <w:szCs w:val="24"/>
        </w:rPr>
        <w:t xml:space="preserve">, e-mail: </w:t>
      </w:r>
      <w:r w:rsidR="00075884">
        <w:rPr>
          <w:sz w:val="24"/>
          <w:szCs w:val="24"/>
        </w:rPr>
        <w:t>k</w:t>
      </w:r>
      <w:r w:rsidRPr="003302E5">
        <w:rPr>
          <w:sz w:val="24"/>
          <w:szCs w:val="24"/>
        </w:rPr>
        <w:t>.</w:t>
      </w:r>
      <w:r w:rsidR="00075884">
        <w:rPr>
          <w:sz w:val="24"/>
          <w:szCs w:val="24"/>
        </w:rPr>
        <w:t>challupperova</w:t>
      </w:r>
      <w:r w:rsidRPr="003302E5">
        <w:rPr>
          <w:sz w:val="24"/>
          <w:szCs w:val="24"/>
        </w:rPr>
        <w:t>@</w:t>
      </w:r>
      <w:r w:rsidR="00075884">
        <w:rPr>
          <w:sz w:val="24"/>
          <w:szCs w:val="24"/>
        </w:rPr>
        <w:t>spucr</w:t>
      </w:r>
      <w:r w:rsidRPr="003302E5">
        <w:rPr>
          <w:sz w:val="24"/>
          <w:szCs w:val="24"/>
        </w:rPr>
        <w:t>.cz)</w:t>
      </w:r>
    </w:p>
    <w:p w:rsidR="002E6D96" w:rsidRPr="005104CA" w:rsidRDefault="002E6D96" w:rsidP="0014298C">
      <w:pPr>
        <w:spacing w:line="276" w:lineRule="auto"/>
        <w:rPr>
          <w:sz w:val="24"/>
          <w:szCs w:val="24"/>
        </w:rPr>
      </w:pPr>
      <w:r w:rsidRPr="005104CA">
        <w:rPr>
          <w:b/>
          <w:bCs/>
          <w:sz w:val="24"/>
          <w:szCs w:val="24"/>
        </w:rPr>
        <w:t>Bankovní spojení:</w:t>
      </w:r>
      <w:r w:rsidR="00075884">
        <w:rPr>
          <w:b/>
          <w:bCs/>
          <w:sz w:val="24"/>
          <w:szCs w:val="24"/>
        </w:rPr>
        <w:tab/>
      </w:r>
      <w:r w:rsidR="00075884" w:rsidRPr="00C74091">
        <w:rPr>
          <w:b/>
          <w:sz w:val="24"/>
          <w:szCs w:val="24"/>
        </w:rPr>
        <w:t>ČNB</w:t>
      </w:r>
      <w:r w:rsidR="00075884">
        <w:rPr>
          <w:sz w:val="24"/>
          <w:szCs w:val="24"/>
        </w:rPr>
        <w:t>, Senovážná 3, 115 03 Praha 1</w:t>
      </w:r>
    </w:p>
    <w:p w:rsidR="002E6D96" w:rsidRPr="005104CA" w:rsidRDefault="002E6D96" w:rsidP="0045547B">
      <w:pPr>
        <w:pStyle w:val="Nadpis2"/>
        <w:spacing w:line="276" w:lineRule="auto"/>
      </w:pPr>
      <w:r w:rsidRPr="005104CA">
        <w:rPr>
          <w:b/>
          <w:bCs/>
        </w:rPr>
        <w:t>Číslo účtu:</w:t>
      </w:r>
      <w:r w:rsidR="00023D11" w:rsidRPr="005104CA">
        <w:t xml:space="preserve"> </w:t>
      </w:r>
      <w:r w:rsidR="00075884">
        <w:tab/>
      </w:r>
      <w:r w:rsidR="00075884">
        <w:tab/>
      </w:r>
      <w:r w:rsidR="00075884" w:rsidRPr="00C74091">
        <w:rPr>
          <w:b/>
        </w:rPr>
        <w:t>3723001/0710</w:t>
      </w:r>
    </w:p>
    <w:p w:rsidR="002E6D96" w:rsidRPr="005104CA" w:rsidRDefault="002E6D96" w:rsidP="0045547B">
      <w:pPr>
        <w:pStyle w:val="Nadpis2"/>
        <w:spacing w:line="276" w:lineRule="auto"/>
      </w:pPr>
      <w:r w:rsidRPr="005104CA">
        <w:rPr>
          <w:b/>
          <w:bCs/>
        </w:rPr>
        <w:t>IČ/DIČ:</w:t>
      </w:r>
      <w:r w:rsidR="00023D11" w:rsidRPr="005104CA">
        <w:t xml:space="preserve"> </w:t>
      </w:r>
      <w:r w:rsidR="00075884">
        <w:tab/>
      </w:r>
      <w:r w:rsidR="00075884">
        <w:tab/>
      </w:r>
      <w:r w:rsidR="00075884" w:rsidRPr="00C74091">
        <w:rPr>
          <w:b/>
        </w:rPr>
        <w:t>01312774</w:t>
      </w:r>
      <w:r w:rsidR="00075884">
        <w:t>/není plátce DPH</w:t>
      </w:r>
    </w:p>
    <w:p w:rsidR="00075884" w:rsidRPr="007E0689" w:rsidRDefault="00075884" w:rsidP="00075884">
      <w:pPr>
        <w:jc w:val="both"/>
        <w:rPr>
          <w:sz w:val="24"/>
          <w:szCs w:val="24"/>
        </w:rPr>
      </w:pPr>
      <w:r w:rsidRPr="007E0689">
        <w:rPr>
          <w:sz w:val="24"/>
          <w:szCs w:val="24"/>
        </w:rPr>
        <w:t>V důsledku zákona č.</w:t>
      </w:r>
      <w:r>
        <w:rPr>
          <w:sz w:val="24"/>
          <w:szCs w:val="24"/>
        </w:rPr>
        <w:t xml:space="preserve"> </w:t>
      </w:r>
      <w:r w:rsidRPr="007E0689">
        <w:rPr>
          <w:sz w:val="24"/>
          <w:szCs w:val="24"/>
        </w:rPr>
        <w:t>503/2012 Sb., o Státním pozemkovém úřadu a o změně některých souvisejících zákonů, ve znění pozdějších předpisů, dochází s účinností od 1.</w:t>
      </w:r>
      <w:r>
        <w:rPr>
          <w:sz w:val="24"/>
          <w:szCs w:val="24"/>
        </w:rPr>
        <w:t> </w:t>
      </w:r>
      <w:r w:rsidRPr="007E0689">
        <w:rPr>
          <w:sz w:val="24"/>
          <w:szCs w:val="24"/>
        </w:rPr>
        <w:t>1.</w:t>
      </w:r>
      <w:r>
        <w:rPr>
          <w:sz w:val="24"/>
          <w:szCs w:val="24"/>
        </w:rPr>
        <w:t> </w:t>
      </w:r>
      <w:r w:rsidRPr="007E0689">
        <w:rPr>
          <w:sz w:val="24"/>
          <w:szCs w:val="24"/>
        </w:rPr>
        <w:t xml:space="preserve">2013 k právnímu nástupnictví na pozici </w:t>
      </w:r>
      <w:r w:rsidRPr="00A9618B">
        <w:rPr>
          <w:sz w:val="24"/>
          <w:szCs w:val="24"/>
        </w:rPr>
        <w:t>objednatele této</w:t>
      </w:r>
      <w:r w:rsidRPr="007E0689">
        <w:rPr>
          <w:sz w:val="24"/>
          <w:szCs w:val="24"/>
        </w:rPr>
        <w:t xml:space="preserve"> veřejné zakázky. S účinností od 1.</w:t>
      </w:r>
      <w:r>
        <w:rPr>
          <w:sz w:val="24"/>
          <w:szCs w:val="24"/>
        </w:rPr>
        <w:t> </w:t>
      </w:r>
      <w:r w:rsidRPr="007E0689">
        <w:rPr>
          <w:sz w:val="24"/>
          <w:szCs w:val="24"/>
        </w:rPr>
        <w:t>1.</w:t>
      </w:r>
      <w:r>
        <w:rPr>
          <w:sz w:val="24"/>
          <w:szCs w:val="24"/>
        </w:rPr>
        <w:t> </w:t>
      </w:r>
      <w:r w:rsidRPr="007E0689">
        <w:rPr>
          <w:sz w:val="24"/>
          <w:szCs w:val="24"/>
        </w:rPr>
        <w:t xml:space="preserve">2013 je tedy </w:t>
      </w:r>
      <w:r w:rsidRPr="00A9618B">
        <w:rPr>
          <w:sz w:val="24"/>
          <w:szCs w:val="24"/>
        </w:rPr>
        <w:t>objednatelem</w:t>
      </w:r>
      <w:r w:rsidRPr="007E0689">
        <w:rPr>
          <w:sz w:val="24"/>
          <w:szCs w:val="24"/>
        </w:rPr>
        <w:t xml:space="preserve"> této veřejné zakázky Česká republika – Státní pozemkový úřad.</w:t>
      </w:r>
    </w:p>
    <w:p w:rsidR="00023D11" w:rsidRDefault="00023D11" w:rsidP="0045547B">
      <w:pPr>
        <w:spacing w:line="276" w:lineRule="auto"/>
        <w:rPr>
          <w:b/>
          <w:bCs/>
          <w:snapToGrid w:val="0"/>
          <w:sz w:val="24"/>
          <w:szCs w:val="24"/>
        </w:rPr>
      </w:pPr>
    </w:p>
    <w:p w:rsidR="002E6D96" w:rsidRDefault="002E6D96" w:rsidP="0045547B">
      <w:pPr>
        <w:spacing w:line="276" w:lineRule="auto"/>
        <w:rPr>
          <w:b/>
          <w:bCs/>
          <w:snapToGrid w:val="0"/>
          <w:sz w:val="24"/>
          <w:szCs w:val="24"/>
        </w:rPr>
      </w:pPr>
      <w:r>
        <w:rPr>
          <w:b/>
          <w:bCs/>
          <w:snapToGrid w:val="0"/>
          <w:sz w:val="24"/>
          <w:szCs w:val="24"/>
        </w:rPr>
        <w:t>a</w:t>
      </w:r>
    </w:p>
    <w:p w:rsidR="002E6D96" w:rsidRDefault="002E6D96" w:rsidP="0045547B">
      <w:pPr>
        <w:spacing w:line="276" w:lineRule="auto"/>
        <w:rPr>
          <w:b/>
          <w:bCs/>
          <w:snapToGrid w:val="0"/>
          <w:sz w:val="24"/>
          <w:szCs w:val="24"/>
        </w:rPr>
      </w:pPr>
    </w:p>
    <w:p w:rsidR="002E6D96" w:rsidRDefault="002E6D96" w:rsidP="0045547B">
      <w:pPr>
        <w:spacing w:line="276" w:lineRule="auto"/>
        <w:rPr>
          <w:b/>
          <w:bCs/>
          <w:snapToGrid w:val="0"/>
          <w:sz w:val="24"/>
          <w:szCs w:val="24"/>
        </w:rPr>
      </w:pPr>
      <w:r>
        <w:rPr>
          <w:b/>
          <w:bCs/>
          <w:snapToGrid w:val="0"/>
          <w:sz w:val="24"/>
          <w:szCs w:val="24"/>
        </w:rPr>
        <w:t>Z h o t o v i t e l:</w:t>
      </w:r>
      <w:r w:rsidR="00075884">
        <w:rPr>
          <w:b/>
          <w:bCs/>
          <w:snapToGrid w:val="0"/>
          <w:sz w:val="24"/>
          <w:szCs w:val="24"/>
        </w:rPr>
        <w:tab/>
        <w:t>GEOCART CZ a. s.</w:t>
      </w:r>
    </w:p>
    <w:p w:rsidR="002E6D96" w:rsidRDefault="002E6D96" w:rsidP="0045547B">
      <w:pPr>
        <w:spacing w:line="276" w:lineRule="auto"/>
        <w:rPr>
          <w:b/>
          <w:bCs/>
          <w:snapToGrid w:val="0"/>
          <w:sz w:val="24"/>
          <w:szCs w:val="24"/>
        </w:rPr>
      </w:pPr>
      <w:r>
        <w:rPr>
          <w:b/>
          <w:bCs/>
          <w:snapToGrid w:val="0"/>
          <w:sz w:val="24"/>
          <w:szCs w:val="24"/>
        </w:rPr>
        <w:t>Adresa:</w:t>
      </w:r>
      <w:r w:rsidR="00075884">
        <w:rPr>
          <w:b/>
          <w:bCs/>
          <w:snapToGrid w:val="0"/>
          <w:sz w:val="24"/>
          <w:szCs w:val="24"/>
        </w:rPr>
        <w:tab/>
      </w:r>
      <w:r w:rsidR="00075884">
        <w:rPr>
          <w:b/>
          <w:bCs/>
          <w:snapToGrid w:val="0"/>
          <w:sz w:val="24"/>
          <w:szCs w:val="24"/>
        </w:rPr>
        <w:tab/>
      </w:r>
      <w:r w:rsidR="00075884" w:rsidRPr="00075884">
        <w:rPr>
          <w:b/>
          <w:bCs/>
          <w:iCs/>
          <w:sz w:val="24"/>
          <w:szCs w:val="24"/>
        </w:rPr>
        <w:t>Výstaviště 405/1, 603 00 Brno – Pisárky</w:t>
      </w:r>
    </w:p>
    <w:p w:rsidR="002E6D96" w:rsidRDefault="002E6D96" w:rsidP="0045547B">
      <w:pPr>
        <w:spacing w:line="276" w:lineRule="auto"/>
        <w:rPr>
          <w:b/>
          <w:bCs/>
          <w:snapToGrid w:val="0"/>
          <w:sz w:val="24"/>
          <w:szCs w:val="24"/>
        </w:rPr>
      </w:pPr>
      <w:r>
        <w:rPr>
          <w:b/>
          <w:bCs/>
          <w:snapToGrid w:val="0"/>
          <w:sz w:val="24"/>
          <w:szCs w:val="24"/>
        </w:rPr>
        <w:t>Zastoupený:</w:t>
      </w:r>
      <w:r w:rsidR="00075884">
        <w:rPr>
          <w:b/>
          <w:bCs/>
          <w:snapToGrid w:val="0"/>
          <w:sz w:val="24"/>
          <w:szCs w:val="24"/>
        </w:rPr>
        <w:tab/>
      </w:r>
      <w:r w:rsidR="00075884">
        <w:rPr>
          <w:b/>
          <w:bCs/>
          <w:snapToGrid w:val="0"/>
          <w:sz w:val="24"/>
          <w:szCs w:val="24"/>
        </w:rPr>
        <w:tab/>
        <w:t>Mgr. Petrem Michkem, předsedou představenstva</w:t>
      </w:r>
    </w:p>
    <w:p w:rsidR="002E6D96" w:rsidRPr="00D07B2D" w:rsidRDefault="002E6D96" w:rsidP="0045547B">
      <w:pPr>
        <w:spacing w:line="276" w:lineRule="auto"/>
        <w:rPr>
          <w:b/>
          <w:sz w:val="24"/>
          <w:szCs w:val="24"/>
        </w:rPr>
      </w:pPr>
      <w:r w:rsidRPr="00D07B2D">
        <w:rPr>
          <w:b/>
          <w:sz w:val="24"/>
          <w:szCs w:val="24"/>
        </w:rPr>
        <w:t>Ve smluvních záležitostech oprávněn jednat:</w:t>
      </w:r>
      <w:r w:rsidR="00075884">
        <w:rPr>
          <w:b/>
          <w:sz w:val="24"/>
          <w:szCs w:val="24"/>
        </w:rPr>
        <w:tab/>
        <w:t>Mgr. Petr Michek, předseda představenstva</w:t>
      </w:r>
    </w:p>
    <w:p w:rsidR="002E6D96" w:rsidRDefault="002E6D96" w:rsidP="0045547B">
      <w:pPr>
        <w:pStyle w:val="Zkladntext"/>
        <w:spacing w:line="276" w:lineRule="auto"/>
        <w:rPr>
          <w:b w:val="0"/>
          <w:bCs w:val="0"/>
        </w:rPr>
      </w:pPr>
      <w:r>
        <w:t>V technických záležitostech oprávněn jednat:</w:t>
      </w:r>
      <w:r w:rsidR="00075884">
        <w:tab/>
      </w:r>
      <w:proofErr w:type="spellStart"/>
      <w:r w:rsidR="00702327">
        <w:t>xxxx</w:t>
      </w:r>
      <w:bookmarkStart w:id="0" w:name="_GoBack"/>
      <w:bookmarkEnd w:id="0"/>
      <w:proofErr w:type="spellEnd"/>
    </w:p>
    <w:p w:rsidR="002E6D96" w:rsidRDefault="002E6D96" w:rsidP="0045547B">
      <w:pPr>
        <w:spacing w:line="276" w:lineRule="auto"/>
        <w:jc w:val="both"/>
        <w:rPr>
          <w:sz w:val="24"/>
          <w:szCs w:val="24"/>
        </w:rPr>
      </w:pPr>
      <w:r>
        <w:rPr>
          <w:b/>
          <w:bCs/>
          <w:sz w:val="24"/>
          <w:szCs w:val="24"/>
        </w:rPr>
        <w:t>Bankovní spojení:</w:t>
      </w:r>
      <w:r w:rsidR="00075884">
        <w:rPr>
          <w:b/>
          <w:bCs/>
          <w:sz w:val="24"/>
          <w:szCs w:val="24"/>
        </w:rPr>
        <w:tab/>
        <w:t>LBBW Bank CZ a. s.</w:t>
      </w:r>
    </w:p>
    <w:p w:rsidR="002E6D96" w:rsidRDefault="002E6D96" w:rsidP="0045547B">
      <w:pPr>
        <w:pStyle w:val="Nadpis5"/>
        <w:spacing w:line="276" w:lineRule="auto"/>
        <w:rPr>
          <w:b w:val="0"/>
          <w:bCs w:val="0"/>
        </w:rPr>
      </w:pPr>
      <w:r>
        <w:t>Číslo účtu:</w:t>
      </w:r>
      <w:r w:rsidR="00075884">
        <w:tab/>
      </w:r>
      <w:r w:rsidR="00075884">
        <w:tab/>
        <w:t>5009950099/4000</w:t>
      </w:r>
    </w:p>
    <w:p w:rsidR="002E6D96" w:rsidRDefault="002E6D96" w:rsidP="0045547B">
      <w:pPr>
        <w:spacing w:line="276" w:lineRule="auto"/>
        <w:jc w:val="both"/>
        <w:rPr>
          <w:snapToGrid w:val="0"/>
          <w:sz w:val="24"/>
          <w:szCs w:val="24"/>
        </w:rPr>
      </w:pPr>
      <w:r>
        <w:rPr>
          <w:b/>
          <w:bCs/>
          <w:snapToGrid w:val="0"/>
          <w:sz w:val="24"/>
          <w:szCs w:val="24"/>
        </w:rPr>
        <w:t>IČ/DIČ:</w:t>
      </w:r>
      <w:r w:rsidR="00075884">
        <w:rPr>
          <w:b/>
          <w:bCs/>
          <w:snapToGrid w:val="0"/>
          <w:sz w:val="24"/>
          <w:szCs w:val="24"/>
        </w:rPr>
        <w:tab/>
      </w:r>
      <w:r w:rsidR="00075884">
        <w:rPr>
          <w:b/>
          <w:bCs/>
          <w:snapToGrid w:val="0"/>
          <w:sz w:val="24"/>
          <w:szCs w:val="24"/>
        </w:rPr>
        <w:tab/>
        <w:t>25567179/CZ25547179</w:t>
      </w:r>
    </w:p>
    <w:p w:rsidR="002E6D96" w:rsidRDefault="002E6D96" w:rsidP="0045547B">
      <w:pPr>
        <w:pStyle w:val="Zkladntext2"/>
        <w:spacing w:line="276" w:lineRule="auto"/>
        <w:ind w:left="4828" w:hanging="4828"/>
      </w:pPr>
      <w:r>
        <w:t xml:space="preserve">Společnost je zapsána v obchodním rejstříku vedeném u </w:t>
      </w:r>
      <w:r w:rsidR="00075884">
        <w:t>Krajského soudu v Brně</w:t>
      </w:r>
      <w:r>
        <w:t xml:space="preserve">, </w:t>
      </w:r>
      <w:r w:rsidR="00075884">
        <w:t xml:space="preserve">oddíl B, </w:t>
      </w:r>
      <w:proofErr w:type="spellStart"/>
      <w:r w:rsidR="00075884">
        <w:t>vl</w:t>
      </w:r>
      <w:proofErr w:type="spellEnd"/>
      <w:r w:rsidR="00075884">
        <w:t>. 2989</w:t>
      </w:r>
    </w:p>
    <w:p w:rsidR="00D04712" w:rsidRDefault="00D04712" w:rsidP="0045547B">
      <w:pPr>
        <w:spacing w:line="276" w:lineRule="auto"/>
        <w:ind w:left="720" w:hanging="720"/>
        <w:rPr>
          <w:b/>
          <w:bCs/>
          <w:snapToGrid w:val="0"/>
          <w:sz w:val="24"/>
          <w:szCs w:val="24"/>
        </w:rPr>
      </w:pPr>
    </w:p>
    <w:p w:rsidR="00075884" w:rsidRDefault="00075884" w:rsidP="0045547B">
      <w:pPr>
        <w:spacing w:line="276" w:lineRule="auto"/>
        <w:ind w:left="720" w:hanging="720"/>
        <w:rPr>
          <w:b/>
          <w:bCs/>
          <w:snapToGrid w:val="0"/>
          <w:sz w:val="24"/>
          <w:szCs w:val="24"/>
        </w:rPr>
      </w:pPr>
    </w:p>
    <w:p w:rsidR="002E6D96" w:rsidRDefault="002E6D96" w:rsidP="0045547B">
      <w:pPr>
        <w:tabs>
          <w:tab w:val="left" w:pos="284"/>
        </w:tabs>
        <w:spacing w:line="276" w:lineRule="auto"/>
        <w:ind w:left="720" w:firstLine="720"/>
        <w:rPr>
          <w:b/>
          <w:bCs/>
          <w:snapToGrid w:val="0"/>
          <w:sz w:val="24"/>
          <w:szCs w:val="24"/>
        </w:rPr>
      </w:pPr>
      <w:r>
        <w:rPr>
          <w:b/>
          <w:bCs/>
          <w:snapToGrid w:val="0"/>
          <w:sz w:val="24"/>
          <w:szCs w:val="24"/>
        </w:rPr>
        <w:t>uzavřely níže uvedeného dne, měsíce a roku tuto smlouvu o dílo</w:t>
      </w:r>
    </w:p>
    <w:p w:rsidR="002E6D96" w:rsidRDefault="002E6D96" w:rsidP="0045547B">
      <w:pPr>
        <w:spacing w:line="276" w:lineRule="auto"/>
        <w:jc w:val="center"/>
        <w:rPr>
          <w:snapToGrid w:val="0"/>
          <w:sz w:val="24"/>
          <w:szCs w:val="24"/>
        </w:rPr>
      </w:pPr>
      <w:r>
        <w:rPr>
          <w:snapToGrid w:val="0"/>
          <w:sz w:val="24"/>
          <w:szCs w:val="24"/>
        </w:rPr>
        <w:t xml:space="preserve">na základě výsledku výběrového řízení podle zákona č. 137/2006 Sb., o veřejných zakázkách, </w:t>
      </w:r>
      <w:r w:rsidR="00D04712">
        <w:rPr>
          <w:snapToGrid w:val="0"/>
          <w:sz w:val="24"/>
          <w:szCs w:val="24"/>
        </w:rPr>
        <w:br/>
      </w:r>
      <w:r>
        <w:rPr>
          <w:snapToGrid w:val="0"/>
          <w:sz w:val="24"/>
          <w:szCs w:val="24"/>
        </w:rPr>
        <w:t>ve znění pozd</w:t>
      </w:r>
      <w:r w:rsidR="00D04712">
        <w:rPr>
          <w:snapToGrid w:val="0"/>
          <w:sz w:val="24"/>
          <w:szCs w:val="24"/>
        </w:rPr>
        <w:t>ějších</w:t>
      </w:r>
      <w:r>
        <w:rPr>
          <w:snapToGrid w:val="0"/>
          <w:sz w:val="24"/>
          <w:szCs w:val="24"/>
        </w:rPr>
        <w:t xml:space="preserve"> předpisů (dále jen „smlouva“):</w:t>
      </w:r>
    </w:p>
    <w:p w:rsidR="00966C24" w:rsidRDefault="00966C24" w:rsidP="0045547B">
      <w:pPr>
        <w:spacing w:line="276" w:lineRule="auto"/>
        <w:jc w:val="center"/>
        <w:rPr>
          <w:b/>
          <w:bCs/>
          <w:snapToGrid w:val="0"/>
          <w:sz w:val="24"/>
          <w:szCs w:val="24"/>
        </w:rPr>
      </w:pPr>
    </w:p>
    <w:p w:rsidR="00716330" w:rsidRDefault="00716330" w:rsidP="0045547B">
      <w:pPr>
        <w:spacing w:line="276" w:lineRule="auto"/>
        <w:jc w:val="center"/>
        <w:rPr>
          <w:b/>
          <w:bCs/>
          <w:snapToGrid w:val="0"/>
          <w:sz w:val="24"/>
          <w:szCs w:val="24"/>
        </w:rPr>
      </w:pPr>
    </w:p>
    <w:p w:rsidR="002E6D96" w:rsidRDefault="00075884" w:rsidP="0045547B">
      <w:pPr>
        <w:spacing w:line="276" w:lineRule="auto"/>
        <w:jc w:val="center"/>
        <w:rPr>
          <w:b/>
          <w:bCs/>
          <w:snapToGrid w:val="0"/>
          <w:sz w:val="24"/>
          <w:szCs w:val="24"/>
        </w:rPr>
      </w:pPr>
      <w:r>
        <w:rPr>
          <w:b/>
          <w:bCs/>
          <w:snapToGrid w:val="0"/>
          <w:sz w:val="24"/>
          <w:szCs w:val="24"/>
        </w:rPr>
        <w:br w:type="page"/>
      </w:r>
      <w:r w:rsidR="002E6D96">
        <w:rPr>
          <w:b/>
          <w:bCs/>
          <w:snapToGrid w:val="0"/>
          <w:sz w:val="24"/>
          <w:szCs w:val="24"/>
        </w:rPr>
        <w:lastRenderedPageBreak/>
        <w:t>Čl. I.</w:t>
      </w:r>
    </w:p>
    <w:p w:rsidR="002E6D96" w:rsidRDefault="002E6D96" w:rsidP="0045547B">
      <w:pPr>
        <w:pStyle w:val="Nadpis1"/>
        <w:spacing w:line="276" w:lineRule="auto"/>
        <w:jc w:val="center"/>
      </w:pPr>
      <w:r>
        <w:t>Předmět a účel smlouvy</w:t>
      </w:r>
    </w:p>
    <w:p w:rsidR="00F012D8" w:rsidRDefault="002E6D96" w:rsidP="0045547B">
      <w:pPr>
        <w:numPr>
          <w:ilvl w:val="0"/>
          <w:numId w:val="17"/>
        </w:numPr>
        <w:tabs>
          <w:tab w:val="clear" w:pos="1506"/>
          <w:tab w:val="num" w:pos="360"/>
        </w:tabs>
        <w:spacing w:before="120" w:line="276" w:lineRule="auto"/>
        <w:ind w:left="360"/>
        <w:jc w:val="both"/>
        <w:rPr>
          <w:snapToGrid w:val="0"/>
          <w:sz w:val="24"/>
          <w:szCs w:val="24"/>
        </w:rPr>
      </w:pPr>
      <w:r w:rsidRPr="00F012D8">
        <w:rPr>
          <w:snapToGrid w:val="0"/>
          <w:sz w:val="24"/>
          <w:szCs w:val="24"/>
        </w:rPr>
        <w:t xml:space="preserve">Zhotovitel se touto smlouvou zavazuje provést pro objednatele dílo spočívající ve vypracování návrhu </w:t>
      </w:r>
      <w:r w:rsidRPr="00F012D8">
        <w:rPr>
          <w:b/>
          <w:snapToGrid w:val="0"/>
          <w:sz w:val="24"/>
          <w:szCs w:val="24"/>
        </w:rPr>
        <w:t xml:space="preserve">Komplexní pozemkové úpravy v katastrálním území </w:t>
      </w:r>
      <w:r w:rsidR="0020113A">
        <w:rPr>
          <w:b/>
          <w:snapToGrid w:val="0"/>
          <w:sz w:val="24"/>
          <w:szCs w:val="24"/>
        </w:rPr>
        <w:t>Maletice</w:t>
      </w:r>
      <w:r w:rsidRPr="00F012D8">
        <w:rPr>
          <w:snapToGrid w:val="0"/>
          <w:sz w:val="24"/>
          <w:szCs w:val="24"/>
        </w:rPr>
        <w:t xml:space="preserve"> </w:t>
      </w:r>
      <w:r w:rsidR="005C0646" w:rsidRPr="00F012D8">
        <w:rPr>
          <w:snapToGrid w:val="0"/>
          <w:sz w:val="24"/>
          <w:szCs w:val="24"/>
        </w:rPr>
        <w:t>(dále jen</w:t>
      </w:r>
      <w:r w:rsidR="0045547B">
        <w:t> </w:t>
      </w:r>
      <w:r w:rsidR="005C0646" w:rsidRPr="00F012D8">
        <w:rPr>
          <w:snapToGrid w:val="0"/>
          <w:sz w:val="24"/>
          <w:szCs w:val="24"/>
        </w:rPr>
        <w:t>„</w:t>
      </w:r>
      <w:proofErr w:type="spellStart"/>
      <w:r w:rsidR="005C0646" w:rsidRPr="00F012D8">
        <w:rPr>
          <w:snapToGrid w:val="0"/>
          <w:sz w:val="24"/>
          <w:szCs w:val="24"/>
        </w:rPr>
        <w:t>K</w:t>
      </w:r>
      <w:r w:rsidR="00075884">
        <w:rPr>
          <w:snapToGrid w:val="0"/>
          <w:sz w:val="24"/>
          <w:szCs w:val="24"/>
        </w:rPr>
        <w:t>o</w:t>
      </w:r>
      <w:r w:rsidR="005C0646" w:rsidRPr="00F012D8">
        <w:rPr>
          <w:snapToGrid w:val="0"/>
          <w:sz w:val="24"/>
          <w:szCs w:val="24"/>
        </w:rPr>
        <w:t>PÚ</w:t>
      </w:r>
      <w:proofErr w:type="spellEnd"/>
      <w:r w:rsidR="005C0646" w:rsidRPr="00F012D8">
        <w:rPr>
          <w:snapToGrid w:val="0"/>
          <w:sz w:val="24"/>
          <w:szCs w:val="24"/>
        </w:rPr>
        <w:t xml:space="preserve">“) </w:t>
      </w:r>
      <w:r w:rsidR="00F012D8" w:rsidRPr="00D139ED">
        <w:rPr>
          <w:snapToGrid w:val="0"/>
          <w:sz w:val="24"/>
          <w:szCs w:val="24"/>
        </w:rPr>
        <w:t>včetně nezbytných geodetických prací v třídě přesnosti určené pro obnovu katastrálního operátu</w:t>
      </w:r>
      <w:r w:rsidR="00F012D8">
        <w:rPr>
          <w:snapToGrid w:val="0"/>
          <w:sz w:val="24"/>
          <w:szCs w:val="24"/>
        </w:rPr>
        <w:t>,</w:t>
      </w:r>
      <w:r w:rsidR="00F012D8" w:rsidRPr="00D139ED">
        <w:rPr>
          <w:snapToGrid w:val="0"/>
          <w:sz w:val="24"/>
          <w:szCs w:val="24"/>
        </w:rPr>
        <w:t xml:space="preserve"> </w:t>
      </w:r>
      <w:r w:rsidR="00F012D8">
        <w:rPr>
          <w:snapToGrid w:val="0"/>
          <w:sz w:val="24"/>
          <w:szCs w:val="24"/>
        </w:rPr>
        <w:t xml:space="preserve">vyhotovení DKM včetně veškeré dokumentace pro zavedení výsledků </w:t>
      </w:r>
      <w:proofErr w:type="spellStart"/>
      <w:r w:rsidR="00075884">
        <w:rPr>
          <w:snapToGrid w:val="0"/>
          <w:sz w:val="24"/>
          <w:szCs w:val="24"/>
        </w:rPr>
        <w:t>KoPÚ</w:t>
      </w:r>
      <w:proofErr w:type="spellEnd"/>
      <w:r w:rsidR="00F012D8">
        <w:rPr>
          <w:snapToGrid w:val="0"/>
          <w:sz w:val="24"/>
          <w:szCs w:val="24"/>
        </w:rPr>
        <w:t xml:space="preserve"> do katastru nemovitostí </w:t>
      </w:r>
      <w:r w:rsidR="00F012D8" w:rsidRPr="00907CC6">
        <w:rPr>
          <w:snapToGrid w:val="0"/>
          <w:sz w:val="24"/>
          <w:szCs w:val="24"/>
        </w:rPr>
        <w:t>dle vyhl. č. 26/2007 Sb</w:t>
      </w:r>
      <w:r w:rsidR="00F012D8">
        <w:rPr>
          <w:snapToGrid w:val="0"/>
          <w:sz w:val="24"/>
          <w:szCs w:val="24"/>
        </w:rPr>
        <w:t xml:space="preserve">., ve znění pozdějších předpisů, </w:t>
      </w:r>
      <w:r w:rsidR="00F012D8" w:rsidRPr="002027E7">
        <w:rPr>
          <w:sz w:val="24"/>
          <w:szCs w:val="24"/>
        </w:rPr>
        <w:t xml:space="preserve">a jako nezbytný </w:t>
      </w:r>
      <w:r w:rsidR="00F012D8" w:rsidRPr="00C05958">
        <w:rPr>
          <w:sz w:val="24"/>
          <w:szCs w:val="24"/>
        </w:rPr>
        <w:t>podklad</w:t>
      </w:r>
      <w:r w:rsidR="0020113A">
        <w:rPr>
          <w:sz w:val="24"/>
          <w:szCs w:val="24"/>
        </w:rPr>
        <w:br/>
      </w:r>
      <w:r w:rsidR="00F012D8">
        <w:rPr>
          <w:sz w:val="24"/>
          <w:szCs w:val="24"/>
        </w:rPr>
        <w:t xml:space="preserve">pro </w:t>
      </w:r>
      <w:r w:rsidR="00F012D8" w:rsidRPr="00C05958">
        <w:rPr>
          <w:sz w:val="24"/>
          <w:szCs w:val="24"/>
        </w:rPr>
        <w:t>územní</w:t>
      </w:r>
      <w:r w:rsidR="00F012D8" w:rsidRPr="002027E7">
        <w:rPr>
          <w:sz w:val="24"/>
          <w:szCs w:val="24"/>
        </w:rPr>
        <w:t xml:space="preserve"> plánování</w:t>
      </w:r>
      <w:r w:rsidR="00F012D8">
        <w:rPr>
          <w:snapToGrid w:val="0"/>
          <w:sz w:val="24"/>
          <w:szCs w:val="24"/>
        </w:rPr>
        <w:t xml:space="preserve"> (</w:t>
      </w:r>
      <w:r w:rsidR="00F012D8" w:rsidRPr="0031153A">
        <w:rPr>
          <w:snapToGrid w:val="0"/>
          <w:sz w:val="24"/>
          <w:szCs w:val="24"/>
        </w:rPr>
        <w:t>dále jen „dílo</w:t>
      </w:r>
      <w:r w:rsidR="00F012D8">
        <w:rPr>
          <w:snapToGrid w:val="0"/>
          <w:sz w:val="24"/>
          <w:szCs w:val="24"/>
        </w:rPr>
        <w:t>“). Účelem je v</w:t>
      </w:r>
      <w:r w:rsidR="00F012D8" w:rsidRPr="002027E7">
        <w:rPr>
          <w:sz w:val="24"/>
          <w:szCs w:val="24"/>
        </w:rPr>
        <w:t>e veřejném zájmu</w:t>
      </w:r>
      <w:r w:rsidR="00F012D8">
        <w:rPr>
          <w:sz w:val="24"/>
          <w:szCs w:val="24"/>
        </w:rPr>
        <w:t xml:space="preserve"> </w:t>
      </w:r>
      <w:r w:rsidR="00F012D8" w:rsidRPr="002027E7">
        <w:rPr>
          <w:sz w:val="24"/>
          <w:szCs w:val="24"/>
        </w:rPr>
        <w:t>prostorově a funkčně uspořáda</w:t>
      </w:r>
      <w:r w:rsidR="00F012D8">
        <w:rPr>
          <w:sz w:val="24"/>
          <w:szCs w:val="24"/>
        </w:rPr>
        <w:t>t</w:t>
      </w:r>
      <w:r w:rsidR="00F012D8" w:rsidRPr="002027E7">
        <w:rPr>
          <w:sz w:val="24"/>
          <w:szCs w:val="24"/>
        </w:rPr>
        <w:t xml:space="preserve"> pozemky, scel</w:t>
      </w:r>
      <w:r w:rsidR="00F012D8">
        <w:rPr>
          <w:sz w:val="24"/>
          <w:szCs w:val="24"/>
        </w:rPr>
        <w:t>it</w:t>
      </w:r>
      <w:r w:rsidR="00F012D8" w:rsidRPr="002027E7">
        <w:rPr>
          <w:sz w:val="24"/>
          <w:szCs w:val="24"/>
        </w:rPr>
        <w:t xml:space="preserve"> </w:t>
      </w:r>
      <w:r w:rsidR="00F012D8">
        <w:rPr>
          <w:sz w:val="24"/>
          <w:szCs w:val="24"/>
        </w:rPr>
        <w:t>j</w:t>
      </w:r>
      <w:r w:rsidR="00F012D8" w:rsidRPr="002027E7">
        <w:rPr>
          <w:sz w:val="24"/>
          <w:szCs w:val="24"/>
        </w:rPr>
        <w:t xml:space="preserve">e nebo </w:t>
      </w:r>
      <w:r w:rsidR="00F012D8">
        <w:rPr>
          <w:sz w:val="24"/>
          <w:szCs w:val="24"/>
        </w:rPr>
        <w:t xml:space="preserve">rozdělit </w:t>
      </w:r>
      <w:r w:rsidR="00F012D8" w:rsidRPr="002027E7">
        <w:rPr>
          <w:sz w:val="24"/>
          <w:szCs w:val="24"/>
        </w:rPr>
        <w:t>a zabezpeč</w:t>
      </w:r>
      <w:r w:rsidR="00F012D8">
        <w:rPr>
          <w:sz w:val="24"/>
          <w:szCs w:val="24"/>
        </w:rPr>
        <w:t>it</w:t>
      </w:r>
      <w:r w:rsidR="00F012D8" w:rsidRPr="002027E7">
        <w:rPr>
          <w:sz w:val="24"/>
          <w:szCs w:val="24"/>
        </w:rPr>
        <w:t xml:space="preserve"> přístupnost a</w:t>
      </w:r>
      <w:r w:rsidR="0045547B">
        <w:rPr>
          <w:sz w:val="24"/>
          <w:szCs w:val="24"/>
        </w:rPr>
        <w:t> </w:t>
      </w:r>
      <w:r w:rsidR="00F012D8" w:rsidRPr="002027E7">
        <w:rPr>
          <w:sz w:val="24"/>
          <w:szCs w:val="24"/>
        </w:rPr>
        <w:t>využití pozemků</w:t>
      </w:r>
      <w:r w:rsidR="0020113A">
        <w:rPr>
          <w:sz w:val="24"/>
          <w:szCs w:val="24"/>
        </w:rPr>
        <w:br/>
      </w:r>
      <w:r w:rsidR="00F012D8">
        <w:rPr>
          <w:sz w:val="24"/>
          <w:szCs w:val="24"/>
        </w:rPr>
        <w:t xml:space="preserve">a vyrovnání jejich hranic tak, </w:t>
      </w:r>
      <w:r w:rsidR="00F012D8" w:rsidRPr="002027E7">
        <w:rPr>
          <w:sz w:val="24"/>
          <w:szCs w:val="24"/>
        </w:rPr>
        <w:t>aby se vytvořily podmínky pro racionální hospodaření vlastníků půdy</w:t>
      </w:r>
      <w:r w:rsidR="00F012D8">
        <w:rPr>
          <w:sz w:val="24"/>
          <w:szCs w:val="24"/>
        </w:rPr>
        <w:t>;</w:t>
      </w:r>
      <w:r w:rsidR="00F012D8" w:rsidRPr="002027E7">
        <w:rPr>
          <w:sz w:val="24"/>
          <w:szCs w:val="24"/>
        </w:rPr>
        <w:t xml:space="preserve"> </w:t>
      </w:r>
      <w:r w:rsidR="00F012D8">
        <w:rPr>
          <w:sz w:val="24"/>
          <w:szCs w:val="24"/>
        </w:rPr>
        <w:t>v</w:t>
      </w:r>
      <w:r w:rsidR="00F012D8" w:rsidRPr="002027E7">
        <w:rPr>
          <w:sz w:val="24"/>
          <w:szCs w:val="24"/>
        </w:rPr>
        <w:t xml:space="preserve"> těchto souvislostech k nim uspořáda</w:t>
      </w:r>
      <w:r w:rsidR="00F012D8">
        <w:rPr>
          <w:sz w:val="24"/>
          <w:szCs w:val="24"/>
        </w:rPr>
        <w:t>t</w:t>
      </w:r>
      <w:r w:rsidR="00F012D8" w:rsidRPr="002027E7">
        <w:rPr>
          <w:sz w:val="24"/>
          <w:szCs w:val="24"/>
        </w:rPr>
        <w:t xml:space="preserve"> vlastnická práva a s nimi související věcná břemena</w:t>
      </w:r>
      <w:r w:rsidR="00F012D8">
        <w:rPr>
          <w:sz w:val="24"/>
          <w:szCs w:val="24"/>
        </w:rPr>
        <w:t>,</w:t>
      </w:r>
      <w:r w:rsidR="00F012D8" w:rsidRPr="002027E7">
        <w:rPr>
          <w:sz w:val="24"/>
          <w:szCs w:val="24"/>
        </w:rPr>
        <w:t xml:space="preserve"> zaji</w:t>
      </w:r>
      <w:r w:rsidR="00F012D8">
        <w:rPr>
          <w:sz w:val="24"/>
          <w:szCs w:val="24"/>
        </w:rPr>
        <w:t xml:space="preserve">stit jimi podmínky </w:t>
      </w:r>
      <w:r w:rsidR="00F012D8" w:rsidRPr="002027E7">
        <w:rPr>
          <w:sz w:val="24"/>
          <w:szCs w:val="24"/>
        </w:rPr>
        <w:t xml:space="preserve">pro zlepšení životního prostředí, </w:t>
      </w:r>
      <w:r w:rsidR="0045547B">
        <w:rPr>
          <w:sz w:val="24"/>
          <w:szCs w:val="24"/>
        </w:rPr>
        <w:t xml:space="preserve">vodního hospodářství, </w:t>
      </w:r>
      <w:r w:rsidR="00F012D8" w:rsidRPr="002027E7">
        <w:rPr>
          <w:sz w:val="24"/>
          <w:szCs w:val="24"/>
        </w:rPr>
        <w:t>ochran</w:t>
      </w:r>
      <w:r w:rsidR="0045547B">
        <w:rPr>
          <w:sz w:val="24"/>
          <w:szCs w:val="24"/>
        </w:rPr>
        <w:t>y</w:t>
      </w:r>
      <w:r w:rsidR="00F012D8" w:rsidRPr="002027E7">
        <w:rPr>
          <w:sz w:val="24"/>
          <w:szCs w:val="24"/>
        </w:rPr>
        <w:t xml:space="preserve"> a</w:t>
      </w:r>
      <w:r w:rsidR="0045547B">
        <w:rPr>
          <w:sz w:val="24"/>
          <w:szCs w:val="24"/>
        </w:rPr>
        <w:t> </w:t>
      </w:r>
      <w:r w:rsidR="00F012D8" w:rsidRPr="002027E7">
        <w:rPr>
          <w:sz w:val="24"/>
          <w:szCs w:val="24"/>
        </w:rPr>
        <w:t>zúrodnění pů</w:t>
      </w:r>
      <w:r w:rsidR="00F012D8">
        <w:rPr>
          <w:sz w:val="24"/>
          <w:szCs w:val="24"/>
        </w:rPr>
        <w:t xml:space="preserve">dního fondu </w:t>
      </w:r>
      <w:r w:rsidR="00F012D8" w:rsidRPr="002027E7">
        <w:rPr>
          <w:sz w:val="24"/>
          <w:szCs w:val="24"/>
        </w:rPr>
        <w:t>a zvýšen</w:t>
      </w:r>
      <w:r w:rsidR="00F012D8">
        <w:rPr>
          <w:sz w:val="24"/>
          <w:szCs w:val="24"/>
        </w:rPr>
        <w:t>í ekologické stability krajiny.</w:t>
      </w:r>
    </w:p>
    <w:p w:rsidR="002319E3" w:rsidRPr="00F012D8" w:rsidRDefault="002E6D96" w:rsidP="0045547B">
      <w:pPr>
        <w:numPr>
          <w:ilvl w:val="0"/>
          <w:numId w:val="17"/>
        </w:numPr>
        <w:tabs>
          <w:tab w:val="clear" w:pos="1506"/>
          <w:tab w:val="num" w:pos="360"/>
        </w:tabs>
        <w:spacing w:before="120" w:line="276" w:lineRule="auto"/>
        <w:ind w:left="360"/>
        <w:jc w:val="both"/>
        <w:rPr>
          <w:sz w:val="24"/>
          <w:szCs w:val="24"/>
        </w:rPr>
      </w:pPr>
      <w:r w:rsidRPr="00F012D8">
        <w:rPr>
          <w:sz w:val="24"/>
          <w:szCs w:val="24"/>
        </w:rPr>
        <w:t xml:space="preserve">Dílo bude provedeno v rozsahu uvedeném v článku III. této smlouvy. </w:t>
      </w:r>
    </w:p>
    <w:p w:rsidR="002319E3" w:rsidRPr="002319E3" w:rsidRDefault="002319E3" w:rsidP="0045547B">
      <w:pPr>
        <w:numPr>
          <w:ilvl w:val="0"/>
          <w:numId w:val="17"/>
        </w:numPr>
        <w:tabs>
          <w:tab w:val="clear" w:pos="1506"/>
          <w:tab w:val="num" w:pos="360"/>
        </w:tabs>
        <w:spacing w:before="120" w:line="276" w:lineRule="auto"/>
        <w:ind w:left="360"/>
        <w:jc w:val="both"/>
        <w:rPr>
          <w:sz w:val="24"/>
          <w:szCs w:val="24"/>
        </w:rPr>
      </w:pPr>
      <w:r w:rsidRPr="002319E3">
        <w:rPr>
          <w:sz w:val="24"/>
          <w:szCs w:val="24"/>
        </w:rPr>
        <w:t>Při plnění předmětu smlouvy je zhotovitel povinen dodržovat zejména následující právní předpisy:</w:t>
      </w:r>
    </w:p>
    <w:p w:rsidR="002319E3" w:rsidRDefault="002319E3" w:rsidP="0045547B">
      <w:pPr>
        <w:numPr>
          <w:ilvl w:val="0"/>
          <w:numId w:val="4"/>
        </w:numPr>
        <w:tabs>
          <w:tab w:val="clear" w:pos="1070"/>
          <w:tab w:val="left" w:pos="426"/>
          <w:tab w:val="num" w:pos="709"/>
        </w:tabs>
        <w:spacing w:before="60" w:line="276" w:lineRule="auto"/>
        <w:ind w:left="426" w:hanging="426"/>
        <w:jc w:val="both"/>
        <w:rPr>
          <w:sz w:val="24"/>
        </w:rPr>
      </w:pPr>
      <w:r>
        <w:rPr>
          <w:sz w:val="24"/>
        </w:rPr>
        <w:t xml:space="preserve">Zákon č. 139/2002 Sb., o pozemkových úpravách a pozemkových úřadech a o změně zákona </w:t>
      </w:r>
      <w:r w:rsidR="00CE7653">
        <w:rPr>
          <w:sz w:val="24"/>
        </w:rPr>
        <w:br/>
      </w:r>
      <w:r>
        <w:rPr>
          <w:sz w:val="24"/>
        </w:rPr>
        <w:t xml:space="preserve">č. 229/1991 Sb., o úpravě vlastnických vztahů k půdě a jinému zemědělskému majetku, </w:t>
      </w:r>
      <w:r w:rsidR="00CE7653">
        <w:rPr>
          <w:sz w:val="24"/>
        </w:rPr>
        <w:br/>
      </w:r>
      <w:r>
        <w:rPr>
          <w:sz w:val="24"/>
        </w:rPr>
        <w:t>ve znění pozdějších předpisů (dále jen „zákon č. 139/2002 Sb.“).</w:t>
      </w:r>
    </w:p>
    <w:p w:rsidR="002319E3" w:rsidRDefault="002319E3" w:rsidP="0045547B">
      <w:pPr>
        <w:numPr>
          <w:ilvl w:val="0"/>
          <w:numId w:val="2"/>
        </w:numPr>
        <w:tabs>
          <w:tab w:val="left" w:pos="426"/>
        </w:tabs>
        <w:spacing w:before="120" w:line="276" w:lineRule="auto"/>
        <w:ind w:left="426" w:hanging="426"/>
        <w:jc w:val="both"/>
        <w:rPr>
          <w:sz w:val="24"/>
        </w:rPr>
      </w:pPr>
      <w:r>
        <w:rPr>
          <w:sz w:val="24"/>
        </w:rPr>
        <w:t>Zákon č. 229/1991 Sb., o úpravě vlastnických vztahů k půdě a jinému zemědělskému majetku, ve znění pozdějších předpisů (dále jen „zákon č. 229/1991 Sb.“).</w:t>
      </w:r>
    </w:p>
    <w:p w:rsidR="002319E3" w:rsidRDefault="002319E3" w:rsidP="0045547B">
      <w:pPr>
        <w:numPr>
          <w:ilvl w:val="0"/>
          <w:numId w:val="2"/>
        </w:numPr>
        <w:tabs>
          <w:tab w:val="left" w:pos="426"/>
        </w:tabs>
        <w:spacing w:before="120" w:line="276" w:lineRule="auto"/>
        <w:ind w:left="426" w:hanging="426"/>
        <w:jc w:val="both"/>
        <w:rPr>
          <w:sz w:val="24"/>
        </w:rPr>
      </w:pPr>
      <w:r>
        <w:rPr>
          <w:sz w:val="24"/>
        </w:rPr>
        <w:t xml:space="preserve"> Zákon č. 344/1992 Sb., o katastru nemovitostí ČR (katastrální zákon), ve znění pozdějších předpisů </w:t>
      </w:r>
    </w:p>
    <w:p w:rsidR="002319E3" w:rsidRDefault="002319E3" w:rsidP="0045547B">
      <w:pPr>
        <w:numPr>
          <w:ilvl w:val="0"/>
          <w:numId w:val="2"/>
        </w:numPr>
        <w:tabs>
          <w:tab w:val="left" w:pos="426"/>
        </w:tabs>
        <w:spacing w:before="120" w:line="276" w:lineRule="auto"/>
        <w:ind w:left="426" w:hanging="426"/>
        <w:jc w:val="both"/>
        <w:rPr>
          <w:sz w:val="24"/>
        </w:rPr>
      </w:pPr>
      <w:r>
        <w:rPr>
          <w:sz w:val="24"/>
        </w:rPr>
        <w:t>Zákon č. 200/1994 Sb., o zeměměřictví a o změně a doplnění některých zákonů souvisejících s jeho zavedením, ve znění pozdějších předpisů</w:t>
      </w:r>
    </w:p>
    <w:p w:rsidR="002319E3" w:rsidRDefault="002319E3" w:rsidP="0045547B">
      <w:pPr>
        <w:numPr>
          <w:ilvl w:val="0"/>
          <w:numId w:val="2"/>
        </w:numPr>
        <w:tabs>
          <w:tab w:val="left" w:pos="426"/>
        </w:tabs>
        <w:spacing w:before="120" w:line="276" w:lineRule="auto"/>
        <w:ind w:left="426" w:hanging="426"/>
        <w:jc w:val="both"/>
        <w:rPr>
          <w:sz w:val="24"/>
        </w:rPr>
      </w:pPr>
      <w:r>
        <w:rPr>
          <w:sz w:val="24"/>
        </w:rPr>
        <w:t xml:space="preserve">Vyhláška č. 31/1995 Sb., kterou se provádí zákon č. 200/1994 Sb., o zeměměřictví a o změně </w:t>
      </w:r>
      <w:r w:rsidR="00CE7653">
        <w:rPr>
          <w:sz w:val="24"/>
        </w:rPr>
        <w:br/>
      </w:r>
      <w:r>
        <w:rPr>
          <w:sz w:val="24"/>
        </w:rPr>
        <w:t>a doplnění některých zákonů souvisejících s jeho zavedením, ve znění pozdějších předpisů</w:t>
      </w:r>
    </w:p>
    <w:p w:rsidR="002319E3" w:rsidRDefault="002319E3" w:rsidP="0045547B">
      <w:pPr>
        <w:numPr>
          <w:ilvl w:val="0"/>
          <w:numId w:val="2"/>
        </w:numPr>
        <w:tabs>
          <w:tab w:val="left" w:pos="426"/>
          <w:tab w:val="left" w:pos="709"/>
        </w:tabs>
        <w:spacing w:before="120" w:line="276" w:lineRule="auto"/>
        <w:ind w:left="426" w:hanging="426"/>
        <w:jc w:val="both"/>
        <w:rPr>
          <w:sz w:val="24"/>
        </w:rPr>
      </w:pPr>
      <w:r>
        <w:rPr>
          <w:sz w:val="24"/>
        </w:rPr>
        <w:t xml:space="preserve">Zákon č. 265/1992 Sb., o zápisech vlastnických a jiných věcných práv k nemovitostem, </w:t>
      </w:r>
      <w:r w:rsidR="00CE7653">
        <w:rPr>
          <w:sz w:val="24"/>
        </w:rPr>
        <w:br/>
      </w:r>
      <w:r>
        <w:rPr>
          <w:sz w:val="24"/>
        </w:rPr>
        <w:t>ve znění pozdějších předpisů.</w:t>
      </w:r>
    </w:p>
    <w:p w:rsidR="002319E3" w:rsidRDefault="002319E3" w:rsidP="0045547B">
      <w:pPr>
        <w:numPr>
          <w:ilvl w:val="0"/>
          <w:numId w:val="2"/>
        </w:numPr>
        <w:tabs>
          <w:tab w:val="left" w:pos="426"/>
          <w:tab w:val="left" w:pos="709"/>
        </w:tabs>
        <w:spacing w:before="120" w:line="276" w:lineRule="auto"/>
        <w:ind w:left="426" w:hanging="426"/>
        <w:jc w:val="both"/>
        <w:rPr>
          <w:sz w:val="24"/>
        </w:rPr>
      </w:pPr>
      <w:r>
        <w:rPr>
          <w:sz w:val="24"/>
        </w:rPr>
        <w:t>Vyhláška č. 26/2007 Sb., kterou se provádí zákona č. 265/1992 S</w:t>
      </w:r>
      <w:r w:rsidR="00075884">
        <w:rPr>
          <w:sz w:val="24"/>
        </w:rPr>
        <w:t>b</w:t>
      </w:r>
      <w:r>
        <w:rPr>
          <w:sz w:val="24"/>
        </w:rPr>
        <w:t xml:space="preserve">., o zápisech vlastnických </w:t>
      </w:r>
      <w:r w:rsidR="00CE7653">
        <w:rPr>
          <w:sz w:val="24"/>
        </w:rPr>
        <w:br/>
      </w:r>
      <w:r>
        <w:rPr>
          <w:sz w:val="24"/>
        </w:rPr>
        <w:t xml:space="preserve">a jiných věcných práv k  nemovitostem ve znění pozdějších předpisů a zákon č. 344/1992 Sb., o katastru nemovitostí České republiky, ve znění pozdějších předpisů, ve znění vyhl. </w:t>
      </w:r>
      <w:r w:rsidR="00CE7653">
        <w:rPr>
          <w:sz w:val="24"/>
        </w:rPr>
        <w:br/>
      </w:r>
      <w:r>
        <w:rPr>
          <w:sz w:val="24"/>
        </w:rPr>
        <w:t>č. 164/2009 Sb. (dále jen „vyhl. č. 26/2007 Sb.“).</w:t>
      </w:r>
    </w:p>
    <w:p w:rsidR="002319E3" w:rsidRDefault="002319E3" w:rsidP="0045547B">
      <w:pPr>
        <w:numPr>
          <w:ilvl w:val="0"/>
          <w:numId w:val="2"/>
        </w:numPr>
        <w:tabs>
          <w:tab w:val="left" w:pos="426"/>
        </w:tabs>
        <w:spacing w:before="120" w:line="276" w:lineRule="auto"/>
        <w:ind w:left="426" w:hanging="426"/>
        <w:jc w:val="both"/>
        <w:rPr>
          <w:sz w:val="24"/>
        </w:rPr>
      </w:pPr>
      <w:r>
        <w:rPr>
          <w:sz w:val="24"/>
        </w:rPr>
        <w:t>Vyhláška č. 545/2002 Sb., o postupu při provádění pozemkových úprav a náležitostech návrhu pozemkových úprav, ve znění vyhl. č. 122/2007 Sb. (dále jen „vyhl. č. 545/2002 Sb.“).</w:t>
      </w:r>
    </w:p>
    <w:p w:rsidR="002319E3" w:rsidRPr="003C1CC2" w:rsidRDefault="002319E3" w:rsidP="0045547B">
      <w:pPr>
        <w:numPr>
          <w:ilvl w:val="0"/>
          <w:numId w:val="2"/>
        </w:numPr>
        <w:tabs>
          <w:tab w:val="left" w:pos="426"/>
        </w:tabs>
        <w:spacing w:before="120" w:line="276" w:lineRule="auto"/>
        <w:ind w:left="426" w:hanging="426"/>
        <w:jc w:val="both"/>
        <w:rPr>
          <w:rFonts w:ascii="Arial" w:hAnsi="Arial"/>
          <w:sz w:val="24"/>
        </w:rPr>
      </w:pPr>
      <w:r w:rsidRPr="009C52A5">
        <w:rPr>
          <w:sz w:val="24"/>
        </w:rPr>
        <w:t>Návod</w:t>
      </w:r>
      <w:r>
        <w:rPr>
          <w:sz w:val="24"/>
        </w:rPr>
        <w:t xml:space="preserve"> pro obnovu katastrálního operátu a převod, </w:t>
      </w:r>
      <w:r w:rsidR="009E7C8A">
        <w:rPr>
          <w:sz w:val="24"/>
        </w:rPr>
        <w:t xml:space="preserve">č. </w:t>
      </w:r>
      <w:proofErr w:type="gramStart"/>
      <w:r w:rsidR="009E7C8A">
        <w:rPr>
          <w:sz w:val="24"/>
        </w:rPr>
        <w:t>j.</w:t>
      </w:r>
      <w:r>
        <w:rPr>
          <w:sz w:val="24"/>
        </w:rPr>
        <w:t xml:space="preserve">  ČÚZK</w:t>
      </w:r>
      <w:proofErr w:type="gramEnd"/>
      <w:r>
        <w:rPr>
          <w:sz w:val="24"/>
        </w:rPr>
        <w:t xml:space="preserve"> 6530/2007-22 ve znění dodatku č. 1  </w:t>
      </w:r>
      <w:r w:rsidR="009E7C8A">
        <w:rPr>
          <w:sz w:val="24"/>
        </w:rPr>
        <w:t>č. j.</w:t>
      </w:r>
      <w:r>
        <w:rPr>
          <w:sz w:val="24"/>
        </w:rPr>
        <w:t xml:space="preserve"> 338-2008-</w:t>
      </w:r>
      <w:smartTag w:uri="urn:schemas-microsoft-com:office:smarttags" w:element="metricconverter">
        <w:smartTagPr>
          <w:attr w:name="ProductID" w:val="22 a"/>
        </w:smartTagPr>
        <w:r>
          <w:rPr>
            <w:sz w:val="24"/>
          </w:rPr>
          <w:t>22 a</w:t>
        </w:r>
      </w:smartTag>
      <w:r>
        <w:rPr>
          <w:sz w:val="24"/>
        </w:rPr>
        <w:t xml:space="preserve"> dodatku č. 2, </w:t>
      </w:r>
      <w:r w:rsidR="009E7C8A">
        <w:rPr>
          <w:sz w:val="24"/>
        </w:rPr>
        <w:t>č. j.</w:t>
      </w:r>
      <w:r>
        <w:rPr>
          <w:sz w:val="24"/>
        </w:rPr>
        <w:t xml:space="preserve"> </w:t>
      </w:r>
      <w:r w:rsidRPr="009C52A5">
        <w:rPr>
          <w:sz w:val="24"/>
          <w:szCs w:val="24"/>
        </w:rPr>
        <w:t>ČÚZK 2390 /2009-22</w:t>
      </w:r>
      <w:r>
        <w:rPr>
          <w:sz w:val="24"/>
          <w:szCs w:val="24"/>
        </w:rPr>
        <w:t>.</w:t>
      </w:r>
    </w:p>
    <w:p w:rsidR="002319E3" w:rsidRDefault="002319E3" w:rsidP="0045547B">
      <w:pPr>
        <w:numPr>
          <w:ilvl w:val="0"/>
          <w:numId w:val="2"/>
        </w:numPr>
        <w:tabs>
          <w:tab w:val="left" w:pos="426"/>
        </w:tabs>
        <w:spacing w:before="120" w:line="276" w:lineRule="auto"/>
        <w:ind w:left="426" w:hanging="426"/>
        <w:jc w:val="both"/>
        <w:rPr>
          <w:sz w:val="24"/>
        </w:rPr>
      </w:pPr>
      <w:r>
        <w:rPr>
          <w:sz w:val="24"/>
        </w:rPr>
        <w:t xml:space="preserve">Návod pro vedení a správu katastru nemovitostí, </w:t>
      </w:r>
      <w:r w:rsidR="009E7C8A">
        <w:rPr>
          <w:sz w:val="24"/>
        </w:rPr>
        <w:t>č. j.</w:t>
      </w:r>
      <w:r>
        <w:rPr>
          <w:sz w:val="24"/>
        </w:rPr>
        <w:t xml:space="preserve"> ČÚZK 4571/2001-23.</w:t>
      </w:r>
    </w:p>
    <w:p w:rsidR="002319E3" w:rsidRDefault="002319E3" w:rsidP="0045547B">
      <w:pPr>
        <w:numPr>
          <w:ilvl w:val="0"/>
          <w:numId w:val="2"/>
        </w:numPr>
        <w:tabs>
          <w:tab w:val="left" w:pos="426"/>
        </w:tabs>
        <w:spacing w:before="120" w:line="276" w:lineRule="auto"/>
        <w:ind w:left="426" w:hanging="426"/>
        <w:jc w:val="both"/>
        <w:rPr>
          <w:sz w:val="24"/>
        </w:rPr>
      </w:pPr>
      <w:r>
        <w:rPr>
          <w:sz w:val="24"/>
        </w:rPr>
        <w:lastRenderedPageBreak/>
        <w:t xml:space="preserve">Struktura výměnného formátu informačního systému katastru nemovitostí České republiky, </w:t>
      </w:r>
      <w:r w:rsidR="00CE7653">
        <w:rPr>
          <w:sz w:val="24"/>
        </w:rPr>
        <w:br/>
      </w:r>
      <w:r w:rsidR="009E7C8A">
        <w:rPr>
          <w:sz w:val="24"/>
        </w:rPr>
        <w:t>č. j.</w:t>
      </w:r>
      <w:r>
        <w:rPr>
          <w:sz w:val="24"/>
        </w:rPr>
        <w:t xml:space="preserve"> 5598/2002-24, ve znění dodatku č. 1  </w:t>
      </w:r>
      <w:r w:rsidR="009E7C8A">
        <w:rPr>
          <w:sz w:val="24"/>
        </w:rPr>
        <w:t>č. j.</w:t>
      </w:r>
      <w:r>
        <w:rPr>
          <w:sz w:val="24"/>
        </w:rPr>
        <w:t xml:space="preserve"> 2893/2003-24, dodatku č. 2 </w:t>
      </w:r>
      <w:r w:rsidR="009E7C8A">
        <w:rPr>
          <w:sz w:val="24"/>
        </w:rPr>
        <w:t>č. j.</w:t>
      </w:r>
      <w:r>
        <w:rPr>
          <w:sz w:val="24"/>
        </w:rPr>
        <w:t xml:space="preserve"> 5165/2003-24, dodatku č. 3 </w:t>
      </w:r>
      <w:r w:rsidR="009E7C8A">
        <w:rPr>
          <w:sz w:val="24"/>
        </w:rPr>
        <w:t>č. j.</w:t>
      </w:r>
      <w:r>
        <w:rPr>
          <w:sz w:val="24"/>
        </w:rPr>
        <w:t xml:space="preserve">899/2004-24, dodatku </w:t>
      </w:r>
      <w:proofErr w:type="gramStart"/>
      <w:r>
        <w:rPr>
          <w:sz w:val="24"/>
        </w:rPr>
        <w:t xml:space="preserve">č.4 </w:t>
      </w:r>
      <w:r w:rsidR="009E7C8A">
        <w:rPr>
          <w:sz w:val="24"/>
        </w:rPr>
        <w:t>č.</w:t>
      </w:r>
      <w:proofErr w:type="gramEnd"/>
      <w:r w:rsidR="009E7C8A">
        <w:rPr>
          <w:sz w:val="24"/>
        </w:rPr>
        <w:t xml:space="preserve"> j.</w:t>
      </w:r>
      <w:r>
        <w:rPr>
          <w:sz w:val="24"/>
        </w:rPr>
        <w:t xml:space="preserve"> 4927/2004-24, dodatku č. 5 </w:t>
      </w:r>
      <w:r w:rsidR="009E7C8A">
        <w:rPr>
          <w:sz w:val="24"/>
        </w:rPr>
        <w:t>č. j.</w:t>
      </w:r>
      <w:r>
        <w:rPr>
          <w:sz w:val="24"/>
        </w:rPr>
        <w:t xml:space="preserve"> ČÚZK 971/2006-24, dodatku č. 6 </w:t>
      </w:r>
      <w:r w:rsidR="009E7C8A">
        <w:rPr>
          <w:sz w:val="24"/>
        </w:rPr>
        <w:t>č. j.</w:t>
      </w:r>
      <w:r>
        <w:rPr>
          <w:sz w:val="24"/>
        </w:rPr>
        <w:t xml:space="preserve"> ČÚZK 3463/2006-24, dodatku č. 7 </w:t>
      </w:r>
      <w:r w:rsidR="009E7C8A">
        <w:rPr>
          <w:sz w:val="24"/>
        </w:rPr>
        <w:t>č. j.</w:t>
      </w:r>
      <w:r>
        <w:rPr>
          <w:sz w:val="24"/>
        </w:rPr>
        <w:t xml:space="preserve"> ČÚZK 1301/2007-24, dodatku č. 8 </w:t>
      </w:r>
      <w:r w:rsidR="009E7C8A">
        <w:rPr>
          <w:sz w:val="24"/>
        </w:rPr>
        <w:t>č. j.</w:t>
      </w:r>
      <w:r>
        <w:rPr>
          <w:sz w:val="24"/>
        </w:rPr>
        <w:t xml:space="preserve"> ČÚZK 5318/2007-</w:t>
      </w:r>
      <w:smartTag w:uri="urn:schemas-microsoft-com:office:smarttags" w:element="metricconverter">
        <w:smartTagPr>
          <w:attr w:name="ProductID" w:val="24 a"/>
        </w:smartTagPr>
        <w:r>
          <w:rPr>
            <w:sz w:val="24"/>
          </w:rPr>
          <w:t>24 a</w:t>
        </w:r>
      </w:smartTag>
      <w:r>
        <w:rPr>
          <w:sz w:val="24"/>
        </w:rPr>
        <w:t xml:space="preserve"> dodatku č.</w:t>
      </w:r>
      <w:r w:rsidR="00A4166F">
        <w:rPr>
          <w:sz w:val="24"/>
        </w:rPr>
        <w:t xml:space="preserve"> </w:t>
      </w:r>
      <w:r>
        <w:rPr>
          <w:sz w:val="24"/>
        </w:rPr>
        <w:t xml:space="preserve">9 </w:t>
      </w:r>
      <w:r w:rsidR="009E7C8A">
        <w:rPr>
          <w:sz w:val="24"/>
        </w:rPr>
        <w:t>č. j.</w:t>
      </w:r>
      <w:r>
        <w:rPr>
          <w:sz w:val="24"/>
        </w:rPr>
        <w:t xml:space="preserve"> ČÚZK 2704/2009-24</w:t>
      </w:r>
      <w:r w:rsidR="00A4166F">
        <w:rPr>
          <w:sz w:val="24"/>
        </w:rPr>
        <w:t>,</w:t>
      </w:r>
      <w:r>
        <w:rPr>
          <w:sz w:val="24"/>
        </w:rPr>
        <w:t xml:space="preserve"> dodatku č. 10 </w:t>
      </w:r>
      <w:r w:rsidR="009E7C8A">
        <w:rPr>
          <w:sz w:val="24"/>
        </w:rPr>
        <w:t>č. j.</w:t>
      </w:r>
      <w:r w:rsidR="00A4166F">
        <w:rPr>
          <w:sz w:val="24"/>
        </w:rPr>
        <w:t xml:space="preserve"> ČÚZK 5131/2009-24, dodatku č. 11 č. j. ČÚZK 17136/2011-24, dodatku č. 12 č. j. ČÚZK 20873/2011-24</w:t>
      </w:r>
      <w:r w:rsidR="00A4166F">
        <w:rPr>
          <w:sz w:val="24"/>
          <w:lang w:val="en-US"/>
        </w:rPr>
        <w:t>,</w:t>
      </w:r>
      <w:r w:rsidR="00A4166F">
        <w:rPr>
          <w:sz w:val="24"/>
        </w:rPr>
        <w:t xml:space="preserve"> dodatku č. 13 č. j. ČÚZK 10030/2012-24 a dodatku č. 14 č. j. ČÚZK 31653/2012-24</w:t>
      </w:r>
    </w:p>
    <w:p w:rsidR="002319E3" w:rsidRDefault="002319E3" w:rsidP="0045547B">
      <w:pPr>
        <w:numPr>
          <w:ilvl w:val="0"/>
          <w:numId w:val="2"/>
        </w:numPr>
        <w:tabs>
          <w:tab w:val="left" w:pos="426"/>
        </w:tabs>
        <w:spacing w:before="120" w:line="276" w:lineRule="auto"/>
        <w:ind w:left="426" w:hanging="426"/>
        <w:jc w:val="both"/>
        <w:rPr>
          <w:sz w:val="24"/>
        </w:rPr>
      </w:pPr>
      <w:r>
        <w:rPr>
          <w:sz w:val="24"/>
        </w:rPr>
        <w:t xml:space="preserve">Technologický postup pro revizi a zřizování zhušťovacích bodů ČÚZK, </w:t>
      </w:r>
      <w:r w:rsidR="009E7C8A">
        <w:rPr>
          <w:sz w:val="24"/>
        </w:rPr>
        <w:t>č. j.</w:t>
      </w:r>
      <w:r>
        <w:rPr>
          <w:sz w:val="24"/>
        </w:rPr>
        <w:t xml:space="preserve"> 2112/1997-22 </w:t>
      </w:r>
      <w:r w:rsidR="00CE7653">
        <w:rPr>
          <w:sz w:val="24"/>
        </w:rPr>
        <w:br/>
      </w:r>
      <w:r>
        <w:rPr>
          <w:sz w:val="24"/>
        </w:rPr>
        <w:t xml:space="preserve">ve znění dodatku č. 1, </w:t>
      </w:r>
      <w:r w:rsidR="009E7C8A">
        <w:rPr>
          <w:sz w:val="24"/>
        </w:rPr>
        <w:t>č. j.</w:t>
      </w:r>
      <w:r>
        <w:rPr>
          <w:sz w:val="24"/>
        </w:rPr>
        <w:t xml:space="preserve"> 1131/1998-</w:t>
      </w:r>
      <w:smartTag w:uri="urn:schemas-microsoft-com:office:smarttags" w:element="metricconverter">
        <w:smartTagPr>
          <w:attr w:name="ProductID" w:val="22 a"/>
        </w:smartTagPr>
        <w:r>
          <w:rPr>
            <w:sz w:val="24"/>
          </w:rPr>
          <w:t>22 a</w:t>
        </w:r>
      </w:smartTag>
      <w:r>
        <w:rPr>
          <w:sz w:val="24"/>
        </w:rPr>
        <w:t xml:space="preserve"> dodatku č. 2, </w:t>
      </w:r>
      <w:r w:rsidR="009E7C8A">
        <w:rPr>
          <w:sz w:val="24"/>
        </w:rPr>
        <w:t>č. j.</w:t>
      </w:r>
      <w:r>
        <w:rPr>
          <w:sz w:val="24"/>
        </w:rPr>
        <w:t xml:space="preserve">  2086/1998-22.</w:t>
      </w:r>
    </w:p>
    <w:p w:rsidR="002319E3" w:rsidRDefault="002319E3" w:rsidP="0045547B">
      <w:pPr>
        <w:numPr>
          <w:ilvl w:val="0"/>
          <w:numId w:val="2"/>
        </w:numPr>
        <w:tabs>
          <w:tab w:val="left" w:pos="426"/>
        </w:tabs>
        <w:spacing w:before="120" w:line="276" w:lineRule="auto"/>
        <w:ind w:left="426" w:hanging="426"/>
        <w:jc w:val="both"/>
        <w:rPr>
          <w:sz w:val="24"/>
        </w:rPr>
      </w:pPr>
      <w:r>
        <w:rPr>
          <w:sz w:val="24"/>
        </w:rPr>
        <w:t xml:space="preserve">Zákon č. 151/1997 Sb., o oceňování majetku a o změně některých zákonů (zákon o oceňování majetku), ve znění pozdějších předpisů </w:t>
      </w:r>
    </w:p>
    <w:p w:rsidR="002319E3" w:rsidRDefault="002319E3" w:rsidP="0045547B">
      <w:pPr>
        <w:numPr>
          <w:ilvl w:val="0"/>
          <w:numId w:val="2"/>
        </w:numPr>
        <w:tabs>
          <w:tab w:val="left" w:pos="426"/>
        </w:tabs>
        <w:spacing w:before="120" w:line="276" w:lineRule="auto"/>
        <w:ind w:left="426" w:hanging="426"/>
        <w:jc w:val="both"/>
        <w:rPr>
          <w:sz w:val="24"/>
        </w:rPr>
      </w:pPr>
      <w:r>
        <w:rPr>
          <w:sz w:val="24"/>
        </w:rPr>
        <w:t xml:space="preserve">Vyhláška č. 3/2008 Sb., o provedení některých ustanovení zákona č. 151/1997 Sb., o oceňování majetku a o změně některých zákonů, </w:t>
      </w:r>
      <w:r w:rsidRPr="00791735">
        <w:rPr>
          <w:sz w:val="24"/>
        </w:rPr>
        <w:t xml:space="preserve">ve znění pozdějších předpisů (oceňovací vyhláška), </w:t>
      </w:r>
      <w:r w:rsidR="00CE7653">
        <w:rPr>
          <w:sz w:val="24"/>
        </w:rPr>
        <w:br/>
      </w:r>
      <w:r w:rsidRPr="00791735">
        <w:rPr>
          <w:sz w:val="24"/>
        </w:rPr>
        <w:t>ve znění pozdějších předpisů</w:t>
      </w:r>
    </w:p>
    <w:p w:rsidR="002319E3" w:rsidRDefault="002319E3" w:rsidP="0045547B">
      <w:pPr>
        <w:numPr>
          <w:ilvl w:val="0"/>
          <w:numId w:val="2"/>
        </w:numPr>
        <w:tabs>
          <w:tab w:val="left" w:pos="426"/>
        </w:tabs>
        <w:spacing w:before="120" w:line="276" w:lineRule="auto"/>
        <w:ind w:left="426" w:hanging="426"/>
        <w:jc w:val="both"/>
        <w:rPr>
          <w:sz w:val="24"/>
        </w:rPr>
      </w:pPr>
      <w:r>
        <w:rPr>
          <w:sz w:val="24"/>
        </w:rPr>
        <w:t>Podmínky k ochraně zájmů podle zvláštních předpisů stanovené dotčenými a správními orgány v souladu s ust. § 6 odst. 6 zákona č. 139/2002 Sb.</w:t>
      </w:r>
    </w:p>
    <w:p w:rsidR="002319E3" w:rsidRDefault="002319E3" w:rsidP="0045547B">
      <w:pPr>
        <w:numPr>
          <w:ilvl w:val="0"/>
          <w:numId w:val="2"/>
        </w:numPr>
        <w:tabs>
          <w:tab w:val="left" w:pos="426"/>
        </w:tabs>
        <w:spacing w:before="120" w:after="120" w:line="276" w:lineRule="auto"/>
        <w:ind w:left="425" w:hanging="425"/>
        <w:jc w:val="both"/>
        <w:rPr>
          <w:sz w:val="24"/>
        </w:rPr>
      </w:pPr>
      <w:r>
        <w:rPr>
          <w:sz w:val="24"/>
        </w:rPr>
        <w:t>Platné technické normy.</w:t>
      </w:r>
    </w:p>
    <w:p w:rsidR="00BF57FD" w:rsidRDefault="00BF57FD" w:rsidP="0045547B">
      <w:pPr>
        <w:numPr>
          <w:ilvl w:val="0"/>
          <w:numId w:val="2"/>
        </w:numPr>
        <w:spacing w:after="120" w:line="276" w:lineRule="auto"/>
        <w:ind w:left="425" w:hanging="425"/>
        <w:jc w:val="both"/>
        <w:rPr>
          <w:sz w:val="24"/>
          <w:szCs w:val="24"/>
        </w:rPr>
      </w:pPr>
      <w:r w:rsidRPr="00986AB0">
        <w:rPr>
          <w:sz w:val="24"/>
          <w:szCs w:val="24"/>
        </w:rPr>
        <w:t xml:space="preserve">Dodavatel (uchazeč) je povinen při plnění veřejné zakázky postupovat v souladu s Metodickým návodem k provádění pozemkových úprav vydaným </w:t>
      </w:r>
      <w:proofErr w:type="spellStart"/>
      <w:r w:rsidRPr="00986AB0">
        <w:rPr>
          <w:sz w:val="24"/>
          <w:szCs w:val="24"/>
        </w:rPr>
        <w:t>MZe</w:t>
      </w:r>
      <w:proofErr w:type="spellEnd"/>
      <w:r w:rsidRPr="00986AB0">
        <w:rPr>
          <w:sz w:val="24"/>
          <w:szCs w:val="24"/>
        </w:rPr>
        <w:t xml:space="preserve"> - Ústředním pozemkovým úřadem v</w:t>
      </w:r>
      <w:r>
        <w:rPr>
          <w:sz w:val="24"/>
          <w:szCs w:val="24"/>
        </w:rPr>
        <w:t> </w:t>
      </w:r>
      <w:r w:rsidRPr="00986AB0">
        <w:rPr>
          <w:sz w:val="24"/>
          <w:szCs w:val="24"/>
        </w:rPr>
        <w:t xml:space="preserve">Praze, </w:t>
      </w:r>
      <w:r w:rsidR="009E7C8A">
        <w:rPr>
          <w:sz w:val="24"/>
          <w:szCs w:val="24"/>
        </w:rPr>
        <w:t>č. j.</w:t>
      </w:r>
      <w:r w:rsidRPr="00986AB0">
        <w:rPr>
          <w:sz w:val="24"/>
          <w:szCs w:val="24"/>
        </w:rPr>
        <w:t xml:space="preserve"> 1074/2010-13300</w:t>
      </w:r>
      <w:r w:rsidR="00154405">
        <w:rPr>
          <w:sz w:val="24"/>
          <w:szCs w:val="24"/>
        </w:rPr>
        <w:t xml:space="preserve"> </w:t>
      </w:r>
      <w:r w:rsidR="00154405" w:rsidRPr="006F784D">
        <w:rPr>
          <w:sz w:val="24"/>
          <w:szCs w:val="24"/>
        </w:rPr>
        <w:t xml:space="preserve">a dále v souladu s Technickým standardem plánu společných zařízení v pozemkových úpravách včetně digitální formy, Mze-ÚPÚ, Praha 2010, </w:t>
      </w:r>
      <w:r w:rsidR="009E7C8A">
        <w:rPr>
          <w:sz w:val="24"/>
          <w:szCs w:val="24"/>
        </w:rPr>
        <w:t>č. j.</w:t>
      </w:r>
      <w:r w:rsidR="00154405" w:rsidRPr="006F784D">
        <w:rPr>
          <w:sz w:val="24"/>
          <w:szCs w:val="24"/>
        </w:rPr>
        <w:t>: 10749/2010-13300</w:t>
      </w:r>
      <w:r w:rsidR="00154405">
        <w:rPr>
          <w:sz w:val="24"/>
          <w:szCs w:val="24"/>
        </w:rPr>
        <w:t xml:space="preserve"> (viz </w:t>
      </w:r>
      <w:hyperlink r:id="rId8" w:history="1">
        <w:r w:rsidR="00154405" w:rsidRPr="00BF57FD">
          <w:rPr>
            <w:rStyle w:val="Hypertextovodkaz"/>
            <w:color w:val="auto"/>
            <w:sz w:val="24"/>
            <w:szCs w:val="24"/>
            <w:u w:val="none"/>
          </w:rPr>
          <w:t>www.eagri.cz</w:t>
        </w:r>
      </w:hyperlink>
      <w:r w:rsidR="00154405">
        <w:rPr>
          <w:sz w:val="24"/>
          <w:szCs w:val="24"/>
        </w:rPr>
        <w:t xml:space="preserve"> – pozemkové ú</w:t>
      </w:r>
      <w:r w:rsidR="00A4166F">
        <w:rPr>
          <w:sz w:val="24"/>
          <w:szCs w:val="24"/>
        </w:rPr>
        <w:t>prav</w:t>
      </w:r>
      <w:r w:rsidR="00154405">
        <w:rPr>
          <w:sz w:val="24"/>
          <w:szCs w:val="24"/>
        </w:rPr>
        <w:t>y – právní předpisy a metodiky).</w:t>
      </w:r>
    </w:p>
    <w:p w:rsidR="00BF57FD" w:rsidRPr="00986AB0" w:rsidRDefault="00BF57FD" w:rsidP="0045547B">
      <w:pPr>
        <w:numPr>
          <w:ilvl w:val="0"/>
          <w:numId w:val="2"/>
        </w:numPr>
        <w:spacing w:line="276" w:lineRule="auto"/>
        <w:ind w:left="426" w:hanging="426"/>
        <w:jc w:val="both"/>
        <w:rPr>
          <w:sz w:val="24"/>
          <w:szCs w:val="24"/>
        </w:rPr>
      </w:pPr>
      <w:r>
        <w:rPr>
          <w:sz w:val="24"/>
          <w:szCs w:val="24"/>
        </w:rPr>
        <w:t>Směrnice k příkazu č. 4 VŘ ÚPÚ č. 4/2010 pro činnost regionálních technicko-dokumentačních komisí ÚPÚ.</w:t>
      </w:r>
    </w:p>
    <w:p w:rsidR="00986AB0" w:rsidRPr="002F312F" w:rsidRDefault="002319E3" w:rsidP="0045547B">
      <w:pPr>
        <w:numPr>
          <w:ilvl w:val="0"/>
          <w:numId w:val="2"/>
        </w:numPr>
        <w:tabs>
          <w:tab w:val="left" w:pos="426"/>
        </w:tabs>
        <w:spacing w:before="120" w:line="276" w:lineRule="auto"/>
        <w:ind w:left="426" w:hanging="426"/>
        <w:jc w:val="both"/>
        <w:rPr>
          <w:sz w:val="24"/>
          <w:szCs w:val="24"/>
        </w:rPr>
      </w:pPr>
      <w:r>
        <w:rPr>
          <w:sz w:val="24"/>
        </w:rPr>
        <w:t xml:space="preserve">V případě, že v průběhu plnění předmětu veřejné zakázky nabude platnosti a   účinnosti novela některého z výše uvedených právních předpisů, popřípadě   nabude platnosti a účinnosti </w:t>
      </w:r>
      <w:r w:rsidR="00CE7653">
        <w:rPr>
          <w:sz w:val="24"/>
        </w:rPr>
        <w:br/>
      </w:r>
      <w:r>
        <w:rPr>
          <w:sz w:val="24"/>
        </w:rPr>
        <w:t xml:space="preserve">jiný právní předpis vztahující se k předmětu plnění   veřejné zakázky, je dodavatel povinen </w:t>
      </w:r>
      <w:r w:rsidR="00CE7653">
        <w:rPr>
          <w:sz w:val="24"/>
        </w:rPr>
        <w:br/>
      </w:r>
      <w:r>
        <w:rPr>
          <w:sz w:val="24"/>
        </w:rPr>
        <w:t>při realizaci veřejné zakázky řídit se těmito   novými právními předpisy.</w:t>
      </w:r>
    </w:p>
    <w:p w:rsidR="002319E3" w:rsidRDefault="002319E3" w:rsidP="0045547B">
      <w:pPr>
        <w:pStyle w:val="Zkladntextodsazen2"/>
        <w:numPr>
          <w:ilvl w:val="0"/>
          <w:numId w:val="17"/>
        </w:numPr>
        <w:tabs>
          <w:tab w:val="clear" w:pos="1506"/>
          <w:tab w:val="num" w:pos="426"/>
        </w:tabs>
        <w:spacing w:line="276" w:lineRule="auto"/>
        <w:ind w:left="426" w:hanging="426"/>
      </w:pPr>
      <w:r w:rsidRPr="009E4F97">
        <w:t xml:space="preserve">Zhotovitel se touto smlouvou zavazuje provést dílo na svůj </w:t>
      </w:r>
      <w:r>
        <w:t>náklad a na své nebezpečí v </w:t>
      </w:r>
      <w:r w:rsidRPr="009E4F97">
        <w:t>době sjednané v článku V. této smlouvy. Dokončením díla se rozumí zá</w:t>
      </w:r>
      <w:r w:rsidR="00363B63">
        <w:t xml:space="preserve">pis </w:t>
      </w:r>
      <w:proofErr w:type="spellStart"/>
      <w:r w:rsidR="00075884">
        <w:t>KoPÚ</w:t>
      </w:r>
      <w:proofErr w:type="spellEnd"/>
      <w:r w:rsidR="00363B63">
        <w:t xml:space="preserve"> do katastru nemovitostí.</w:t>
      </w:r>
    </w:p>
    <w:p w:rsidR="002319E3" w:rsidRDefault="002319E3" w:rsidP="0045547B">
      <w:pPr>
        <w:pStyle w:val="Zkladntext3"/>
        <w:numPr>
          <w:ilvl w:val="0"/>
          <w:numId w:val="17"/>
        </w:numPr>
        <w:tabs>
          <w:tab w:val="clear" w:pos="1506"/>
          <w:tab w:val="num" w:pos="426"/>
        </w:tabs>
        <w:spacing w:before="120" w:line="276" w:lineRule="auto"/>
        <w:ind w:left="426" w:hanging="426"/>
      </w:pPr>
      <w:r>
        <w:t>Objednatel se zavazuje, že řádně provedené dílo převezme a zaplatí za něj cenu podle čl. VII. v souladu se zněním uvedeným v čl. VIII. této smlouvy.</w:t>
      </w:r>
    </w:p>
    <w:p w:rsidR="003C7F80" w:rsidRDefault="003C7F80" w:rsidP="0045547B">
      <w:pPr>
        <w:spacing w:line="276" w:lineRule="auto"/>
        <w:rPr>
          <w:bCs/>
          <w:snapToGrid w:val="0"/>
          <w:sz w:val="24"/>
          <w:szCs w:val="24"/>
          <w:highlight w:val="yellow"/>
        </w:rPr>
      </w:pPr>
    </w:p>
    <w:p w:rsidR="002E6D96" w:rsidRDefault="00A4166F" w:rsidP="0045547B">
      <w:pPr>
        <w:spacing w:line="276" w:lineRule="auto"/>
        <w:jc w:val="center"/>
        <w:rPr>
          <w:b/>
          <w:bCs/>
          <w:snapToGrid w:val="0"/>
          <w:sz w:val="24"/>
          <w:szCs w:val="24"/>
        </w:rPr>
      </w:pPr>
      <w:r>
        <w:rPr>
          <w:b/>
          <w:bCs/>
          <w:snapToGrid w:val="0"/>
          <w:sz w:val="24"/>
          <w:szCs w:val="24"/>
        </w:rPr>
        <w:br w:type="page"/>
      </w:r>
      <w:r w:rsidR="002E6D96">
        <w:rPr>
          <w:b/>
          <w:bCs/>
          <w:snapToGrid w:val="0"/>
          <w:sz w:val="24"/>
          <w:szCs w:val="24"/>
        </w:rPr>
        <w:lastRenderedPageBreak/>
        <w:t>Čl. II.</w:t>
      </w:r>
    </w:p>
    <w:p w:rsidR="00127A4A" w:rsidRDefault="002E6D96" w:rsidP="0045547B">
      <w:pPr>
        <w:spacing w:line="276" w:lineRule="auto"/>
        <w:jc w:val="center"/>
        <w:rPr>
          <w:b/>
          <w:bCs/>
          <w:snapToGrid w:val="0"/>
          <w:sz w:val="24"/>
          <w:szCs w:val="24"/>
        </w:rPr>
      </w:pPr>
      <w:r>
        <w:rPr>
          <w:b/>
          <w:bCs/>
          <w:snapToGrid w:val="0"/>
          <w:sz w:val="24"/>
          <w:szCs w:val="24"/>
        </w:rPr>
        <w:t>Podklady k provedení díla</w:t>
      </w:r>
    </w:p>
    <w:p w:rsidR="002E6D96" w:rsidRDefault="002E6D96" w:rsidP="0045547B">
      <w:pPr>
        <w:numPr>
          <w:ilvl w:val="0"/>
          <w:numId w:val="20"/>
        </w:numPr>
        <w:spacing w:before="120" w:line="276" w:lineRule="auto"/>
        <w:ind w:left="426" w:hanging="426"/>
        <w:jc w:val="both"/>
        <w:rPr>
          <w:snapToGrid w:val="0"/>
          <w:sz w:val="24"/>
          <w:szCs w:val="24"/>
        </w:rPr>
      </w:pPr>
      <w:r>
        <w:rPr>
          <w:snapToGrid w:val="0"/>
          <w:sz w:val="24"/>
          <w:szCs w:val="24"/>
        </w:rPr>
        <w:t xml:space="preserve">Nabídka zhotovitele ze dne </w:t>
      </w:r>
      <w:r w:rsidR="00A136EC">
        <w:rPr>
          <w:snapToGrid w:val="0"/>
          <w:sz w:val="24"/>
          <w:szCs w:val="24"/>
        </w:rPr>
        <w:t>17. 10. 2012</w:t>
      </w:r>
    </w:p>
    <w:p w:rsidR="002319E3" w:rsidRDefault="002E6D96" w:rsidP="0045547B">
      <w:pPr>
        <w:pStyle w:val="Zkladntext2"/>
        <w:numPr>
          <w:ilvl w:val="0"/>
          <w:numId w:val="20"/>
        </w:numPr>
        <w:spacing w:before="120" w:line="276" w:lineRule="auto"/>
        <w:ind w:left="426" w:hanging="426"/>
        <w:jc w:val="both"/>
      </w:pPr>
      <w:r>
        <w:t xml:space="preserve">Objednatel se zavazuje předat zhotoviteli </w:t>
      </w:r>
      <w:r w:rsidR="00DE6766">
        <w:t xml:space="preserve">do 30 pracovních dnů od </w:t>
      </w:r>
      <w:r>
        <w:t xml:space="preserve">podpisu této smlouvy </w:t>
      </w:r>
      <w:r w:rsidRPr="0056229A">
        <w:t>veškeré</w:t>
      </w:r>
      <w:r>
        <w:t xml:space="preserve"> </w:t>
      </w:r>
      <w:r w:rsidRPr="00957548">
        <w:t>podklady</w:t>
      </w:r>
      <w:r w:rsidR="00C754A7" w:rsidRPr="00957548">
        <w:t xml:space="preserve"> podle § 1 odst</w:t>
      </w:r>
      <w:r w:rsidR="00421728" w:rsidRPr="00957548">
        <w:t>.</w:t>
      </w:r>
      <w:r w:rsidR="00C754A7" w:rsidRPr="00957548">
        <w:t xml:space="preserve"> 2 písm. a),</w:t>
      </w:r>
      <w:r w:rsidR="00421728" w:rsidRPr="00957548">
        <w:t xml:space="preserve"> </w:t>
      </w:r>
      <w:r w:rsidR="00C754A7" w:rsidRPr="00957548">
        <w:t>b),</w:t>
      </w:r>
      <w:r w:rsidR="00421728" w:rsidRPr="00957548">
        <w:t xml:space="preserve"> </w:t>
      </w:r>
      <w:r w:rsidR="00C754A7" w:rsidRPr="00957548">
        <w:t>c),</w:t>
      </w:r>
      <w:r w:rsidR="00421728" w:rsidRPr="00957548">
        <w:t xml:space="preserve"> </w:t>
      </w:r>
      <w:r w:rsidR="00C754A7" w:rsidRPr="00957548">
        <w:t>g) vyhl.</w:t>
      </w:r>
      <w:r w:rsidR="00421728" w:rsidRPr="00957548">
        <w:t xml:space="preserve"> </w:t>
      </w:r>
      <w:r w:rsidR="00C754A7" w:rsidRPr="00957548">
        <w:t>č. 545/2002 Sb.</w:t>
      </w:r>
      <w:r w:rsidR="00421728" w:rsidRPr="00957548">
        <w:t xml:space="preserve"> </w:t>
      </w:r>
      <w:r w:rsidR="00C754A7" w:rsidRPr="00957548">
        <w:t>Pokud nemá objednatel k dispozici ostatní podklady podle písm. d), e),</w:t>
      </w:r>
      <w:r w:rsidR="00421728" w:rsidRPr="00957548">
        <w:t xml:space="preserve"> </w:t>
      </w:r>
      <w:r w:rsidR="00C754A7" w:rsidRPr="00957548">
        <w:t>f) cit</w:t>
      </w:r>
      <w:r w:rsidR="00421728" w:rsidRPr="00957548">
        <w:t>.</w:t>
      </w:r>
      <w:r w:rsidR="00C754A7" w:rsidRPr="00957548">
        <w:t xml:space="preserve"> </w:t>
      </w:r>
      <w:proofErr w:type="gramStart"/>
      <w:r w:rsidR="00C754A7" w:rsidRPr="00957548">
        <w:t>ustanovení</w:t>
      </w:r>
      <w:proofErr w:type="gramEnd"/>
      <w:r w:rsidR="00C754A7" w:rsidRPr="00957548">
        <w:t xml:space="preserve"> vyhlášky</w:t>
      </w:r>
      <w:r w:rsidRPr="00957548">
        <w:t>,</w:t>
      </w:r>
      <w:r w:rsidR="00C754A7" w:rsidRPr="00957548">
        <w:t xml:space="preserve"> zajistí </w:t>
      </w:r>
      <w:r w:rsidR="005C0646">
        <w:br/>
      </w:r>
      <w:r w:rsidR="00C754A7" w:rsidRPr="00957548">
        <w:t>si je dodavatel.</w:t>
      </w:r>
      <w:r w:rsidRPr="00957548">
        <w:t xml:space="preserve"> O p</w:t>
      </w:r>
      <w:r w:rsidRPr="00BC7BF2">
        <w:t xml:space="preserve">ředání podkladů bude sepsán oboustranně </w:t>
      </w:r>
      <w:r>
        <w:t>podepsaný</w:t>
      </w:r>
      <w:r w:rsidR="002319E3">
        <w:t xml:space="preserve"> zápis.</w:t>
      </w:r>
    </w:p>
    <w:p w:rsidR="002E6D96" w:rsidRDefault="002319E3" w:rsidP="0045547B">
      <w:pPr>
        <w:pStyle w:val="Zkladntext2"/>
        <w:numPr>
          <w:ilvl w:val="0"/>
          <w:numId w:val="20"/>
        </w:numPr>
        <w:spacing w:before="120" w:line="276" w:lineRule="auto"/>
        <w:ind w:left="426" w:hanging="426"/>
        <w:jc w:val="both"/>
      </w:pPr>
      <w:r>
        <w:t>Zhotovitel se zavazuje zdržet se šíření jemu předaných podkladů vůči třetí osobě. Tyto mohou být předány třetí osobě jen se souhlasem objednatele a v souladu s vyhotovením díla.</w:t>
      </w:r>
    </w:p>
    <w:p w:rsidR="003C7F80" w:rsidRDefault="003C7F80" w:rsidP="0045547B">
      <w:pPr>
        <w:spacing w:line="276" w:lineRule="auto"/>
        <w:jc w:val="center"/>
        <w:rPr>
          <w:b/>
          <w:bCs/>
          <w:snapToGrid w:val="0"/>
          <w:sz w:val="24"/>
          <w:szCs w:val="24"/>
        </w:rPr>
      </w:pPr>
    </w:p>
    <w:p w:rsidR="002F312F" w:rsidRDefault="002F312F" w:rsidP="0045547B">
      <w:pPr>
        <w:spacing w:line="276" w:lineRule="auto"/>
        <w:jc w:val="center"/>
        <w:rPr>
          <w:b/>
          <w:bCs/>
          <w:snapToGrid w:val="0"/>
          <w:sz w:val="24"/>
          <w:szCs w:val="24"/>
        </w:rPr>
      </w:pPr>
    </w:p>
    <w:p w:rsidR="002E6D96" w:rsidRDefault="002E6D96" w:rsidP="0045547B">
      <w:pPr>
        <w:spacing w:line="276" w:lineRule="auto"/>
        <w:jc w:val="center"/>
        <w:rPr>
          <w:b/>
          <w:bCs/>
          <w:snapToGrid w:val="0"/>
          <w:sz w:val="24"/>
          <w:szCs w:val="24"/>
        </w:rPr>
      </w:pPr>
      <w:r>
        <w:rPr>
          <w:b/>
          <w:bCs/>
          <w:snapToGrid w:val="0"/>
          <w:sz w:val="24"/>
          <w:szCs w:val="24"/>
        </w:rPr>
        <w:t>Čl. III.</w:t>
      </w:r>
    </w:p>
    <w:p w:rsidR="002E6D96" w:rsidRDefault="002E6D96" w:rsidP="0045547B">
      <w:pPr>
        <w:pStyle w:val="Nadpis3"/>
        <w:spacing w:line="276" w:lineRule="auto"/>
      </w:pPr>
      <w:r w:rsidRPr="0093760B">
        <w:t>Rozsah díla</w:t>
      </w:r>
      <w:r>
        <w:t xml:space="preserve"> a</w:t>
      </w:r>
      <w:r w:rsidRPr="0093760B">
        <w:t xml:space="preserve"> jeho členění</w:t>
      </w:r>
      <w:r>
        <w:t xml:space="preserve"> na ucelené </w:t>
      </w:r>
      <w:r w:rsidR="009147F6">
        <w:t xml:space="preserve">fakturační </w:t>
      </w:r>
      <w:r>
        <w:t>části a fakturační celky</w:t>
      </w:r>
    </w:p>
    <w:p w:rsidR="002E6D96" w:rsidRPr="00FF3AE3" w:rsidRDefault="002E6D96" w:rsidP="0045547B">
      <w:pPr>
        <w:spacing w:line="276" w:lineRule="auto"/>
      </w:pPr>
    </w:p>
    <w:p w:rsidR="002E6D96" w:rsidRPr="00BC7564" w:rsidRDefault="002E6D96" w:rsidP="0045547B">
      <w:pPr>
        <w:pStyle w:val="Zkladntextodsazen2"/>
        <w:spacing w:before="0" w:line="276" w:lineRule="auto"/>
        <w:ind w:left="0" w:firstLine="0"/>
        <w:rPr>
          <w:sz w:val="20"/>
          <w:szCs w:val="20"/>
        </w:rPr>
      </w:pPr>
      <w:r>
        <w:t xml:space="preserve">Dílo bude rozděleno na následující ucelené </w:t>
      </w:r>
      <w:r w:rsidR="009147F6">
        <w:t xml:space="preserve">fakturační </w:t>
      </w:r>
      <w:r>
        <w:t xml:space="preserve">části sestavené z níže uvedených fakturačních celků a v souladu s přílohou vyhlášky č. 545/2002 Sb. </w:t>
      </w:r>
      <w:r w:rsidRPr="00FF3AE3">
        <w:t>V podrobnostech se rozsah a členění díla řídí přílohou č. 1, která je nedílnou součástí této smlouvy</w:t>
      </w:r>
      <w:r>
        <w:t>.</w:t>
      </w:r>
    </w:p>
    <w:p w:rsidR="002E6D96" w:rsidRDefault="002E6D96" w:rsidP="0045547B">
      <w:pPr>
        <w:pStyle w:val="Zkladntextodsazen2"/>
        <w:spacing w:before="0" w:line="276" w:lineRule="auto"/>
        <w:rPr>
          <w:sz w:val="20"/>
          <w:szCs w:val="20"/>
        </w:rPr>
      </w:pPr>
    </w:p>
    <w:p w:rsidR="002E6D96" w:rsidRPr="00335090" w:rsidRDefault="002E6D96" w:rsidP="0045547B">
      <w:pPr>
        <w:spacing w:before="120" w:line="276" w:lineRule="auto"/>
        <w:jc w:val="both"/>
        <w:rPr>
          <w:b/>
          <w:bCs/>
          <w:sz w:val="24"/>
          <w:szCs w:val="24"/>
          <w:highlight w:val="yellow"/>
        </w:rPr>
      </w:pPr>
      <w:r w:rsidRPr="00687D7B">
        <w:rPr>
          <w:b/>
          <w:bCs/>
          <w:sz w:val="24"/>
          <w:szCs w:val="24"/>
        </w:rPr>
        <w:t xml:space="preserve">1. Ucelená </w:t>
      </w:r>
      <w:r w:rsidR="009147F6">
        <w:rPr>
          <w:b/>
          <w:bCs/>
          <w:sz w:val="24"/>
          <w:szCs w:val="24"/>
        </w:rPr>
        <w:t xml:space="preserve">fakturační </w:t>
      </w:r>
      <w:r w:rsidRPr="00687D7B">
        <w:rPr>
          <w:b/>
          <w:bCs/>
          <w:sz w:val="24"/>
          <w:szCs w:val="24"/>
        </w:rPr>
        <w:t>část Přípravné práce</w:t>
      </w:r>
      <w:r w:rsidRPr="00687D7B">
        <w:rPr>
          <w:b/>
          <w:bCs/>
          <w:i/>
          <w:iCs/>
          <w:sz w:val="24"/>
          <w:szCs w:val="24"/>
        </w:rPr>
        <w:t xml:space="preserve"> </w:t>
      </w:r>
      <w:r w:rsidRPr="00687D7B">
        <w:rPr>
          <w:b/>
          <w:bCs/>
          <w:sz w:val="24"/>
          <w:szCs w:val="24"/>
        </w:rPr>
        <w:t>je sestavena z následujících fakturačních celků</w:t>
      </w:r>
    </w:p>
    <w:p w:rsidR="002E6D96" w:rsidRPr="006D00EE" w:rsidRDefault="002E6D96" w:rsidP="006D00EE">
      <w:pPr>
        <w:spacing w:before="120" w:line="276" w:lineRule="auto"/>
        <w:ind w:left="284"/>
        <w:jc w:val="both"/>
        <w:rPr>
          <w:color w:val="FF0000"/>
          <w:sz w:val="24"/>
          <w:szCs w:val="24"/>
        </w:rPr>
      </w:pPr>
      <w:r w:rsidRPr="00B63EDF">
        <w:rPr>
          <w:sz w:val="24"/>
          <w:szCs w:val="24"/>
        </w:rPr>
        <w:t xml:space="preserve">1.1. </w:t>
      </w:r>
      <w:r w:rsidRPr="00CC0C86">
        <w:rPr>
          <w:b/>
          <w:sz w:val="24"/>
          <w:szCs w:val="24"/>
        </w:rPr>
        <w:t>Vyhodnocení podkladů a rozbor současného stavu</w:t>
      </w:r>
      <w:r w:rsidRPr="00CC0C86">
        <w:rPr>
          <w:b/>
          <w:i/>
          <w:iCs/>
          <w:sz w:val="24"/>
          <w:szCs w:val="24"/>
        </w:rPr>
        <w:t>.</w:t>
      </w:r>
      <w:r w:rsidRPr="00B63EDF">
        <w:rPr>
          <w:iCs/>
          <w:sz w:val="24"/>
          <w:szCs w:val="24"/>
        </w:rPr>
        <w:t xml:space="preserve"> </w:t>
      </w:r>
      <w:r w:rsidRPr="00B63EDF">
        <w:rPr>
          <w:sz w:val="24"/>
          <w:szCs w:val="24"/>
        </w:rPr>
        <w:t>Vypracování seznamu dotčených parcel a seznamu dotčených vlastníků pro úvodní jednání</w:t>
      </w:r>
      <w:r w:rsidR="006D00EE">
        <w:rPr>
          <w:sz w:val="24"/>
          <w:szCs w:val="24"/>
        </w:rPr>
        <w:t xml:space="preserve"> </w:t>
      </w:r>
      <w:r w:rsidR="006D00EE" w:rsidRPr="009E7C8A">
        <w:rPr>
          <w:sz w:val="24"/>
          <w:szCs w:val="24"/>
        </w:rPr>
        <w:t>(termín dle dohody s pozemkovým úřadem)</w:t>
      </w:r>
      <w:r w:rsidRPr="009E7C8A">
        <w:rPr>
          <w:sz w:val="24"/>
          <w:szCs w:val="24"/>
        </w:rPr>
        <w:t>.</w:t>
      </w:r>
      <w:r w:rsidR="006D00EE">
        <w:rPr>
          <w:sz w:val="24"/>
          <w:szCs w:val="24"/>
        </w:rPr>
        <w:t xml:space="preserve"> Dále zhotovitel zpracuje </w:t>
      </w:r>
      <w:r w:rsidRPr="00B63EDF">
        <w:rPr>
          <w:sz w:val="24"/>
          <w:szCs w:val="24"/>
        </w:rPr>
        <w:t xml:space="preserve">rozbor současného stavu území – průzkum území (charakter hospodaření, cestní síť, eroze, vodní režim - včetně  analýzy odtokových poměrů atd. </w:t>
      </w:r>
      <w:r>
        <w:rPr>
          <w:sz w:val="24"/>
          <w:szCs w:val="24"/>
        </w:rPr>
        <w:t>po</w:t>
      </w:r>
      <w:r w:rsidRPr="00B63EDF">
        <w:rPr>
          <w:sz w:val="24"/>
          <w:szCs w:val="24"/>
        </w:rPr>
        <w:t>dle §</w:t>
      </w:r>
      <w:r>
        <w:rPr>
          <w:sz w:val="24"/>
          <w:szCs w:val="24"/>
        </w:rPr>
        <w:t xml:space="preserve"> </w:t>
      </w:r>
      <w:r w:rsidRPr="00B63EDF">
        <w:rPr>
          <w:sz w:val="24"/>
          <w:szCs w:val="24"/>
        </w:rPr>
        <w:t>3 vyhl.</w:t>
      </w:r>
      <w:r>
        <w:rPr>
          <w:sz w:val="24"/>
          <w:szCs w:val="24"/>
        </w:rPr>
        <w:t xml:space="preserve"> </w:t>
      </w:r>
      <w:r w:rsidRPr="00B63EDF">
        <w:rPr>
          <w:sz w:val="24"/>
          <w:szCs w:val="24"/>
        </w:rPr>
        <w:t>č. 545/2002 Sb.). Zhodnocení</w:t>
      </w:r>
      <w:r>
        <w:rPr>
          <w:sz w:val="24"/>
          <w:szCs w:val="24"/>
        </w:rPr>
        <w:t xml:space="preserve"> </w:t>
      </w:r>
      <w:r w:rsidRPr="00B63EDF">
        <w:rPr>
          <w:sz w:val="24"/>
          <w:szCs w:val="24"/>
        </w:rPr>
        <w:t>požadavků a</w:t>
      </w:r>
      <w:r>
        <w:rPr>
          <w:sz w:val="24"/>
          <w:szCs w:val="24"/>
        </w:rPr>
        <w:t xml:space="preserve"> </w:t>
      </w:r>
      <w:r w:rsidRPr="00B63EDF">
        <w:rPr>
          <w:sz w:val="24"/>
          <w:szCs w:val="24"/>
        </w:rPr>
        <w:t>stanovisek dotčených</w:t>
      </w:r>
      <w:r>
        <w:rPr>
          <w:sz w:val="24"/>
          <w:szCs w:val="24"/>
        </w:rPr>
        <w:t xml:space="preserve"> </w:t>
      </w:r>
      <w:r w:rsidRPr="00B63EDF">
        <w:rPr>
          <w:sz w:val="24"/>
          <w:szCs w:val="24"/>
        </w:rPr>
        <w:t xml:space="preserve">orgánů a organizací, celkové vyhodnocení území pro využití k návrhovým pracím. </w:t>
      </w:r>
    </w:p>
    <w:p w:rsidR="002E6D96" w:rsidRPr="00B63EDF" w:rsidRDefault="002E6D96" w:rsidP="0045547B">
      <w:pPr>
        <w:spacing w:before="120" w:line="276" w:lineRule="auto"/>
        <w:ind w:left="284"/>
        <w:jc w:val="both"/>
      </w:pPr>
      <w:r w:rsidRPr="00B63EDF">
        <w:rPr>
          <w:sz w:val="24"/>
          <w:szCs w:val="24"/>
        </w:rPr>
        <w:t xml:space="preserve">1.2. </w:t>
      </w:r>
      <w:r w:rsidRPr="00CC0C86">
        <w:rPr>
          <w:b/>
          <w:sz w:val="24"/>
          <w:szCs w:val="24"/>
        </w:rPr>
        <w:t>Dohledání a ověření stávajícího bodového pole vč</w:t>
      </w:r>
      <w:r w:rsidR="009A4E31" w:rsidRPr="00CC0C86">
        <w:rPr>
          <w:b/>
          <w:sz w:val="24"/>
          <w:szCs w:val="24"/>
        </w:rPr>
        <w:t>etně jeho doplnění</w:t>
      </w:r>
      <w:r w:rsidR="009A4E31">
        <w:rPr>
          <w:sz w:val="24"/>
          <w:szCs w:val="24"/>
        </w:rPr>
        <w:t xml:space="preserve"> (vybudování)</w:t>
      </w:r>
      <w:r w:rsidR="00DB129A">
        <w:rPr>
          <w:sz w:val="24"/>
          <w:szCs w:val="24"/>
        </w:rPr>
        <w:t xml:space="preserve"> </w:t>
      </w:r>
      <w:r w:rsidR="00DB129A">
        <w:rPr>
          <w:sz w:val="24"/>
          <w:szCs w:val="24"/>
        </w:rPr>
        <w:br/>
      </w:r>
      <w:r w:rsidRPr="00B63EDF">
        <w:rPr>
          <w:sz w:val="24"/>
          <w:szCs w:val="24"/>
        </w:rPr>
        <w:t>na základě návrhu na zahuštění podrobného polohového bodového pole (PBPP), schváleného katastrálním úřadem, včetně stabilizace.</w:t>
      </w:r>
      <w:r w:rsidR="001F146B">
        <w:rPr>
          <w:sz w:val="24"/>
          <w:szCs w:val="24"/>
        </w:rPr>
        <w:t xml:space="preserve"> Ověřované body a taktéž body nové je nutné označit trvalým způsobem (např. trvanlivou barvou – nikoliv pouze sprejem). Prvky místopisu je taktéž nutné označit trvalým způsobem pro pozdější snadné dohledání.</w:t>
      </w:r>
      <w:r w:rsidR="009E7C8A">
        <w:rPr>
          <w:sz w:val="24"/>
          <w:szCs w:val="24"/>
        </w:rPr>
        <w:t xml:space="preserve"> Objednatel požaduje předložení dokumentu vystaveného příslušným katastrálním pracovištěm a Zeměměřickým katastrálním inspektorátem, který osvědčuje úplnost a správnost předložené dokumentace a zaručuje akceptaci podkladů příslušným katastrálním pracovištěm k provedení zápisu do ISKN.</w:t>
      </w:r>
    </w:p>
    <w:p w:rsidR="002E6D96" w:rsidRPr="00B63EDF" w:rsidRDefault="002E6D96" w:rsidP="0045547B">
      <w:pPr>
        <w:spacing w:before="120" w:line="276" w:lineRule="auto"/>
        <w:ind w:left="284"/>
        <w:jc w:val="both"/>
      </w:pPr>
      <w:r w:rsidRPr="00B63EDF">
        <w:rPr>
          <w:sz w:val="24"/>
          <w:szCs w:val="24"/>
        </w:rPr>
        <w:t xml:space="preserve">1.3. </w:t>
      </w:r>
      <w:r w:rsidRPr="00CC0C86">
        <w:rPr>
          <w:b/>
          <w:sz w:val="24"/>
          <w:szCs w:val="24"/>
        </w:rPr>
        <w:t>Polohopisné zaměření zájmového území (mimo trvalé porosty, v trvalých a lesních porostech) včetně druhů pozemků.</w:t>
      </w:r>
      <w:r w:rsidRPr="00B63EDF">
        <w:rPr>
          <w:sz w:val="24"/>
          <w:szCs w:val="24"/>
        </w:rPr>
        <w:t xml:space="preserve"> </w:t>
      </w:r>
      <w:r w:rsidR="00C754A7" w:rsidRPr="00957548">
        <w:rPr>
          <w:sz w:val="24"/>
          <w:szCs w:val="24"/>
        </w:rPr>
        <w:t>V případě zjištění rozdílu mezi SPI a SGI, projedná dodavatel rozdíly nejdříve s</w:t>
      </w:r>
      <w:r w:rsidR="00336085">
        <w:rPr>
          <w:sz w:val="24"/>
          <w:szCs w:val="24"/>
        </w:rPr>
        <w:t xml:space="preserve"> katastrálním úřadem </w:t>
      </w:r>
      <w:r w:rsidR="00C754A7" w:rsidRPr="00957548">
        <w:rPr>
          <w:sz w:val="24"/>
          <w:szCs w:val="24"/>
        </w:rPr>
        <w:t>a neb</w:t>
      </w:r>
      <w:r w:rsidR="00336085">
        <w:rPr>
          <w:sz w:val="24"/>
          <w:szCs w:val="24"/>
        </w:rPr>
        <w:t>udou-li odstraněny, projedná</w:t>
      </w:r>
      <w:r w:rsidR="00DB129A">
        <w:rPr>
          <w:sz w:val="24"/>
          <w:szCs w:val="24"/>
        </w:rPr>
        <w:t xml:space="preserve"> </w:t>
      </w:r>
      <w:r w:rsidR="00336085">
        <w:rPr>
          <w:sz w:val="24"/>
          <w:szCs w:val="24"/>
        </w:rPr>
        <w:t>je</w:t>
      </w:r>
      <w:r w:rsidR="00A4166F">
        <w:rPr>
          <w:sz w:val="24"/>
          <w:szCs w:val="24"/>
        </w:rPr>
        <w:t> </w:t>
      </w:r>
      <w:r w:rsidR="00C754A7" w:rsidRPr="00957548">
        <w:rPr>
          <w:sz w:val="24"/>
          <w:szCs w:val="24"/>
        </w:rPr>
        <w:t>s vlastníky</w:t>
      </w:r>
      <w:r w:rsidR="00C754A7">
        <w:rPr>
          <w:sz w:val="24"/>
          <w:szCs w:val="24"/>
        </w:rPr>
        <w:t>.</w:t>
      </w:r>
      <w:r w:rsidR="00E466D4">
        <w:rPr>
          <w:sz w:val="24"/>
          <w:szCs w:val="24"/>
        </w:rPr>
        <w:t xml:space="preserve"> Změny druhů pozemků projedná dodavatel s příslušným orgánem ochrany půdy.</w:t>
      </w:r>
    </w:p>
    <w:p w:rsidR="009E7C8A" w:rsidRPr="00B63EDF" w:rsidRDefault="002E6D96" w:rsidP="009E7C8A">
      <w:pPr>
        <w:spacing w:before="120" w:line="276" w:lineRule="auto"/>
        <w:ind w:left="284"/>
        <w:jc w:val="both"/>
      </w:pPr>
      <w:r w:rsidRPr="00B63EDF">
        <w:rPr>
          <w:sz w:val="24"/>
          <w:szCs w:val="24"/>
        </w:rPr>
        <w:t xml:space="preserve">1.4. </w:t>
      </w:r>
      <w:r w:rsidRPr="00CC0C86">
        <w:rPr>
          <w:b/>
          <w:sz w:val="24"/>
          <w:szCs w:val="24"/>
        </w:rPr>
        <w:t>Geometrické a polohové určení vnějšího obvodu upravovaného území.</w:t>
      </w:r>
      <w:r w:rsidRPr="00B63EDF">
        <w:rPr>
          <w:sz w:val="24"/>
          <w:szCs w:val="24"/>
        </w:rPr>
        <w:t xml:space="preserve"> Zjišťování průběhu hranic, včetně liniových staveb, vypracování potřebných GP, ZPMZ, stabilizace, odsouhlasení hranic komisí, předání protokolů pro katastrální úřad. Vyhotovení podkladů pro</w:t>
      </w:r>
      <w:r w:rsidR="009E7C8A">
        <w:rPr>
          <w:sz w:val="24"/>
          <w:szCs w:val="24"/>
        </w:rPr>
        <w:t> </w:t>
      </w:r>
      <w:r w:rsidRPr="00B63EDF">
        <w:rPr>
          <w:sz w:val="24"/>
          <w:szCs w:val="24"/>
        </w:rPr>
        <w:t xml:space="preserve">konzultace průběhu obvodu </w:t>
      </w:r>
      <w:proofErr w:type="spellStart"/>
      <w:r w:rsidR="00075884">
        <w:rPr>
          <w:sz w:val="24"/>
          <w:szCs w:val="24"/>
        </w:rPr>
        <w:t>KoPÚ</w:t>
      </w:r>
      <w:proofErr w:type="spellEnd"/>
      <w:r w:rsidRPr="00B63EDF">
        <w:rPr>
          <w:sz w:val="24"/>
          <w:szCs w:val="24"/>
        </w:rPr>
        <w:t xml:space="preserve"> s katastrálním úřadem, dále území, v němž bude obnoven </w:t>
      </w:r>
      <w:r w:rsidRPr="00B63EDF">
        <w:rPr>
          <w:sz w:val="24"/>
          <w:szCs w:val="24"/>
        </w:rPr>
        <w:lastRenderedPageBreak/>
        <w:t>pouze</w:t>
      </w:r>
      <w:r>
        <w:rPr>
          <w:sz w:val="24"/>
          <w:szCs w:val="24"/>
        </w:rPr>
        <w:t xml:space="preserve"> </w:t>
      </w:r>
      <w:r w:rsidRPr="00B63EDF">
        <w:rPr>
          <w:sz w:val="24"/>
          <w:szCs w:val="24"/>
        </w:rPr>
        <w:t>S</w:t>
      </w:r>
      <w:r>
        <w:rPr>
          <w:sz w:val="24"/>
          <w:szCs w:val="24"/>
        </w:rPr>
        <w:t>G</w:t>
      </w:r>
      <w:r w:rsidRPr="00B63EDF">
        <w:rPr>
          <w:sz w:val="24"/>
          <w:szCs w:val="24"/>
        </w:rPr>
        <w:t>I</w:t>
      </w:r>
      <w:r w:rsidR="00336085">
        <w:rPr>
          <w:sz w:val="24"/>
          <w:szCs w:val="24"/>
        </w:rPr>
        <w:t>,</w:t>
      </w:r>
      <w:r w:rsidRPr="00B63EDF">
        <w:rPr>
          <w:sz w:val="24"/>
          <w:szCs w:val="24"/>
        </w:rPr>
        <w:t xml:space="preserve"> </w:t>
      </w:r>
      <w:r>
        <w:rPr>
          <w:sz w:val="24"/>
          <w:szCs w:val="24"/>
        </w:rPr>
        <w:t>po</w:t>
      </w:r>
      <w:r w:rsidRPr="00B63EDF">
        <w:rPr>
          <w:sz w:val="24"/>
          <w:szCs w:val="24"/>
        </w:rPr>
        <w:t>dle §</w:t>
      </w:r>
      <w:r>
        <w:rPr>
          <w:sz w:val="24"/>
          <w:szCs w:val="24"/>
        </w:rPr>
        <w:t xml:space="preserve"> </w:t>
      </w:r>
      <w:r w:rsidRPr="00B63EDF">
        <w:rPr>
          <w:sz w:val="24"/>
          <w:szCs w:val="24"/>
        </w:rPr>
        <w:t>3 zákona</w:t>
      </w:r>
      <w:r>
        <w:rPr>
          <w:sz w:val="24"/>
          <w:szCs w:val="24"/>
        </w:rPr>
        <w:t xml:space="preserve"> </w:t>
      </w:r>
      <w:r w:rsidRPr="00B63EDF">
        <w:rPr>
          <w:sz w:val="24"/>
          <w:szCs w:val="24"/>
        </w:rPr>
        <w:t xml:space="preserve">č. 139/2002 Sb. </w:t>
      </w:r>
      <w:r w:rsidR="00BF148A" w:rsidRPr="0077096E">
        <w:rPr>
          <w:sz w:val="24"/>
          <w:szCs w:val="24"/>
        </w:rPr>
        <w:t>Vy</w:t>
      </w:r>
      <w:r w:rsidR="005C0646">
        <w:rPr>
          <w:sz w:val="24"/>
          <w:szCs w:val="24"/>
        </w:rPr>
        <w:t>hotovení podkladů pro změnu katastrální</w:t>
      </w:r>
      <w:r w:rsidR="00BF148A" w:rsidRPr="0077096E">
        <w:rPr>
          <w:sz w:val="24"/>
          <w:szCs w:val="24"/>
        </w:rPr>
        <w:t xml:space="preserve"> hranice nebo obecní hranice v souladu s vyhl.</w:t>
      </w:r>
      <w:r w:rsidR="00421728" w:rsidRPr="0077096E">
        <w:rPr>
          <w:sz w:val="24"/>
          <w:szCs w:val="24"/>
        </w:rPr>
        <w:t xml:space="preserve"> </w:t>
      </w:r>
      <w:r w:rsidR="00BF148A" w:rsidRPr="0077096E">
        <w:rPr>
          <w:sz w:val="24"/>
          <w:szCs w:val="24"/>
        </w:rPr>
        <w:t>č. 26/2007 Sb., seznam parcel a vlastníků pro</w:t>
      </w:r>
      <w:r w:rsidR="009E7C8A">
        <w:rPr>
          <w:sz w:val="24"/>
          <w:szCs w:val="24"/>
        </w:rPr>
        <w:t> </w:t>
      </w:r>
      <w:r w:rsidR="00BF148A" w:rsidRPr="0077096E">
        <w:rPr>
          <w:sz w:val="24"/>
          <w:szCs w:val="24"/>
        </w:rPr>
        <w:t>vyznačení poznámky</w:t>
      </w:r>
      <w:r w:rsidR="005C0646">
        <w:rPr>
          <w:sz w:val="24"/>
          <w:szCs w:val="24"/>
        </w:rPr>
        <w:t xml:space="preserve"> </w:t>
      </w:r>
      <w:r w:rsidR="00BF148A" w:rsidRPr="0077096E">
        <w:rPr>
          <w:sz w:val="24"/>
          <w:szCs w:val="24"/>
        </w:rPr>
        <w:t xml:space="preserve">o zahájení </w:t>
      </w:r>
      <w:proofErr w:type="spellStart"/>
      <w:r w:rsidR="00075884">
        <w:rPr>
          <w:sz w:val="24"/>
          <w:szCs w:val="24"/>
        </w:rPr>
        <w:t>KoPÚ</w:t>
      </w:r>
      <w:proofErr w:type="spellEnd"/>
      <w:r w:rsidR="00BF148A" w:rsidRPr="0077096E">
        <w:rPr>
          <w:sz w:val="24"/>
          <w:szCs w:val="24"/>
        </w:rPr>
        <w:t>.</w:t>
      </w:r>
      <w:r w:rsidR="00A95EE4">
        <w:rPr>
          <w:sz w:val="24"/>
          <w:szCs w:val="24"/>
        </w:rPr>
        <w:t xml:space="preserve"> Objednatel požaduje trvalou stabilizaci vyšetřených bodů obvodu tam, kde tato stabilizace je možná a racionální.</w:t>
      </w:r>
      <w:r w:rsidR="009E7C8A">
        <w:rPr>
          <w:sz w:val="24"/>
          <w:szCs w:val="24"/>
        </w:rPr>
        <w:t xml:space="preserve"> Objednatel požaduje předložení dokumentu vystaveného příslušným katastrálním pracovištěm, který osvědčuje úplnost a správnost předložené dokumentace a zaručuje akceptaci veškerých podkladů k provedení zápisu do ISKN.</w:t>
      </w:r>
    </w:p>
    <w:p w:rsidR="009E7C8A" w:rsidRPr="00B63EDF" w:rsidRDefault="002E6D96" w:rsidP="009E7C8A">
      <w:pPr>
        <w:spacing w:before="120" w:line="276" w:lineRule="auto"/>
        <w:ind w:left="284"/>
        <w:jc w:val="both"/>
      </w:pPr>
      <w:r w:rsidRPr="00B63EDF">
        <w:rPr>
          <w:sz w:val="24"/>
          <w:szCs w:val="24"/>
        </w:rPr>
        <w:t xml:space="preserve">1.5. </w:t>
      </w:r>
      <w:r w:rsidRPr="00CC0C86">
        <w:rPr>
          <w:b/>
          <w:sz w:val="24"/>
          <w:szCs w:val="24"/>
        </w:rPr>
        <w:t>Geometrické a polohové určení vnitřního obvodu upravovaného území.</w:t>
      </w:r>
      <w:r w:rsidR="00A6033D" w:rsidRPr="00CC0C86">
        <w:rPr>
          <w:b/>
          <w:sz w:val="24"/>
          <w:szCs w:val="24"/>
        </w:rPr>
        <w:t xml:space="preserve"> </w:t>
      </w:r>
      <w:r w:rsidR="00A6033D" w:rsidRPr="00B63EDF">
        <w:rPr>
          <w:sz w:val="24"/>
          <w:szCs w:val="24"/>
        </w:rPr>
        <w:t>Zjišťování průběhu hranic, včetně liniových staveb, vypracování potřebných GP, ZPMZ, stabilizace, odsouhlasení hranic komisí</w:t>
      </w:r>
      <w:r w:rsidR="00A6033D">
        <w:rPr>
          <w:sz w:val="24"/>
          <w:szCs w:val="24"/>
        </w:rPr>
        <w:t xml:space="preserve"> a vlastníky</w:t>
      </w:r>
      <w:r w:rsidR="00A6033D" w:rsidRPr="00B63EDF">
        <w:rPr>
          <w:sz w:val="24"/>
          <w:szCs w:val="24"/>
        </w:rPr>
        <w:t xml:space="preserve">, předání protokolů pro katastrální úřad. Vyhotovení podkladů pro konzultace průběhu obvodu </w:t>
      </w:r>
      <w:proofErr w:type="spellStart"/>
      <w:r w:rsidR="00075884">
        <w:rPr>
          <w:sz w:val="24"/>
          <w:szCs w:val="24"/>
        </w:rPr>
        <w:t>KoPÚ</w:t>
      </w:r>
      <w:proofErr w:type="spellEnd"/>
      <w:r w:rsidR="00A6033D" w:rsidRPr="00B63EDF">
        <w:rPr>
          <w:sz w:val="24"/>
          <w:szCs w:val="24"/>
        </w:rPr>
        <w:t xml:space="preserve"> s katastrálním úřadem</w:t>
      </w:r>
      <w:r w:rsidR="00A6033D">
        <w:rPr>
          <w:sz w:val="24"/>
          <w:szCs w:val="24"/>
        </w:rPr>
        <w:t>.</w:t>
      </w:r>
      <w:r w:rsidR="00A95EE4">
        <w:rPr>
          <w:sz w:val="24"/>
          <w:szCs w:val="24"/>
        </w:rPr>
        <w:t xml:space="preserve"> Objednatel požaduje trvalou stabilizaci vyšetřených bodů obvodu tam, kde tato stabilizace je možná a racionální.</w:t>
      </w:r>
      <w:r w:rsidR="009E7C8A">
        <w:rPr>
          <w:sz w:val="24"/>
          <w:szCs w:val="24"/>
        </w:rPr>
        <w:t xml:space="preserve"> Objednatel požaduje předložení dokumentu vystaveného příslušným katastrálním pracovištěm, který osvědčuje úplnost a správnost předložené dokumentace a zaručuje akceptaci veškerých podkladů k provedení zápisu do ISKN.</w:t>
      </w:r>
    </w:p>
    <w:p w:rsidR="009E7C8A" w:rsidRPr="00B63EDF" w:rsidRDefault="002E6D96" w:rsidP="009E7C8A">
      <w:pPr>
        <w:spacing w:before="120" w:line="276" w:lineRule="auto"/>
        <w:ind w:left="284"/>
        <w:jc w:val="both"/>
      </w:pPr>
      <w:r w:rsidRPr="0056229A">
        <w:rPr>
          <w:sz w:val="24"/>
          <w:szCs w:val="24"/>
        </w:rPr>
        <w:t xml:space="preserve">1.6. </w:t>
      </w:r>
      <w:r w:rsidRPr="00CC0C86">
        <w:rPr>
          <w:b/>
          <w:sz w:val="24"/>
          <w:szCs w:val="24"/>
        </w:rPr>
        <w:t>Zjišťování a zaměření hranic pozemků neřešených podle § 2 zákona č. 139/2002 Sb.</w:t>
      </w:r>
      <w:r w:rsidRPr="0056229A">
        <w:rPr>
          <w:sz w:val="24"/>
          <w:szCs w:val="24"/>
        </w:rPr>
        <w:t xml:space="preserve"> Zjišťování hranic pozemků a jejich zaměření bude provedeno v souladu s ustanovením § 7 </w:t>
      </w:r>
      <w:r w:rsidR="00CE7653">
        <w:rPr>
          <w:sz w:val="24"/>
          <w:szCs w:val="24"/>
        </w:rPr>
        <w:br/>
      </w:r>
      <w:r w:rsidRPr="0056229A">
        <w:rPr>
          <w:sz w:val="24"/>
          <w:szCs w:val="24"/>
        </w:rPr>
        <w:t>odst. 6 vyhl. č. 545/2002 Sb.</w:t>
      </w:r>
      <w:r w:rsidR="009E7C8A">
        <w:rPr>
          <w:sz w:val="24"/>
          <w:szCs w:val="24"/>
        </w:rPr>
        <w:t>,</w:t>
      </w:r>
      <w:r w:rsidR="00A95EE4">
        <w:rPr>
          <w:sz w:val="24"/>
          <w:szCs w:val="24"/>
        </w:rPr>
        <w:t xml:space="preserve"> </w:t>
      </w:r>
      <w:r w:rsidR="002E0E6A" w:rsidRPr="009E7C8A">
        <w:rPr>
          <w:sz w:val="24"/>
          <w:szCs w:val="24"/>
        </w:rPr>
        <w:t xml:space="preserve">a dle požadavků příslušného pracoviště katastrálního úřadu uvedených v dohodě s pozemkovým úřadem (část 3. odst. 3 </w:t>
      </w:r>
      <w:r w:rsidR="009E7C8A" w:rsidRPr="009E7C8A">
        <w:rPr>
          <w:sz w:val="24"/>
          <w:szCs w:val="24"/>
        </w:rPr>
        <w:t xml:space="preserve">- </w:t>
      </w:r>
      <w:r w:rsidR="002E0E6A" w:rsidRPr="009E7C8A">
        <w:rPr>
          <w:sz w:val="24"/>
          <w:szCs w:val="24"/>
        </w:rPr>
        <w:t>náležitosti návrhu pozemkových úprav – příloha k vyhlášce č. 545/2002 Sb.).</w:t>
      </w:r>
      <w:r w:rsidR="002E0E6A">
        <w:rPr>
          <w:color w:val="548DD4"/>
          <w:sz w:val="24"/>
          <w:szCs w:val="24"/>
        </w:rPr>
        <w:t xml:space="preserve"> </w:t>
      </w:r>
      <w:r w:rsidR="00A95EE4">
        <w:rPr>
          <w:sz w:val="24"/>
          <w:szCs w:val="24"/>
        </w:rPr>
        <w:t>Objednatel požaduje trvalou stabilizaci vyšetřených bodů obvodu tam, kde tato stabilizace je možná a racionální.</w:t>
      </w:r>
      <w:r w:rsidR="009E7C8A">
        <w:rPr>
          <w:sz w:val="24"/>
          <w:szCs w:val="24"/>
        </w:rPr>
        <w:t xml:space="preserve"> Objednatel požaduje předložení dokumentu vystaveného příslušným katastrálním pracovištěm, který osvědčuje úplnost a správnost předložené dokumentace a zaručuje akceptaci veškerých podkladů k provedení zápisu do ISKN.</w:t>
      </w:r>
    </w:p>
    <w:p w:rsidR="002E6D96" w:rsidRPr="00B63EDF" w:rsidRDefault="002E6D96" w:rsidP="0045547B">
      <w:pPr>
        <w:spacing w:before="120" w:line="276" w:lineRule="auto"/>
        <w:ind w:left="284"/>
        <w:jc w:val="both"/>
        <w:rPr>
          <w:sz w:val="24"/>
          <w:szCs w:val="24"/>
        </w:rPr>
      </w:pPr>
      <w:r w:rsidRPr="00B63EDF">
        <w:rPr>
          <w:sz w:val="24"/>
          <w:szCs w:val="24"/>
        </w:rPr>
        <w:t>1.</w:t>
      </w:r>
      <w:r>
        <w:rPr>
          <w:sz w:val="24"/>
          <w:szCs w:val="24"/>
        </w:rPr>
        <w:t>7</w:t>
      </w:r>
      <w:r w:rsidRPr="00B63EDF">
        <w:rPr>
          <w:sz w:val="24"/>
          <w:szCs w:val="24"/>
        </w:rPr>
        <w:t xml:space="preserve">. </w:t>
      </w:r>
      <w:r w:rsidRPr="00CC0C86">
        <w:rPr>
          <w:b/>
          <w:sz w:val="24"/>
          <w:szCs w:val="24"/>
        </w:rPr>
        <w:t>Dokumentace nároků vlastníků pro vypracování návrhu nového uspořádání pozemků.</w:t>
      </w:r>
      <w:r w:rsidRPr="00B63EDF">
        <w:rPr>
          <w:sz w:val="24"/>
          <w:szCs w:val="24"/>
        </w:rPr>
        <w:t xml:space="preserve"> Zpracování dokumentace soupisu nároků vlastníků pozemků. </w:t>
      </w:r>
      <w:r>
        <w:rPr>
          <w:sz w:val="24"/>
          <w:szCs w:val="24"/>
        </w:rPr>
        <w:t>Identifikace</w:t>
      </w:r>
      <w:r w:rsidRPr="00B63EDF">
        <w:rPr>
          <w:sz w:val="24"/>
          <w:szCs w:val="24"/>
        </w:rPr>
        <w:t xml:space="preserve"> případných nedokončených restitučních nároků, spolupráce při zjištění zemřelých vlastníků a dat jejich úmrtí, návrh na ustanovení opatrovníků, které pak usnesením ustanoví pozemkový úřad. </w:t>
      </w:r>
      <w:r w:rsidRPr="002A3FB7">
        <w:rPr>
          <w:sz w:val="24"/>
          <w:szCs w:val="24"/>
        </w:rPr>
        <w:t>Prověření vlastnictví pozemků ve vlastnictví státu a jiných subjektů na základě zjištění (zaměření) skutečného stavu v terénu.</w:t>
      </w:r>
      <w:r w:rsidRPr="00B63EDF">
        <w:rPr>
          <w:sz w:val="24"/>
          <w:szCs w:val="24"/>
        </w:rPr>
        <w:t xml:space="preserve"> </w:t>
      </w:r>
    </w:p>
    <w:p w:rsidR="002E6D96" w:rsidRPr="00B63EDF" w:rsidRDefault="002E6D96" w:rsidP="0045547B">
      <w:pPr>
        <w:spacing w:line="276" w:lineRule="auto"/>
        <w:ind w:left="284"/>
        <w:jc w:val="both"/>
      </w:pPr>
      <w:r w:rsidRPr="0056229A">
        <w:rPr>
          <w:sz w:val="24"/>
          <w:szCs w:val="24"/>
        </w:rPr>
        <w:t xml:space="preserve">Součástí a podkladem pro vypracování dokumentace nároků vlastníků bude topologická úprava linií BPEJ na zaměřený skutečný stav, odsouhlasené VÚMOP, </w:t>
      </w:r>
      <w:proofErr w:type="gramStart"/>
      <w:r w:rsidRPr="0056229A">
        <w:rPr>
          <w:sz w:val="24"/>
          <w:szCs w:val="24"/>
        </w:rPr>
        <w:t>v.v.</w:t>
      </w:r>
      <w:proofErr w:type="gramEnd"/>
      <w:r w:rsidRPr="0056229A">
        <w:rPr>
          <w:sz w:val="24"/>
          <w:szCs w:val="24"/>
        </w:rPr>
        <w:t xml:space="preserve">i. Dále bude součástí vyšetření nesouladu druhů pozemků a způsobů využití v souladu s ustanovením § 3 odst. 3 </w:t>
      </w:r>
      <w:r w:rsidR="009A4E31" w:rsidRPr="0056229A">
        <w:rPr>
          <w:sz w:val="24"/>
          <w:szCs w:val="24"/>
        </w:rPr>
        <w:br/>
      </w:r>
      <w:r w:rsidRPr="0056229A">
        <w:rPr>
          <w:sz w:val="24"/>
          <w:szCs w:val="24"/>
        </w:rPr>
        <w:t>vyhl. č. 545/2002 Sb</w:t>
      </w:r>
      <w:r w:rsidR="00E466D4">
        <w:rPr>
          <w:sz w:val="24"/>
          <w:szCs w:val="24"/>
        </w:rPr>
        <w:t>.</w:t>
      </w:r>
      <w:r w:rsidRPr="0056229A">
        <w:rPr>
          <w:sz w:val="24"/>
          <w:szCs w:val="24"/>
        </w:rPr>
        <w:t xml:space="preserve"> Elaborát </w:t>
      </w:r>
      <w:r w:rsidR="00D30359" w:rsidRPr="0056229A">
        <w:rPr>
          <w:sz w:val="24"/>
          <w:szCs w:val="24"/>
        </w:rPr>
        <w:t>bude</w:t>
      </w:r>
      <w:r w:rsidR="00D30359">
        <w:rPr>
          <w:sz w:val="24"/>
          <w:szCs w:val="24"/>
        </w:rPr>
        <w:t xml:space="preserve"> vypracován v souladu</w:t>
      </w:r>
      <w:r>
        <w:rPr>
          <w:sz w:val="24"/>
          <w:szCs w:val="24"/>
        </w:rPr>
        <w:t xml:space="preserve"> </w:t>
      </w:r>
      <w:r w:rsidRPr="00B63EDF">
        <w:rPr>
          <w:sz w:val="24"/>
          <w:szCs w:val="24"/>
        </w:rPr>
        <w:t xml:space="preserve">s ust. § </w:t>
      </w:r>
      <w:r w:rsidR="009A4E31">
        <w:rPr>
          <w:sz w:val="24"/>
          <w:szCs w:val="24"/>
        </w:rPr>
        <w:t xml:space="preserve">8 zákona č. 139/2002 </w:t>
      </w:r>
      <w:r w:rsidRPr="00B63EDF">
        <w:rPr>
          <w:sz w:val="24"/>
          <w:szCs w:val="24"/>
        </w:rPr>
        <w:t xml:space="preserve">Sb. </w:t>
      </w:r>
      <w:r w:rsidR="003F1C90">
        <w:rPr>
          <w:sz w:val="24"/>
          <w:szCs w:val="24"/>
        </w:rPr>
        <w:br/>
      </w:r>
      <w:r w:rsidRPr="00B63EDF">
        <w:rPr>
          <w:sz w:val="24"/>
          <w:szCs w:val="24"/>
        </w:rPr>
        <w:t>a § 8 vyhl. č. 545/2002 Sb. a tabulky č.</w:t>
      </w:r>
      <w:r w:rsidR="005C0646">
        <w:rPr>
          <w:sz w:val="24"/>
          <w:szCs w:val="24"/>
        </w:rPr>
        <w:t xml:space="preserve"> </w:t>
      </w:r>
      <w:r w:rsidRPr="00B63EDF">
        <w:rPr>
          <w:sz w:val="24"/>
          <w:szCs w:val="24"/>
        </w:rPr>
        <w:t>1 této vyhlášky.</w:t>
      </w:r>
      <w:r w:rsidR="00100223">
        <w:rPr>
          <w:sz w:val="24"/>
          <w:szCs w:val="24"/>
        </w:rPr>
        <w:t xml:space="preserve"> Projednání možnosti případného </w:t>
      </w:r>
      <w:r w:rsidRPr="00B63EDF">
        <w:rPr>
          <w:sz w:val="24"/>
          <w:szCs w:val="24"/>
        </w:rPr>
        <w:t>vypořádání spoluvlastnictví. V průběhu zpracování</w:t>
      </w:r>
      <w:r w:rsidR="00100223">
        <w:rPr>
          <w:sz w:val="24"/>
          <w:szCs w:val="24"/>
        </w:rPr>
        <w:t xml:space="preserve"> návrhu bude prováděna průběžná </w:t>
      </w:r>
      <w:r w:rsidRPr="00B63EDF">
        <w:rPr>
          <w:sz w:val="24"/>
          <w:szCs w:val="24"/>
        </w:rPr>
        <w:t>aktualizace soupisu nároků na</w:t>
      </w:r>
      <w:r w:rsidR="00100223">
        <w:rPr>
          <w:sz w:val="24"/>
          <w:szCs w:val="24"/>
        </w:rPr>
        <w:t xml:space="preserve"> základě nových skutečností jako </w:t>
      </w:r>
      <w:r w:rsidRPr="00B63EDF">
        <w:rPr>
          <w:sz w:val="24"/>
          <w:szCs w:val="24"/>
        </w:rPr>
        <w:t>např. rozdělení spoluvlastnictví, úprava obvodu pozemkové úpravy, změna okruhu účastníků řízení. Bude-li zjištěno duplicitní vlastnictví k</w:t>
      </w:r>
      <w:r w:rsidR="00100223">
        <w:rPr>
          <w:sz w:val="24"/>
          <w:szCs w:val="24"/>
        </w:rPr>
        <w:t xml:space="preserve"> pozemku, bude vypracován návrh </w:t>
      </w:r>
      <w:r w:rsidRPr="00B63EDF">
        <w:rPr>
          <w:sz w:val="24"/>
          <w:szCs w:val="24"/>
        </w:rPr>
        <w:t xml:space="preserve">na jeho vypořádání ve smyslu § 13 odst. </w:t>
      </w:r>
      <w:smartTag w:uri="urn:schemas-microsoft-com:office:smarttags" w:element="metricconverter">
        <w:smartTagPr>
          <w:attr w:name="ProductID" w:val="4 a"/>
        </w:smartTagPr>
        <w:r w:rsidRPr="00B63EDF">
          <w:rPr>
            <w:sz w:val="24"/>
            <w:szCs w:val="24"/>
          </w:rPr>
          <w:t>4 a</w:t>
        </w:r>
      </w:smartTag>
      <w:r w:rsidRPr="00B63EDF">
        <w:rPr>
          <w:sz w:val="24"/>
          <w:szCs w:val="24"/>
        </w:rPr>
        <w:t xml:space="preserve"> 5 zákona č. 139/2002 Sb. </w:t>
      </w:r>
    </w:p>
    <w:p w:rsidR="002E6D96" w:rsidRPr="00251946" w:rsidRDefault="002E6D96" w:rsidP="0045547B">
      <w:pPr>
        <w:spacing w:before="120" w:line="276" w:lineRule="auto"/>
        <w:jc w:val="both"/>
        <w:rPr>
          <w:b/>
          <w:bCs/>
        </w:rPr>
      </w:pPr>
    </w:p>
    <w:p w:rsidR="002E6D96" w:rsidRDefault="00A4166F" w:rsidP="0045547B">
      <w:pPr>
        <w:spacing w:before="120" w:line="276" w:lineRule="auto"/>
        <w:jc w:val="both"/>
        <w:rPr>
          <w:b/>
          <w:bCs/>
          <w:sz w:val="24"/>
          <w:szCs w:val="24"/>
        </w:rPr>
      </w:pPr>
      <w:r>
        <w:rPr>
          <w:b/>
          <w:bCs/>
          <w:sz w:val="24"/>
          <w:szCs w:val="24"/>
        </w:rPr>
        <w:br w:type="page"/>
      </w:r>
      <w:r w:rsidR="002E6D96" w:rsidRPr="00B63EDF">
        <w:rPr>
          <w:b/>
          <w:bCs/>
          <w:sz w:val="24"/>
          <w:szCs w:val="24"/>
        </w:rPr>
        <w:lastRenderedPageBreak/>
        <w:t>2.</w:t>
      </w:r>
      <w:r w:rsidR="002E6D96" w:rsidRPr="00B63EDF">
        <w:rPr>
          <w:sz w:val="24"/>
          <w:szCs w:val="24"/>
        </w:rPr>
        <w:t xml:space="preserve"> </w:t>
      </w:r>
      <w:r w:rsidR="002E6D96" w:rsidRPr="00B63EDF">
        <w:rPr>
          <w:b/>
          <w:bCs/>
          <w:sz w:val="24"/>
          <w:szCs w:val="24"/>
        </w:rPr>
        <w:t xml:space="preserve">Ucelená </w:t>
      </w:r>
      <w:r w:rsidR="009147F6">
        <w:rPr>
          <w:b/>
          <w:bCs/>
          <w:sz w:val="24"/>
          <w:szCs w:val="24"/>
        </w:rPr>
        <w:t xml:space="preserve">fakturační </w:t>
      </w:r>
      <w:r w:rsidR="002E6D96" w:rsidRPr="00B63EDF">
        <w:rPr>
          <w:b/>
          <w:bCs/>
          <w:sz w:val="24"/>
          <w:szCs w:val="24"/>
        </w:rPr>
        <w:t>část Návrhové práce je sestavena z následujících fakturačních celků</w:t>
      </w:r>
    </w:p>
    <w:p w:rsidR="00F012D8" w:rsidRDefault="002E6D96" w:rsidP="0045547B">
      <w:pPr>
        <w:pStyle w:val="Zkladntextodsazen3"/>
        <w:spacing w:before="120" w:line="276" w:lineRule="auto"/>
        <w:ind w:left="284" w:firstLine="0"/>
      </w:pPr>
      <w:r w:rsidRPr="00E04BC6">
        <w:t xml:space="preserve">2.1. </w:t>
      </w:r>
      <w:r w:rsidR="00F012D8" w:rsidRPr="00327BA6">
        <w:rPr>
          <w:b/>
        </w:rPr>
        <w:t>Vypracování plánu společných zařízení</w:t>
      </w:r>
      <w:r w:rsidR="00F012D8" w:rsidRPr="00E04BC6">
        <w:t>, vč. vyjádření orgánů a organizací v průběhu zpracování plánu. Dokumentace k plánu společných zařízení bude vyhotovena dle výsledků rozboru současného stavu území a požadavků objednatele. Plán společných zařízení</w:t>
      </w:r>
      <w:r w:rsidR="00F012D8">
        <w:t xml:space="preserve"> (PSZ)</w:t>
      </w:r>
      <w:r w:rsidR="00F012D8" w:rsidRPr="00E04BC6">
        <w:t xml:space="preserve"> bude </w:t>
      </w:r>
      <w:r w:rsidR="00F012D8" w:rsidRPr="00F86E27">
        <w:t xml:space="preserve">posouzen sborem zástupců vlastníků a poté bude dokumentace PSZ předložena k posouzení </w:t>
      </w:r>
      <w:r w:rsidR="00F012D8">
        <w:br/>
      </w:r>
      <w:r w:rsidR="00F012D8" w:rsidRPr="00F86E27">
        <w:t xml:space="preserve">a schválení regionální dokumentační komisi (RDK) ve fázi ukončeného návrhu, projednaného dotčenými orgány státní správy, před jeho předložením zastupitelstvu obce ke schválení. </w:t>
      </w:r>
      <w:r w:rsidR="00F012D8">
        <w:br/>
      </w:r>
      <w:r w:rsidR="006D00EE" w:rsidRPr="00361B8B">
        <w:t xml:space="preserve">Zhotovitel </w:t>
      </w:r>
      <w:r w:rsidR="00361B8B" w:rsidRPr="00361B8B">
        <w:t xml:space="preserve">a projektant, který PSZ zpracoval, </w:t>
      </w:r>
      <w:r w:rsidR="006D00EE" w:rsidRPr="00361B8B">
        <w:t>se zavazuje k osobní účasti na RDK při projednání PSZ.</w:t>
      </w:r>
      <w:r w:rsidR="006D00EE">
        <w:rPr>
          <w:color w:val="548DD4"/>
        </w:rPr>
        <w:t xml:space="preserve"> </w:t>
      </w:r>
      <w:r w:rsidR="00F012D8" w:rsidRPr="00F86E27">
        <w:t>Ke schválení lze PSZ předložit zastupitelstvu obce pouze pokud jej RDK shledá způsobilým.  Plán</w:t>
      </w:r>
      <w:r w:rsidR="00F012D8" w:rsidRPr="00E04BC6">
        <w:t xml:space="preserve"> společných zařízení pro řešené katastrá</w:t>
      </w:r>
      <w:r w:rsidR="00FD7E00">
        <w:t>lní území bude funkčně provázán</w:t>
      </w:r>
      <w:r w:rsidR="00FD7E00">
        <w:br/>
      </w:r>
      <w:r w:rsidR="00F012D8" w:rsidRPr="00E04BC6">
        <w:t>na sousední k.</w:t>
      </w:r>
      <w:r w:rsidR="00F012D8">
        <w:t xml:space="preserve"> </w:t>
      </w:r>
      <w:proofErr w:type="spellStart"/>
      <w:r w:rsidR="00F012D8" w:rsidRPr="00E04BC6">
        <w:t>ú.</w:t>
      </w:r>
      <w:proofErr w:type="spellEnd"/>
      <w:r w:rsidR="00F012D8" w:rsidRPr="00E04BC6">
        <w:t xml:space="preserve"> Součástí díla bude i posouzení navržených změn v situování </w:t>
      </w:r>
      <w:r w:rsidR="00F012D8" w:rsidRPr="00144818">
        <w:t>společných z</w:t>
      </w:r>
      <w:r w:rsidR="006D00EE">
        <w:t xml:space="preserve">ařízení ve srovnání </w:t>
      </w:r>
      <w:r w:rsidR="00F012D8" w:rsidRPr="00144818">
        <w:t xml:space="preserve">se schváleným územním plánem řešeného katastrálního území. Součástí díla nejsou projekty pro stavební povolení a realizaci staveb. </w:t>
      </w:r>
      <w:r w:rsidR="00F012D8" w:rsidRPr="0077096E">
        <w:t>Případné změny plánu</w:t>
      </w:r>
      <w:r w:rsidR="00F012D8">
        <w:t xml:space="preserve"> </w:t>
      </w:r>
      <w:r w:rsidR="00F012D8" w:rsidRPr="0077096E">
        <w:t>společných zařízení budou znovu projednány se sborem zástupců a zastupitelstvem. Zhotovitel provede aktualizaci plánu společných zařízení před vydáním rozhodnutí o schválení návrhu</w:t>
      </w:r>
      <w:r w:rsidR="00CC0C86">
        <w:t xml:space="preserve"> </w:t>
      </w:r>
      <w:proofErr w:type="spellStart"/>
      <w:r w:rsidR="00075884">
        <w:t>KoPÚ</w:t>
      </w:r>
      <w:proofErr w:type="spellEnd"/>
      <w:r w:rsidR="00F012D8" w:rsidRPr="00144818">
        <w:t>.</w:t>
      </w:r>
      <w:r w:rsidR="00F012D8">
        <w:t xml:space="preserve"> Zhotovitel provede aktualizaci plánu společných zařízení na zapsaný stav </w:t>
      </w:r>
      <w:proofErr w:type="spellStart"/>
      <w:r w:rsidR="00075884">
        <w:t>KoPÚ</w:t>
      </w:r>
      <w:proofErr w:type="spellEnd"/>
      <w:r w:rsidR="00F012D8">
        <w:t xml:space="preserve"> (tj. po zápisu rozho</w:t>
      </w:r>
      <w:r w:rsidR="004219B6">
        <w:t xml:space="preserve">dnutí podle § 11 odst. 8 zákona </w:t>
      </w:r>
      <w:r w:rsidR="00F012D8">
        <w:t>č. 139/2002 Sb., ve znění pozdějších předpisů). Veškeré aktualizace budou předány objednateli formou dodatků k plánu společných zařízení a to v počtu paré a formě dle článku IV</w:t>
      </w:r>
      <w:r w:rsidR="0045547B">
        <w:t>, </w:t>
      </w:r>
      <w:r w:rsidR="00F012D8">
        <w:t>bod 2.1.</w:t>
      </w:r>
    </w:p>
    <w:p w:rsidR="002E6D96" w:rsidRPr="000227E1" w:rsidRDefault="002E6D96" w:rsidP="0045547B">
      <w:pPr>
        <w:pStyle w:val="Zkladntextodsazen3"/>
        <w:spacing w:before="120" w:line="276" w:lineRule="auto"/>
        <w:ind w:left="284" w:firstLine="0"/>
      </w:pPr>
      <w:r w:rsidRPr="000227E1">
        <w:t xml:space="preserve">2.2. </w:t>
      </w:r>
      <w:r w:rsidRPr="00327BA6">
        <w:rPr>
          <w:b/>
        </w:rPr>
        <w:t>Výškopisné zaměření zájmového území</w:t>
      </w:r>
      <w:r w:rsidRPr="000227E1">
        <w:t xml:space="preserve">. Zaměření bude provedeno v nezbytném rozsahu </w:t>
      </w:r>
      <w:r w:rsidR="009A4E31" w:rsidRPr="000227E1">
        <w:br/>
      </w:r>
      <w:r w:rsidRPr="000227E1">
        <w:t xml:space="preserve">u pozemků ohrožených vodní erozí nebo u pozemků, na nichž se předpokládá výstavba </w:t>
      </w:r>
      <w:r w:rsidR="009A4E31" w:rsidRPr="000227E1">
        <w:br/>
      </w:r>
      <w:r w:rsidRPr="000227E1">
        <w:t>a vytváření společných zařízení.</w:t>
      </w:r>
    </w:p>
    <w:p w:rsidR="002E6D96" w:rsidRPr="000227E1" w:rsidRDefault="002E6D96" w:rsidP="0045547B">
      <w:pPr>
        <w:pStyle w:val="Zkladntextodsazen3"/>
        <w:spacing w:before="120" w:line="276" w:lineRule="auto"/>
        <w:ind w:left="284" w:firstLine="0"/>
      </w:pPr>
      <w:r w:rsidRPr="000227E1">
        <w:t xml:space="preserve">2.3. </w:t>
      </w:r>
      <w:r w:rsidRPr="00A136EC">
        <w:rPr>
          <w:b/>
        </w:rPr>
        <w:t>Potřebné podélné a příčné profily společných zařízení pro stanovení plochy záboru půdy</w:t>
      </w:r>
      <w:r w:rsidRPr="000227E1">
        <w:t xml:space="preserve">, zejména podélných a příčných profilů komunikací a dalších staveb pro stanovení plochy záboru půdy stavbami (s ohledem na případné násypy nebo zářezy) </w:t>
      </w:r>
      <w:r w:rsidR="00A570C4" w:rsidRPr="000227E1">
        <w:t>včetně geologických</w:t>
      </w:r>
      <w:r w:rsidRPr="000227E1">
        <w:t xml:space="preserve"> p</w:t>
      </w:r>
      <w:r w:rsidR="005C0646" w:rsidRPr="000227E1">
        <w:t>růzkumů</w:t>
      </w:r>
      <w:r w:rsidRPr="000227E1">
        <w:t xml:space="preserve">, vyžaduje-li to charakter území. Provedení předběžných geotechnických průzkumů pro stavby </w:t>
      </w:r>
      <w:r w:rsidR="009E7C8A" w:rsidRPr="000227E1">
        <w:t>dle </w:t>
      </w:r>
      <w:r w:rsidRPr="000227E1">
        <w:t>plánu SZ.</w:t>
      </w:r>
    </w:p>
    <w:p w:rsidR="002E6D96" w:rsidRPr="000227E1" w:rsidRDefault="002E6D96" w:rsidP="0045547B">
      <w:pPr>
        <w:pStyle w:val="Zkladntextodsazen3"/>
        <w:spacing w:before="120" w:line="276" w:lineRule="auto"/>
        <w:ind w:left="284" w:firstLine="0"/>
      </w:pPr>
      <w:r w:rsidRPr="000227E1">
        <w:t xml:space="preserve">2.4. </w:t>
      </w:r>
      <w:r w:rsidRPr="00A136EC">
        <w:rPr>
          <w:b/>
        </w:rPr>
        <w:t>Potřebné podélné a příčné profily společných zařízení pro stanovení plochy záboru půdy</w:t>
      </w:r>
      <w:r w:rsidRPr="000227E1">
        <w:t>, včetně geol</w:t>
      </w:r>
      <w:r w:rsidR="0094429F" w:rsidRPr="000227E1">
        <w:t>ogického</w:t>
      </w:r>
      <w:r w:rsidRPr="000227E1">
        <w:t xml:space="preserve"> průzkumu a nezbytných výpočtů pro vodohospodářskou část plánu společných zařízení. To vše s ohledem na potřeby správy a provozu jednotlivých vodohospodářských zařízení.</w:t>
      </w:r>
    </w:p>
    <w:p w:rsidR="002E6D96" w:rsidRDefault="002E6D96" w:rsidP="0045547B">
      <w:pPr>
        <w:pStyle w:val="Zkladntextodsazen3"/>
        <w:spacing w:before="120" w:line="276" w:lineRule="auto"/>
        <w:ind w:left="284" w:firstLine="0"/>
      </w:pPr>
      <w:r w:rsidRPr="00F977B2">
        <w:t xml:space="preserve">2.5. </w:t>
      </w:r>
      <w:r w:rsidRPr="00327BA6">
        <w:rPr>
          <w:b/>
        </w:rPr>
        <w:t>Vypracování návrhu nového uspořádání pozemků včetně bilancí</w:t>
      </w:r>
      <w:r w:rsidRPr="00F977B2">
        <w:t xml:space="preserve">. Optimální prostorové </w:t>
      </w:r>
      <w:r w:rsidR="009A4E31">
        <w:br/>
      </w:r>
      <w:r w:rsidRPr="00F977B2">
        <w:t>a funkční uspořádání nových pozemků včetně bilancí odsouhlasených vlastníky nejméně</w:t>
      </w:r>
      <w:r>
        <w:t xml:space="preserve"> </w:t>
      </w:r>
      <w:r w:rsidR="00A570C4">
        <w:br/>
      </w:r>
      <w:r w:rsidRPr="00F977B2">
        <w:t>75 % výměry pozemků řešených podle § 2 zákona č. 139/2002 Sb.</w:t>
      </w:r>
      <w:r w:rsidR="00A570C4">
        <w:t xml:space="preserve">, zpracovaných v souladu </w:t>
      </w:r>
      <w:r w:rsidR="00A570C4">
        <w:br/>
        <w:t xml:space="preserve">s §§ 9 </w:t>
      </w:r>
      <w:r w:rsidRPr="00F977B2">
        <w:t>a 10 zákona č. 139/2002 Sb., s § 10 vyhl. č. 545/2002 Sb.</w:t>
      </w:r>
      <w:r w:rsidR="009E7C8A">
        <w:t>,</w:t>
      </w:r>
      <w:r w:rsidRPr="00F977B2">
        <w:t xml:space="preserve"> a tabulkou č. 2 této vyhlášky. Dokumentace návrhu nového uspořádání</w:t>
      </w:r>
      <w:r>
        <w:t xml:space="preserve"> pozemků bude v rozsahu uvedeném v bodech </w:t>
      </w:r>
      <w:smartTag w:uri="urn:schemas-microsoft-com:office:smarttags" w:element="metricconverter">
        <w:smartTagPr>
          <w:attr w:name="ProductID" w:val="8 a"/>
        </w:smartTagPr>
        <w:r>
          <w:t>8 a</w:t>
        </w:r>
      </w:smartTag>
      <w:r>
        <w:t xml:space="preserve"> 9 přílohy k vyhl. č. 545/2002 Sb.</w:t>
      </w:r>
      <w:r w:rsidR="00A570C4">
        <w:t xml:space="preserve"> </w:t>
      </w:r>
      <w:r w:rsidR="00FD4305" w:rsidRPr="0077096E">
        <w:t>Vypracování návrhu na vypořádání spoluvlastnictví k pozemku dle § 9 odst. 13 zák.</w:t>
      </w:r>
      <w:r w:rsidR="005C0646">
        <w:t xml:space="preserve"> </w:t>
      </w:r>
      <w:r w:rsidR="00FD4305" w:rsidRPr="0077096E">
        <w:t xml:space="preserve">č. 139/2002 Sb., bude-li takové rozdělení v souladu s cílem </w:t>
      </w:r>
      <w:proofErr w:type="spellStart"/>
      <w:r w:rsidR="00075884">
        <w:t>KoPÚ</w:t>
      </w:r>
      <w:proofErr w:type="spellEnd"/>
      <w:r w:rsidR="00FD4305" w:rsidRPr="0077096E">
        <w:t>.</w:t>
      </w:r>
    </w:p>
    <w:p w:rsidR="00327BA6" w:rsidRPr="0019280B" w:rsidRDefault="002E6D96" w:rsidP="00327BA6">
      <w:pPr>
        <w:pStyle w:val="Zkladntextodsazen3"/>
        <w:spacing w:before="120" w:line="276" w:lineRule="auto"/>
        <w:ind w:left="284" w:firstLine="0"/>
      </w:pPr>
      <w:r w:rsidRPr="00F977B2">
        <w:t xml:space="preserve">2.6. </w:t>
      </w:r>
      <w:r w:rsidRPr="00327BA6">
        <w:rPr>
          <w:b/>
        </w:rPr>
        <w:t xml:space="preserve">Předložení kompletní dokumentace návrhu </w:t>
      </w:r>
      <w:proofErr w:type="spellStart"/>
      <w:r w:rsidR="00075884">
        <w:rPr>
          <w:b/>
        </w:rPr>
        <w:t>KoPÚ</w:t>
      </w:r>
      <w:proofErr w:type="spellEnd"/>
      <w:r w:rsidRPr="00F977B2">
        <w:t xml:space="preserve">. Kompletní dokumentace bude předložena v rozsahu stanoveném přílohou k vyhl. č. 545/2002 Sb., a to v počtu </w:t>
      </w:r>
      <w:r w:rsidR="007229E2">
        <w:t>tří</w:t>
      </w:r>
      <w:r w:rsidRPr="00F977B2">
        <w:t xml:space="preserve"> vyhotovení v papírové formě a 1 x digitálně. Vše bude řádně označeno, podepsáno s příslušným razítkem </w:t>
      </w:r>
      <w:r>
        <w:lastRenderedPageBreak/>
        <w:t>zhotovitele</w:t>
      </w:r>
      <w:r w:rsidR="00327BA6">
        <w:t xml:space="preserve"> </w:t>
      </w:r>
      <w:r w:rsidRPr="00F977B2">
        <w:t xml:space="preserve">a osoby s předepsaným úředním oprávněním. Návrh </w:t>
      </w:r>
      <w:proofErr w:type="spellStart"/>
      <w:r w:rsidR="00075884">
        <w:t>KoPÚ</w:t>
      </w:r>
      <w:proofErr w:type="spellEnd"/>
      <w:r>
        <w:t xml:space="preserve"> bude předán včetně zapracovaných připomínek a námitek, podaných v době vystavení návrhu.</w:t>
      </w:r>
      <w:r w:rsidR="00327BA6">
        <w:t xml:space="preserve"> </w:t>
      </w:r>
      <w:r w:rsidR="00327BA6" w:rsidRPr="0019280B">
        <w:t xml:space="preserve">V případě změny návrhu po vydání rozhodnutí o schválení návrhu (odvolání) bude vypracována aktualizace kompletní dokumentace návrhu </w:t>
      </w:r>
      <w:proofErr w:type="spellStart"/>
      <w:r w:rsidR="00075884">
        <w:t>KoPÚ</w:t>
      </w:r>
      <w:proofErr w:type="spellEnd"/>
      <w:r w:rsidR="00327BA6" w:rsidRPr="0019280B">
        <w:t>.</w:t>
      </w:r>
    </w:p>
    <w:p w:rsidR="00100223" w:rsidRDefault="00327BA6" w:rsidP="00327BA6">
      <w:pPr>
        <w:pStyle w:val="Zkladntextodsazen3"/>
        <w:spacing w:line="276" w:lineRule="auto"/>
        <w:ind w:left="284" w:firstLine="0"/>
      </w:pPr>
      <w:r w:rsidRPr="0019280B">
        <w:t xml:space="preserve">Zhotovitel zajistí, aby v kompletní dokumentaci návrhu </w:t>
      </w:r>
      <w:proofErr w:type="spellStart"/>
      <w:r w:rsidR="00075884">
        <w:t>KoPÚ</w:t>
      </w:r>
      <w:proofErr w:type="spellEnd"/>
      <w:r w:rsidRPr="0019280B">
        <w:t xml:space="preserve"> byly veškeré statistické údaje</w:t>
      </w:r>
      <w:r w:rsidRPr="0019280B">
        <w:br/>
        <w:t xml:space="preserve">o pozemkové úpravě v rozsahu, který je uveden na </w:t>
      </w:r>
      <w:hyperlink r:id="rId9" w:history="1">
        <w:r w:rsidRPr="0019280B">
          <w:rPr>
            <w:rStyle w:val="Hypertextovodkaz"/>
            <w:color w:val="auto"/>
            <w:u w:val="none"/>
          </w:rPr>
          <w:t>www.eagri.cz</w:t>
        </w:r>
      </w:hyperlink>
      <w:r w:rsidRPr="0019280B">
        <w:t xml:space="preserve"> v součinnosti s pozemkovým úřadem.</w:t>
      </w:r>
    </w:p>
    <w:p w:rsidR="00327BA6" w:rsidRPr="00251946" w:rsidRDefault="00327BA6" w:rsidP="00327BA6">
      <w:pPr>
        <w:pStyle w:val="Zkladntextodsazen3"/>
        <w:spacing w:line="276" w:lineRule="auto"/>
        <w:ind w:left="284" w:firstLine="0"/>
        <w:rPr>
          <w:sz w:val="20"/>
          <w:szCs w:val="20"/>
        </w:rPr>
      </w:pPr>
    </w:p>
    <w:p w:rsidR="002E6D96" w:rsidRPr="00F977B2" w:rsidRDefault="002E6D96" w:rsidP="0045547B">
      <w:pPr>
        <w:spacing w:before="120" w:line="276" w:lineRule="auto"/>
        <w:ind w:left="284" w:hanging="284"/>
        <w:jc w:val="both"/>
        <w:rPr>
          <w:sz w:val="24"/>
          <w:szCs w:val="24"/>
        </w:rPr>
      </w:pPr>
      <w:r w:rsidRPr="00F977B2">
        <w:rPr>
          <w:b/>
          <w:bCs/>
          <w:sz w:val="24"/>
          <w:szCs w:val="24"/>
        </w:rPr>
        <w:t xml:space="preserve">3. Ucelená </w:t>
      </w:r>
      <w:r w:rsidR="009147F6">
        <w:rPr>
          <w:b/>
          <w:bCs/>
          <w:sz w:val="24"/>
          <w:szCs w:val="24"/>
        </w:rPr>
        <w:t xml:space="preserve">fakturační </w:t>
      </w:r>
      <w:r w:rsidRPr="00127A4A">
        <w:rPr>
          <w:b/>
          <w:bCs/>
          <w:sz w:val="24"/>
          <w:szCs w:val="24"/>
        </w:rPr>
        <w:t>část</w:t>
      </w:r>
      <w:r w:rsidRPr="00127A4A">
        <w:rPr>
          <w:b/>
          <w:sz w:val="24"/>
          <w:szCs w:val="24"/>
        </w:rPr>
        <w:t xml:space="preserve"> </w:t>
      </w:r>
      <w:r w:rsidR="008434D6">
        <w:rPr>
          <w:b/>
          <w:sz w:val="24"/>
          <w:szCs w:val="24"/>
        </w:rPr>
        <w:t>M</w:t>
      </w:r>
      <w:r w:rsidR="00D30359" w:rsidRPr="00127A4A">
        <w:rPr>
          <w:b/>
          <w:bCs/>
          <w:sz w:val="24"/>
          <w:szCs w:val="24"/>
        </w:rPr>
        <w:t>apové dílo je sestavena</w:t>
      </w:r>
      <w:r w:rsidR="001B77C9">
        <w:rPr>
          <w:b/>
          <w:bCs/>
          <w:sz w:val="24"/>
          <w:szCs w:val="24"/>
        </w:rPr>
        <w:t xml:space="preserve"> </w:t>
      </w:r>
      <w:r w:rsidR="00D41EBE" w:rsidRPr="00127A4A">
        <w:rPr>
          <w:b/>
          <w:bCs/>
          <w:sz w:val="24"/>
          <w:szCs w:val="24"/>
        </w:rPr>
        <w:t>z následující</w:t>
      </w:r>
      <w:r w:rsidRPr="00127A4A">
        <w:rPr>
          <w:b/>
          <w:bCs/>
          <w:sz w:val="24"/>
          <w:szCs w:val="24"/>
        </w:rPr>
        <w:t>h</w:t>
      </w:r>
      <w:r w:rsidR="00D41EBE" w:rsidRPr="00127A4A">
        <w:rPr>
          <w:b/>
          <w:bCs/>
          <w:sz w:val="24"/>
          <w:szCs w:val="24"/>
        </w:rPr>
        <w:t>o fakturační</w:t>
      </w:r>
      <w:r w:rsidRPr="00127A4A">
        <w:rPr>
          <w:b/>
          <w:bCs/>
          <w:sz w:val="24"/>
          <w:szCs w:val="24"/>
        </w:rPr>
        <w:t>h</w:t>
      </w:r>
      <w:r w:rsidR="00D41EBE" w:rsidRPr="00127A4A">
        <w:rPr>
          <w:b/>
          <w:bCs/>
          <w:sz w:val="24"/>
          <w:szCs w:val="24"/>
        </w:rPr>
        <w:t>o</w:t>
      </w:r>
      <w:r w:rsidRPr="00127A4A">
        <w:rPr>
          <w:b/>
          <w:bCs/>
          <w:sz w:val="24"/>
          <w:szCs w:val="24"/>
        </w:rPr>
        <w:t xml:space="preserve"> celk</w:t>
      </w:r>
      <w:r w:rsidR="00D41EBE" w:rsidRPr="00127A4A">
        <w:rPr>
          <w:b/>
          <w:bCs/>
          <w:sz w:val="24"/>
          <w:szCs w:val="24"/>
        </w:rPr>
        <w:t>u</w:t>
      </w:r>
    </w:p>
    <w:p w:rsidR="002E6D96" w:rsidRDefault="00127A4A" w:rsidP="0045547B">
      <w:pPr>
        <w:pStyle w:val="Zkladntextodsazen3"/>
        <w:spacing w:before="120" w:line="276" w:lineRule="auto"/>
        <w:ind w:left="284" w:firstLine="0"/>
      </w:pPr>
      <w:r w:rsidRPr="001B77C9">
        <w:t xml:space="preserve">3.1. </w:t>
      </w:r>
      <w:r>
        <w:t xml:space="preserve">Zpracování </w:t>
      </w:r>
      <w:r w:rsidR="002E6D96" w:rsidRPr="00F977B2">
        <w:t xml:space="preserve">mapového díla včetně </w:t>
      </w:r>
      <w:r w:rsidR="002E6D96">
        <w:t>digitální katastrální mapy (dále jen „DKM“),</w:t>
      </w:r>
      <w:r w:rsidR="002E6D96" w:rsidRPr="00F977B2">
        <w:t xml:space="preserve"> SPI </w:t>
      </w:r>
      <w:r w:rsidR="009A4E31">
        <w:br/>
      </w:r>
      <w:r w:rsidR="002E6D96">
        <w:t>a</w:t>
      </w:r>
      <w:r w:rsidR="002E6D96" w:rsidRPr="00F977B2">
        <w:t xml:space="preserve"> podkladů potřebných pro zavedení výsledků pozemkových úprav do KN. Topologická úprava platných linií BPEJ na DKM, schválen</w:t>
      </w:r>
      <w:r w:rsidR="002E6D96">
        <w:t>á</w:t>
      </w:r>
      <w:r w:rsidR="002E6D96" w:rsidRPr="00F977B2">
        <w:t xml:space="preserve"> VÚMOP</w:t>
      </w:r>
      <w:r w:rsidR="002E6D96">
        <w:t xml:space="preserve">, </w:t>
      </w:r>
      <w:proofErr w:type="gramStart"/>
      <w:r w:rsidR="002E6D96">
        <w:t>v.v.</w:t>
      </w:r>
      <w:proofErr w:type="gramEnd"/>
      <w:r w:rsidR="002E6D96">
        <w:t>i</w:t>
      </w:r>
      <w:r w:rsidR="002E6D96" w:rsidRPr="00F977B2">
        <w:t xml:space="preserve">. Dokumentace bude obsahovat náležitosti </w:t>
      </w:r>
      <w:r w:rsidR="002E6D96">
        <w:t>po</w:t>
      </w:r>
      <w:r w:rsidR="002E6D96" w:rsidRPr="00F977B2">
        <w:t xml:space="preserve">dle § 66 vyhl. č. </w:t>
      </w:r>
      <w:r w:rsidR="002E6D96">
        <w:t>26/2007 Sb.</w:t>
      </w:r>
      <w:r w:rsidR="00361B8B">
        <w:t xml:space="preserve"> Objednatel požaduje předložení dokumentu vystaveného příslušným katastrálním pracovištěm, který osvědčuje úplnost a správnost předložené dokumentace a zaručuje akceptaci veškerých podkladů k provedení zápisu do ISKN.</w:t>
      </w:r>
    </w:p>
    <w:p w:rsidR="003C7F80" w:rsidRDefault="003C7F80" w:rsidP="0045547B">
      <w:pPr>
        <w:spacing w:line="276" w:lineRule="auto"/>
        <w:jc w:val="both"/>
        <w:rPr>
          <w:b/>
          <w:bCs/>
        </w:rPr>
      </w:pPr>
    </w:p>
    <w:p w:rsidR="002E6D96" w:rsidRDefault="002E6D96" w:rsidP="0045547B">
      <w:pPr>
        <w:spacing w:line="276" w:lineRule="auto"/>
        <w:jc w:val="center"/>
        <w:rPr>
          <w:b/>
          <w:bCs/>
          <w:snapToGrid w:val="0"/>
          <w:sz w:val="24"/>
          <w:szCs w:val="24"/>
        </w:rPr>
      </w:pPr>
      <w:r>
        <w:rPr>
          <w:b/>
          <w:bCs/>
          <w:snapToGrid w:val="0"/>
          <w:sz w:val="24"/>
          <w:szCs w:val="24"/>
        </w:rPr>
        <w:t>Čl. IV.</w:t>
      </w:r>
    </w:p>
    <w:p w:rsidR="002E6D96" w:rsidRDefault="002E6D96" w:rsidP="0045547B">
      <w:pPr>
        <w:pStyle w:val="Nadpis3"/>
        <w:spacing w:line="276" w:lineRule="auto"/>
      </w:pPr>
      <w:r>
        <w:t>Technické požadavky na provedení díla</w:t>
      </w:r>
    </w:p>
    <w:p w:rsidR="00E26C08" w:rsidRDefault="00E26C08" w:rsidP="0045547B">
      <w:pPr>
        <w:pStyle w:val="Zkladntextodsazen2"/>
        <w:numPr>
          <w:ilvl w:val="0"/>
          <w:numId w:val="7"/>
        </w:numPr>
        <w:tabs>
          <w:tab w:val="clear" w:pos="720"/>
          <w:tab w:val="num" w:pos="360"/>
        </w:tabs>
        <w:spacing w:line="276" w:lineRule="auto"/>
        <w:ind w:left="360"/>
      </w:pPr>
      <w:r>
        <w:t>Jednotlivé fakturační celky budou předány</w:t>
      </w:r>
      <w:r w:rsidRPr="00623E54">
        <w:t xml:space="preserve"> v klasické formě </w:t>
      </w:r>
      <w:r>
        <w:t xml:space="preserve">písemného a grafického zpracování </w:t>
      </w:r>
      <w:r w:rsidRPr="00623E54">
        <w:t xml:space="preserve">na papíře a </w:t>
      </w:r>
      <w:r>
        <w:t>v digitální podobě na paměťovém mediu</w:t>
      </w:r>
      <w:r w:rsidRPr="00623E54">
        <w:t>,</w:t>
      </w:r>
      <w:r>
        <w:t xml:space="preserve"> jehož součástí bude textová část</w:t>
      </w:r>
      <w:r>
        <w:br/>
        <w:t>ve formátu</w:t>
      </w:r>
      <w:r w:rsidRPr="00543177">
        <w:t xml:space="preserve"> kompatibilní</w:t>
      </w:r>
      <w:r>
        <w:t>m</w:t>
      </w:r>
      <w:r w:rsidRPr="00543177">
        <w:t xml:space="preserve"> s textovým editorem WORD, tabulková část ve formátu </w:t>
      </w:r>
      <w:r>
        <w:t xml:space="preserve">kompatibilním s  programem EXCEL a grafické soubory ve </w:t>
      </w:r>
      <w:proofErr w:type="gramStart"/>
      <w:r>
        <w:t>formátu .</w:t>
      </w:r>
      <w:proofErr w:type="spellStart"/>
      <w:r>
        <w:t>dgn</w:t>
      </w:r>
      <w:proofErr w:type="spellEnd"/>
      <w:proofErr w:type="gramEnd"/>
      <w:r>
        <w:t xml:space="preserve"> nebo  kompatibilní  </w:t>
      </w:r>
      <w:r>
        <w:br/>
        <w:t xml:space="preserve">s  programem  </w:t>
      </w:r>
      <w:proofErr w:type="spellStart"/>
      <w:r>
        <w:t>MicroStation</w:t>
      </w:r>
      <w:proofErr w:type="spellEnd"/>
      <w:r>
        <w:t xml:space="preserve">,  příp.  </w:t>
      </w:r>
      <w:proofErr w:type="spellStart"/>
      <w:r>
        <w:t>Pozem</w:t>
      </w:r>
      <w:proofErr w:type="spellEnd"/>
      <w:r>
        <w:t xml:space="preserve">,  v souřadnicovém systému S-JTSK. Součástí návrhu budou i tabulkové výstupy pro přílohu k rozhodnutí o schválení návrhu a o výměně </w:t>
      </w:r>
      <w:r>
        <w:br/>
        <w:t xml:space="preserve">nebo přechodu vlastnických práv, příp. </w:t>
      </w:r>
      <w:r w:rsidRPr="00972B62">
        <w:t>určení výše úhrady a lhůty podle § 10 odst. 2</w:t>
      </w:r>
      <w:r>
        <w:t xml:space="preserve"> zákona </w:t>
      </w:r>
      <w:r>
        <w:br/>
        <w:t>č. 139/2002 Sb.</w:t>
      </w:r>
      <w:r w:rsidRPr="00972B62">
        <w:t>, popřípadě o zřízení nebo zrušení věcného břemene k dotčeným pozemkům</w:t>
      </w:r>
      <w:r>
        <w:t xml:space="preserve"> v dohodnuté formě.</w:t>
      </w:r>
    </w:p>
    <w:p w:rsidR="002E6D96" w:rsidRDefault="002E6D96" w:rsidP="0045547B">
      <w:pPr>
        <w:pStyle w:val="Zkladntextodsazen2"/>
        <w:numPr>
          <w:ilvl w:val="0"/>
          <w:numId w:val="7"/>
        </w:numPr>
        <w:tabs>
          <w:tab w:val="clear" w:pos="720"/>
          <w:tab w:val="num" w:pos="360"/>
        </w:tabs>
        <w:spacing w:line="276" w:lineRule="auto"/>
        <w:ind w:left="360"/>
      </w:pPr>
      <w:r>
        <w:t xml:space="preserve">Ukončené fakturační celky budou odevzdány s náležitostmi podle odstavce 1. článku IV. </w:t>
      </w:r>
      <w:r w:rsidR="009A4E31">
        <w:br/>
      </w:r>
      <w:r>
        <w:t>této smlouvy v následujícím počtu vyhotovení a formě:</w:t>
      </w:r>
    </w:p>
    <w:p w:rsidR="002E6D96" w:rsidRDefault="002E6D96" w:rsidP="0045547B">
      <w:pPr>
        <w:numPr>
          <w:ilvl w:val="1"/>
          <w:numId w:val="13"/>
        </w:numPr>
        <w:tabs>
          <w:tab w:val="clear" w:pos="792"/>
          <w:tab w:val="num" w:pos="900"/>
        </w:tabs>
        <w:spacing w:before="120" w:line="276" w:lineRule="auto"/>
        <w:ind w:left="900" w:hanging="540"/>
        <w:jc w:val="both"/>
        <w:rPr>
          <w:iCs/>
          <w:sz w:val="24"/>
          <w:szCs w:val="24"/>
        </w:rPr>
      </w:pPr>
      <w:r w:rsidRPr="00B63EDF">
        <w:rPr>
          <w:sz w:val="24"/>
          <w:szCs w:val="24"/>
        </w:rPr>
        <w:t>Vyhodnocení podkladů a analýza současného stavu</w:t>
      </w:r>
      <w:r>
        <w:rPr>
          <w:sz w:val="24"/>
          <w:szCs w:val="24"/>
        </w:rPr>
        <w:t xml:space="preserve"> - 2 x papírové </w:t>
      </w:r>
      <w:proofErr w:type="spellStart"/>
      <w:r>
        <w:rPr>
          <w:sz w:val="24"/>
          <w:szCs w:val="24"/>
        </w:rPr>
        <w:t>zprac</w:t>
      </w:r>
      <w:proofErr w:type="spellEnd"/>
      <w:r w:rsidR="00372652">
        <w:rPr>
          <w:sz w:val="24"/>
          <w:szCs w:val="24"/>
        </w:rPr>
        <w:t>.</w:t>
      </w:r>
      <w:r>
        <w:rPr>
          <w:sz w:val="24"/>
          <w:szCs w:val="24"/>
        </w:rPr>
        <w:t xml:space="preserve"> a </w:t>
      </w:r>
      <w:r w:rsidR="00372652">
        <w:rPr>
          <w:sz w:val="24"/>
          <w:szCs w:val="24"/>
        </w:rPr>
        <w:t>digitální forma.</w:t>
      </w:r>
    </w:p>
    <w:p w:rsidR="002E6D96" w:rsidRDefault="002E6D96" w:rsidP="0045547B">
      <w:pPr>
        <w:numPr>
          <w:ilvl w:val="1"/>
          <w:numId w:val="13"/>
        </w:numPr>
        <w:tabs>
          <w:tab w:val="clear" w:pos="792"/>
          <w:tab w:val="num" w:pos="900"/>
        </w:tabs>
        <w:spacing w:before="120" w:line="276" w:lineRule="auto"/>
        <w:ind w:left="900" w:hanging="540"/>
        <w:jc w:val="both"/>
        <w:rPr>
          <w:iCs/>
          <w:sz w:val="24"/>
          <w:szCs w:val="24"/>
        </w:rPr>
      </w:pPr>
      <w:r w:rsidRPr="00B63EDF">
        <w:rPr>
          <w:sz w:val="24"/>
          <w:szCs w:val="24"/>
        </w:rPr>
        <w:t>Dohledání a ověření stávajícího bodového pole</w:t>
      </w:r>
      <w:r>
        <w:rPr>
          <w:sz w:val="24"/>
          <w:szCs w:val="24"/>
        </w:rPr>
        <w:t xml:space="preserve"> - 2 x papírové </w:t>
      </w:r>
      <w:proofErr w:type="spellStart"/>
      <w:r>
        <w:rPr>
          <w:sz w:val="24"/>
          <w:szCs w:val="24"/>
        </w:rPr>
        <w:t>zprac</w:t>
      </w:r>
      <w:proofErr w:type="spellEnd"/>
      <w:r>
        <w:rPr>
          <w:sz w:val="24"/>
          <w:szCs w:val="24"/>
        </w:rPr>
        <w:t xml:space="preserve">. a </w:t>
      </w:r>
      <w:r w:rsidR="00372652">
        <w:rPr>
          <w:sz w:val="24"/>
          <w:szCs w:val="24"/>
        </w:rPr>
        <w:t xml:space="preserve">digitální forma (digitální forma obsahuje: </w:t>
      </w:r>
      <w:proofErr w:type="spellStart"/>
      <w:r w:rsidR="00372652">
        <w:rPr>
          <w:sz w:val="24"/>
          <w:szCs w:val="24"/>
        </w:rPr>
        <w:t>přehledka</w:t>
      </w:r>
      <w:proofErr w:type="spellEnd"/>
      <w:r w:rsidR="00372652">
        <w:rPr>
          <w:sz w:val="24"/>
          <w:szCs w:val="24"/>
        </w:rPr>
        <w:t>, souřadnice, místopisy).</w:t>
      </w:r>
      <w:r w:rsidRPr="00B63EDF">
        <w:rPr>
          <w:iCs/>
          <w:sz w:val="24"/>
          <w:szCs w:val="24"/>
        </w:rPr>
        <w:t xml:space="preserve"> </w:t>
      </w:r>
    </w:p>
    <w:p w:rsidR="002E6D96" w:rsidRDefault="002E6D96" w:rsidP="0045547B">
      <w:pPr>
        <w:numPr>
          <w:ilvl w:val="1"/>
          <w:numId w:val="13"/>
        </w:numPr>
        <w:tabs>
          <w:tab w:val="clear" w:pos="792"/>
          <w:tab w:val="num" w:pos="900"/>
        </w:tabs>
        <w:spacing w:before="120" w:line="276" w:lineRule="auto"/>
        <w:ind w:left="900" w:hanging="540"/>
        <w:jc w:val="both"/>
        <w:rPr>
          <w:iCs/>
          <w:sz w:val="24"/>
          <w:szCs w:val="24"/>
        </w:rPr>
      </w:pPr>
      <w:r w:rsidRPr="00B63EDF">
        <w:rPr>
          <w:sz w:val="24"/>
          <w:szCs w:val="24"/>
        </w:rPr>
        <w:t xml:space="preserve">Polohopisné zaměření zájmového území </w:t>
      </w:r>
      <w:r>
        <w:rPr>
          <w:sz w:val="24"/>
          <w:szCs w:val="24"/>
        </w:rPr>
        <w:t xml:space="preserve">- </w:t>
      </w:r>
      <w:r w:rsidR="00372652">
        <w:rPr>
          <w:sz w:val="24"/>
          <w:szCs w:val="24"/>
        </w:rPr>
        <w:t>2</w:t>
      </w:r>
      <w:r>
        <w:rPr>
          <w:sz w:val="24"/>
          <w:szCs w:val="24"/>
        </w:rPr>
        <w:t xml:space="preserve"> x papírové </w:t>
      </w:r>
      <w:proofErr w:type="spellStart"/>
      <w:r>
        <w:rPr>
          <w:sz w:val="24"/>
          <w:szCs w:val="24"/>
        </w:rPr>
        <w:t>zprac</w:t>
      </w:r>
      <w:proofErr w:type="spellEnd"/>
      <w:r>
        <w:rPr>
          <w:sz w:val="24"/>
          <w:szCs w:val="24"/>
        </w:rPr>
        <w:t xml:space="preserve">. a </w:t>
      </w:r>
      <w:r w:rsidR="00372652">
        <w:rPr>
          <w:sz w:val="24"/>
          <w:szCs w:val="24"/>
        </w:rPr>
        <w:t>digitální forma (digitální forma obsahuje: výsledná polohopisná mapa</w:t>
      </w:r>
      <w:r w:rsidR="00B50B49">
        <w:rPr>
          <w:iCs/>
          <w:sz w:val="24"/>
          <w:szCs w:val="24"/>
        </w:rPr>
        <w:t xml:space="preserve"> – čárová kresba ve formátu kompatibilním s formátem DGN, seznam souřadnic v TXT formátu).</w:t>
      </w:r>
    </w:p>
    <w:p w:rsidR="002E6D96" w:rsidRDefault="002E6D96" w:rsidP="0045547B">
      <w:pPr>
        <w:numPr>
          <w:ilvl w:val="1"/>
          <w:numId w:val="13"/>
        </w:numPr>
        <w:tabs>
          <w:tab w:val="clear" w:pos="792"/>
          <w:tab w:val="num" w:pos="900"/>
        </w:tabs>
        <w:spacing w:before="120" w:line="276" w:lineRule="auto"/>
        <w:ind w:left="900" w:hanging="540"/>
        <w:jc w:val="both"/>
        <w:rPr>
          <w:iCs/>
          <w:sz w:val="24"/>
          <w:szCs w:val="24"/>
        </w:rPr>
      </w:pPr>
      <w:r w:rsidRPr="00B63EDF">
        <w:rPr>
          <w:sz w:val="24"/>
          <w:szCs w:val="24"/>
        </w:rPr>
        <w:t xml:space="preserve">Geometrické a polohové určení vnějšího obvodu </w:t>
      </w:r>
      <w:r>
        <w:rPr>
          <w:sz w:val="24"/>
          <w:szCs w:val="24"/>
        </w:rPr>
        <w:t xml:space="preserve">- 2 x papírové </w:t>
      </w:r>
      <w:proofErr w:type="spellStart"/>
      <w:r>
        <w:rPr>
          <w:sz w:val="24"/>
          <w:szCs w:val="24"/>
        </w:rPr>
        <w:t>zprac</w:t>
      </w:r>
      <w:proofErr w:type="spellEnd"/>
      <w:r>
        <w:rPr>
          <w:sz w:val="24"/>
          <w:szCs w:val="24"/>
        </w:rPr>
        <w:t xml:space="preserve">. a </w:t>
      </w:r>
      <w:r w:rsidR="00E21CAA">
        <w:rPr>
          <w:sz w:val="24"/>
          <w:szCs w:val="24"/>
        </w:rPr>
        <w:t xml:space="preserve">digitální forma </w:t>
      </w:r>
      <w:r w:rsidR="00B50B49">
        <w:rPr>
          <w:sz w:val="24"/>
          <w:szCs w:val="24"/>
        </w:rPr>
        <w:t>(digitální forma obsahuje: výsledná mapa obvodů v souřadnicích S-JTSK ve formátu kompatibilním s formátem DGN).</w:t>
      </w:r>
    </w:p>
    <w:p w:rsidR="00B50B49" w:rsidRPr="00FA6139" w:rsidRDefault="002E6D96" w:rsidP="0045547B">
      <w:pPr>
        <w:numPr>
          <w:ilvl w:val="1"/>
          <w:numId w:val="13"/>
        </w:numPr>
        <w:tabs>
          <w:tab w:val="clear" w:pos="792"/>
          <w:tab w:val="num" w:pos="900"/>
        </w:tabs>
        <w:spacing w:before="120" w:line="276" w:lineRule="auto"/>
        <w:ind w:left="900" w:hanging="540"/>
        <w:jc w:val="both"/>
        <w:rPr>
          <w:iCs/>
          <w:sz w:val="24"/>
          <w:szCs w:val="24"/>
        </w:rPr>
      </w:pPr>
      <w:r w:rsidRPr="00B63EDF">
        <w:rPr>
          <w:sz w:val="24"/>
          <w:szCs w:val="24"/>
        </w:rPr>
        <w:lastRenderedPageBreak/>
        <w:t xml:space="preserve">Geometrické a polohové určení vnitřního obvodu </w:t>
      </w:r>
      <w:r>
        <w:rPr>
          <w:sz w:val="24"/>
          <w:szCs w:val="24"/>
        </w:rPr>
        <w:t xml:space="preserve">- </w:t>
      </w:r>
      <w:r w:rsidR="00B50B49">
        <w:rPr>
          <w:sz w:val="24"/>
          <w:szCs w:val="24"/>
        </w:rPr>
        <w:t xml:space="preserve">2 x papírové </w:t>
      </w:r>
      <w:proofErr w:type="spellStart"/>
      <w:r w:rsidR="00B50B49">
        <w:rPr>
          <w:sz w:val="24"/>
          <w:szCs w:val="24"/>
        </w:rPr>
        <w:t>zprac</w:t>
      </w:r>
      <w:proofErr w:type="spellEnd"/>
      <w:r w:rsidR="00B50B49">
        <w:rPr>
          <w:sz w:val="24"/>
          <w:szCs w:val="24"/>
        </w:rPr>
        <w:t>. a digitální forma (digitální forma obsahuje: výsledná mapa obvodů v souřadnicích S-JTSK ve formátu kompatibilním s formátem DGN).</w:t>
      </w:r>
    </w:p>
    <w:p w:rsidR="00FA6139" w:rsidRPr="00FA6139" w:rsidRDefault="00FA6139" w:rsidP="0045547B">
      <w:pPr>
        <w:numPr>
          <w:ilvl w:val="1"/>
          <w:numId w:val="13"/>
        </w:numPr>
        <w:tabs>
          <w:tab w:val="clear" w:pos="792"/>
          <w:tab w:val="num" w:pos="900"/>
        </w:tabs>
        <w:spacing w:before="120" w:line="276" w:lineRule="auto"/>
        <w:ind w:left="900" w:hanging="540"/>
        <w:jc w:val="both"/>
        <w:rPr>
          <w:iCs/>
          <w:sz w:val="24"/>
          <w:szCs w:val="24"/>
        </w:rPr>
      </w:pPr>
      <w:r>
        <w:rPr>
          <w:sz w:val="24"/>
          <w:szCs w:val="24"/>
        </w:rPr>
        <w:t xml:space="preserve">Zjišťování a zaměření hranic pozemků neřešených - 2 x papírové </w:t>
      </w:r>
      <w:proofErr w:type="spellStart"/>
      <w:r>
        <w:rPr>
          <w:sz w:val="24"/>
          <w:szCs w:val="24"/>
        </w:rPr>
        <w:t>zprac</w:t>
      </w:r>
      <w:proofErr w:type="spellEnd"/>
      <w:r>
        <w:rPr>
          <w:sz w:val="24"/>
          <w:szCs w:val="24"/>
        </w:rPr>
        <w:t>. a digitální forma.</w:t>
      </w:r>
    </w:p>
    <w:p w:rsidR="00FA6139" w:rsidRPr="00FA6139" w:rsidRDefault="002E6D96" w:rsidP="0045547B">
      <w:pPr>
        <w:numPr>
          <w:ilvl w:val="1"/>
          <w:numId w:val="14"/>
        </w:numPr>
        <w:tabs>
          <w:tab w:val="clear" w:pos="792"/>
          <w:tab w:val="num" w:pos="900"/>
        </w:tabs>
        <w:spacing w:before="120" w:line="276" w:lineRule="auto"/>
        <w:ind w:left="900" w:hanging="540"/>
        <w:jc w:val="both"/>
        <w:rPr>
          <w:iCs/>
          <w:sz w:val="24"/>
          <w:szCs w:val="24"/>
        </w:rPr>
      </w:pPr>
      <w:r w:rsidRPr="00B63EDF">
        <w:rPr>
          <w:sz w:val="24"/>
          <w:szCs w:val="24"/>
        </w:rPr>
        <w:t xml:space="preserve">Dokumentace nároků vlastníků </w:t>
      </w:r>
      <w:r>
        <w:rPr>
          <w:sz w:val="24"/>
          <w:szCs w:val="24"/>
        </w:rPr>
        <w:t xml:space="preserve">- </w:t>
      </w:r>
      <w:r w:rsidR="00DC3B3D">
        <w:rPr>
          <w:sz w:val="24"/>
          <w:szCs w:val="24"/>
        </w:rPr>
        <w:t xml:space="preserve">2 x papírové </w:t>
      </w:r>
      <w:proofErr w:type="spellStart"/>
      <w:r w:rsidR="00DC3B3D">
        <w:rPr>
          <w:sz w:val="24"/>
          <w:szCs w:val="24"/>
        </w:rPr>
        <w:t>zprac</w:t>
      </w:r>
      <w:proofErr w:type="spellEnd"/>
      <w:r w:rsidR="00DC3B3D">
        <w:rPr>
          <w:sz w:val="24"/>
          <w:szCs w:val="24"/>
        </w:rPr>
        <w:t xml:space="preserve">. ve vazbě, 1 x papírové </w:t>
      </w:r>
      <w:proofErr w:type="spellStart"/>
      <w:r w:rsidR="00DC3B3D">
        <w:rPr>
          <w:sz w:val="24"/>
          <w:szCs w:val="24"/>
        </w:rPr>
        <w:t>zprac</w:t>
      </w:r>
      <w:proofErr w:type="spellEnd"/>
      <w:r w:rsidR="00DC3B3D">
        <w:rPr>
          <w:sz w:val="24"/>
          <w:szCs w:val="24"/>
        </w:rPr>
        <w:t>. k rozeslání účastníkům řízení</w:t>
      </w:r>
      <w:r>
        <w:rPr>
          <w:sz w:val="24"/>
          <w:szCs w:val="24"/>
        </w:rPr>
        <w:t xml:space="preserve"> a </w:t>
      </w:r>
      <w:r w:rsidR="00DC3B3D">
        <w:rPr>
          <w:sz w:val="24"/>
          <w:szCs w:val="24"/>
        </w:rPr>
        <w:t>digitální forma.</w:t>
      </w:r>
    </w:p>
    <w:p w:rsidR="002E6D96" w:rsidRDefault="002E6D96" w:rsidP="0045547B">
      <w:pPr>
        <w:numPr>
          <w:ilvl w:val="1"/>
          <w:numId w:val="15"/>
        </w:numPr>
        <w:tabs>
          <w:tab w:val="clear" w:pos="792"/>
          <w:tab w:val="num" w:pos="900"/>
          <w:tab w:val="left" w:pos="1134"/>
        </w:tabs>
        <w:spacing w:before="120" w:line="276" w:lineRule="auto"/>
        <w:ind w:left="900" w:hanging="540"/>
        <w:jc w:val="both"/>
        <w:rPr>
          <w:iCs/>
          <w:sz w:val="24"/>
          <w:szCs w:val="24"/>
        </w:rPr>
      </w:pPr>
      <w:r w:rsidRPr="00902418">
        <w:rPr>
          <w:sz w:val="24"/>
          <w:szCs w:val="24"/>
        </w:rPr>
        <w:t>Vypracování plánu společných zařízení</w:t>
      </w:r>
      <w:r>
        <w:rPr>
          <w:sz w:val="24"/>
          <w:szCs w:val="24"/>
        </w:rPr>
        <w:t xml:space="preserve"> - </w:t>
      </w:r>
      <w:r w:rsidR="00DC3B3D">
        <w:rPr>
          <w:sz w:val="24"/>
          <w:szCs w:val="24"/>
        </w:rPr>
        <w:t>3</w:t>
      </w:r>
      <w:r>
        <w:rPr>
          <w:sz w:val="24"/>
          <w:szCs w:val="24"/>
        </w:rPr>
        <w:t xml:space="preserve"> x papírové </w:t>
      </w:r>
      <w:proofErr w:type="spellStart"/>
      <w:r>
        <w:rPr>
          <w:sz w:val="24"/>
          <w:szCs w:val="24"/>
        </w:rPr>
        <w:t>zprac</w:t>
      </w:r>
      <w:proofErr w:type="spellEnd"/>
      <w:r>
        <w:rPr>
          <w:sz w:val="24"/>
          <w:szCs w:val="24"/>
        </w:rPr>
        <w:t xml:space="preserve">. a </w:t>
      </w:r>
      <w:r w:rsidR="00DC3B3D">
        <w:rPr>
          <w:sz w:val="24"/>
          <w:szCs w:val="24"/>
        </w:rPr>
        <w:t>digitální forma</w:t>
      </w:r>
      <w:r w:rsidRPr="00B63EDF">
        <w:rPr>
          <w:i/>
          <w:iCs/>
          <w:sz w:val="24"/>
          <w:szCs w:val="24"/>
        </w:rPr>
        <w:t>.</w:t>
      </w:r>
      <w:r w:rsidRPr="00B63EDF">
        <w:rPr>
          <w:iCs/>
          <w:sz w:val="24"/>
          <w:szCs w:val="24"/>
        </w:rPr>
        <w:t xml:space="preserve"> </w:t>
      </w:r>
      <w:r w:rsidRPr="00902418">
        <w:rPr>
          <w:sz w:val="24"/>
          <w:szCs w:val="24"/>
        </w:rPr>
        <w:t xml:space="preserve">Návrh plánu společných zařízení v měřítku 1:2000 nebo 1:5000 (měřítka stanoví objednatel podle potřeby v průběhu zpracování </w:t>
      </w:r>
      <w:proofErr w:type="spellStart"/>
      <w:r w:rsidR="00075884">
        <w:rPr>
          <w:sz w:val="24"/>
          <w:szCs w:val="24"/>
        </w:rPr>
        <w:t>KoPÚ</w:t>
      </w:r>
      <w:proofErr w:type="spellEnd"/>
      <w:r w:rsidRPr="00902418">
        <w:rPr>
          <w:sz w:val="24"/>
          <w:szCs w:val="24"/>
        </w:rPr>
        <w:t>).</w:t>
      </w:r>
    </w:p>
    <w:p w:rsidR="002E6D96" w:rsidRDefault="002E6D96" w:rsidP="0045547B">
      <w:pPr>
        <w:numPr>
          <w:ilvl w:val="1"/>
          <w:numId w:val="15"/>
        </w:numPr>
        <w:tabs>
          <w:tab w:val="clear" w:pos="792"/>
          <w:tab w:val="num" w:pos="900"/>
        </w:tabs>
        <w:spacing w:before="120" w:line="276" w:lineRule="auto"/>
        <w:ind w:left="900" w:hanging="540"/>
        <w:jc w:val="both"/>
        <w:rPr>
          <w:iCs/>
          <w:sz w:val="24"/>
          <w:szCs w:val="24"/>
        </w:rPr>
      </w:pPr>
      <w:r w:rsidRPr="00902418">
        <w:rPr>
          <w:sz w:val="24"/>
          <w:szCs w:val="24"/>
        </w:rPr>
        <w:t>Výškopisné zaměření zájmového území</w:t>
      </w:r>
      <w:r w:rsidRPr="00C85BFF">
        <w:rPr>
          <w:sz w:val="24"/>
          <w:szCs w:val="24"/>
        </w:rPr>
        <w:t xml:space="preserve"> </w:t>
      </w:r>
      <w:r>
        <w:rPr>
          <w:sz w:val="24"/>
          <w:szCs w:val="24"/>
        </w:rPr>
        <w:t xml:space="preserve">- </w:t>
      </w:r>
      <w:r w:rsidR="004B26A8">
        <w:rPr>
          <w:sz w:val="24"/>
          <w:szCs w:val="24"/>
        </w:rPr>
        <w:t>2</w:t>
      </w:r>
      <w:r>
        <w:rPr>
          <w:sz w:val="24"/>
          <w:szCs w:val="24"/>
        </w:rPr>
        <w:t xml:space="preserve"> x papírové </w:t>
      </w:r>
      <w:proofErr w:type="spellStart"/>
      <w:r>
        <w:rPr>
          <w:sz w:val="24"/>
          <w:szCs w:val="24"/>
        </w:rPr>
        <w:t>zprac</w:t>
      </w:r>
      <w:proofErr w:type="spellEnd"/>
      <w:r>
        <w:rPr>
          <w:sz w:val="24"/>
          <w:szCs w:val="24"/>
        </w:rPr>
        <w:t xml:space="preserve">. a </w:t>
      </w:r>
      <w:r w:rsidR="00DC3B3D">
        <w:rPr>
          <w:sz w:val="24"/>
          <w:szCs w:val="24"/>
        </w:rPr>
        <w:t>digitální forma.</w:t>
      </w:r>
      <w:r w:rsidRPr="00B63EDF">
        <w:rPr>
          <w:iCs/>
          <w:sz w:val="24"/>
          <w:szCs w:val="24"/>
        </w:rPr>
        <w:t xml:space="preserve"> </w:t>
      </w:r>
    </w:p>
    <w:p w:rsidR="002E6D96" w:rsidRDefault="002E6D96" w:rsidP="0045547B">
      <w:pPr>
        <w:numPr>
          <w:ilvl w:val="1"/>
          <w:numId w:val="15"/>
        </w:numPr>
        <w:tabs>
          <w:tab w:val="clear" w:pos="792"/>
          <w:tab w:val="num" w:pos="900"/>
          <w:tab w:val="left" w:pos="1134"/>
        </w:tabs>
        <w:spacing w:before="120" w:line="276" w:lineRule="auto"/>
        <w:ind w:left="900" w:hanging="540"/>
        <w:jc w:val="both"/>
        <w:rPr>
          <w:iCs/>
          <w:sz w:val="24"/>
          <w:szCs w:val="24"/>
        </w:rPr>
      </w:pPr>
      <w:r w:rsidRPr="00902418">
        <w:rPr>
          <w:sz w:val="24"/>
          <w:szCs w:val="24"/>
        </w:rPr>
        <w:t xml:space="preserve">Potřebné podélné a příčné profily společných zařízení </w:t>
      </w:r>
      <w:r w:rsidR="006C0D96">
        <w:rPr>
          <w:sz w:val="24"/>
          <w:szCs w:val="24"/>
        </w:rPr>
        <w:t>-</w:t>
      </w:r>
      <w:r w:rsidR="00DC3B3D">
        <w:rPr>
          <w:sz w:val="24"/>
          <w:szCs w:val="24"/>
        </w:rPr>
        <w:t xml:space="preserve"> </w:t>
      </w:r>
      <w:r w:rsidR="004B26A8">
        <w:rPr>
          <w:sz w:val="24"/>
          <w:szCs w:val="24"/>
        </w:rPr>
        <w:t>2</w:t>
      </w:r>
      <w:r w:rsidR="006C0D96">
        <w:rPr>
          <w:sz w:val="24"/>
          <w:szCs w:val="24"/>
        </w:rPr>
        <w:t xml:space="preserve"> </w:t>
      </w:r>
      <w:r w:rsidR="00DC3B3D">
        <w:rPr>
          <w:sz w:val="24"/>
          <w:szCs w:val="24"/>
        </w:rPr>
        <w:t xml:space="preserve">x papírové </w:t>
      </w:r>
      <w:proofErr w:type="spellStart"/>
      <w:r w:rsidR="00DC3B3D">
        <w:rPr>
          <w:sz w:val="24"/>
          <w:szCs w:val="24"/>
        </w:rPr>
        <w:t>z</w:t>
      </w:r>
      <w:r w:rsidR="006C0D96">
        <w:rPr>
          <w:sz w:val="24"/>
          <w:szCs w:val="24"/>
        </w:rPr>
        <w:t>prac</w:t>
      </w:r>
      <w:proofErr w:type="spellEnd"/>
      <w:r w:rsidR="006C0D96">
        <w:rPr>
          <w:sz w:val="24"/>
          <w:szCs w:val="24"/>
        </w:rPr>
        <w:t>. a digitální forma</w:t>
      </w:r>
      <w:r w:rsidR="00C34F58">
        <w:rPr>
          <w:sz w:val="24"/>
          <w:szCs w:val="24"/>
        </w:rPr>
        <w:t>.</w:t>
      </w:r>
    </w:p>
    <w:p w:rsidR="00DC3B3D" w:rsidRDefault="002E6D96" w:rsidP="0045547B">
      <w:pPr>
        <w:numPr>
          <w:ilvl w:val="1"/>
          <w:numId w:val="15"/>
        </w:numPr>
        <w:tabs>
          <w:tab w:val="clear" w:pos="792"/>
          <w:tab w:val="num" w:pos="900"/>
        </w:tabs>
        <w:spacing w:before="120" w:line="276" w:lineRule="auto"/>
        <w:ind w:left="900" w:hanging="540"/>
        <w:jc w:val="both"/>
        <w:rPr>
          <w:iCs/>
          <w:sz w:val="24"/>
          <w:szCs w:val="24"/>
        </w:rPr>
      </w:pPr>
      <w:r w:rsidRPr="00902418">
        <w:rPr>
          <w:sz w:val="24"/>
          <w:szCs w:val="24"/>
        </w:rPr>
        <w:t xml:space="preserve">Potřebné podélné a příčné profily společných zařízení </w:t>
      </w:r>
      <w:r>
        <w:rPr>
          <w:sz w:val="24"/>
          <w:szCs w:val="24"/>
        </w:rPr>
        <w:t xml:space="preserve">- </w:t>
      </w:r>
      <w:r w:rsidR="004B26A8">
        <w:rPr>
          <w:sz w:val="24"/>
          <w:szCs w:val="24"/>
        </w:rPr>
        <w:t>2</w:t>
      </w:r>
      <w:r w:rsidR="00DC3B3D">
        <w:rPr>
          <w:sz w:val="24"/>
          <w:szCs w:val="24"/>
        </w:rPr>
        <w:t xml:space="preserve"> x papírové </w:t>
      </w:r>
      <w:proofErr w:type="spellStart"/>
      <w:r w:rsidR="00DC3B3D">
        <w:rPr>
          <w:sz w:val="24"/>
          <w:szCs w:val="24"/>
        </w:rPr>
        <w:t>zprac</w:t>
      </w:r>
      <w:proofErr w:type="spellEnd"/>
      <w:r w:rsidR="00DC3B3D">
        <w:rPr>
          <w:sz w:val="24"/>
          <w:szCs w:val="24"/>
        </w:rPr>
        <w:t>. a digitální forma.</w:t>
      </w:r>
      <w:r w:rsidR="00DC3B3D" w:rsidRPr="00B63EDF">
        <w:rPr>
          <w:iCs/>
          <w:sz w:val="24"/>
          <w:szCs w:val="24"/>
        </w:rPr>
        <w:t xml:space="preserve"> </w:t>
      </w:r>
    </w:p>
    <w:p w:rsidR="00DC3B3D" w:rsidRDefault="002E6D96" w:rsidP="0045547B">
      <w:pPr>
        <w:numPr>
          <w:ilvl w:val="1"/>
          <w:numId w:val="15"/>
        </w:numPr>
        <w:tabs>
          <w:tab w:val="clear" w:pos="792"/>
          <w:tab w:val="num" w:pos="900"/>
        </w:tabs>
        <w:spacing w:before="120" w:line="276" w:lineRule="auto"/>
        <w:ind w:left="900" w:hanging="540"/>
        <w:jc w:val="both"/>
        <w:rPr>
          <w:iCs/>
          <w:sz w:val="24"/>
          <w:szCs w:val="24"/>
        </w:rPr>
      </w:pPr>
      <w:r w:rsidRPr="00902418">
        <w:rPr>
          <w:sz w:val="24"/>
          <w:szCs w:val="24"/>
        </w:rPr>
        <w:t xml:space="preserve">Vypracování návrhu nového uspořádání pozemků </w:t>
      </w:r>
      <w:r>
        <w:rPr>
          <w:sz w:val="24"/>
          <w:szCs w:val="24"/>
        </w:rPr>
        <w:t xml:space="preserve">- </w:t>
      </w:r>
      <w:r w:rsidR="00DC3B3D">
        <w:rPr>
          <w:sz w:val="24"/>
          <w:szCs w:val="24"/>
        </w:rPr>
        <w:t xml:space="preserve">2 x papírové </w:t>
      </w:r>
      <w:proofErr w:type="spellStart"/>
      <w:r w:rsidR="00DC3B3D">
        <w:rPr>
          <w:sz w:val="24"/>
          <w:szCs w:val="24"/>
        </w:rPr>
        <w:t>zprac</w:t>
      </w:r>
      <w:proofErr w:type="spellEnd"/>
      <w:r w:rsidR="00DC3B3D">
        <w:rPr>
          <w:sz w:val="24"/>
          <w:szCs w:val="24"/>
        </w:rPr>
        <w:t xml:space="preserve">. ve vazbě, </w:t>
      </w:r>
      <w:r w:rsidR="006C0D96">
        <w:rPr>
          <w:sz w:val="24"/>
          <w:szCs w:val="24"/>
        </w:rPr>
        <w:br/>
      </w:r>
      <w:r w:rsidR="00DC3B3D">
        <w:rPr>
          <w:sz w:val="24"/>
          <w:szCs w:val="24"/>
        </w:rPr>
        <w:t xml:space="preserve">1 x papírové </w:t>
      </w:r>
      <w:proofErr w:type="spellStart"/>
      <w:r w:rsidR="00DC3B3D">
        <w:rPr>
          <w:sz w:val="24"/>
          <w:szCs w:val="24"/>
        </w:rPr>
        <w:t>zprac</w:t>
      </w:r>
      <w:proofErr w:type="spellEnd"/>
      <w:r w:rsidR="00DC3B3D">
        <w:rPr>
          <w:sz w:val="24"/>
          <w:szCs w:val="24"/>
        </w:rPr>
        <w:t>. k rozeslání účastníkům řízení a digitální forma.</w:t>
      </w:r>
      <w:r w:rsidR="00DC3B3D" w:rsidRPr="00B63EDF">
        <w:rPr>
          <w:iCs/>
          <w:sz w:val="24"/>
          <w:szCs w:val="24"/>
        </w:rPr>
        <w:t xml:space="preserve"> </w:t>
      </w:r>
    </w:p>
    <w:p w:rsidR="002E6D96" w:rsidRDefault="002E6D96" w:rsidP="0045547B">
      <w:pPr>
        <w:numPr>
          <w:ilvl w:val="1"/>
          <w:numId w:val="15"/>
        </w:numPr>
        <w:tabs>
          <w:tab w:val="clear" w:pos="792"/>
          <w:tab w:val="num" w:pos="900"/>
        </w:tabs>
        <w:spacing w:before="120" w:line="276" w:lineRule="auto"/>
        <w:ind w:left="900" w:hanging="540"/>
        <w:jc w:val="both"/>
        <w:rPr>
          <w:iCs/>
          <w:sz w:val="24"/>
          <w:szCs w:val="24"/>
        </w:rPr>
      </w:pPr>
      <w:r w:rsidRPr="00902418">
        <w:rPr>
          <w:sz w:val="24"/>
          <w:szCs w:val="24"/>
        </w:rPr>
        <w:t>Předložení k</w:t>
      </w:r>
      <w:r w:rsidR="006C0D96">
        <w:rPr>
          <w:sz w:val="24"/>
          <w:szCs w:val="24"/>
        </w:rPr>
        <w:t xml:space="preserve">ompletní dokumentace návrhu </w:t>
      </w:r>
      <w:proofErr w:type="spellStart"/>
      <w:r w:rsidR="00075884">
        <w:rPr>
          <w:sz w:val="24"/>
          <w:szCs w:val="24"/>
        </w:rPr>
        <w:t>KoPÚ</w:t>
      </w:r>
      <w:proofErr w:type="spellEnd"/>
      <w:r w:rsidRPr="00902418">
        <w:rPr>
          <w:sz w:val="24"/>
          <w:szCs w:val="24"/>
        </w:rPr>
        <w:t xml:space="preserve"> </w:t>
      </w:r>
      <w:r>
        <w:rPr>
          <w:sz w:val="24"/>
          <w:szCs w:val="24"/>
        </w:rPr>
        <w:t xml:space="preserve">- </w:t>
      </w:r>
      <w:r w:rsidR="00DC3B3D">
        <w:rPr>
          <w:sz w:val="24"/>
          <w:szCs w:val="24"/>
        </w:rPr>
        <w:t>3</w:t>
      </w:r>
      <w:r>
        <w:rPr>
          <w:sz w:val="24"/>
          <w:szCs w:val="24"/>
        </w:rPr>
        <w:t xml:space="preserve"> x papírové</w:t>
      </w:r>
      <w:r w:rsidR="00DC3B3D">
        <w:rPr>
          <w:sz w:val="24"/>
          <w:szCs w:val="24"/>
        </w:rPr>
        <w:t xml:space="preserve"> </w:t>
      </w:r>
      <w:proofErr w:type="spellStart"/>
      <w:r w:rsidR="00DC3B3D">
        <w:rPr>
          <w:sz w:val="24"/>
          <w:szCs w:val="24"/>
        </w:rPr>
        <w:t>zprac</w:t>
      </w:r>
      <w:proofErr w:type="spellEnd"/>
      <w:r w:rsidR="00DC3B3D">
        <w:rPr>
          <w:sz w:val="24"/>
          <w:szCs w:val="24"/>
        </w:rPr>
        <w:t>. a digitální forma.</w:t>
      </w:r>
      <w:r w:rsidRPr="00B63EDF">
        <w:rPr>
          <w:iCs/>
          <w:sz w:val="24"/>
          <w:szCs w:val="24"/>
        </w:rPr>
        <w:t xml:space="preserve"> </w:t>
      </w:r>
    </w:p>
    <w:p w:rsidR="0045547B" w:rsidRPr="00E27B15" w:rsidRDefault="001C61CB" w:rsidP="00C34F58">
      <w:pPr>
        <w:pStyle w:val="Zkladntextodsazen3"/>
        <w:numPr>
          <w:ilvl w:val="1"/>
          <w:numId w:val="17"/>
        </w:numPr>
        <w:tabs>
          <w:tab w:val="clear" w:pos="1506"/>
          <w:tab w:val="num" w:pos="900"/>
        </w:tabs>
        <w:spacing w:before="120" w:line="276" w:lineRule="auto"/>
        <w:ind w:left="900" w:hanging="540"/>
      </w:pPr>
      <w:r w:rsidRPr="00E27B15">
        <w:t xml:space="preserve">Zpracování mapového díla - </w:t>
      </w:r>
      <w:r w:rsidR="004B26A8">
        <w:t>1</w:t>
      </w:r>
      <w:r w:rsidRPr="00E27B15">
        <w:t xml:space="preserve"> x papírové </w:t>
      </w:r>
      <w:proofErr w:type="spellStart"/>
      <w:r w:rsidRPr="00E27B15">
        <w:t>zprac</w:t>
      </w:r>
      <w:proofErr w:type="spellEnd"/>
      <w:r w:rsidRPr="00E27B15">
        <w:t>. a digitální forma (mapa DKM).</w:t>
      </w:r>
      <w:r w:rsidRPr="00D139ED">
        <w:rPr>
          <w:iCs/>
        </w:rPr>
        <w:t xml:space="preserve"> Mapové dílo</w:t>
      </w:r>
      <w:r w:rsidRPr="00E27B15">
        <w:t xml:space="preserve"> bude zpracováno podle zvláštního předpisu (Návod pro obnovu katastrálního operátu a převod, ČÚZK 2007, ve znění dodatků).</w:t>
      </w:r>
      <w:r w:rsidRPr="00D139ED">
        <w:rPr>
          <w:iCs/>
        </w:rPr>
        <w:t xml:space="preserve"> </w:t>
      </w:r>
      <w:r w:rsidRPr="00E27B15">
        <w:t>DKM bude zpracována a předána</w:t>
      </w:r>
      <w:r w:rsidRPr="00E27B15">
        <w:br/>
        <w:t>ve výměnném formátu ISKN podle vyhl. č. 26/2007 Sb.</w:t>
      </w:r>
    </w:p>
    <w:p w:rsidR="002E6D96" w:rsidRPr="00972B62" w:rsidRDefault="002E6D96" w:rsidP="0045547B">
      <w:pPr>
        <w:pStyle w:val="Zkladntextodsazen2"/>
        <w:numPr>
          <w:ilvl w:val="0"/>
          <w:numId w:val="7"/>
        </w:numPr>
        <w:tabs>
          <w:tab w:val="clear" w:pos="720"/>
          <w:tab w:val="num" w:pos="360"/>
        </w:tabs>
        <w:spacing w:line="276" w:lineRule="auto"/>
        <w:ind w:left="360"/>
      </w:pPr>
      <w:r w:rsidRPr="00972B62">
        <w:t xml:space="preserve">Grafické výstupy budou zpracovány v měřítku stanoveném </w:t>
      </w:r>
      <w:r w:rsidR="002844A8">
        <w:t xml:space="preserve">příslušným katastrálním úřadem. </w:t>
      </w:r>
      <w:r w:rsidRPr="00972B62">
        <w:t xml:space="preserve">Návrh plánu </w:t>
      </w:r>
      <w:r w:rsidR="009A4E31">
        <w:t>společných zařízení v měřítku 1</w:t>
      </w:r>
      <w:r w:rsidRPr="00972B62">
        <w:t xml:space="preserve">:2000 nebo 1:5000 (měřítka stanoví </w:t>
      </w:r>
      <w:r>
        <w:t>objednatel</w:t>
      </w:r>
      <w:r w:rsidRPr="00972B62">
        <w:t xml:space="preserve"> podle potřeby v průběhu zpracování </w:t>
      </w:r>
      <w:proofErr w:type="spellStart"/>
      <w:r w:rsidR="00075884">
        <w:t>KoPÚ</w:t>
      </w:r>
      <w:proofErr w:type="spellEnd"/>
      <w:r w:rsidRPr="00972B62">
        <w:t>).</w:t>
      </w:r>
    </w:p>
    <w:p w:rsidR="00783729" w:rsidRPr="001136B2" w:rsidRDefault="002E6D96" w:rsidP="0045547B">
      <w:pPr>
        <w:pStyle w:val="Zkladntextodsazen2"/>
        <w:numPr>
          <w:ilvl w:val="0"/>
          <w:numId w:val="7"/>
        </w:numPr>
        <w:tabs>
          <w:tab w:val="clear" w:pos="720"/>
          <w:tab w:val="num" w:pos="360"/>
        </w:tabs>
        <w:spacing w:line="276" w:lineRule="auto"/>
        <w:ind w:left="360"/>
      </w:pPr>
      <w:r w:rsidRPr="00144818">
        <w:t xml:space="preserve">Digitální soubory mapového díla i návrhu </w:t>
      </w:r>
      <w:proofErr w:type="spellStart"/>
      <w:r w:rsidR="00075884">
        <w:t>KoPÚ</w:t>
      </w:r>
      <w:proofErr w:type="spellEnd"/>
      <w:r w:rsidRPr="00144818">
        <w:t xml:space="preserve"> budou respektovat požadavky objednatele </w:t>
      </w:r>
      <w:r w:rsidR="00D615CF" w:rsidRPr="00144818">
        <w:br/>
      </w:r>
      <w:r w:rsidRPr="00144818">
        <w:t>a příslušného katastrálního úřadu. Součástí výsledných digitálních katastrálních map budou podklady podle zadání objednatele na základě dohody s příslušným katastrálním úřadem.</w:t>
      </w:r>
    </w:p>
    <w:p w:rsidR="00F012D8" w:rsidRDefault="00F012D8" w:rsidP="0045547B">
      <w:pPr>
        <w:spacing w:line="276" w:lineRule="auto"/>
        <w:jc w:val="center"/>
        <w:rPr>
          <w:b/>
          <w:bCs/>
          <w:snapToGrid w:val="0"/>
          <w:sz w:val="24"/>
          <w:szCs w:val="24"/>
        </w:rPr>
      </w:pPr>
    </w:p>
    <w:p w:rsidR="002E6D96" w:rsidRPr="00993B48" w:rsidRDefault="002E6D96" w:rsidP="0045547B">
      <w:pPr>
        <w:spacing w:line="276" w:lineRule="auto"/>
        <w:jc w:val="center"/>
        <w:rPr>
          <w:b/>
          <w:bCs/>
          <w:snapToGrid w:val="0"/>
          <w:sz w:val="24"/>
          <w:szCs w:val="24"/>
        </w:rPr>
      </w:pPr>
      <w:r>
        <w:rPr>
          <w:b/>
          <w:bCs/>
          <w:snapToGrid w:val="0"/>
          <w:sz w:val="24"/>
          <w:szCs w:val="24"/>
        </w:rPr>
        <w:t xml:space="preserve">Čl. </w:t>
      </w:r>
      <w:r w:rsidRPr="00993B48">
        <w:rPr>
          <w:b/>
          <w:bCs/>
          <w:snapToGrid w:val="0"/>
          <w:sz w:val="24"/>
          <w:szCs w:val="24"/>
        </w:rPr>
        <w:t>V.</w:t>
      </w:r>
    </w:p>
    <w:p w:rsidR="002E6D96" w:rsidRPr="0024535F" w:rsidRDefault="002E6D96" w:rsidP="0045547B">
      <w:pPr>
        <w:pStyle w:val="Nadpis3"/>
        <w:spacing w:line="276" w:lineRule="auto"/>
      </w:pPr>
      <w:r w:rsidRPr="0024535F">
        <w:t>Čas a místo předání díla</w:t>
      </w:r>
    </w:p>
    <w:p w:rsidR="002319E3" w:rsidRDefault="002E6D96" w:rsidP="0045547B">
      <w:pPr>
        <w:numPr>
          <w:ilvl w:val="0"/>
          <w:numId w:val="12"/>
        </w:numPr>
        <w:tabs>
          <w:tab w:val="clear" w:pos="1506"/>
          <w:tab w:val="num" w:pos="360"/>
        </w:tabs>
        <w:spacing w:before="120" w:line="276" w:lineRule="auto"/>
        <w:ind w:left="372" w:hanging="372"/>
        <w:jc w:val="both"/>
        <w:rPr>
          <w:snapToGrid w:val="0"/>
          <w:sz w:val="24"/>
          <w:szCs w:val="24"/>
        </w:rPr>
      </w:pPr>
      <w:r w:rsidRPr="0024535F">
        <w:rPr>
          <w:snapToGrid w:val="0"/>
          <w:sz w:val="24"/>
          <w:szCs w:val="24"/>
        </w:rPr>
        <w:t xml:space="preserve">Dílo bude předáváno v sídle objednatele po ukončených fakturačních celcích a ucelených </w:t>
      </w:r>
      <w:r w:rsidR="009147F6">
        <w:rPr>
          <w:snapToGrid w:val="0"/>
          <w:sz w:val="24"/>
          <w:szCs w:val="24"/>
        </w:rPr>
        <w:t xml:space="preserve">fakturačních </w:t>
      </w:r>
      <w:r w:rsidRPr="0024535F">
        <w:rPr>
          <w:snapToGrid w:val="0"/>
          <w:sz w:val="24"/>
          <w:szCs w:val="24"/>
        </w:rPr>
        <w:t xml:space="preserve">částech ve smyslu článku III. této smlouvy, a to v termínech jak jsou uvedeny v příloze č. 1, která je nedílnou součástí této smlouvy. </w:t>
      </w:r>
    </w:p>
    <w:p w:rsidR="002E6D96" w:rsidRPr="002319E3" w:rsidRDefault="002E6D96" w:rsidP="0045547B">
      <w:pPr>
        <w:numPr>
          <w:ilvl w:val="0"/>
          <w:numId w:val="12"/>
        </w:numPr>
        <w:tabs>
          <w:tab w:val="clear" w:pos="1506"/>
          <w:tab w:val="num" w:pos="360"/>
        </w:tabs>
        <w:spacing w:before="120" w:line="276" w:lineRule="auto"/>
        <w:ind w:left="372" w:hanging="372"/>
        <w:jc w:val="both"/>
        <w:rPr>
          <w:snapToGrid w:val="0"/>
          <w:sz w:val="24"/>
          <w:szCs w:val="24"/>
        </w:rPr>
      </w:pPr>
      <w:r w:rsidRPr="002319E3">
        <w:rPr>
          <w:snapToGrid w:val="0"/>
          <w:sz w:val="24"/>
          <w:szCs w:val="24"/>
        </w:rPr>
        <w:t>Fakturační celek 3.</w:t>
      </w:r>
      <w:r w:rsidR="00162AC6">
        <w:rPr>
          <w:snapToGrid w:val="0"/>
          <w:sz w:val="24"/>
          <w:szCs w:val="24"/>
        </w:rPr>
        <w:t>1</w:t>
      </w:r>
      <w:r w:rsidRPr="002319E3">
        <w:rPr>
          <w:snapToGrid w:val="0"/>
          <w:sz w:val="24"/>
          <w:szCs w:val="24"/>
        </w:rPr>
        <w:t>. - Mapové dílo</w:t>
      </w:r>
      <w:r w:rsidR="004B26A8">
        <w:rPr>
          <w:snapToGrid w:val="0"/>
          <w:sz w:val="24"/>
          <w:szCs w:val="24"/>
        </w:rPr>
        <w:t>,</w:t>
      </w:r>
      <w:r w:rsidRPr="002319E3">
        <w:rPr>
          <w:snapToGrid w:val="0"/>
          <w:sz w:val="24"/>
          <w:szCs w:val="24"/>
        </w:rPr>
        <w:t xml:space="preserve"> včetně DKM a SPI</w:t>
      </w:r>
      <w:r w:rsidR="004B26A8">
        <w:rPr>
          <w:snapToGrid w:val="0"/>
          <w:sz w:val="24"/>
          <w:szCs w:val="24"/>
        </w:rPr>
        <w:t xml:space="preserve">, </w:t>
      </w:r>
      <w:r w:rsidRPr="002319E3">
        <w:rPr>
          <w:snapToGrid w:val="0"/>
          <w:sz w:val="24"/>
          <w:szCs w:val="24"/>
        </w:rPr>
        <w:t xml:space="preserve">bude zpracováno do </w:t>
      </w:r>
      <w:r w:rsidR="004C19A0">
        <w:rPr>
          <w:snapToGrid w:val="0"/>
          <w:sz w:val="24"/>
          <w:szCs w:val="24"/>
        </w:rPr>
        <w:t>3</w:t>
      </w:r>
      <w:r w:rsidR="0044104B" w:rsidRPr="002319E3">
        <w:rPr>
          <w:snapToGrid w:val="0"/>
          <w:sz w:val="24"/>
          <w:szCs w:val="24"/>
        </w:rPr>
        <w:t xml:space="preserve"> </w:t>
      </w:r>
      <w:r w:rsidRPr="002319E3">
        <w:rPr>
          <w:snapToGrid w:val="0"/>
          <w:sz w:val="24"/>
          <w:szCs w:val="24"/>
        </w:rPr>
        <w:t xml:space="preserve">měsíců </w:t>
      </w:r>
      <w:r w:rsidR="00D615CF" w:rsidRPr="002319E3">
        <w:rPr>
          <w:snapToGrid w:val="0"/>
          <w:sz w:val="24"/>
          <w:szCs w:val="24"/>
        </w:rPr>
        <w:br/>
      </w:r>
      <w:r w:rsidRPr="002319E3">
        <w:rPr>
          <w:snapToGrid w:val="0"/>
          <w:sz w:val="24"/>
          <w:szCs w:val="24"/>
        </w:rPr>
        <w:t xml:space="preserve">od písemné výzvy objednatele k zahájení těchto prací. Objednatel vyzve zhotovitele nejpozději do 30 dnů od právní moci rozhodnutí o schválení návrhu </w:t>
      </w:r>
      <w:proofErr w:type="spellStart"/>
      <w:r w:rsidR="00075884">
        <w:rPr>
          <w:snapToGrid w:val="0"/>
          <w:sz w:val="24"/>
          <w:szCs w:val="24"/>
        </w:rPr>
        <w:t>KoPÚ</w:t>
      </w:r>
      <w:proofErr w:type="spellEnd"/>
      <w:r w:rsidRPr="002319E3">
        <w:rPr>
          <w:snapToGrid w:val="0"/>
          <w:sz w:val="24"/>
          <w:szCs w:val="24"/>
        </w:rPr>
        <w:t>.</w:t>
      </w:r>
    </w:p>
    <w:p w:rsidR="002319E3" w:rsidRDefault="002319E3" w:rsidP="0045547B">
      <w:pPr>
        <w:spacing w:line="276" w:lineRule="auto"/>
        <w:rPr>
          <w:b/>
          <w:bCs/>
          <w:snapToGrid w:val="0"/>
          <w:sz w:val="24"/>
          <w:szCs w:val="24"/>
        </w:rPr>
      </w:pPr>
    </w:p>
    <w:p w:rsidR="002E6D96" w:rsidRDefault="004C19A0" w:rsidP="0045547B">
      <w:pPr>
        <w:spacing w:line="276" w:lineRule="auto"/>
        <w:jc w:val="center"/>
        <w:rPr>
          <w:b/>
          <w:bCs/>
          <w:snapToGrid w:val="0"/>
          <w:sz w:val="24"/>
          <w:szCs w:val="24"/>
        </w:rPr>
      </w:pPr>
      <w:r>
        <w:rPr>
          <w:b/>
          <w:bCs/>
          <w:snapToGrid w:val="0"/>
          <w:sz w:val="24"/>
          <w:szCs w:val="24"/>
        </w:rPr>
        <w:br w:type="page"/>
      </w:r>
      <w:r w:rsidR="002E6D96">
        <w:rPr>
          <w:b/>
          <w:bCs/>
          <w:snapToGrid w:val="0"/>
          <w:sz w:val="24"/>
          <w:szCs w:val="24"/>
        </w:rPr>
        <w:lastRenderedPageBreak/>
        <w:t>Čl. VI.</w:t>
      </w:r>
    </w:p>
    <w:p w:rsidR="002E6D96" w:rsidRDefault="002E6D96" w:rsidP="0045547B">
      <w:pPr>
        <w:pStyle w:val="Nadpis3"/>
        <w:spacing w:line="276" w:lineRule="auto"/>
      </w:pPr>
      <w:r>
        <w:t>Předání a převzetí díla, sankce, záruky</w:t>
      </w:r>
    </w:p>
    <w:p w:rsidR="002E6D96" w:rsidRDefault="002E6D96" w:rsidP="0045547B">
      <w:pPr>
        <w:pStyle w:val="Zkladntextodsazen2"/>
        <w:numPr>
          <w:ilvl w:val="1"/>
          <w:numId w:val="3"/>
        </w:numPr>
        <w:tabs>
          <w:tab w:val="clear" w:pos="1506"/>
          <w:tab w:val="num" w:pos="360"/>
        </w:tabs>
        <w:spacing w:line="276" w:lineRule="auto"/>
        <w:ind w:left="360"/>
      </w:pPr>
      <w:r>
        <w:t xml:space="preserve">Zhotovitel se zavazuje odevzdávat objednateli dílo po ucelených </w:t>
      </w:r>
      <w:r w:rsidR="00790845">
        <w:t xml:space="preserve">fakturačních </w:t>
      </w:r>
      <w:r>
        <w:t>částech a</w:t>
      </w:r>
      <w:r w:rsidR="00790845">
        <w:t> </w:t>
      </w:r>
      <w:r>
        <w:t xml:space="preserve">fakturačních celcích v souladu s čl. č. III. v termínech uvedených v příloze č. </w:t>
      </w:r>
      <w:r w:rsidR="00610323">
        <w:t>1</w:t>
      </w:r>
      <w:r w:rsidR="00B44B72">
        <w:t xml:space="preserve"> – Výkaz činností</w:t>
      </w:r>
      <w:r>
        <w:t xml:space="preserve">, která je nedílnou součástí této smlouvy. </w:t>
      </w:r>
    </w:p>
    <w:p w:rsidR="00E26C08" w:rsidRPr="003A3789" w:rsidRDefault="00E26C08" w:rsidP="0045547B">
      <w:pPr>
        <w:pStyle w:val="Zkladntextodsazen2"/>
        <w:numPr>
          <w:ilvl w:val="1"/>
          <w:numId w:val="3"/>
        </w:numPr>
        <w:tabs>
          <w:tab w:val="clear" w:pos="1506"/>
          <w:tab w:val="num" w:pos="360"/>
        </w:tabs>
        <w:spacing w:line="276" w:lineRule="auto"/>
        <w:ind w:left="360"/>
      </w:pPr>
      <w:r w:rsidRPr="003A3789">
        <w:t xml:space="preserve">Zhotovitel se zavazuje zaplatit objednateli smluvní pokutu </w:t>
      </w:r>
      <w:r w:rsidR="003A3789" w:rsidRPr="003A3789">
        <w:t>za nesplnění fakturačního celku</w:t>
      </w:r>
      <w:r w:rsidR="003A3789" w:rsidRPr="003A3789">
        <w:br/>
      </w:r>
      <w:r w:rsidRPr="003A3789">
        <w:t xml:space="preserve">ve sjednaném termínu ve výši </w:t>
      </w:r>
      <w:r w:rsidR="00443CDB" w:rsidRPr="003A3789">
        <w:t>5 000</w:t>
      </w:r>
      <w:r w:rsidRPr="003A3789">
        <w:t>,- Kč za každý den prodlení</w:t>
      </w:r>
      <w:r w:rsidR="00443CDB" w:rsidRPr="003A3789">
        <w:t>.</w:t>
      </w:r>
    </w:p>
    <w:p w:rsidR="006E27B9" w:rsidRPr="006E27B9" w:rsidRDefault="006E27B9" w:rsidP="0045547B">
      <w:pPr>
        <w:pStyle w:val="Odstavecseseznamem"/>
        <w:numPr>
          <w:ilvl w:val="0"/>
          <w:numId w:val="22"/>
        </w:numPr>
        <w:spacing w:before="120" w:line="276" w:lineRule="auto"/>
        <w:jc w:val="both"/>
        <w:rPr>
          <w:b/>
          <w:vanish/>
          <w:sz w:val="24"/>
          <w:szCs w:val="24"/>
        </w:rPr>
      </w:pPr>
    </w:p>
    <w:p w:rsidR="006E27B9" w:rsidRPr="006E27B9" w:rsidRDefault="006E27B9" w:rsidP="0045547B">
      <w:pPr>
        <w:pStyle w:val="Odstavecseseznamem"/>
        <w:numPr>
          <w:ilvl w:val="0"/>
          <w:numId w:val="22"/>
        </w:numPr>
        <w:spacing w:before="120" w:line="276" w:lineRule="auto"/>
        <w:jc w:val="both"/>
        <w:rPr>
          <w:b/>
          <w:vanish/>
          <w:sz w:val="24"/>
          <w:szCs w:val="24"/>
        </w:rPr>
      </w:pPr>
    </w:p>
    <w:p w:rsidR="006E27B9" w:rsidRPr="00B47766" w:rsidRDefault="002E6D96" w:rsidP="0045547B">
      <w:pPr>
        <w:pStyle w:val="Zkladntextodsazen2"/>
        <w:numPr>
          <w:ilvl w:val="1"/>
          <w:numId w:val="22"/>
        </w:numPr>
        <w:spacing w:line="276" w:lineRule="auto"/>
      </w:pPr>
      <w:r w:rsidRPr="00B47766">
        <w:t>Zhotovitel objednateli poskytuje záruku za jakost předaného d</w:t>
      </w:r>
      <w:r w:rsidR="006E27B9" w:rsidRPr="00B47766">
        <w:t>íla. Záruční lhůta</w:t>
      </w:r>
      <w:r w:rsidR="006E27B9" w:rsidRPr="00B47766">
        <w:br/>
      </w:r>
      <w:r w:rsidR="002844A8" w:rsidRPr="00B47766">
        <w:t>se stanovuje</w:t>
      </w:r>
      <w:r w:rsidR="003A3789" w:rsidRPr="00B47766">
        <w:t xml:space="preserve"> </w:t>
      </w:r>
      <w:r w:rsidR="00900FCB" w:rsidRPr="00B47766">
        <w:t>120</w:t>
      </w:r>
      <w:r w:rsidR="007B6AD9" w:rsidRPr="00B47766">
        <w:t xml:space="preserve"> </w:t>
      </w:r>
      <w:r w:rsidRPr="00B47766">
        <w:t>měsíců od předání celého díla zhotovitelem objednateli.</w:t>
      </w:r>
    </w:p>
    <w:p w:rsidR="006E27B9" w:rsidRDefault="002E6D96" w:rsidP="0045547B">
      <w:pPr>
        <w:pStyle w:val="Zkladntextodsazen2"/>
        <w:numPr>
          <w:ilvl w:val="1"/>
          <w:numId w:val="22"/>
        </w:numPr>
        <w:spacing w:line="276" w:lineRule="auto"/>
      </w:pPr>
      <w:r w:rsidRPr="006E27B9">
        <w:t xml:space="preserve">U ucelených </w:t>
      </w:r>
      <w:r w:rsidR="00790845" w:rsidRPr="006E27B9">
        <w:t xml:space="preserve">fakturačních </w:t>
      </w:r>
      <w:r w:rsidRPr="006E27B9">
        <w:t>částí, případně fakturačních ce</w:t>
      </w:r>
      <w:r w:rsidR="006E27B9">
        <w:t>lků se záruční lhůta prodlužuje</w:t>
      </w:r>
      <w:r w:rsidR="006E27B9">
        <w:br/>
      </w:r>
      <w:r w:rsidRPr="006E27B9">
        <w:t xml:space="preserve">o dobu, která uplyne mezi dílčím </w:t>
      </w:r>
      <w:r w:rsidR="002844A8" w:rsidRPr="006E27B9">
        <w:t>plněním</w:t>
      </w:r>
      <w:r w:rsidR="00790845" w:rsidRPr="006E27B9">
        <w:t xml:space="preserve"> </w:t>
      </w:r>
      <w:r w:rsidRPr="006E27B9">
        <w:t xml:space="preserve">a předáním celého díla. V případě přerušení prací ze strany objednatele platí záruční lhůta </w:t>
      </w:r>
      <w:r w:rsidR="006E27B9">
        <w:t>120</w:t>
      </w:r>
      <w:r w:rsidRPr="006E27B9">
        <w:t xml:space="preserve"> m</w:t>
      </w:r>
      <w:r w:rsidR="006E27B9">
        <w:t>ěsíců na dosud provedené práce.</w:t>
      </w:r>
    </w:p>
    <w:p w:rsidR="006E27B9" w:rsidRDefault="002E6D96" w:rsidP="0045547B">
      <w:pPr>
        <w:pStyle w:val="Zkladntextodsazen2"/>
        <w:numPr>
          <w:ilvl w:val="1"/>
          <w:numId w:val="22"/>
        </w:numPr>
        <w:spacing w:line="276" w:lineRule="auto"/>
      </w:pPr>
      <w:r w:rsidRPr="006E27B9">
        <w:t xml:space="preserve">Počátkem této záruční lhůty je termín odevzdání poslední ucelené </w:t>
      </w:r>
      <w:r w:rsidR="00790845" w:rsidRPr="006E27B9">
        <w:t xml:space="preserve">fakturační </w:t>
      </w:r>
      <w:r w:rsidRPr="006E27B9">
        <w:t xml:space="preserve">části, případně fakturačního celku. V případě, že po dobu plynoucí záruční lhůty budou práce znovu obnoveny, prodlužuje se záruční lhůta na dříve dokončené ucelené </w:t>
      </w:r>
      <w:r w:rsidR="00790845" w:rsidRPr="006E27B9">
        <w:t xml:space="preserve">fakturační </w:t>
      </w:r>
      <w:r w:rsidRPr="006E27B9">
        <w:t xml:space="preserve">části </w:t>
      </w:r>
      <w:r w:rsidR="006E27B9">
        <w:t>o počet měsíců přerušení prací.</w:t>
      </w:r>
    </w:p>
    <w:p w:rsidR="006E27B9" w:rsidRDefault="002E6D96" w:rsidP="0045547B">
      <w:pPr>
        <w:pStyle w:val="Zkladntextodsazen2"/>
        <w:numPr>
          <w:ilvl w:val="1"/>
          <w:numId w:val="22"/>
        </w:numPr>
        <w:spacing w:line="276" w:lineRule="auto"/>
      </w:pPr>
      <w:r w:rsidRPr="006E27B9">
        <w:t xml:space="preserve">Záruka se vztahuje na veškeré vady </w:t>
      </w:r>
      <w:r w:rsidR="006E27B9">
        <w:t>prací zapř</w:t>
      </w:r>
      <w:r w:rsidR="004E03C5">
        <w:t>í</w:t>
      </w:r>
      <w:r w:rsidR="006E27B9">
        <w:t>činěné zhotovitelem. Záruka se nevztahuje na vady plynoucí z chybných vstupních podkladů, které nemohl zhotovitel an</w:t>
      </w:r>
      <w:r w:rsidR="00361B8B">
        <w:t>i </w:t>
      </w:r>
      <w:r w:rsidR="006E27B9">
        <w:t>při</w:t>
      </w:r>
      <w:r w:rsidR="00361B8B">
        <w:t> </w:t>
      </w:r>
      <w:r w:rsidR="006E27B9">
        <w:t>vynaložení potřebné odborné péče zjistit, zejména pak z chybných údajů o</w:t>
      </w:r>
      <w:r w:rsidR="00361B8B">
        <w:t> </w:t>
      </w:r>
      <w:r w:rsidR="006E27B9">
        <w:t>vlastnictví pozemku při vypracování soupisu nároků, které nebyly v době zpracování návrhu pozemkových úprav zpochybněny.</w:t>
      </w:r>
    </w:p>
    <w:p w:rsidR="002E6D96" w:rsidRPr="006E27B9" w:rsidRDefault="002E6D96" w:rsidP="0045547B">
      <w:pPr>
        <w:pStyle w:val="Zkladntextodsazen2"/>
        <w:numPr>
          <w:ilvl w:val="1"/>
          <w:numId w:val="22"/>
        </w:numPr>
        <w:spacing w:line="276" w:lineRule="auto"/>
      </w:pPr>
      <w:r w:rsidRPr="006E27B9">
        <w:t>O odstranění vad bude oběma stranami sepsán protokol. Doba odstranění vad se do záruční lhůty nezapočítává. Zhotovitel ručí objednateli podle Obchodního zákoníku do výše čistého obchodního jmění.</w:t>
      </w:r>
    </w:p>
    <w:p w:rsidR="002E6D96" w:rsidRDefault="002E6D96" w:rsidP="0045547B">
      <w:pPr>
        <w:pStyle w:val="Zkladntextodsazen2"/>
        <w:numPr>
          <w:ilvl w:val="1"/>
          <w:numId w:val="3"/>
        </w:numPr>
        <w:tabs>
          <w:tab w:val="clear" w:pos="1506"/>
          <w:tab w:val="num" w:pos="360"/>
        </w:tabs>
        <w:spacing w:line="276" w:lineRule="auto"/>
        <w:ind w:left="360"/>
      </w:pPr>
      <w:r>
        <w:t xml:space="preserve">Vady díla: dílo má vady, pokud neodpovídá kvalitou či rozsahem podmínkám stanoveným </w:t>
      </w:r>
      <w:r w:rsidR="007B6AD9">
        <w:br/>
      </w:r>
      <w:r>
        <w:t xml:space="preserve">ve smlouvě, případně požadavkům obecně závazných norem nebo předpisům uvedeným </w:t>
      </w:r>
      <w:r w:rsidR="007B6AD9">
        <w:br/>
      </w:r>
      <w:r>
        <w:t>v této smlouvě. Objednatel písemně oznámí zhotoviteli vadu díla a ten je povinen do 15 dnů písemně oznámit, zda vadu uznává, či nikoliv. Vady díla zhotovitel odstraní bezplatně</w:t>
      </w:r>
      <w:r w:rsidR="00482390">
        <w:t>,</w:t>
      </w:r>
      <w:r w:rsidR="00482390" w:rsidRPr="00FD4305">
        <w:rPr>
          <w:highlight w:val="yellow"/>
        </w:rPr>
        <w:t xml:space="preserve"> </w:t>
      </w:r>
      <w:r w:rsidR="00482390" w:rsidRPr="0077096E">
        <w:t>nejpozději do 30 dnů</w:t>
      </w:r>
      <w:r w:rsidR="00482390">
        <w:t xml:space="preserve">, popřípadě </w:t>
      </w:r>
      <w:r>
        <w:t>v dohodnuté lhůtě</w:t>
      </w:r>
      <w:r w:rsidR="00482390">
        <w:t>, a to na základě písemné dohody.</w:t>
      </w:r>
      <w:r>
        <w:t xml:space="preserve"> Lhůta musí být dohodnuta tak, aby nezmařila další práce nebo úkony. Podkladem je písemné oznámení o specifikovaných vadách podle ustanovení § 562 Obchodního zákoníku a potvrzení zhotovitele o uznání vady.</w:t>
      </w:r>
    </w:p>
    <w:p w:rsidR="00E26C08" w:rsidRDefault="00E26C08" w:rsidP="0045547B">
      <w:pPr>
        <w:pStyle w:val="Zkladntextodsazen2"/>
        <w:numPr>
          <w:ilvl w:val="1"/>
          <w:numId w:val="3"/>
        </w:numPr>
        <w:tabs>
          <w:tab w:val="clear" w:pos="1506"/>
          <w:tab w:val="num" w:pos="360"/>
        </w:tabs>
        <w:spacing w:line="276" w:lineRule="auto"/>
        <w:ind w:left="360"/>
        <w:rPr>
          <w:b/>
          <w:bCs/>
          <w:snapToGrid w:val="0"/>
        </w:rPr>
      </w:pPr>
      <w:r>
        <w:t xml:space="preserve">Zhotovitel se zavazuje zaplatit objednateli smluvní pokutu samostatně za každou vadu </w:t>
      </w:r>
      <w:r w:rsidR="005C0646">
        <w:br/>
      </w:r>
      <w:r>
        <w:t>či nedodělek ve výši 1</w:t>
      </w:r>
      <w:r w:rsidR="006E27B9">
        <w:t xml:space="preserve"> </w:t>
      </w:r>
      <w:r>
        <w:t xml:space="preserve">000,- Kč </w:t>
      </w:r>
      <w:r w:rsidRPr="005349BF">
        <w:t>za každý</w:t>
      </w:r>
      <w:r>
        <w:t xml:space="preserve"> den prodlení oproti písemné výzvě objednatele v případě, že nesplní termíny odstranění vad a nedodělků dohodnuté podle bodu </w:t>
      </w:r>
      <w:r w:rsidR="00361B8B">
        <w:t>3</w:t>
      </w:r>
      <w:r>
        <w:t>.</w:t>
      </w:r>
    </w:p>
    <w:p w:rsidR="00F012D8" w:rsidRDefault="00F012D8" w:rsidP="0045547B">
      <w:pPr>
        <w:spacing w:line="276" w:lineRule="auto"/>
        <w:jc w:val="center"/>
        <w:rPr>
          <w:b/>
          <w:bCs/>
          <w:snapToGrid w:val="0"/>
          <w:sz w:val="24"/>
          <w:szCs w:val="24"/>
        </w:rPr>
      </w:pPr>
    </w:p>
    <w:p w:rsidR="002E6D96" w:rsidRDefault="004C19A0" w:rsidP="0045547B">
      <w:pPr>
        <w:spacing w:line="276" w:lineRule="auto"/>
        <w:jc w:val="center"/>
        <w:rPr>
          <w:b/>
          <w:bCs/>
          <w:snapToGrid w:val="0"/>
          <w:sz w:val="24"/>
          <w:szCs w:val="24"/>
        </w:rPr>
      </w:pPr>
      <w:r>
        <w:rPr>
          <w:b/>
          <w:bCs/>
          <w:snapToGrid w:val="0"/>
          <w:sz w:val="24"/>
          <w:szCs w:val="24"/>
        </w:rPr>
        <w:br w:type="page"/>
      </w:r>
      <w:r w:rsidR="002E6D96">
        <w:rPr>
          <w:b/>
          <w:bCs/>
          <w:snapToGrid w:val="0"/>
          <w:sz w:val="24"/>
          <w:szCs w:val="24"/>
        </w:rPr>
        <w:lastRenderedPageBreak/>
        <w:t>Čl. VII.</w:t>
      </w:r>
    </w:p>
    <w:p w:rsidR="002E6D96" w:rsidRDefault="002E6D96" w:rsidP="0045547B">
      <w:pPr>
        <w:pStyle w:val="Nadpis3"/>
        <w:spacing w:line="276" w:lineRule="auto"/>
      </w:pPr>
      <w:r w:rsidRPr="0033611F">
        <w:t>Cena za provedení díla</w:t>
      </w:r>
    </w:p>
    <w:p w:rsidR="002E6D96" w:rsidRDefault="002E6D96" w:rsidP="0045547B">
      <w:pPr>
        <w:spacing w:line="276" w:lineRule="auto"/>
      </w:pPr>
    </w:p>
    <w:p w:rsidR="00974748" w:rsidRDefault="002E6D96" w:rsidP="0045547B">
      <w:pPr>
        <w:numPr>
          <w:ilvl w:val="1"/>
          <w:numId w:val="6"/>
        </w:numPr>
        <w:tabs>
          <w:tab w:val="clear" w:pos="1364"/>
          <w:tab w:val="num" w:pos="360"/>
        </w:tabs>
        <w:spacing w:line="276" w:lineRule="auto"/>
        <w:ind w:left="360"/>
        <w:jc w:val="both"/>
        <w:rPr>
          <w:snapToGrid w:val="0"/>
          <w:sz w:val="24"/>
          <w:szCs w:val="24"/>
        </w:rPr>
      </w:pPr>
      <w:r>
        <w:rPr>
          <w:snapToGrid w:val="0"/>
          <w:sz w:val="24"/>
          <w:szCs w:val="24"/>
        </w:rPr>
        <w:t>Cena za provedení díla je sjednána na základě vítězné nabídky veřejné zakázky, vyhlášené objednatelem. Podrobnosti kalkulace ceny obsahuje příloha č. 1, která je nedílnou součástí</w:t>
      </w:r>
      <w:r w:rsidR="00966C24">
        <w:rPr>
          <w:snapToGrid w:val="0"/>
          <w:sz w:val="24"/>
          <w:szCs w:val="24"/>
        </w:rPr>
        <w:br/>
      </w:r>
      <w:r>
        <w:rPr>
          <w:snapToGrid w:val="0"/>
          <w:sz w:val="24"/>
          <w:szCs w:val="24"/>
        </w:rPr>
        <w:t>této smlouvy. Rekapitulace ceny:</w:t>
      </w:r>
    </w:p>
    <w:p w:rsidR="004C19A0" w:rsidRDefault="004C19A0" w:rsidP="004C19A0">
      <w:pPr>
        <w:spacing w:line="276" w:lineRule="auto"/>
        <w:ind w:left="360"/>
        <w:jc w:val="both"/>
        <w:rPr>
          <w:snapToGrid w:val="0"/>
          <w:sz w:val="24"/>
          <w:szCs w:val="24"/>
        </w:rPr>
      </w:pPr>
    </w:p>
    <w:bookmarkStart w:id="1" w:name="_MON_1330165937"/>
    <w:bookmarkStart w:id="2" w:name="_MON_1330165955"/>
    <w:bookmarkStart w:id="3" w:name="_MON_1333192104"/>
    <w:bookmarkStart w:id="4" w:name="_MON_1333192146"/>
    <w:bookmarkStart w:id="5" w:name="_MON_1333192152"/>
    <w:bookmarkStart w:id="6" w:name="_MON_1333192201"/>
    <w:bookmarkStart w:id="7" w:name="_MON_1341056127"/>
    <w:bookmarkStart w:id="8" w:name="_MON_1341056155"/>
    <w:bookmarkStart w:id="9" w:name="_MON_1341206493"/>
    <w:bookmarkStart w:id="10" w:name="_MON_1341206580"/>
    <w:bookmarkStart w:id="11" w:name="_MON_1311514724"/>
    <w:bookmarkStart w:id="12" w:name="_MON_1329901963"/>
    <w:bookmarkStart w:id="13" w:name="_MON_1330165877"/>
    <w:bookmarkEnd w:id="1"/>
    <w:bookmarkEnd w:id="2"/>
    <w:bookmarkEnd w:id="3"/>
    <w:bookmarkEnd w:id="4"/>
    <w:bookmarkEnd w:id="5"/>
    <w:bookmarkEnd w:id="6"/>
    <w:bookmarkEnd w:id="7"/>
    <w:bookmarkEnd w:id="8"/>
    <w:bookmarkEnd w:id="9"/>
    <w:bookmarkEnd w:id="10"/>
    <w:bookmarkEnd w:id="11"/>
    <w:bookmarkEnd w:id="12"/>
    <w:bookmarkEnd w:id="13"/>
    <w:bookmarkStart w:id="14" w:name="_MON_1330165918"/>
    <w:bookmarkEnd w:id="14"/>
    <w:p w:rsidR="00D139ED" w:rsidRDefault="004C19A0" w:rsidP="0045547B">
      <w:pPr>
        <w:spacing w:line="276" w:lineRule="auto"/>
        <w:jc w:val="both"/>
        <w:rPr>
          <w:snapToGrid w:val="0"/>
          <w:sz w:val="24"/>
          <w:szCs w:val="24"/>
        </w:rPr>
      </w:pPr>
      <w:r w:rsidRPr="00614690">
        <w:rPr>
          <w:snapToGrid w:val="0"/>
          <w:sz w:val="24"/>
          <w:szCs w:val="24"/>
        </w:rPr>
        <w:object w:dxaOrig="9824" w:dyaOrig="2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1pt;height:99.85pt" o:ole="">
            <v:imagedata r:id="rId10" o:title=""/>
          </v:shape>
          <o:OLEObject Type="Embed" ProgID="Excel.Sheet.8" ShapeID="_x0000_i1025" DrawAspect="Content" ObjectID="_1607922071" r:id="rId11"/>
        </w:object>
      </w:r>
    </w:p>
    <w:p w:rsidR="00E26C08" w:rsidRPr="00D139ED" w:rsidRDefault="00E26C08" w:rsidP="0045547B">
      <w:pPr>
        <w:spacing w:line="276" w:lineRule="auto"/>
        <w:jc w:val="both"/>
        <w:rPr>
          <w:b/>
          <w:sz w:val="24"/>
          <w:szCs w:val="24"/>
        </w:rPr>
      </w:pPr>
      <w:r w:rsidRPr="00D139ED">
        <w:rPr>
          <w:b/>
          <w:sz w:val="24"/>
          <w:szCs w:val="24"/>
        </w:rPr>
        <w:t xml:space="preserve">Sjednaná celková cena bez DPH je nejvýše přípustná po celou dobu realizace díla.  DPH bude účtována dle zákona č. 235/2004 Sb., o dani s přidané hodnoty, ve znění pozdějších předpisů. </w:t>
      </w:r>
    </w:p>
    <w:p w:rsidR="00E26C08" w:rsidRDefault="00E26C08" w:rsidP="0045547B">
      <w:pPr>
        <w:pStyle w:val="Zkladntext"/>
        <w:spacing w:before="120" w:line="276" w:lineRule="auto"/>
        <w:jc w:val="both"/>
      </w:pPr>
      <w:r>
        <w:t>Výše celkové nabídkové ceny bez DPH je hodnotící kritérium veřejné zakázky.</w:t>
      </w:r>
    </w:p>
    <w:p w:rsidR="00E26C08" w:rsidRPr="00096C87" w:rsidRDefault="00E26C08" w:rsidP="0045547B">
      <w:pPr>
        <w:pStyle w:val="Zkladntext"/>
        <w:numPr>
          <w:ilvl w:val="0"/>
          <w:numId w:val="11"/>
        </w:numPr>
        <w:tabs>
          <w:tab w:val="clear" w:pos="1364"/>
          <w:tab w:val="num" w:pos="360"/>
        </w:tabs>
        <w:spacing w:before="120" w:line="276" w:lineRule="auto"/>
        <w:ind w:left="360"/>
        <w:jc w:val="both"/>
        <w:rPr>
          <w:b w:val="0"/>
          <w:snapToGrid w:val="0"/>
        </w:rPr>
      </w:pPr>
      <w:r w:rsidRPr="00096C87">
        <w:rPr>
          <w:b w:val="0"/>
          <w:snapToGrid w:val="0"/>
        </w:rPr>
        <w:t>V případě menšího množství měrných jednotek u geodet</w:t>
      </w:r>
      <w:r>
        <w:rPr>
          <w:b w:val="0"/>
          <w:snapToGrid w:val="0"/>
        </w:rPr>
        <w:t>ických i projektových prací bude uzavřen dodatek ke smlouvě o dílo, jehož přílohou bude písemný záznam</w:t>
      </w:r>
      <w:r w:rsidR="00A6033D">
        <w:rPr>
          <w:b w:val="0"/>
          <w:snapToGrid w:val="0"/>
        </w:rPr>
        <w:t xml:space="preserve"> o</w:t>
      </w:r>
      <w:r>
        <w:rPr>
          <w:b w:val="0"/>
          <w:snapToGrid w:val="0"/>
        </w:rPr>
        <w:t xml:space="preserve"> rozhodnutí nerealizovat určitý počet měrných jednotek, odsouhlasený oběma smluvními stranami </w:t>
      </w:r>
      <w:r w:rsidR="005C0646">
        <w:rPr>
          <w:b w:val="0"/>
          <w:snapToGrid w:val="0"/>
        </w:rPr>
        <w:br/>
      </w:r>
      <w:r>
        <w:rPr>
          <w:b w:val="0"/>
          <w:snapToGrid w:val="0"/>
        </w:rPr>
        <w:t xml:space="preserve">a fakturovány budou </w:t>
      </w:r>
      <w:r w:rsidRPr="00096C87">
        <w:rPr>
          <w:b w:val="0"/>
          <w:snapToGrid w:val="0"/>
        </w:rPr>
        <w:t>skutečně zpracované měrné jednotky.</w:t>
      </w:r>
      <w:r w:rsidRPr="00096C87">
        <w:rPr>
          <w:b w:val="0"/>
        </w:rPr>
        <w:t xml:space="preserve"> </w:t>
      </w:r>
      <w:r w:rsidRPr="00096C87">
        <w:rPr>
          <w:b w:val="0"/>
          <w:snapToGrid w:val="0"/>
        </w:rPr>
        <w:t>Bude-li skutečný počet měrných jednotek</w:t>
      </w:r>
      <w:r>
        <w:rPr>
          <w:b w:val="0"/>
          <w:snapToGrid w:val="0"/>
        </w:rPr>
        <w:t xml:space="preserve"> </w:t>
      </w:r>
      <w:r w:rsidRPr="00096C87">
        <w:rPr>
          <w:b w:val="0"/>
          <w:snapToGrid w:val="0"/>
        </w:rPr>
        <w:t>u geodetických i projektových prací vyšší než je předpoklad objednatele, bude objednatel postupovat v souladu se zákonem o zadávání veřejných zakázek.</w:t>
      </w:r>
    </w:p>
    <w:p w:rsidR="00E26C08" w:rsidRPr="00096C87" w:rsidRDefault="00E26C08" w:rsidP="0045547B">
      <w:pPr>
        <w:pStyle w:val="Zkladntext"/>
        <w:numPr>
          <w:ilvl w:val="0"/>
          <w:numId w:val="11"/>
        </w:numPr>
        <w:tabs>
          <w:tab w:val="clear" w:pos="1364"/>
          <w:tab w:val="num" w:pos="360"/>
        </w:tabs>
        <w:spacing w:before="120" w:line="276" w:lineRule="auto"/>
        <w:ind w:left="360"/>
        <w:jc w:val="both"/>
        <w:rPr>
          <w:b w:val="0"/>
        </w:rPr>
      </w:pPr>
      <w:r w:rsidRPr="00096C87">
        <w:rPr>
          <w:b w:val="0"/>
        </w:rPr>
        <w:t xml:space="preserve">U cen geodetických a projekčních prací, u nichž je měrná jednotka 100 </w:t>
      </w:r>
      <w:proofErr w:type="spellStart"/>
      <w:r w:rsidRPr="00096C87">
        <w:rPr>
          <w:b w:val="0"/>
        </w:rPr>
        <w:t>bm</w:t>
      </w:r>
      <w:proofErr w:type="spellEnd"/>
      <w:r w:rsidRPr="00096C87">
        <w:rPr>
          <w:b w:val="0"/>
        </w:rPr>
        <w:t>, se metry sčítají</w:t>
      </w:r>
      <w:r w:rsidRPr="00096C87">
        <w:rPr>
          <w:b w:val="0"/>
        </w:rPr>
        <w:br/>
        <w:t xml:space="preserve">za celý fakturační celek a teprve součet se zaokrouhluje a to směrem nahoru. Zaokrouhlení </w:t>
      </w:r>
      <w:r>
        <w:rPr>
          <w:b w:val="0"/>
        </w:rPr>
        <w:br/>
      </w:r>
      <w:r w:rsidRPr="00096C87">
        <w:rPr>
          <w:b w:val="0"/>
        </w:rPr>
        <w:t xml:space="preserve">se provádí při rozsahu menším než 1 měrná jednotka na 1 </w:t>
      </w:r>
      <w:r w:rsidRPr="0077096E">
        <w:rPr>
          <w:b w:val="0"/>
        </w:rPr>
        <w:t>celou</w:t>
      </w:r>
      <w:r w:rsidRPr="00096C87">
        <w:rPr>
          <w:b w:val="0"/>
        </w:rPr>
        <w:t xml:space="preserve"> měrnou jednotku. Při rozsahu větším než 1 měrná jednotka se zaokrouhluje na celé měrné jednotky, a to směrem nahoru.</w:t>
      </w:r>
    </w:p>
    <w:p w:rsidR="00E26C08" w:rsidRPr="00096C87" w:rsidRDefault="00E26C08" w:rsidP="0045547B">
      <w:pPr>
        <w:pStyle w:val="Zkladntext"/>
        <w:numPr>
          <w:ilvl w:val="0"/>
          <w:numId w:val="11"/>
        </w:numPr>
        <w:tabs>
          <w:tab w:val="clear" w:pos="1364"/>
          <w:tab w:val="num" w:pos="360"/>
        </w:tabs>
        <w:spacing w:before="120" w:line="276" w:lineRule="auto"/>
        <w:ind w:left="360"/>
        <w:jc w:val="both"/>
        <w:rPr>
          <w:b w:val="0"/>
          <w:snapToGrid w:val="0"/>
        </w:rPr>
      </w:pPr>
      <w:r w:rsidRPr="00096C87">
        <w:rPr>
          <w:b w:val="0"/>
          <w:snapToGrid w:val="0"/>
        </w:rPr>
        <w:t>Tisk nutných mapových podkladů je zahrnut do cenové kalkulace.</w:t>
      </w:r>
    </w:p>
    <w:p w:rsidR="000E05E5" w:rsidRDefault="000E05E5" w:rsidP="00251946">
      <w:pPr>
        <w:spacing w:line="276" w:lineRule="auto"/>
        <w:rPr>
          <w:b/>
          <w:bCs/>
          <w:snapToGrid w:val="0"/>
          <w:sz w:val="24"/>
          <w:szCs w:val="24"/>
        </w:rPr>
      </w:pPr>
    </w:p>
    <w:p w:rsidR="002E6D96" w:rsidRDefault="00051683" w:rsidP="0045547B">
      <w:pPr>
        <w:spacing w:line="276" w:lineRule="auto"/>
        <w:jc w:val="center"/>
        <w:rPr>
          <w:b/>
          <w:bCs/>
          <w:snapToGrid w:val="0"/>
          <w:sz w:val="24"/>
          <w:szCs w:val="24"/>
        </w:rPr>
      </w:pPr>
      <w:r>
        <w:rPr>
          <w:b/>
          <w:bCs/>
          <w:snapToGrid w:val="0"/>
          <w:sz w:val="24"/>
          <w:szCs w:val="24"/>
        </w:rPr>
        <w:br w:type="page"/>
      </w:r>
      <w:r w:rsidR="002E6D96">
        <w:rPr>
          <w:b/>
          <w:bCs/>
          <w:snapToGrid w:val="0"/>
          <w:sz w:val="24"/>
          <w:szCs w:val="24"/>
        </w:rPr>
        <w:lastRenderedPageBreak/>
        <w:t>Čl. VIII.</w:t>
      </w:r>
    </w:p>
    <w:p w:rsidR="002E6D96" w:rsidRDefault="002E6D96" w:rsidP="0045547B">
      <w:pPr>
        <w:pStyle w:val="Nadpis3"/>
        <w:spacing w:line="276" w:lineRule="auto"/>
      </w:pPr>
      <w:r>
        <w:t>Platební a fakturační podmínky</w:t>
      </w:r>
    </w:p>
    <w:p w:rsidR="003C7F80" w:rsidRPr="00923AFE" w:rsidRDefault="003C7F80" w:rsidP="0045547B">
      <w:pPr>
        <w:numPr>
          <w:ilvl w:val="0"/>
          <w:numId w:val="10"/>
        </w:numPr>
        <w:tabs>
          <w:tab w:val="left" w:pos="0"/>
        </w:tabs>
        <w:spacing w:before="120" w:line="276" w:lineRule="auto"/>
        <w:jc w:val="both"/>
        <w:rPr>
          <w:snapToGrid w:val="0"/>
          <w:sz w:val="24"/>
          <w:szCs w:val="24"/>
        </w:rPr>
      </w:pPr>
      <w:r w:rsidRPr="0077096E">
        <w:rPr>
          <w:snapToGrid w:val="0"/>
          <w:sz w:val="24"/>
          <w:szCs w:val="24"/>
        </w:rPr>
        <w:t>Faktura musí obsahovat náležitosti stanovené</w:t>
      </w:r>
      <w:r>
        <w:rPr>
          <w:snapToGrid w:val="0"/>
          <w:sz w:val="24"/>
          <w:szCs w:val="24"/>
        </w:rPr>
        <w:t xml:space="preserve"> v § 13a zákona č. 513/1991 Sb., obc</w:t>
      </w:r>
      <w:r w:rsidRPr="0077096E">
        <w:rPr>
          <w:snapToGrid w:val="0"/>
          <w:sz w:val="24"/>
          <w:szCs w:val="24"/>
        </w:rPr>
        <w:t>hodní</w:t>
      </w:r>
      <w:r>
        <w:rPr>
          <w:snapToGrid w:val="0"/>
          <w:sz w:val="24"/>
          <w:szCs w:val="24"/>
        </w:rPr>
        <w:t xml:space="preserve"> </w:t>
      </w:r>
      <w:r w:rsidRPr="0077096E">
        <w:rPr>
          <w:snapToGrid w:val="0"/>
          <w:sz w:val="24"/>
          <w:szCs w:val="24"/>
        </w:rPr>
        <w:t>zákoník</w:t>
      </w:r>
      <w:r>
        <w:rPr>
          <w:snapToGrid w:val="0"/>
          <w:sz w:val="24"/>
          <w:szCs w:val="24"/>
        </w:rPr>
        <w:t xml:space="preserve">, ve znění pozdějších předpisů a náležitosti podle ustanovení § 28 odst. 2 zákona </w:t>
      </w:r>
      <w:r>
        <w:rPr>
          <w:snapToGrid w:val="0"/>
          <w:sz w:val="24"/>
          <w:szCs w:val="24"/>
        </w:rPr>
        <w:br/>
        <w:t>č. 235/2004 Sb., o dani z přidané hodnoty, ve znění pozdějších předpisů</w:t>
      </w:r>
      <w:r w:rsidRPr="0077096E">
        <w:rPr>
          <w:snapToGrid w:val="0"/>
          <w:sz w:val="24"/>
          <w:szCs w:val="24"/>
        </w:rPr>
        <w:t xml:space="preserve">. </w:t>
      </w:r>
      <w:r>
        <w:rPr>
          <w:snapToGrid w:val="0"/>
          <w:sz w:val="24"/>
          <w:szCs w:val="24"/>
        </w:rPr>
        <w:t xml:space="preserve">Fakturace bude </w:t>
      </w:r>
      <w:r w:rsidRPr="0077096E">
        <w:rPr>
          <w:snapToGrid w:val="0"/>
          <w:sz w:val="24"/>
          <w:szCs w:val="24"/>
        </w:rPr>
        <w:t>prováděna do 15 dnů</w:t>
      </w:r>
      <w:r>
        <w:rPr>
          <w:snapToGrid w:val="0"/>
          <w:sz w:val="24"/>
          <w:szCs w:val="24"/>
        </w:rPr>
        <w:t xml:space="preserve"> po dokončení jednotlivých fakturačních celků, na základě objednatelem vyhotoveného a objednatelem a zhotovitelem potvrzeného schvalovacího protokolu o předání</w:t>
      </w:r>
      <w:r>
        <w:rPr>
          <w:snapToGrid w:val="0"/>
          <w:sz w:val="24"/>
          <w:szCs w:val="24"/>
        </w:rPr>
        <w:br/>
        <w:t xml:space="preserve">a převzetí prací bez vad a nedodělků. Bez tohoto </w:t>
      </w:r>
      <w:r w:rsidRPr="00615415">
        <w:rPr>
          <w:snapToGrid w:val="0"/>
          <w:sz w:val="24"/>
          <w:szCs w:val="24"/>
        </w:rPr>
        <w:t>potvrzeného protokolu nesmí být faktura</w:t>
      </w:r>
      <w:r>
        <w:rPr>
          <w:snapToGrid w:val="0"/>
          <w:sz w:val="24"/>
          <w:szCs w:val="24"/>
        </w:rPr>
        <w:t xml:space="preserve"> </w:t>
      </w:r>
      <w:r w:rsidRPr="00615415">
        <w:rPr>
          <w:snapToGrid w:val="0"/>
          <w:sz w:val="24"/>
          <w:szCs w:val="24"/>
        </w:rPr>
        <w:t xml:space="preserve">vystavena. </w:t>
      </w:r>
      <w:r w:rsidRPr="0077096E">
        <w:rPr>
          <w:snapToGrid w:val="0"/>
          <w:sz w:val="24"/>
          <w:szCs w:val="24"/>
        </w:rPr>
        <w:t>V případě, že se bude jednat o dokumentaci předávanou katastrálním úřadem, bude součástí zápisu potvrzení KÚ o převzetí dokumentace</w:t>
      </w:r>
      <w:r>
        <w:rPr>
          <w:snapToGrid w:val="0"/>
          <w:sz w:val="24"/>
          <w:szCs w:val="24"/>
        </w:rPr>
        <w:t xml:space="preserve">. </w:t>
      </w:r>
      <w:r w:rsidRPr="00615415">
        <w:rPr>
          <w:sz w:val="24"/>
          <w:szCs w:val="24"/>
        </w:rPr>
        <w:t xml:space="preserve">Dřívější </w:t>
      </w:r>
      <w:r>
        <w:rPr>
          <w:sz w:val="24"/>
          <w:szCs w:val="24"/>
        </w:rPr>
        <w:t xml:space="preserve">termín </w:t>
      </w:r>
      <w:r w:rsidRPr="00615415">
        <w:rPr>
          <w:sz w:val="24"/>
          <w:szCs w:val="24"/>
        </w:rPr>
        <w:t xml:space="preserve">plnění a </w:t>
      </w:r>
      <w:r w:rsidR="004060D4">
        <w:rPr>
          <w:sz w:val="24"/>
          <w:szCs w:val="24"/>
        </w:rPr>
        <w:t xml:space="preserve">odevzdání </w:t>
      </w:r>
      <w:r w:rsidRPr="00615415">
        <w:rPr>
          <w:sz w:val="24"/>
          <w:szCs w:val="24"/>
        </w:rPr>
        <w:t>fakturačních celků se připouští za podmínky, že k financování díla budou ze státního rozpočtu uvolněny potřebné finanční prostředky na účet objednatele v době dřívějšího plnění. Podmínkou dřívější fakturace</w:t>
      </w:r>
      <w:r>
        <w:rPr>
          <w:sz w:val="24"/>
          <w:szCs w:val="24"/>
        </w:rPr>
        <w:t xml:space="preserve"> </w:t>
      </w:r>
      <w:r w:rsidRPr="00615415">
        <w:rPr>
          <w:sz w:val="24"/>
          <w:szCs w:val="24"/>
        </w:rPr>
        <w:t xml:space="preserve">je </w:t>
      </w:r>
      <w:r w:rsidR="004C19A0">
        <w:rPr>
          <w:sz w:val="24"/>
          <w:szCs w:val="24"/>
        </w:rPr>
        <w:t>pís</w:t>
      </w:r>
      <w:r w:rsidRPr="00615415">
        <w:rPr>
          <w:sz w:val="24"/>
          <w:szCs w:val="24"/>
        </w:rPr>
        <w:t>emný souhlas objednatele</w:t>
      </w:r>
      <w:r>
        <w:rPr>
          <w:sz w:val="24"/>
          <w:szCs w:val="24"/>
        </w:rPr>
        <w:t>.</w:t>
      </w:r>
    </w:p>
    <w:p w:rsidR="003C7F80" w:rsidRPr="00096C87" w:rsidRDefault="003C7F80" w:rsidP="0045547B">
      <w:pPr>
        <w:numPr>
          <w:ilvl w:val="0"/>
          <w:numId w:val="10"/>
        </w:numPr>
        <w:tabs>
          <w:tab w:val="left" w:pos="0"/>
        </w:tabs>
        <w:spacing w:before="120" w:line="276" w:lineRule="auto"/>
        <w:jc w:val="both"/>
        <w:rPr>
          <w:sz w:val="24"/>
          <w:szCs w:val="24"/>
        </w:rPr>
      </w:pPr>
      <w:r>
        <w:rPr>
          <w:snapToGrid w:val="0"/>
          <w:sz w:val="24"/>
          <w:szCs w:val="24"/>
        </w:rPr>
        <w:t>Zhotovitel bude zasílat objednateli faktury,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rsidR="003C7F80" w:rsidRDefault="003C7F80" w:rsidP="0045547B">
      <w:pPr>
        <w:numPr>
          <w:ilvl w:val="0"/>
          <w:numId w:val="10"/>
        </w:numPr>
        <w:tabs>
          <w:tab w:val="left" w:pos="0"/>
        </w:tabs>
        <w:spacing w:before="120" w:line="276" w:lineRule="auto"/>
        <w:jc w:val="both"/>
        <w:rPr>
          <w:snapToGrid w:val="0"/>
          <w:sz w:val="24"/>
          <w:szCs w:val="24"/>
        </w:rPr>
      </w:pPr>
      <w:r w:rsidRPr="00615415">
        <w:rPr>
          <w:snapToGrid w:val="0"/>
          <w:sz w:val="24"/>
          <w:szCs w:val="24"/>
        </w:rPr>
        <w:t xml:space="preserve">Zhotovitel označí každou fakturu textem "dílčí" s označením ucelené </w:t>
      </w:r>
      <w:r w:rsidR="004060D4">
        <w:rPr>
          <w:snapToGrid w:val="0"/>
          <w:sz w:val="24"/>
          <w:szCs w:val="24"/>
        </w:rPr>
        <w:t xml:space="preserve">fakturační </w:t>
      </w:r>
      <w:r w:rsidRPr="00615415">
        <w:rPr>
          <w:snapToGrid w:val="0"/>
          <w:sz w:val="24"/>
          <w:szCs w:val="24"/>
        </w:rPr>
        <w:t>části, případně fakturačního celku a poslední fakturu označí textem „konečná“.</w:t>
      </w:r>
    </w:p>
    <w:p w:rsidR="003C7F80" w:rsidRPr="00096C87" w:rsidRDefault="003C7F80" w:rsidP="0045547B">
      <w:pPr>
        <w:numPr>
          <w:ilvl w:val="0"/>
          <w:numId w:val="10"/>
        </w:numPr>
        <w:tabs>
          <w:tab w:val="left" w:pos="0"/>
        </w:tabs>
        <w:spacing w:before="120" w:line="276" w:lineRule="auto"/>
        <w:jc w:val="both"/>
        <w:rPr>
          <w:snapToGrid w:val="0"/>
          <w:sz w:val="24"/>
          <w:szCs w:val="24"/>
        </w:rPr>
      </w:pPr>
      <w:r>
        <w:rPr>
          <w:sz w:val="24"/>
          <w:szCs w:val="24"/>
        </w:rPr>
        <w:t xml:space="preserve">Faktura musí být řádně doručena objednateli na fakturační adresu, a to poštou nebo osobně. </w:t>
      </w:r>
      <w:r w:rsidRPr="00DB129A">
        <w:rPr>
          <w:sz w:val="24"/>
          <w:szCs w:val="24"/>
          <w:u w:val="single"/>
        </w:rPr>
        <w:t xml:space="preserve">Splatnost jednotlivých faktur je </w:t>
      </w:r>
      <w:r w:rsidR="00D25B9C">
        <w:rPr>
          <w:sz w:val="24"/>
          <w:szCs w:val="24"/>
          <w:u w:val="single"/>
        </w:rPr>
        <w:t>45</w:t>
      </w:r>
      <w:r w:rsidRPr="00DB129A">
        <w:rPr>
          <w:sz w:val="24"/>
          <w:szCs w:val="24"/>
          <w:u w:val="single"/>
        </w:rPr>
        <w:t xml:space="preserve"> kalendářních dnů ode dne doručení objednateli</w:t>
      </w:r>
      <w:r w:rsidRPr="00096C87">
        <w:rPr>
          <w:sz w:val="24"/>
          <w:szCs w:val="24"/>
        </w:rPr>
        <w:t>.</w:t>
      </w:r>
      <w:r>
        <w:rPr>
          <w:sz w:val="24"/>
          <w:szCs w:val="24"/>
        </w:rPr>
        <w:t xml:space="preserve"> </w:t>
      </w:r>
      <w:r w:rsidRPr="00096C87">
        <w:rPr>
          <w:color w:val="000000"/>
          <w:sz w:val="24"/>
          <w:lang w:eastAsia="ar-SA"/>
        </w:rPr>
        <w:t>Objednatel</w:t>
      </w:r>
      <w:r w:rsidRPr="00096C87">
        <w:rPr>
          <w:color w:val="000000"/>
          <w:sz w:val="24"/>
          <w:lang w:eastAsia="ar-SA"/>
        </w:rPr>
        <w:br/>
        <w:t>se zavazuje zaplatit pokutu ve výši 0,05% z ceny uvedené na faktuře za každý den prodlení splatnosti faktury.</w:t>
      </w:r>
    </w:p>
    <w:p w:rsidR="003C7F80" w:rsidRPr="00F012D8" w:rsidRDefault="003C7F80" w:rsidP="0045547B">
      <w:pPr>
        <w:numPr>
          <w:ilvl w:val="0"/>
          <w:numId w:val="10"/>
        </w:numPr>
        <w:tabs>
          <w:tab w:val="left" w:pos="0"/>
        </w:tabs>
        <w:spacing w:before="120" w:line="276" w:lineRule="auto"/>
        <w:jc w:val="both"/>
        <w:rPr>
          <w:bCs/>
          <w:snapToGrid w:val="0"/>
          <w:sz w:val="24"/>
          <w:szCs w:val="24"/>
        </w:rPr>
      </w:pPr>
      <w:r w:rsidRPr="00B84EF1">
        <w:rPr>
          <w:sz w:val="24"/>
          <w:lang w:eastAsia="ar-SA"/>
        </w:rPr>
        <w:t xml:space="preserve">U prací </w:t>
      </w:r>
      <w:r w:rsidR="00B84EF1">
        <w:rPr>
          <w:color w:val="000000"/>
          <w:sz w:val="24"/>
          <w:lang w:eastAsia="ar-SA"/>
        </w:rPr>
        <w:t>dle čl. III. odst.</w:t>
      </w:r>
      <w:r w:rsidR="00B84EF1">
        <w:rPr>
          <w:sz w:val="24"/>
          <w:lang w:eastAsia="ar-SA"/>
        </w:rPr>
        <w:t xml:space="preserve">1.2., odst. </w:t>
      </w:r>
      <w:proofErr w:type="gramStart"/>
      <w:r w:rsidR="00B84EF1">
        <w:rPr>
          <w:sz w:val="24"/>
          <w:lang w:eastAsia="ar-SA"/>
        </w:rPr>
        <w:t>1.4., odst.</w:t>
      </w:r>
      <w:proofErr w:type="gramEnd"/>
      <w:r w:rsidR="00B84EF1">
        <w:rPr>
          <w:sz w:val="24"/>
          <w:lang w:eastAsia="ar-SA"/>
        </w:rPr>
        <w:t xml:space="preserve"> 1.5., odst. 1.6. a odst. 3.1.</w:t>
      </w:r>
      <w:r w:rsidR="00B84EF1" w:rsidRPr="008D679F">
        <w:rPr>
          <w:color w:val="000000"/>
          <w:sz w:val="24"/>
          <w:lang w:eastAsia="ar-SA"/>
        </w:rPr>
        <w:t xml:space="preserve"> </w:t>
      </w:r>
      <w:r w:rsidR="00B84EF1">
        <w:rPr>
          <w:color w:val="000000"/>
          <w:sz w:val="24"/>
          <w:lang w:eastAsia="ar-SA"/>
        </w:rPr>
        <w:t xml:space="preserve">bude provedena fakturace po provedení zápisu do katastru nemovitostí, </w:t>
      </w:r>
      <w:r w:rsidR="00B84EF1" w:rsidRPr="00CA5D20">
        <w:rPr>
          <w:sz w:val="24"/>
          <w:lang w:eastAsia="ar-SA"/>
        </w:rPr>
        <w:t>případně po schválení katastrálním úřadem</w:t>
      </w:r>
      <w:r w:rsidR="00B84EF1">
        <w:rPr>
          <w:sz w:val="24"/>
          <w:lang w:eastAsia="ar-SA"/>
        </w:rPr>
        <w:t>.</w:t>
      </w:r>
    </w:p>
    <w:p w:rsidR="00F012D8" w:rsidRPr="00251946" w:rsidRDefault="00F012D8" w:rsidP="0045547B">
      <w:pPr>
        <w:numPr>
          <w:ilvl w:val="0"/>
          <w:numId w:val="10"/>
        </w:numPr>
        <w:tabs>
          <w:tab w:val="left" w:pos="0"/>
        </w:tabs>
        <w:spacing w:before="120" w:line="276" w:lineRule="auto"/>
        <w:jc w:val="both"/>
        <w:rPr>
          <w:bCs/>
          <w:snapToGrid w:val="0"/>
          <w:sz w:val="24"/>
          <w:szCs w:val="24"/>
        </w:rPr>
      </w:pPr>
      <w:r>
        <w:rPr>
          <w:sz w:val="24"/>
          <w:lang w:eastAsia="ar-SA"/>
        </w:rPr>
        <w:t xml:space="preserve">U prací dle čl. III. odst. </w:t>
      </w:r>
      <w:proofErr w:type="gramStart"/>
      <w:r>
        <w:rPr>
          <w:sz w:val="24"/>
          <w:lang w:eastAsia="ar-SA"/>
        </w:rPr>
        <w:t>2.1. bude</w:t>
      </w:r>
      <w:proofErr w:type="gramEnd"/>
      <w:r>
        <w:rPr>
          <w:sz w:val="24"/>
          <w:lang w:eastAsia="ar-SA"/>
        </w:rPr>
        <w:t xml:space="preserve"> provedena fakturace po předložení PSZ schváleného zastupitelstvem obce.</w:t>
      </w:r>
    </w:p>
    <w:p w:rsidR="00251946" w:rsidRDefault="00251946" w:rsidP="00251946">
      <w:pPr>
        <w:tabs>
          <w:tab w:val="left" w:pos="0"/>
        </w:tabs>
        <w:spacing w:before="120" w:line="276" w:lineRule="auto"/>
        <w:ind w:left="360"/>
        <w:jc w:val="both"/>
        <w:rPr>
          <w:sz w:val="24"/>
          <w:lang w:eastAsia="ar-SA"/>
        </w:rPr>
      </w:pPr>
    </w:p>
    <w:p w:rsidR="00D139ED" w:rsidRPr="00336085" w:rsidRDefault="00D139ED" w:rsidP="0045547B">
      <w:pPr>
        <w:tabs>
          <w:tab w:val="left" w:pos="0"/>
        </w:tabs>
        <w:spacing w:before="120" w:line="276" w:lineRule="auto"/>
        <w:ind w:left="360"/>
        <w:jc w:val="both"/>
        <w:rPr>
          <w:bCs/>
          <w:snapToGrid w:val="0"/>
          <w:sz w:val="24"/>
          <w:szCs w:val="24"/>
        </w:rPr>
      </w:pPr>
    </w:p>
    <w:p w:rsidR="002E6D96" w:rsidRPr="00907CC6" w:rsidRDefault="00051683" w:rsidP="0045547B">
      <w:pPr>
        <w:spacing w:before="120" w:line="276" w:lineRule="auto"/>
        <w:jc w:val="center"/>
        <w:rPr>
          <w:b/>
          <w:bCs/>
          <w:snapToGrid w:val="0"/>
          <w:sz w:val="24"/>
          <w:szCs w:val="24"/>
        </w:rPr>
      </w:pPr>
      <w:r>
        <w:rPr>
          <w:b/>
          <w:bCs/>
          <w:snapToGrid w:val="0"/>
          <w:sz w:val="24"/>
          <w:szCs w:val="24"/>
        </w:rPr>
        <w:br w:type="page"/>
      </w:r>
      <w:r w:rsidR="002E6D96">
        <w:rPr>
          <w:b/>
          <w:bCs/>
          <w:snapToGrid w:val="0"/>
          <w:sz w:val="24"/>
          <w:szCs w:val="24"/>
        </w:rPr>
        <w:lastRenderedPageBreak/>
        <w:t>Čl. IX.</w:t>
      </w:r>
    </w:p>
    <w:p w:rsidR="00054FED" w:rsidRDefault="002E6D96" w:rsidP="0045547B">
      <w:pPr>
        <w:spacing w:before="120" w:line="276" w:lineRule="auto"/>
        <w:jc w:val="center"/>
        <w:rPr>
          <w:rFonts w:cs="Tahoma"/>
          <w:b/>
          <w:color w:val="000000"/>
          <w:sz w:val="24"/>
          <w:szCs w:val="24"/>
          <w:lang w:eastAsia="en-US" w:bidi="en-US"/>
        </w:rPr>
      </w:pPr>
      <w:r w:rsidRPr="00067ADE">
        <w:rPr>
          <w:rFonts w:cs="Tahoma"/>
          <w:b/>
          <w:color w:val="000000"/>
          <w:sz w:val="24"/>
          <w:szCs w:val="24"/>
          <w:lang w:eastAsia="en-US" w:bidi="en-US"/>
        </w:rPr>
        <w:t>Důvody pro změnu nebo zrušení smlouvy</w:t>
      </w:r>
    </w:p>
    <w:p w:rsidR="002E6D96" w:rsidRPr="00291A1B" w:rsidRDefault="002E6D96" w:rsidP="0045547B">
      <w:pPr>
        <w:numPr>
          <w:ilvl w:val="0"/>
          <w:numId w:val="9"/>
        </w:numPr>
        <w:tabs>
          <w:tab w:val="clear" w:pos="1364"/>
          <w:tab w:val="left" w:pos="360"/>
        </w:tabs>
        <w:spacing w:before="120" w:line="276" w:lineRule="auto"/>
        <w:ind w:left="360"/>
        <w:jc w:val="both"/>
        <w:rPr>
          <w:bCs/>
          <w:snapToGrid w:val="0"/>
          <w:sz w:val="24"/>
          <w:szCs w:val="24"/>
        </w:rPr>
      </w:pPr>
      <w:r w:rsidRPr="00291A1B">
        <w:rPr>
          <w:sz w:val="24"/>
          <w:szCs w:val="24"/>
        </w:rPr>
        <w:t>Zjistí-li objednatel, že zhotovitel provádí dílo v rozporu se svými povinnostmi vyplývajícími</w:t>
      </w:r>
      <w:r w:rsidR="009F6A3F">
        <w:rPr>
          <w:sz w:val="24"/>
          <w:szCs w:val="24"/>
        </w:rPr>
        <w:br/>
      </w:r>
      <w:r w:rsidRPr="00291A1B">
        <w:rPr>
          <w:sz w:val="24"/>
          <w:szCs w:val="24"/>
        </w:rPr>
        <w:t xml:space="preserve">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w:t>
      </w:r>
      <w:r w:rsidR="009F6A3F">
        <w:rPr>
          <w:sz w:val="24"/>
          <w:szCs w:val="24"/>
        </w:rPr>
        <w:br/>
      </w:r>
      <w:r w:rsidRPr="00291A1B">
        <w:rPr>
          <w:sz w:val="24"/>
          <w:szCs w:val="24"/>
        </w:rPr>
        <w:t xml:space="preserve">je objednatel </w:t>
      </w:r>
      <w:r w:rsidRPr="00A570C4">
        <w:rPr>
          <w:sz w:val="24"/>
          <w:szCs w:val="24"/>
        </w:rPr>
        <w:t xml:space="preserve">oprávněn </w:t>
      </w:r>
      <w:r w:rsidR="009304EE" w:rsidRPr="00A570C4">
        <w:rPr>
          <w:sz w:val="24"/>
          <w:szCs w:val="24"/>
        </w:rPr>
        <w:t xml:space="preserve">písemně </w:t>
      </w:r>
      <w:r w:rsidRPr="00A570C4">
        <w:rPr>
          <w:sz w:val="24"/>
          <w:szCs w:val="24"/>
        </w:rPr>
        <w:t>odstoupit</w:t>
      </w:r>
      <w:r w:rsidR="002319E3">
        <w:rPr>
          <w:sz w:val="24"/>
          <w:szCs w:val="24"/>
        </w:rPr>
        <w:t xml:space="preserve"> od smlouvy (§</w:t>
      </w:r>
      <w:r w:rsidRPr="00291A1B">
        <w:rPr>
          <w:sz w:val="24"/>
          <w:szCs w:val="24"/>
        </w:rPr>
        <w:t xml:space="preserve">550 </w:t>
      </w:r>
      <w:r w:rsidR="00FA6139">
        <w:rPr>
          <w:sz w:val="24"/>
          <w:szCs w:val="24"/>
        </w:rPr>
        <w:t>Obchodního zákoníku</w:t>
      </w:r>
      <w:r w:rsidRPr="00291A1B">
        <w:rPr>
          <w:sz w:val="24"/>
          <w:szCs w:val="24"/>
        </w:rPr>
        <w:t>).</w:t>
      </w:r>
      <w:r w:rsidR="002319E3" w:rsidRPr="002319E3">
        <w:rPr>
          <w:sz w:val="24"/>
          <w:szCs w:val="24"/>
        </w:rPr>
        <w:t xml:space="preserve"> </w:t>
      </w:r>
      <w:r w:rsidR="002319E3">
        <w:rPr>
          <w:sz w:val="24"/>
          <w:szCs w:val="24"/>
        </w:rPr>
        <w:t xml:space="preserve">Vznikne-li z těchto důvodů </w:t>
      </w:r>
      <w:r w:rsidR="002319E3" w:rsidRPr="00574FDE">
        <w:rPr>
          <w:sz w:val="24"/>
          <w:szCs w:val="24"/>
        </w:rPr>
        <w:t>objednateli škoda, je zhotovitel povinen průkazně vyčíslenou škodu uhradit.</w:t>
      </w:r>
    </w:p>
    <w:p w:rsidR="002E6D96" w:rsidRPr="00907CC6" w:rsidRDefault="002E6D96" w:rsidP="0045547B">
      <w:pPr>
        <w:pStyle w:val="11"/>
        <w:numPr>
          <w:ilvl w:val="0"/>
          <w:numId w:val="9"/>
        </w:numPr>
        <w:tabs>
          <w:tab w:val="clear" w:pos="1364"/>
          <w:tab w:val="left" w:pos="360"/>
        </w:tabs>
        <w:spacing w:before="120" w:line="276" w:lineRule="auto"/>
        <w:ind w:left="360"/>
      </w:pPr>
      <w:r w:rsidRPr="00A570C4">
        <w:t>Pokud na straně objednatele vznikl důvod pro změnu nebo zrušení závazku, je povinen nahradit zhotoviteli nutné náklady, které mu vznikly v souvislosti s přípravou na pl</w:t>
      </w:r>
      <w:r w:rsidR="009F6A3F" w:rsidRPr="00A570C4">
        <w:t>nění závazku,</w:t>
      </w:r>
      <w:r w:rsidR="009F6A3F" w:rsidRPr="00A570C4">
        <w:br/>
      </w:r>
      <w:r w:rsidRPr="00A570C4">
        <w:t xml:space="preserve">se změnou či zrušením závazku. Zhotovitel není povinen přistoupit na změnu nebo zrušení závazku, jestliže o to objednatel nepožádá bez zbytečného odkladu poté, kdy zjistil nebo mohl </w:t>
      </w:r>
      <w:r w:rsidRPr="00907CC6">
        <w:t xml:space="preserve">zjistit skutečnost rozhodnou pro změnu nebo zrušení závazku. Veškeré změny této smlouvy </w:t>
      </w:r>
      <w:r w:rsidR="009F6A3F" w:rsidRPr="00907CC6">
        <w:br/>
      </w:r>
      <w:r w:rsidRPr="00907CC6">
        <w:t>lze provést toliko písemnými dodatky.</w:t>
      </w:r>
    </w:p>
    <w:p w:rsidR="002E6D96" w:rsidRPr="0077096E" w:rsidRDefault="002E6D96" w:rsidP="0045547B">
      <w:pPr>
        <w:pStyle w:val="11"/>
        <w:numPr>
          <w:ilvl w:val="0"/>
          <w:numId w:val="9"/>
        </w:numPr>
        <w:tabs>
          <w:tab w:val="clear" w:pos="1364"/>
          <w:tab w:val="left" w:pos="360"/>
        </w:tabs>
        <w:spacing w:before="120" w:line="276" w:lineRule="auto"/>
        <w:ind w:left="360"/>
      </w:pPr>
      <w:r w:rsidRPr="00907CC6">
        <w:t xml:space="preserve">Objednatel si vyhrazuje právo přerušit práce v případě nedostatku finančních prostředků </w:t>
      </w:r>
      <w:r w:rsidR="009F6A3F" w:rsidRPr="00907CC6">
        <w:br/>
      </w:r>
      <w:r w:rsidRPr="00907CC6">
        <w:t xml:space="preserve">na tyto práce přidělených ze státního rozpočtu, popř. při zastavení řízení o pozemkových </w:t>
      </w:r>
      <w:r w:rsidRPr="0077096E">
        <w:t>úpravách podle § 6 odst. 8 zákona č.139/2002 Sb. Při přerušení prací ze strany objednatele</w:t>
      </w:r>
      <w:r w:rsidRPr="00907CC6">
        <w:t xml:space="preserve"> </w:t>
      </w:r>
      <w:r w:rsidR="009F6A3F" w:rsidRPr="00907CC6">
        <w:br/>
      </w:r>
      <w:r w:rsidRPr="00907CC6">
        <w:t>se provede inventarizace rozpracovanosti, zhotovitel doloží rozpracovanost a tyto práce budou</w:t>
      </w:r>
      <w:r w:rsidRPr="00144818">
        <w:t xml:space="preserve"> v této výši uhrazeny na základě oboustranně potvrzeného protokolu. O dobu přerušení </w:t>
      </w:r>
      <w:r w:rsidR="009F6A3F" w:rsidRPr="00144818">
        <w:t>prací</w:t>
      </w:r>
      <w:r w:rsidR="009F6A3F" w:rsidRPr="00144818">
        <w:br/>
      </w:r>
      <w:r w:rsidRPr="00144818">
        <w:t xml:space="preserve">se prodlouží lhůty k předání díla a jeho ucelených </w:t>
      </w:r>
      <w:r w:rsidR="004060D4">
        <w:t xml:space="preserve">fakturačních </w:t>
      </w:r>
      <w:r w:rsidRPr="00144818">
        <w:t>částí, pokud nebude dohodnuto jinak.</w:t>
      </w:r>
      <w:r w:rsidR="009304EE">
        <w:t xml:space="preserve"> </w:t>
      </w:r>
      <w:r w:rsidR="009304EE" w:rsidRPr="0077096E">
        <w:t>Bude-li řízení zastaveno, zhotovitel nebude uplatňovat vůči objednateli škodu vzniklou nedokončením díla.</w:t>
      </w:r>
    </w:p>
    <w:p w:rsidR="002E6D96" w:rsidRPr="00167C89" w:rsidRDefault="002E6D96" w:rsidP="0045547B">
      <w:pPr>
        <w:pStyle w:val="11"/>
        <w:numPr>
          <w:ilvl w:val="0"/>
          <w:numId w:val="9"/>
        </w:numPr>
        <w:tabs>
          <w:tab w:val="clear" w:pos="1364"/>
          <w:tab w:val="left" w:pos="360"/>
        </w:tabs>
        <w:spacing w:before="120" w:line="276" w:lineRule="auto"/>
        <w:ind w:left="360"/>
      </w:pPr>
      <w:r w:rsidRPr="00AB2DA9">
        <w:rPr>
          <w:szCs w:val="24"/>
        </w:rPr>
        <w:t>Objednatel si dále vyhrazuje právo odstoupit od smlouvy, když přerušení prací z výše citovaných důvodů bude trvat více než šest měsíců nebo důvody pro dopracování pozemkové úpravy pominou.</w:t>
      </w:r>
    </w:p>
    <w:p w:rsidR="002E6D96" w:rsidRPr="00FD7E00" w:rsidRDefault="002E6D96" w:rsidP="0045547B">
      <w:pPr>
        <w:pStyle w:val="11"/>
        <w:numPr>
          <w:ilvl w:val="0"/>
          <w:numId w:val="9"/>
        </w:numPr>
        <w:tabs>
          <w:tab w:val="clear" w:pos="1364"/>
          <w:tab w:val="left" w:pos="360"/>
        </w:tabs>
        <w:spacing w:before="120" w:line="276" w:lineRule="auto"/>
        <w:ind w:left="360"/>
      </w:pPr>
      <w:r w:rsidRPr="00131DB3">
        <w:rPr>
          <w:szCs w:val="24"/>
        </w:rPr>
        <w:t xml:space="preserve">Smluvní strany se dohodly, že objednatel je od této smlouvy oprávněn odstoupit </w:t>
      </w:r>
      <w:r w:rsidR="00CE7653">
        <w:rPr>
          <w:szCs w:val="24"/>
        </w:rPr>
        <w:br/>
      </w:r>
      <w:r w:rsidRPr="00131DB3">
        <w:rPr>
          <w:szCs w:val="24"/>
        </w:rPr>
        <w:t>bez jakýchkoliv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rsidR="00FD7E00" w:rsidRPr="007E7E1D" w:rsidRDefault="00FD7E00" w:rsidP="0045547B">
      <w:pPr>
        <w:pStyle w:val="11"/>
        <w:numPr>
          <w:ilvl w:val="0"/>
          <w:numId w:val="9"/>
        </w:numPr>
        <w:tabs>
          <w:tab w:val="clear" w:pos="1364"/>
          <w:tab w:val="left" w:pos="360"/>
        </w:tabs>
        <w:spacing w:before="120" w:line="276" w:lineRule="auto"/>
        <w:ind w:left="360"/>
        <w:rPr>
          <w:color w:val="auto"/>
        </w:rPr>
      </w:pPr>
      <w:r w:rsidRPr="007E7E1D">
        <w:rPr>
          <w:color w:val="auto"/>
        </w:rPr>
        <w:t>Objednatel je dále oprávněn odstoupit od této smlouvy:</w:t>
      </w:r>
    </w:p>
    <w:p w:rsidR="00FD7E00" w:rsidRPr="007E7E1D" w:rsidRDefault="00FD7E00" w:rsidP="00FD7E00">
      <w:pPr>
        <w:pStyle w:val="11"/>
        <w:numPr>
          <w:ilvl w:val="0"/>
          <w:numId w:val="23"/>
        </w:numPr>
        <w:tabs>
          <w:tab w:val="left" w:pos="360"/>
        </w:tabs>
        <w:spacing w:before="120" w:line="276" w:lineRule="auto"/>
        <w:ind w:left="709" w:hanging="425"/>
        <w:rPr>
          <w:color w:val="auto"/>
        </w:rPr>
      </w:pPr>
      <w:r w:rsidRPr="007E7E1D">
        <w:rPr>
          <w:color w:val="auto"/>
        </w:rPr>
        <w:t>v případě, že probíhá insolvenční řízení proti majetku zhotovitele, v němž bylo vydáno rozhodnutí o úpadku nebo insolvenční návrh byl zam</w:t>
      </w:r>
      <w:r w:rsidR="008F70B9" w:rsidRPr="007E7E1D">
        <w:rPr>
          <w:color w:val="auto"/>
        </w:rPr>
        <w:t>ítnut proto, že majetek zhotovitele nepostačuje k úhradě nákladů insolven</w:t>
      </w:r>
      <w:r w:rsidR="005072F5" w:rsidRPr="007E7E1D">
        <w:rPr>
          <w:color w:val="auto"/>
        </w:rPr>
        <w:t>č</w:t>
      </w:r>
      <w:r w:rsidR="008F70B9" w:rsidRPr="007E7E1D">
        <w:rPr>
          <w:color w:val="auto"/>
        </w:rPr>
        <w:t xml:space="preserve">ního řízení nebo byl </w:t>
      </w:r>
      <w:r w:rsidR="005072F5" w:rsidRPr="007E7E1D">
        <w:rPr>
          <w:color w:val="auto"/>
        </w:rPr>
        <w:t>konkurs zrušen proto,</w:t>
      </w:r>
      <w:r w:rsidR="005072F5" w:rsidRPr="007E7E1D">
        <w:rPr>
          <w:color w:val="auto"/>
        </w:rPr>
        <w:br/>
      </w:r>
      <w:r w:rsidR="008F70B9" w:rsidRPr="007E7E1D">
        <w:rPr>
          <w:color w:val="auto"/>
        </w:rPr>
        <w:t>že majetek zhotovitele byl zcela nepostačující;</w:t>
      </w:r>
    </w:p>
    <w:p w:rsidR="008F70B9" w:rsidRPr="007E7E1D" w:rsidRDefault="00051683" w:rsidP="00FD7E00">
      <w:pPr>
        <w:pStyle w:val="11"/>
        <w:numPr>
          <w:ilvl w:val="0"/>
          <w:numId w:val="23"/>
        </w:numPr>
        <w:tabs>
          <w:tab w:val="left" w:pos="360"/>
        </w:tabs>
        <w:spacing w:before="120" w:line="276" w:lineRule="auto"/>
        <w:ind w:left="709" w:hanging="425"/>
        <w:rPr>
          <w:color w:val="auto"/>
        </w:rPr>
      </w:pPr>
      <w:r>
        <w:rPr>
          <w:color w:val="auto"/>
        </w:rPr>
        <w:br w:type="page"/>
      </w:r>
      <w:r w:rsidR="008F70B9" w:rsidRPr="007E7E1D">
        <w:rPr>
          <w:color w:val="auto"/>
        </w:rPr>
        <w:lastRenderedPageBreak/>
        <w:t>v případě podstatného porušení této smlouvy zhotovitelem, zejména v případě:</w:t>
      </w:r>
    </w:p>
    <w:p w:rsidR="008F70B9" w:rsidRPr="007E7E1D" w:rsidRDefault="008F70B9" w:rsidP="005072F5">
      <w:pPr>
        <w:pStyle w:val="11"/>
        <w:numPr>
          <w:ilvl w:val="0"/>
          <w:numId w:val="24"/>
        </w:numPr>
        <w:tabs>
          <w:tab w:val="left" w:pos="360"/>
        </w:tabs>
        <w:spacing w:before="120" w:line="276" w:lineRule="auto"/>
        <w:ind w:left="709" w:hanging="425"/>
        <w:rPr>
          <w:color w:val="auto"/>
        </w:rPr>
      </w:pPr>
      <w:r w:rsidRPr="007E7E1D">
        <w:rPr>
          <w:color w:val="auto"/>
        </w:rPr>
        <w:t>prodlení s řádným zhotovením díla či jeho ucelené části</w:t>
      </w:r>
      <w:r w:rsidR="005072F5" w:rsidRPr="007E7E1D">
        <w:rPr>
          <w:color w:val="auto"/>
        </w:rPr>
        <w:t>, po dobu</w:t>
      </w:r>
      <w:r w:rsidRPr="007E7E1D">
        <w:rPr>
          <w:color w:val="auto"/>
        </w:rPr>
        <w:t xml:space="preserve"> delší než 30 dnů,</w:t>
      </w:r>
    </w:p>
    <w:p w:rsidR="008F70B9" w:rsidRPr="007E7E1D" w:rsidRDefault="008F70B9" w:rsidP="005072F5">
      <w:pPr>
        <w:pStyle w:val="11"/>
        <w:numPr>
          <w:ilvl w:val="0"/>
          <w:numId w:val="24"/>
        </w:numPr>
        <w:tabs>
          <w:tab w:val="left" w:pos="360"/>
        </w:tabs>
        <w:spacing w:before="120" w:line="276" w:lineRule="auto"/>
        <w:ind w:left="709" w:hanging="425"/>
        <w:rPr>
          <w:color w:val="auto"/>
        </w:rPr>
      </w:pPr>
      <w:r w:rsidRPr="007E7E1D">
        <w:rPr>
          <w:color w:val="auto"/>
        </w:rPr>
        <w:t>prodlení s řádným protokolárním předáním díla či jeho ucelené části delším než 30 dnů,</w:t>
      </w:r>
    </w:p>
    <w:p w:rsidR="008F70B9" w:rsidRPr="007E7E1D" w:rsidRDefault="008F70B9" w:rsidP="005072F5">
      <w:pPr>
        <w:pStyle w:val="11"/>
        <w:numPr>
          <w:ilvl w:val="0"/>
          <w:numId w:val="24"/>
        </w:numPr>
        <w:tabs>
          <w:tab w:val="left" w:pos="360"/>
        </w:tabs>
        <w:spacing w:before="120" w:line="276" w:lineRule="auto"/>
        <w:ind w:left="709" w:hanging="425"/>
        <w:rPr>
          <w:color w:val="auto"/>
        </w:rPr>
      </w:pPr>
      <w:r w:rsidRPr="007E7E1D">
        <w:rPr>
          <w:color w:val="auto"/>
        </w:rPr>
        <w:t>neoprávněného zastavení či přerušení prací na díle na dobu delší než 15 dnů v rozporu s touto smlouvou,</w:t>
      </w:r>
    </w:p>
    <w:p w:rsidR="008F70B9" w:rsidRPr="007E7E1D" w:rsidRDefault="008F70B9" w:rsidP="005072F5">
      <w:pPr>
        <w:pStyle w:val="11"/>
        <w:numPr>
          <w:ilvl w:val="0"/>
          <w:numId w:val="24"/>
        </w:numPr>
        <w:tabs>
          <w:tab w:val="left" w:pos="360"/>
        </w:tabs>
        <w:spacing w:before="120" w:line="276" w:lineRule="auto"/>
        <w:ind w:left="709" w:hanging="425"/>
        <w:rPr>
          <w:color w:val="auto"/>
        </w:rPr>
      </w:pPr>
      <w:r w:rsidRPr="007E7E1D">
        <w:rPr>
          <w:color w:val="auto"/>
        </w:rPr>
        <w:t>porušení smluvní povinnosti dle této smlouvy, které nebude odstraněno ani v dodatečné přiměřené lhůtě 14 dnů,</w:t>
      </w:r>
    </w:p>
    <w:p w:rsidR="008F70B9" w:rsidRPr="007E7E1D" w:rsidRDefault="008F70B9" w:rsidP="005072F5">
      <w:pPr>
        <w:pStyle w:val="11"/>
        <w:numPr>
          <w:ilvl w:val="0"/>
          <w:numId w:val="24"/>
        </w:numPr>
        <w:tabs>
          <w:tab w:val="left" w:pos="360"/>
        </w:tabs>
        <w:spacing w:before="120" w:line="276" w:lineRule="auto"/>
        <w:ind w:left="709" w:hanging="425"/>
        <w:rPr>
          <w:color w:val="auto"/>
        </w:rPr>
      </w:pPr>
      <w:r w:rsidRPr="007E7E1D">
        <w:rPr>
          <w:color w:val="auto"/>
        </w:rPr>
        <w:t>kdy zhotovitel využil k plnění předmětu této smlouvy subdodavatele v rozporu s</w:t>
      </w:r>
      <w:r w:rsidR="005072F5" w:rsidRPr="007E7E1D">
        <w:rPr>
          <w:color w:val="auto"/>
        </w:rPr>
        <w:t> nabídkou zhotovitele v rámci zadávacího řízení na Veřejnou zakázku nebo bez předchozího souhlasu objednatele.</w:t>
      </w:r>
    </w:p>
    <w:p w:rsidR="005072F5" w:rsidRPr="007E7E1D" w:rsidRDefault="00225D9C" w:rsidP="00225D9C">
      <w:pPr>
        <w:pStyle w:val="11"/>
        <w:numPr>
          <w:ilvl w:val="0"/>
          <w:numId w:val="9"/>
        </w:numPr>
        <w:tabs>
          <w:tab w:val="clear" w:pos="1364"/>
          <w:tab w:val="left" w:pos="360"/>
          <w:tab w:val="num" w:pos="426"/>
        </w:tabs>
        <w:spacing w:before="120" w:line="276" w:lineRule="auto"/>
        <w:ind w:left="426" w:hanging="426"/>
        <w:rPr>
          <w:color w:val="auto"/>
        </w:rPr>
      </w:pPr>
      <w:r w:rsidRPr="007E7E1D">
        <w:rPr>
          <w:color w:val="auto"/>
        </w:rPr>
        <w:t>Objednatel je oprávněn odstoupit od této smlouvy v případě, kdy vyjde najevo, že zhotovitel uvedl v rámci zadávacího řízení nepravdivé či zkreslené informace, které by měly zřejmý vliv na výběr zhotovitele pro uzavření této smlouvy.</w:t>
      </w:r>
    </w:p>
    <w:p w:rsidR="00225D9C" w:rsidRPr="007E7E1D" w:rsidRDefault="00225D9C" w:rsidP="00225D9C">
      <w:pPr>
        <w:pStyle w:val="11"/>
        <w:numPr>
          <w:ilvl w:val="0"/>
          <w:numId w:val="9"/>
        </w:numPr>
        <w:tabs>
          <w:tab w:val="clear" w:pos="1364"/>
          <w:tab w:val="left" w:pos="360"/>
          <w:tab w:val="num" w:pos="426"/>
        </w:tabs>
        <w:spacing w:before="120" w:line="276" w:lineRule="auto"/>
        <w:ind w:left="426" w:hanging="426"/>
        <w:rPr>
          <w:color w:val="auto"/>
        </w:rPr>
      </w:pPr>
      <w:r w:rsidRPr="007E7E1D">
        <w:rPr>
          <w:color w:val="auto"/>
        </w:rPr>
        <w:t xml:space="preserve">Odstoupení od smlouvy musí být učiněno písemným oznámením o odstoupení od této smlouvy druhé straně, účinky odstoupení nastávají dnem doručení oznámení druhé straně. V pochybnostech se má za to, že odstoupení bylo doručeno do </w:t>
      </w:r>
      <w:r w:rsidR="000227E1" w:rsidRPr="007E7E1D">
        <w:rPr>
          <w:color w:val="auto"/>
        </w:rPr>
        <w:t>10</w:t>
      </w:r>
      <w:r w:rsidRPr="007E7E1D">
        <w:rPr>
          <w:color w:val="auto"/>
        </w:rPr>
        <w:t xml:space="preserve"> dnů od jeho odeslání v poštovní zásilce s dodejkou.</w:t>
      </w:r>
    </w:p>
    <w:p w:rsidR="00225D9C" w:rsidRPr="007E7E1D" w:rsidRDefault="00225D9C" w:rsidP="00225D9C">
      <w:pPr>
        <w:pStyle w:val="11"/>
        <w:numPr>
          <w:ilvl w:val="0"/>
          <w:numId w:val="9"/>
        </w:numPr>
        <w:tabs>
          <w:tab w:val="clear" w:pos="1364"/>
          <w:tab w:val="left" w:pos="360"/>
          <w:tab w:val="num" w:pos="426"/>
        </w:tabs>
        <w:spacing w:before="120" w:line="276" w:lineRule="auto"/>
        <w:ind w:left="426" w:hanging="426"/>
        <w:rPr>
          <w:color w:val="auto"/>
        </w:rPr>
      </w:pPr>
      <w:r w:rsidRPr="007E7E1D">
        <w:rPr>
          <w:color w:val="auto"/>
        </w:rPr>
        <w:t xml:space="preserve">Ve všech výše uvedených případech odstoupení od smlouvy </w:t>
      </w:r>
      <w:r w:rsidR="0085017E" w:rsidRPr="007E7E1D">
        <w:rPr>
          <w:color w:val="auto"/>
        </w:rPr>
        <w:t>zaviněného zhotovitelem je</w:t>
      </w:r>
      <w:r w:rsidR="00051683">
        <w:rPr>
          <w:color w:val="auto"/>
        </w:rPr>
        <w:t> </w:t>
      </w:r>
      <w:r w:rsidR="0085017E" w:rsidRPr="007E7E1D">
        <w:rPr>
          <w:color w:val="auto"/>
        </w:rPr>
        <w:t>objednatel oprávněn uplatnit smluvní pokutu ve výši 10% z celkové ceny díla. Mimo to</w:t>
      </w:r>
      <w:r w:rsidR="00051683">
        <w:rPr>
          <w:color w:val="auto"/>
        </w:rPr>
        <w:t> </w:t>
      </w:r>
      <w:r w:rsidR="0085017E" w:rsidRPr="007E7E1D">
        <w:rPr>
          <w:color w:val="auto"/>
        </w:rPr>
        <w:t>je</w:t>
      </w:r>
      <w:r w:rsidR="00051683">
        <w:rPr>
          <w:color w:val="auto"/>
        </w:rPr>
        <w:t> </w:t>
      </w:r>
      <w:r w:rsidR="0085017E" w:rsidRPr="007E7E1D">
        <w:rPr>
          <w:color w:val="auto"/>
        </w:rPr>
        <w:t>objednatel oprávněn přenést na zhotovitele všechny následky plynoucí z odstoupení</w:t>
      </w:r>
      <w:r w:rsidR="0085017E" w:rsidRPr="007E7E1D">
        <w:rPr>
          <w:color w:val="auto"/>
        </w:rPr>
        <w:br/>
        <w:t>od smlouvy, zejména pak náklady vzniklé uzavřením nové smlouvy s jiným zhotovitelem, náklady za opravy vady či nedodělků a za penále nebo škody, které mohou být hrazeny objednatelem.</w:t>
      </w:r>
    </w:p>
    <w:p w:rsidR="0085017E" w:rsidRPr="007E7E1D" w:rsidRDefault="006A585F" w:rsidP="00225D9C">
      <w:pPr>
        <w:pStyle w:val="11"/>
        <w:numPr>
          <w:ilvl w:val="0"/>
          <w:numId w:val="9"/>
        </w:numPr>
        <w:tabs>
          <w:tab w:val="clear" w:pos="1364"/>
          <w:tab w:val="left" w:pos="360"/>
          <w:tab w:val="num" w:pos="426"/>
        </w:tabs>
        <w:spacing w:before="120" w:line="276" w:lineRule="auto"/>
        <w:ind w:left="426" w:hanging="426"/>
        <w:rPr>
          <w:color w:val="auto"/>
        </w:rPr>
      </w:pPr>
      <w:r w:rsidRPr="007E7E1D">
        <w:rPr>
          <w:color w:val="auto"/>
        </w:rPr>
        <w:t>Objednatel se zavazuje převzít a zhotovitel se zavazuje předat dosud provedené práce</w:t>
      </w:r>
      <w:r w:rsidRPr="007E7E1D">
        <w:rPr>
          <w:color w:val="auto"/>
        </w:rPr>
        <w:br/>
        <w:t>i nedokončené práce do 5 dnů ode dne účinnosti odstoupení od této smlouvy. O takovém předání a převzetí bude pořízen oběma stranami zápis s náležitostmi protokolu o předání</w:t>
      </w:r>
      <w:r w:rsidRPr="007E7E1D">
        <w:rPr>
          <w:color w:val="auto"/>
        </w:rPr>
        <w:br/>
        <w:t>a převzetí díla, tj. bude v něm podrobně popsán stav rozpracovanosti díla, provedeno jeho ohodnocení, vymezeny vady a nedodělky a sjednán způsob jejich odstranění.</w:t>
      </w:r>
    </w:p>
    <w:p w:rsidR="00783729" w:rsidRDefault="00783729" w:rsidP="0045547B">
      <w:pPr>
        <w:spacing w:line="276" w:lineRule="auto"/>
        <w:jc w:val="center"/>
        <w:rPr>
          <w:b/>
          <w:bCs/>
          <w:snapToGrid w:val="0"/>
          <w:sz w:val="24"/>
          <w:szCs w:val="24"/>
        </w:rPr>
      </w:pPr>
    </w:p>
    <w:p w:rsidR="002E6D96" w:rsidRDefault="002E6D96" w:rsidP="0045547B">
      <w:pPr>
        <w:spacing w:line="276" w:lineRule="auto"/>
        <w:jc w:val="center"/>
        <w:rPr>
          <w:b/>
          <w:bCs/>
          <w:snapToGrid w:val="0"/>
          <w:sz w:val="24"/>
          <w:szCs w:val="24"/>
        </w:rPr>
      </w:pPr>
      <w:r>
        <w:rPr>
          <w:b/>
          <w:bCs/>
          <w:snapToGrid w:val="0"/>
          <w:sz w:val="24"/>
          <w:szCs w:val="24"/>
        </w:rPr>
        <w:t>Čl. X.</w:t>
      </w:r>
    </w:p>
    <w:p w:rsidR="002E6D96" w:rsidRDefault="002E6D96" w:rsidP="0045547B">
      <w:pPr>
        <w:pStyle w:val="Nadpis3"/>
        <w:spacing w:line="276" w:lineRule="auto"/>
      </w:pPr>
      <w:r>
        <w:t>Jiná ujednání</w:t>
      </w:r>
    </w:p>
    <w:p w:rsidR="002E6D96" w:rsidRDefault="002E6D96" w:rsidP="0045547B">
      <w:pPr>
        <w:numPr>
          <w:ilvl w:val="0"/>
          <w:numId w:val="5"/>
        </w:numPr>
        <w:tabs>
          <w:tab w:val="clear" w:pos="540"/>
          <w:tab w:val="num" w:pos="360"/>
        </w:tabs>
        <w:spacing w:before="120" w:line="276" w:lineRule="auto"/>
        <w:ind w:left="360"/>
        <w:jc w:val="both"/>
        <w:rPr>
          <w:snapToGrid w:val="0"/>
          <w:sz w:val="24"/>
          <w:szCs w:val="24"/>
        </w:rPr>
      </w:pPr>
      <w:r>
        <w:rPr>
          <w:snapToGrid w:val="0"/>
          <w:sz w:val="24"/>
          <w:szCs w:val="24"/>
        </w:rPr>
        <w:t>Při provádění díla je zhotovitel vázán pokyny objednatele. Objednatel i zhotovitel se zavazují průběžně vzájemně konzultovat odbornou problematiku předmětu smlouvy. Pracovníci zhotovitele jsou vázáni mlčenlivostí vůči třetím osobám týkající se veškerých podkladů a dat,</w:t>
      </w:r>
      <w:r w:rsidR="009F6A3F">
        <w:rPr>
          <w:snapToGrid w:val="0"/>
          <w:sz w:val="24"/>
          <w:szCs w:val="24"/>
        </w:rPr>
        <w:br/>
      </w:r>
      <w:r>
        <w:rPr>
          <w:snapToGrid w:val="0"/>
          <w:sz w:val="24"/>
          <w:szCs w:val="24"/>
        </w:rPr>
        <w:t>se kterými přijdou při zpracování díla do styku. Smluvní strany se dohodly na tom, že zhotovitel není oprávněn dílo, které je předmětem plnění této smlouvy, bez písemného souhlasu objednatele, dále prodávat či s ním jinak nakládat.</w:t>
      </w:r>
    </w:p>
    <w:p w:rsidR="002E6D96" w:rsidRDefault="00051683" w:rsidP="0045547B">
      <w:pPr>
        <w:numPr>
          <w:ilvl w:val="0"/>
          <w:numId w:val="5"/>
        </w:numPr>
        <w:tabs>
          <w:tab w:val="clear" w:pos="540"/>
          <w:tab w:val="num" w:pos="360"/>
        </w:tabs>
        <w:spacing w:before="120" w:line="276" w:lineRule="auto"/>
        <w:ind w:left="360"/>
        <w:jc w:val="both"/>
        <w:rPr>
          <w:sz w:val="24"/>
          <w:szCs w:val="24"/>
        </w:rPr>
      </w:pPr>
      <w:r>
        <w:rPr>
          <w:sz w:val="24"/>
          <w:szCs w:val="24"/>
        </w:rPr>
        <w:br w:type="page"/>
      </w:r>
      <w:r w:rsidR="002E6D96">
        <w:rPr>
          <w:sz w:val="24"/>
          <w:szCs w:val="24"/>
        </w:rPr>
        <w:lastRenderedPageBreak/>
        <w:t>Zhotovitel se zavazuje během plnění smlouvy i po ukončení smlouvy (i po předání díla objednateli), zachovávat mlčenlivost o všech skutečnostech, o kterých se dozví od objednatele v souvislosti se zhotovením díla. Tím není dotčena možnost zhotovitele uvádět činnost podle této smlouvy jako svou referenci ve svých nabídkách v zákonem stanoveném rozsahu, popř. rozsahu stanoveném zadavatelem veřejné zakázky.</w:t>
      </w:r>
    </w:p>
    <w:p w:rsidR="002E6D96" w:rsidRDefault="002E6D96" w:rsidP="0045547B">
      <w:pPr>
        <w:numPr>
          <w:ilvl w:val="0"/>
          <w:numId w:val="5"/>
        </w:numPr>
        <w:tabs>
          <w:tab w:val="clear" w:pos="540"/>
          <w:tab w:val="num" w:pos="360"/>
        </w:tabs>
        <w:spacing w:before="120" w:line="276" w:lineRule="auto"/>
        <w:ind w:left="360"/>
        <w:jc w:val="both"/>
        <w:rPr>
          <w:snapToGrid w:val="0"/>
          <w:sz w:val="24"/>
          <w:szCs w:val="24"/>
        </w:rPr>
      </w:pPr>
      <w:r>
        <w:rPr>
          <w:sz w:val="24"/>
          <w:szCs w:val="24"/>
        </w:rPr>
        <w:t>Za porušení povinnosti mlčenlivosti specifikované v článku</w:t>
      </w:r>
      <w:r w:rsidR="009F6A3F">
        <w:rPr>
          <w:sz w:val="24"/>
          <w:szCs w:val="24"/>
        </w:rPr>
        <w:t xml:space="preserve"> X., odstavec 2.  této smlouvy,</w:t>
      </w:r>
      <w:r w:rsidR="009F6A3F">
        <w:rPr>
          <w:sz w:val="24"/>
          <w:szCs w:val="24"/>
        </w:rPr>
        <w:br/>
      </w:r>
      <w:r>
        <w:rPr>
          <w:sz w:val="24"/>
          <w:szCs w:val="24"/>
        </w:rPr>
        <w:t>je zhotovitel povinen uhradit objednateli smluvní pokutu ve výši 10 000,-</w:t>
      </w:r>
      <w:r w:rsidR="005349BF">
        <w:rPr>
          <w:sz w:val="24"/>
          <w:szCs w:val="24"/>
        </w:rPr>
        <w:t xml:space="preserve"> </w:t>
      </w:r>
      <w:r>
        <w:rPr>
          <w:sz w:val="24"/>
          <w:szCs w:val="24"/>
        </w:rPr>
        <w:t>Kč, a to za každý jednotlivý případ porušení povinnosti.</w:t>
      </w:r>
    </w:p>
    <w:p w:rsidR="002E6D96" w:rsidRDefault="002E6D96" w:rsidP="0045547B">
      <w:pPr>
        <w:numPr>
          <w:ilvl w:val="0"/>
          <w:numId w:val="5"/>
        </w:numPr>
        <w:tabs>
          <w:tab w:val="clear" w:pos="540"/>
          <w:tab w:val="num" w:pos="360"/>
        </w:tabs>
        <w:spacing w:before="120" w:line="276" w:lineRule="auto"/>
        <w:ind w:left="360"/>
        <w:jc w:val="both"/>
        <w:rPr>
          <w:sz w:val="24"/>
          <w:szCs w:val="24"/>
        </w:rPr>
      </w:pPr>
      <w:r>
        <w:rPr>
          <w:snapToGrid w:val="0"/>
          <w:sz w:val="24"/>
          <w:szCs w:val="24"/>
        </w:rPr>
        <w:t>Zhotovitel je povinen provést dílo na svůj náklad a nebezpečí.</w:t>
      </w:r>
    </w:p>
    <w:p w:rsidR="002E6D96" w:rsidRPr="005072F5" w:rsidRDefault="002E6D96" w:rsidP="0045547B">
      <w:pPr>
        <w:numPr>
          <w:ilvl w:val="0"/>
          <w:numId w:val="5"/>
        </w:numPr>
        <w:tabs>
          <w:tab w:val="clear" w:pos="540"/>
          <w:tab w:val="num" w:pos="360"/>
        </w:tabs>
        <w:spacing w:before="120" w:line="276" w:lineRule="auto"/>
        <w:ind w:left="360"/>
        <w:jc w:val="both"/>
        <w:rPr>
          <w:snapToGrid w:val="0"/>
          <w:color w:val="FF0000"/>
          <w:sz w:val="24"/>
          <w:szCs w:val="24"/>
        </w:rPr>
      </w:pPr>
      <w:r>
        <w:rPr>
          <w:sz w:val="24"/>
          <w:szCs w:val="24"/>
        </w:rPr>
        <w:t xml:space="preserve">Objednatel je oprávněn průběžně kontrolovat provádění díla. </w:t>
      </w:r>
    </w:p>
    <w:p w:rsidR="002E6D96" w:rsidRPr="002A2FA5" w:rsidRDefault="002E6D96" w:rsidP="002A2FA5">
      <w:pPr>
        <w:numPr>
          <w:ilvl w:val="0"/>
          <w:numId w:val="5"/>
        </w:numPr>
        <w:tabs>
          <w:tab w:val="clear" w:pos="540"/>
          <w:tab w:val="num" w:pos="360"/>
          <w:tab w:val="left" w:pos="426"/>
        </w:tabs>
        <w:spacing w:before="120" w:line="276" w:lineRule="auto"/>
        <w:ind w:left="360"/>
        <w:jc w:val="both"/>
        <w:rPr>
          <w:sz w:val="24"/>
          <w:szCs w:val="24"/>
        </w:rPr>
      </w:pPr>
      <w:r>
        <w:rPr>
          <w:snapToGrid w:val="0"/>
          <w:sz w:val="24"/>
          <w:szCs w:val="24"/>
        </w:rPr>
        <w:t xml:space="preserve">K průběžným kontrolám provádění díla bude docházet na kontrolních dnech. Tyto kontrolní dny je oprávněn svolávat objednatel </w:t>
      </w:r>
      <w:r w:rsidR="00D85293">
        <w:rPr>
          <w:snapToGrid w:val="0"/>
          <w:sz w:val="24"/>
          <w:szCs w:val="24"/>
        </w:rPr>
        <w:t>dle potřeby, minimálně jednou za půl roku</w:t>
      </w:r>
      <w:r>
        <w:rPr>
          <w:snapToGrid w:val="0"/>
          <w:sz w:val="24"/>
          <w:szCs w:val="24"/>
        </w:rPr>
        <w:t xml:space="preserve">. Zhotovitel </w:t>
      </w:r>
      <w:r w:rsidR="00D85293">
        <w:rPr>
          <w:snapToGrid w:val="0"/>
          <w:sz w:val="24"/>
          <w:szCs w:val="24"/>
        </w:rPr>
        <w:br/>
      </w:r>
      <w:r>
        <w:rPr>
          <w:snapToGrid w:val="0"/>
          <w:sz w:val="24"/>
          <w:szCs w:val="24"/>
        </w:rPr>
        <w:t>je povinen se těchto kontrolních dnů zúčastnit</w:t>
      </w:r>
      <w:r w:rsidR="00460F2B">
        <w:rPr>
          <w:snapToGrid w:val="0"/>
          <w:color w:val="548DD4"/>
          <w:sz w:val="24"/>
          <w:szCs w:val="24"/>
        </w:rPr>
        <w:t xml:space="preserve"> </w:t>
      </w:r>
      <w:r>
        <w:rPr>
          <w:snapToGrid w:val="0"/>
          <w:sz w:val="24"/>
          <w:szCs w:val="24"/>
        </w:rPr>
        <w:t>a předložit ke kontrole doklady o provádění díla.</w:t>
      </w:r>
      <w:r w:rsidR="00460F2B">
        <w:rPr>
          <w:snapToGrid w:val="0"/>
          <w:sz w:val="24"/>
          <w:szCs w:val="24"/>
        </w:rPr>
        <w:t xml:space="preserve"> </w:t>
      </w:r>
      <w:r w:rsidR="00460F2B" w:rsidRPr="002A2FA5">
        <w:rPr>
          <w:snapToGrid w:val="0"/>
          <w:sz w:val="24"/>
          <w:szCs w:val="24"/>
        </w:rPr>
        <w:t>Na kontrolních dnech se může podílet člen (</w:t>
      </w:r>
      <w:r w:rsidR="002A2FA5">
        <w:rPr>
          <w:snapToGrid w:val="0"/>
          <w:sz w:val="24"/>
          <w:szCs w:val="24"/>
        </w:rPr>
        <w:t>členo</w:t>
      </w:r>
      <w:r w:rsidR="00460F2B" w:rsidRPr="002A2FA5">
        <w:rPr>
          <w:snapToGrid w:val="0"/>
          <w:sz w:val="24"/>
          <w:szCs w:val="24"/>
        </w:rPr>
        <w:t>vé) RDK.</w:t>
      </w:r>
    </w:p>
    <w:p w:rsidR="002E6D96" w:rsidRPr="00750B6F" w:rsidRDefault="002E6D96" w:rsidP="0045547B">
      <w:pPr>
        <w:numPr>
          <w:ilvl w:val="0"/>
          <w:numId w:val="5"/>
        </w:numPr>
        <w:tabs>
          <w:tab w:val="clear" w:pos="540"/>
          <w:tab w:val="num" w:pos="360"/>
        </w:tabs>
        <w:spacing w:before="120" w:line="276" w:lineRule="auto"/>
        <w:ind w:left="360"/>
        <w:jc w:val="both"/>
        <w:rPr>
          <w:sz w:val="24"/>
          <w:szCs w:val="24"/>
        </w:rPr>
      </w:pPr>
      <w:r w:rsidRPr="00750B6F">
        <w:rPr>
          <w:sz w:val="24"/>
          <w:szCs w:val="24"/>
        </w:rPr>
        <w:t>Zhotovitel je povinen úzce spolupracovat především s obcemi a s orgány státní správy, které jsou specifikované v ust. § 6 odst. 6 zákona č.</w:t>
      </w:r>
      <w:r w:rsidR="003974CF">
        <w:rPr>
          <w:sz w:val="24"/>
          <w:szCs w:val="24"/>
        </w:rPr>
        <w:t xml:space="preserve"> </w:t>
      </w:r>
      <w:r w:rsidRPr="00750B6F">
        <w:rPr>
          <w:sz w:val="24"/>
          <w:szCs w:val="24"/>
        </w:rPr>
        <w:t>139/2002 Sb., a dále se sborem zástupců vlastníků, který je volen ve smyslu § 5 odst. 5 zákona č.</w:t>
      </w:r>
      <w:r w:rsidR="003974CF">
        <w:rPr>
          <w:sz w:val="24"/>
          <w:szCs w:val="24"/>
        </w:rPr>
        <w:t xml:space="preserve"> </w:t>
      </w:r>
      <w:r w:rsidRPr="00750B6F">
        <w:rPr>
          <w:sz w:val="24"/>
          <w:szCs w:val="24"/>
        </w:rPr>
        <w:t>139/2002 Sb.</w:t>
      </w:r>
    </w:p>
    <w:p w:rsidR="003E5794" w:rsidRPr="003E5794" w:rsidRDefault="002E6D96" w:rsidP="0045547B">
      <w:pPr>
        <w:numPr>
          <w:ilvl w:val="0"/>
          <w:numId w:val="5"/>
        </w:numPr>
        <w:tabs>
          <w:tab w:val="clear" w:pos="540"/>
          <w:tab w:val="num" w:pos="360"/>
        </w:tabs>
        <w:spacing w:before="120" w:line="276" w:lineRule="auto"/>
        <w:ind w:left="360"/>
        <w:jc w:val="both"/>
        <w:rPr>
          <w:sz w:val="24"/>
          <w:szCs w:val="24"/>
        </w:rPr>
      </w:pPr>
      <w:r w:rsidRPr="003E5794">
        <w:rPr>
          <w:sz w:val="24"/>
          <w:szCs w:val="24"/>
        </w:rPr>
        <w:t xml:space="preserve">Zhotovitel je podle ustanovení § 2 písm. e) zákona č. 320/2001 Sb., o finanční kontrole </w:t>
      </w:r>
      <w:r w:rsidR="009F6A3F" w:rsidRPr="003E5794">
        <w:rPr>
          <w:sz w:val="24"/>
          <w:szCs w:val="24"/>
        </w:rPr>
        <w:br/>
      </w:r>
      <w:r w:rsidRPr="003E5794">
        <w:rPr>
          <w:sz w:val="24"/>
          <w:szCs w:val="24"/>
        </w:rPr>
        <w:t xml:space="preserve">ve veřejné správě a o změně některých zákonů (zákon o finanční kontrole), ve znění pozdějších předpisů, osobou povinnou spolupůsobit při výkonu finanční kontroly prováděné v souvislosti </w:t>
      </w:r>
      <w:r w:rsidR="009F6A3F" w:rsidRPr="003E5794">
        <w:rPr>
          <w:sz w:val="24"/>
          <w:szCs w:val="24"/>
        </w:rPr>
        <w:br/>
      </w:r>
      <w:r w:rsidRPr="003E5794">
        <w:rPr>
          <w:sz w:val="24"/>
          <w:szCs w:val="24"/>
        </w:rPr>
        <w:t>s úhradou zboží nebo služeb z veřejných výdajů.</w:t>
      </w:r>
    </w:p>
    <w:p w:rsidR="003E5794" w:rsidRPr="003E5794" w:rsidRDefault="003E5794" w:rsidP="0045547B">
      <w:pPr>
        <w:numPr>
          <w:ilvl w:val="0"/>
          <w:numId w:val="5"/>
        </w:numPr>
        <w:tabs>
          <w:tab w:val="clear" w:pos="540"/>
          <w:tab w:val="num" w:pos="360"/>
        </w:tabs>
        <w:spacing w:before="120" w:line="276" w:lineRule="auto"/>
        <w:ind w:left="360"/>
        <w:jc w:val="both"/>
        <w:rPr>
          <w:sz w:val="24"/>
          <w:szCs w:val="24"/>
        </w:rPr>
      </w:pPr>
      <w:r w:rsidRPr="003E5794">
        <w:rPr>
          <w:sz w:val="24"/>
          <w:szCs w:val="24"/>
        </w:rPr>
        <w:t xml:space="preserve">Zhotovitel bere na vědomí, že objednatel je organizační složkou státu a jeho stav účtu závisí </w:t>
      </w:r>
      <w:r w:rsidRPr="003E5794">
        <w:rPr>
          <w:sz w:val="24"/>
          <w:szCs w:val="24"/>
        </w:rPr>
        <w:br/>
        <w:t xml:space="preserve">na převodu finančních zdrojů ze státního rozpočtu. V případě nedostatku finančních prostředků </w:t>
      </w:r>
      <w:r w:rsidRPr="003E5794">
        <w:rPr>
          <w:sz w:val="24"/>
          <w:szCs w:val="24"/>
        </w:rPr>
        <w:br/>
        <w:t>na účtu objednatele může dojít k úhradě faktur až po obdržení potřebných finančních prostředků ze státního rozpočtu. Časová prodleva z těchto důvodů nemůže být považována za zaviněné prodlení na straně objednatele a nelze z tohoto důvodu vůči objednateli uplatňovat žádné sankce.</w:t>
      </w:r>
    </w:p>
    <w:p w:rsidR="006B1163" w:rsidRDefault="002E6D96" w:rsidP="0045547B">
      <w:pPr>
        <w:numPr>
          <w:ilvl w:val="0"/>
          <w:numId w:val="5"/>
        </w:numPr>
        <w:tabs>
          <w:tab w:val="clear" w:pos="540"/>
          <w:tab w:val="num" w:pos="360"/>
        </w:tabs>
        <w:spacing w:before="120" w:line="276" w:lineRule="auto"/>
        <w:ind w:left="360"/>
        <w:jc w:val="both"/>
        <w:rPr>
          <w:sz w:val="24"/>
          <w:szCs w:val="24"/>
        </w:rPr>
      </w:pPr>
      <w:r>
        <w:rPr>
          <w:snapToGrid w:val="0"/>
          <w:sz w:val="24"/>
          <w:szCs w:val="24"/>
        </w:rPr>
        <w:t>Při přerušení prací ze strany objednatele, má při dalš</w:t>
      </w:r>
      <w:r w:rsidR="009F6A3F">
        <w:rPr>
          <w:snapToGrid w:val="0"/>
          <w:sz w:val="24"/>
          <w:szCs w:val="24"/>
        </w:rPr>
        <w:t>ím pokračování zhotovitel nárok</w:t>
      </w:r>
      <w:r w:rsidR="009F6A3F">
        <w:rPr>
          <w:snapToGrid w:val="0"/>
          <w:sz w:val="24"/>
          <w:szCs w:val="24"/>
        </w:rPr>
        <w:br/>
      </w:r>
      <w:r>
        <w:rPr>
          <w:snapToGrid w:val="0"/>
          <w:sz w:val="24"/>
          <w:szCs w:val="24"/>
        </w:rPr>
        <w:t>na vysta</w:t>
      </w:r>
      <w:r>
        <w:rPr>
          <w:sz w:val="24"/>
          <w:szCs w:val="24"/>
        </w:rPr>
        <w:t xml:space="preserve">vení dodatku smlouvy na prodloužení termínu o </w:t>
      </w:r>
      <w:r w:rsidR="005C0646">
        <w:rPr>
          <w:sz w:val="24"/>
          <w:szCs w:val="24"/>
        </w:rPr>
        <w:t xml:space="preserve">časový úsek, odpovídající délce </w:t>
      </w:r>
      <w:r>
        <w:rPr>
          <w:sz w:val="24"/>
          <w:szCs w:val="24"/>
        </w:rPr>
        <w:t>přerušení prací.</w:t>
      </w:r>
    </w:p>
    <w:p w:rsidR="006B1163" w:rsidRPr="00F012D8" w:rsidRDefault="006B1163" w:rsidP="0045547B">
      <w:pPr>
        <w:numPr>
          <w:ilvl w:val="0"/>
          <w:numId w:val="5"/>
        </w:numPr>
        <w:tabs>
          <w:tab w:val="clear" w:pos="540"/>
          <w:tab w:val="num" w:pos="360"/>
        </w:tabs>
        <w:spacing w:before="120" w:line="276" w:lineRule="auto"/>
        <w:ind w:left="360"/>
        <w:jc w:val="both"/>
        <w:rPr>
          <w:sz w:val="24"/>
          <w:szCs w:val="24"/>
        </w:rPr>
      </w:pPr>
      <w:r w:rsidRPr="00F012D8">
        <w:rPr>
          <w:sz w:val="24"/>
          <w:szCs w:val="24"/>
        </w:rPr>
        <w:t>Se souhlasem obou smluvních stran lze termín plnění posunout o nezbytně nutnou dobu v případě, že zhotovitel bude nucen přerušit provádění prací z titulu působení vyšší moci, překážek vzniklých nezávisle na jeho vůli, eventuelně z důvodu výrazně nepříznivých klimatických podmínek existujících v místě plnění díla a znemožňujících jeho řádné plnění.</w:t>
      </w:r>
    </w:p>
    <w:p w:rsidR="002E6D96" w:rsidRDefault="002E6D96" w:rsidP="0045547B">
      <w:pPr>
        <w:numPr>
          <w:ilvl w:val="0"/>
          <w:numId w:val="5"/>
        </w:numPr>
        <w:tabs>
          <w:tab w:val="clear" w:pos="540"/>
          <w:tab w:val="num" w:pos="360"/>
        </w:tabs>
        <w:spacing w:before="120" w:line="276" w:lineRule="auto"/>
        <w:ind w:left="360"/>
        <w:jc w:val="both"/>
        <w:rPr>
          <w:sz w:val="24"/>
          <w:szCs w:val="24"/>
        </w:rPr>
      </w:pPr>
      <w:r>
        <w:rPr>
          <w:sz w:val="24"/>
          <w:szCs w:val="24"/>
        </w:rPr>
        <w:t>V případě dodatečných služeb bude postupováno podle zákona č.137/2006 Sb., v pl</w:t>
      </w:r>
      <w:r w:rsidR="00E754ED">
        <w:rPr>
          <w:sz w:val="24"/>
          <w:szCs w:val="24"/>
        </w:rPr>
        <w:t>atném</w:t>
      </w:r>
      <w:r>
        <w:rPr>
          <w:sz w:val="24"/>
          <w:szCs w:val="24"/>
        </w:rPr>
        <w:t xml:space="preserve"> znění.</w:t>
      </w:r>
    </w:p>
    <w:p w:rsidR="00A84280" w:rsidRDefault="00A84280" w:rsidP="0045547B">
      <w:pPr>
        <w:numPr>
          <w:ilvl w:val="0"/>
          <w:numId w:val="5"/>
        </w:numPr>
        <w:tabs>
          <w:tab w:val="clear" w:pos="540"/>
          <w:tab w:val="num" w:pos="360"/>
        </w:tabs>
        <w:spacing w:before="120" w:line="276" w:lineRule="auto"/>
        <w:ind w:left="360"/>
        <w:jc w:val="both"/>
        <w:rPr>
          <w:sz w:val="24"/>
          <w:szCs w:val="24"/>
        </w:rPr>
      </w:pPr>
      <w:r w:rsidRPr="0077096E">
        <w:rPr>
          <w:sz w:val="24"/>
          <w:szCs w:val="24"/>
        </w:rPr>
        <w:t>Zhotoviteli nebude poskytnuta záloha</w:t>
      </w:r>
      <w:r w:rsidR="00EE5653">
        <w:rPr>
          <w:sz w:val="24"/>
          <w:szCs w:val="24"/>
        </w:rPr>
        <w:t>.</w:t>
      </w:r>
    </w:p>
    <w:p w:rsidR="00DB129A" w:rsidRPr="003C7F80" w:rsidRDefault="00DB129A" w:rsidP="0045547B">
      <w:pPr>
        <w:spacing w:line="276" w:lineRule="auto"/>
        <w:jc w:val="center"/>
      </w:pPr>
    </w:p>
    <w:p w:rsidR="002E6D96" w:rsidRDefault="002E6D96" w:rsidP="0045547B">
      <w:pPr>
        <w:pStyle w:val="Nadpis1"/>
        <w:tabs>
          <w:tab w:val="num" w:pos="284"/>
        </w:tabs>
        <w:spacing w:line="276" w:lineRule="auto"/>
        <w:ind w:left="284" w:hanging="284"/>
        <w:jc w:val="center"/>
      </w:pPr>
      <w:r>
        <w:lastRenderedPageBreak/>
        <w:t>Čl. XI.</w:t>
      </w:r>
    </w:p>
    <w:p w:rsidR="002E6D96" w:rsidRDefault="002E6D96" w:rsidP="0045547B">
      <w:pPr>
        <w:pStyle w:val="Nadpis3"/>
        <w:spacing w:line="276" w:lineRule="auto"/>
      </w:pPr>
      <w:r>
        <w:t>Závěrečná ustanovení</w:t>
      </w:r>
    </w:p>
    <w:p w:rsidR="002E6D96" w:rsidRDefault="002E6D96" w:rsidP="0045547B">
      <w:pPr>
        <w:numPr>
          <w:ilvl w:val="0"/>
          <w:numId w:val="8"/>
        </w:numPr>
        <w:tabs>
          <w:tab w:val="clear" w:pos="928"/>
          <w:tab w:val="left" w:pos="360"/>
        </w:tabs>
        <w:spacing w:before="120" w:line="276" w:lineRule="auto"/>
        <w:ind w:left="360"/>
        <w:jc w:val="both"/>
        <w:rPr>
          <w:snapToGrid w:val="0"/>
          <w:sz w:val="24"/>
          <w:szCs w:val="24"/>
        </w:rPr>
      </w:pPr>
      <w:r>
        <w:rPr>
          <w:snapToGrid w:val="0"/>
          <w:sz w:val="24"/>
          <w:szCs w:val="24"/>
        </w:rPr>
        <w:t xml:space="preserve">Pokud v této smlouvě není stanoveno jinak, řídí se smluvní </w:t>
      </w:r>
      <w:r w:rsidR="00096C87">
        <w:rPr>
          <w:snapToGrid w:val="0"/>
          <w:sz w:val="24"/>
          <w:szCs w:val="24"/>
        </w:rPr>
        <w:t xml:space="preserve">strany příslušnými ustanoveními </w:t>
      </w:r>
      <w:r>
        <w:rPr>
          <w:snapToGrid w:val="0"/>
          <w:sz w:val="24"/>
          <w:szCs w:val="24"/>
        </w:rPr>
        <w:t>Obchodního zákoníku.</w:t>
      </w:r>
    </w:p>
    <w:p w:rsidR="002319E3" w:rsidRPr="00E15E14" w:rsidRDefault="002319E3" w:rsidP="0045547B">
      <w:pPr>
        <w:numPr>
          <w:ilvl w:val="0"/>
          <w:numId w:val="8"/>
        </w:numPr>
        <w:tabs>
          <w:tab w:val="clear" w:pos="928"/>
          <w:tab w:val="left" w:pos="426"/>
        </w:tabs>
        <w:spacing w:before="120" w:line="276" w:lineRule="auto"/>
        <w:ind w:left="426" w:hanging="426"/>
        <w:jc w:val="both"/>
        <w:rPr>
          <w:snapToGrid w:val="0"/>
          <w:color w:val="FF0000"/>
          <w:sz w:val="24"/>
          <w:szCs w:val="24"/>
        </w:rPr>
      </w:pPr>
      <w:r w:rsidRPr="00E15E14">
        <w:rPr>
          <w:snapToGrid w:val="0"/>
          <w:sz w:val="24"/>
          <w:szCs w:val="24"/>
        </w:rPr>
        <w:t xml:space="preserve">Zhotovitel nebude uplatňovat autorská práva na řešení </w:t>
      </w:r>
      <w:proofErr w:type="spellStart"/>
      <w:r w:rsidR="00075884">
        <w:rPr>
          <w:snapToGrid w:val="0"/>
          <w:sz w:val="24"/>
          <w:szCs w:val="24"/>
        </w:rPr>
        <w:t>KoPÚ</w:t>
      </w:r>
      <w:proofErr w:type="spellEnd"/>
      <w:r w:rsidRPr="00E15E14">
        <w:rPr>
          <w:snapToGrid w:val="0"/>
          <w:sz w:val="24"/>
          <w:szCs w:val="24"/>
        </w:rPr>
        <w:t>.</w:t>
      </w:r>
      <w:r w:rsidR="00E15E14">
        <w:rPr>
          <w:snapToGrid w:val="0"/>
          <w:sz w:val="24"/>
          <w:szCs w:val="24"/>
        </w:rPr>
        <w:t xml:space="preserve"> </w:t>
      </w:r>
      <w:r w:rsidR="00E15E14" w:rsidRPr="0045547B">
        <w:rPr>
          <w:snapToGrid w:val="0"/>
          <w:sz w:val="24"/>
          <w:szCs w:val="24"/>
        </w:rPr>
        <w:t>Poskytovatel prohlašuje, že</w:t>
      </w:r>
      <w:r w:rsidR="0045547B">
        <w:rPr>
          <w:snapToGrid w:val="0"/>
          <w:sz w:val="24"/>
          <w:szCs w:val="24"/>
        </w:rPr>
        <w:t> </w:t>
      </w:r>
      <w:r w:rsidR="00E15E14" w:rsidRPr="0045547B">
        <w:rPr>
          <w:snapToGrid w:val="0"/>
          <w:sz w:val="24"/>
          <w:szCs w:val="24"/>
        </w:rPr>
        <w:t>je</w:t>
      </w:r>
      <w:r w:rsidR="0045547B">
        <w:rPr>
          <w:snapToGrid w:val="0"/>
          <w:sz w:val="24"/>
          <w:szCs w:val="24"/>
        </w:rPr>
        <w:t> </w:t>
      </w:r>
      <w:r w:rsidR="00E15E14" w:rsidRPr="0045547B">
        <w:rPr>
          <w:snapToGrid w:val="0"/>
          <w:sz w:val="24"/>
          <w:szCs w:val="24"/>
        </w:rPr>
        <w:t>oprávněn vykonávat svým jménem a na svůj účet majetková práva autorů k autorským dílům, které budou součástí podle této Smlouvy, resp. že má souhlas všech relevantních třetích osob k poskytnutí licence k autorským dílům podle této Smlouvy; toto prohlášení zahrnuje i</w:t>
      </w:r>
      <w:r w:rsidR="00176B60">
        <w:rPr>
          <w:snapToGrid w:val="0"/>
          <w:sz w:val="24"/>
          <w:szCs w:val="24"/>
        </w:rPr>
        <w:t> </w:t>
      </w:r>
      <w:r w:rsidR="00E15E14" w:rsidRPr="0045547B">
        <w:rPr>
          <w:snapToGrid w:val="0"/>
          <w:sz w:val="24"/>
          <w:szCs w:val="24"/>
        </w:rPr>
        <w:t>taková práva, která by vytvořením autorského díla teprve vznikla.</w:t>
      </w:r>
    </w:p>
    <w:p w:rsidR="002E6D96" w:rsidRDefault="002E6D96" w:rsidP="0045547B">
      <w:pPr>
        <w:numPr>
          <w:ilvl w:val="0"/>
          <w:numId w:val="8"/>
        </w:numPr>
        <w:tabs>
          <w:tab w:val="clear" w:pos="928"/>
          <w:tab w:val="left" w:pos="360"/>
        </w:tabs>
        <w:spacing w:before="120" w:line="276" w:lineRule="auto"/>
        <w:ind w:left="360"/>
        <w:jc w:val="both"/>
        <w:rPr>
          <w:snapToGrid w:val="0"/>
          <w:sz w:val="24"/>
          <w:szCs w:val="24"/>
        </w:rPr>
      </w:pPr>
      <w:r w:rsidRPr="00B21015">
        <w:rPr>
          <w:snapToGrid w:val="0"/>
          <w:sz w:val="24"/>
          <w:szCs w:val="24"/>
        </w:rPr>
        <w:t xml:space="preserve">Smlouva je vyhotovena v </w:t>
      </w:r>
      <w:r w:rsidR="00023D11">
        <w:rPr>
          <w:snapToGrid w:val="0"/>
          <w:sz w:val="24"/>
          <w:szCs w:val="24"/>
        </w:rPr>
        <w:t>pěti</w:t>
      </w:r>
      <w:r w:rsidRPr="00B21015">
        <w:rPr>
          <w:snapToGrid w:val="0"/>
          <w:sz w:val="24"/>
          <w:szCs w:val="24"/>
        </w:rPr>
        <w:t xml:space="preserve"> stejnopisech, ve </w:t>
      </w:r>
      <w:r w:rsidR="00023D11">
        <w:rPr>
          <w:snapToGrid w:val="0"/>
          <w:sz w:val="24"/>
          <w:szCs w:val="24"/>
        </w:rPr>
        <w:t xml:space="preserve">třech </w:t>
      </w:r>
      <w:r w:rsidRPr="00B21015">
        <w:rPr>
          <w:snapToGrid w:val="0"/>
          <w:sz w:val="24"/>
          <w:szCs w:val="24"/>
        </w:rPr>
        <w:t>vyhotov</w:t>
      </w:r>
      <w:r w:rsidR="00096C87">
        <w:rPr>
          <w:snapToGrid w:val="0"/>
          <w:sz w:val="24"/>
          <w:szCs w:val="24"/>
        </w:rPr>
        <w:t xml:space="preserve">eních pro objednatele a ve dvou </w:t>
      </w:r>
      <w:r w:rsidRPr="00B21015">
        <w:rPr>
          <w:snapToGrid w:val="0"/>
          <w:sz w:val="24"/>
          <w:szCs w:val="24"/>
        </w:rPr>
        <w:t>vyhotoveních pro zhotovitele a každý z nich má váhu originálu.</w:t>
      </w:r>
    </w:p>
    <w:p w:rsidR="002E6D96" w:rsidRDefault="002E6D96" w:rsidP="0045547B">
      <w:pPr>
        <w:numPr>
          <w:ilvl w:val="0"/>
          <w:numId w:val="8"/>
        </w:numPr>
        <w:tabs>
          <w:tab w:val="clear" w:pos="928"/>
          <w:tab w:val="left" w:pos="360"/>
        </w:tabs>
        <w:spacing w:before="120" w:line="276" w:lineRule="auto"/>
        <w:ind w:left="360"/>
        <w:jc w:val="both"/>
        <w:rPr>
          <w:snapToGrid w:val="0"/>
          <w:sz w:val="24"/>
          <w:szCs w:val="24"/>
        </w:rPr>
      </w:pPr>
      <w:r w:rsidRPr="00B21015">
        <w:rPr>
          <w:snapToGrid w:val="0"/>
          <w:sz w:val="24"/>
          <w:szCs w:val="24"/>
        </w:rPr>
        <w:t>Smlouva může být měněna pouze na základě píse</w:t>
      </w:r>
      <w:r w:rsidR="00096C87">
        <w:rPr>
          <w:snapToGrid w:val="0"/>
          <w:sz w:val="24"/>
          <w:szCs w:val="24"/>
        </w:rPr>
        <w:t xml:space="preserve">mných dodatků podepsaných oběma </w:t>
      </w:r>
      <w:r w:rsidRPr="00B21015">
        <w:rPr>
          <w:snapToGrid w:val="0"/>
          <w:sz w:val="24"/>
          <w:szCs w:val="24"/>
        </w:rPr>
        <w:t>smluvními stranami.</w:t>
      </w:r>
    </w:p>
    <w:p w:rsidR="002E6D96" w:rsidRDefault="002E6D96" w:rsidP="0045547B">
      <w:pPr>
        <w:numPr>
          <w:ilvl w:val="0"/>
          <w:numId w:val="8"/>
        </w:numPr>
        <w:tabs>
          <w:tab w:val="clear" w:pos="928"/>
          <w:tab w:val="left" w:pos="360"/>
        </w:tabs>
        <w:spacing w:before="120" w:line="276" w:lineRule="auto"/>
        <w:ind w:left="360"/>
        <w:jc w:val="both"/>
        <w:rPr>
          <w:snapToGrid w:val="0"/>
          <w:sz w:val="24"/>
          <w:szCs w:val="24"/>
        </w:rPr>
      </w:pPr>
      <w:r w:rsidRPr="00B21015">
        <w:rPr>
          <w:snapToGrid w:val="0"/>
          <w:sz w:val="24"/>
          <w:szCs w:val="24"/>
        </w:rPr>
        <w:t>Závazky za plnění této smlouvy přecházejí v případě transformac</w:t>
      </w:r>
      <w:r w:rsidR="00096C87">
        <w:rPr>
          <w:snapToGrid w:val="0"/>
          <w:sz w:val="24"/>
          <w:szCs w:val="24"/>
        </w:rPr>
        <w:t xml:space="preserve">e zhotovitele nebo objednatele </w:t>
      </w:r>
      <w:r w:rsidRPr="00B21015">
        <w:rPr>
          <w:snapToGrid w:val="0"/>
          <w:sz w:val="24"/>
          <w:szCs w:val="24"/>
        </w:rPr>
        <w:t>na právního nástupce organizace.</w:t>
      </w:r>
    </w:p>
    <w:p w:rsidR="002E6D96" w:rsidRDefault="002E6D96" w:rsidP="0045547B">
      <w:pPr>
        <w:numPr>
          <w:ilvl w:val="0"/>
          <w:numId w:val="8"/>
        </w:numPr>
        <w:tabs>
          <w:tab w:val="clear" w:pos="928"/>
          <w:tab w:val="left" w:pos="360"/>
        </w:tabs>
        <w:spacing w:before="120" w:line="276" w:lineRule="auto"/>
        <w:ind w:left="360"/>
        <w:jc w:val="both"/>
        <w:rPr>
          <w:snapToGrid w:val="0"/>
          <w:sz w:val="24"/>
          <w:szCs w:val="24"/>
        </w:rPr>
      </w:pPr>
      <w:r w:rsidRPr="00B21015">
        <w:rPr>
          <w:sz w:val="24"/>
          <w:szCs w:val="24"/>
        </w:rPr>
        <w:t>Podklady pro zpracování díla a výsledek činností, jež jsou předměte</w:t>
      </w:r>
      <w:r w:rsidR="00E754ED">
        <w:rPr>
          <w:sz w:val="24"/>
          <w:szCs w:val="24"/>
        </w:rPr>
        <w:t>m této smlouvy,</w:t>
      </w:r>
      <w:r w:rsidR="00E754ED">
        <w:rPr>
          <w:sz w:val="24"/>
          <w:szCs w:val="24"/>
        </w:rPr>
        <w:br/>
        <w:t>není zhotovitel oprávněn</w:t>
      </w:r>
      <w:r>
        <w:rPr>
          <w:sz w:val="24"/>
          <w:szCs w:val="24"/>
        </w:rPr>
        <w:t xml:space="preserve"> </w:t>
      </w:r>
      <w:r w:rsidR="00E754ED">
        <w:rPr>
          <w:sz w:val="24"/>
          <w:szCs w:val="24"/>
        </w:rPr>
        <w:t xml:space="preserve">poskytovat </w:t>
      </w:r>
      <w:r w:rsidRPr="00B21015">
        <w:rPr>
          <w:sz w:val="24"/>
          <w:szCs w:val="24"/>
        </w:rPr>
        <w:t>jiným</w:t>
      </w:r>
      <w:r w:rsidR="00E754ED">
        <w:rPr>
          <w:sz w:val="24"/>
          <w:szCs w:val="24"/>
        </w:rPr>
        <w:t xml:space="preserve"> osobám</w:t>
      </w:r>
      <w:r>
        <w:rPr>
          <w:sz w:val="24"/>
          <w:szCs w:val="24"/>
        </w:rPr>
        <w:t xml:space="preserve"> </w:t>
      </w:r>
      <w:r w:rsidR="00E754ED">
        <w:rPr>
          <w:sz w:val="24"/>
          <w:szCs w:val="24"/>
        </w:rPr>
        <w:t>bez</w:t>
      </w:r>
      <w:r>
        <w:rPr>
          <w:sz w:val="24"/>
          <w:szCs w:val="24"/>
        </w:rPr>
        <w:t xml:space="preserve"> </w:t>
      </w:r>
      <w:r w:rsidR="00E754ED">
        <w:rPr>
          <w:sz w:val="24"/>
          <w:szCs w:val="24"/>
        </w:rPr>
        <w:t>souhlasu</w:t>
      </w:r>
      <w:r>
        <w:rPr>
          <w:sz w:val="24"/>
          <w:szCs w:val="24"/>
        </w:rPr>
        <w:t xml:space="preserve"> </w:t>
      </w:r>
      <w:r w:rsidRPr="00B21015">
        <w:rPr>
          <w:sz w:val="24"/>
          <w:szCs w:val="24"/>
        </w:rPr>
        <w:t xml:space="preserve">objednatele (viz. </w:t>
      </w:r>
      <w:proofErr w:type="gramStart"/>
      <w:r w:rsidR="00096C87">
        <w:rPr>
          <w:sz w:val="24"/>
          <w:szCs w:val="24"/>
        </w:rPr>
        <w:t>zákon</w:t>
      </w:r>
      <w:proofErr w:type="gramEnd"/>
      <w:r w:rsidR="00E754ED">
        <w:rPr>
          <w:sz w:val="24"/>
          <w:szCs w:val="24"/>
        </w:rPr>
        <w:br/>
      </w:r>
      <w:r w:rsidRPr="00B21015">
        <w:rPr>
          <w:sz w:val="24"/>
          <w:szCs w:val="24"/>
        </w:rPr>
        <w:t>č. 101/2000 Sb., v platném znění, o ochraně osobních údajů).</w:t>
      </w:r>
    </w:p>
    <w:p w:rsidR="002E6D96" w:rsidRDefault="002E6D96" w:rsidP="0045547B">
      <w:pPr>
        <w:numPr>
          <w:ilvl w:val="0"/>
          <w:numId w:val="8"/>
        </w:numPr>
        <w:tabs>
          <w:tab w:val="clear" w:pos="928"/>
          <w:tab w:val="left" w:pos="360"/>
        </w:tabs>
        <w:spacing w:before="120" w:line="276" w:lineRule="auto"/>
        <w:ind w:left="360"/>
        <w:jc w:val="both"/>
        <w:rPr>
          <w:snapToGrid w:val="0"/>
          <w:sz w:val="24"/>
          <w:szCs w:val="24"/>
        </w:rPr>
      </w:pPr>
      <w:r w:rsidRPr="004A1055">
        <w:rPr>
          <w:snapToGrid w:val="0"/>
          <w:sz w:val="24"/>
          <w:szCs w:val="24"/>
        </w:rPr>
        <w:t>Smlouva nabývá účinnosti dnem jejího podpisu smluvními stranami.</w:t>
      </w:r>
    </w:p>
    <w:p w:rsidR="002E6D96" w:rsidRPr="004A1055" w:rsidRDefault="002E6D96" w:rsidP="0045547B">
      <w:pPr>
        <w:numPr>
          <w:ilvl w:val="0"/>
          <w:numId w:val="8"/>
        </w:numPr>
        <w:tabs>
          <w:tab w:val="clear" w:pos="928"/>
          <w:tab w:val="left" w:pos="360"/>
        </w:tabs>
        <w:spacing w:before="120" w:line="276" w:lineRule="auto"/>
        <w:ind w:left="360"/>
        <w:jc w:val="both"/>
        <w:rPr>
          <w:snapToGrid w:val="0"/>
          <w:sz w:val="24"/>
          <w:szCs w:val="24"/>
        </w:rPr>
      </w:pPr>
      <w:r w:rsidRPr="004A1055">
        <w:rPr>
          <w:sz w:val="24"/>
          <w:szCs w:val="24"/>
        </w:rPr>
        <w:t>Objednatel i zhotovitel prohlašují, že si smlouvu přečetli</w:t>
      </w:r>
      <w:r w:rsidR="00096C87">
        <w:rPr>
          <w:sz w:val="24"/>
          <w:szCs w:val="24"/>
        </w:rPr>
        <w:t xml:space="preserve"> a že souhlasí s jejím obsahem,</w:t>
      </w:r>
      <w:r w:rsidR="007145A3">
        <w:rPr>
          <w:sz w:val="24"/>
          <w:szCs w:val="24"/>
        </w:rPr>
        <w:br/>
      </w:r>
      <w:r w:rsidRPr="004A1055">
        <w:rPr>
          <w:sz w:val="24"/>
          <w:szCs w:val="24"/>
        </w:rPr>
        <w:t>dále prohlašují, že smlouva nebyla sepsána v tísni ani za náp</w:t>
      </w:r>
      <w:r w:rsidR="00096C87">
        <w:rPr>
          <w:sz w:val="24"/>
          <w:szCs w:val="24"/>
        </w:rPr>
        <w:t>adně nevýhodných podmínek</w:t>
      </w:r>
      <w:r w:rsidRPr="004A1055">
        <w:rPr>
          <w:sz w:val="24"/>
          <w:szCs w:val="24"/>
        </w:rPr>
        <w:t xml:space="preserve"> Na důkaz toho připojují své podpisy.</w:t>
      </w:r>
    </w:p>
    <w:p w:rsidR="00A95EE4" w:rsidRDefault="00A95EE4" w:rsidP="0045547B">
      <w:pPr>
        <w:spacing w:line="276" w:lineRule="auto"/>
        <w:rPr>
          <w:snapToGrid w:val="0"/>
          <w:sz w:val="24"/>
          <w:szCs w:val="24"/>
        </w:rPr>
      </w:pPr>
    </w:p>
    <w:p w:rsidR="003C7F80" w:rsidRDefault="003C7F80" w:rsidP="0045547B">
      <w:pPr>
        <w:spacing w:line="276" w:lineRule="auto"/>
        <w:ind w:left="284" w:hanging="284"/>
        <w:rPr>
          <w:snapToGrid w:val="0"/>
          <w:sz w:val="24"/>
          <w:szCs w:val="24"/>
        </w:rPr>
      </w:pPr>
    </w:p>
    <w:p w:rsidR="00461FC7" w:rsidRDefault="00461FC7" w:rsidP="0045547B">
      <w:pPr>
        <w:spacing w:line="276" w:lineRule="auto"/>
        <w:ind w:left="284" w:hanging="284"/>
        <w:rPr>
          <w:snapToGrid w:val="0"/>
          <w:sz w:val="24"/>
          <w:szCs w:val="24"/>
        </w:rPr>
      </w:pPr>
    </w:p>
    <w:p w:rsidR="00C34F58" w:rsidRDefault="00C34F58" w:rsidP="0045547B">
      <w:pPr>
        <w:spacing w:line="276" w:lineRule="auto"/>
        <w:ind w:left="284" w:hanging="284"/>
        <w:rPr>
          <w:snapToGrid w:val="0"/>
          <w:sz w:val="24"/>
          <w:szCs w:val="24"/>
        </w:rPr>
      </w:pPr>
    </w:p>
    <w:p w:rsidR="002E6D96" w:rsidRDefault="002E6D96" w:rsidP="0045547B">
      <w:pPr>
        <w:spacing w:line="276" w:lineRule="auto"/>
        <w:rPr>
          <w:snapToGrid w:val="0"/>
          <w:sz w:val="24"/>
          <w:szCs w:val="24"/>
        </w:rPr>
      </w:pPr>
      <w:r>
        <w:rPr>
          <w:snapToGrid w:val="0"/>
          <w:sz w:val="24"/>
          <w:szCs w:val="24"/>
        </w:rPr>
        <w:t>V</w:t>
      </w:r>
      <w:r w:rsidR="00051683">
        <w:rPr>
          <w:snapToGrid w:val="0"/>
          <w:sz w:val="24"/>
          <w:szCs w:val="24"/>
        </w:rPr>
        <w:t> Písku</w:t>
      </w:r>
      <w:r>
        <w:rPr>
          <w:snapToGrid w:val="0"/>
          <w:sz w:val="24"/>
          <w:szCs w:val="24"/>
        </w:rPr>
        <w:t xml:space="preserve"> dne </w:t>
      </w:r>
      <w:r w:rsidR="00051683">
        <w:rPr>
          <w:snapToGrid w:val="0"/>
          <w:sz w:val="24"/>
          <w:szCs w:val="24"/>
        </w:rPr>
        <w:t>1</w:t>
      </w:r>
      <w:r w:rsidR="00D25B9C">
        <w:rPr>
          <w:snapToGrid w:val="0"/>
          <w:sz w:val="24"/>
          <w:szCs w:val="24"/>
        </w:rPr>
        <w:t>7</w:t>
      </w:r>
      <w:r w:rsidR="00051683">
        <w:rPr>
          <w:snapToGrid w:val="0"/>
          <w:sz w:val="24"/>
          <w:szCs w:val="24"/>
        </w:rPr>
        <w:t>. 4. 2013</w:t>
      </w:r>
    </w:p>
    <w:p w:rsidR="00A95EE4" w:rsidRDefault="00A95EE4" w:rsidP="0045547B">
      <w:pPr>
        <w:spacing w:line="276" w:lineRule="auto"/>
        <w:rPr>
          <w:snapToGrid w:val="0"/>
          <w:sz w:val="24"/>
          <w:szCs w:val="24"/>
        </w:rPr>
      </w:pPr>
    </w:p>
    <w:p w:rsidR="003C7F80" w:rsidRDefault="003C7F80" w:rsidP="0045547B">
      <w:pPr>
        <w:spacing w:line="276" w:lineRule="auto"/>
        <w:rPr>
          <w:snapToGrid w:val="0"/>
          <w:sz w:val="24"/>
          <w:szCs w:val="24"/>
        </w:rPr>
      </w:pPr>
    </w:p>
    <w:p w:rsidR="002E6D96" w:rsidRDefault="002E6D96" w:rsidP="0045547B">
      <w:pPr>
        <w:tabs>
          <w:tab w:val="left" w:pos="5670"/>
        </w:tabs>
        <w:spacing w:line="276" w:lineRule="auto"/>
        <w:rPr>
          <w:b/>
          <w:bCs/>
          <w:snapToGrid w:val="0"/>
          <w:sz w:val="24"/>
          <w:szCs w:val="24"/>
        </w:rPr>
      </w:pPr>
      <w:proofErr w:type="gramStart"/>
      <w:r>
        <w:rPr>
          <w:b/>
          <w:bCs/>
          <w:snapToGrid w:val="0"/>
          <w:sz w:val="24"/>
          <w:szCs w:val="24"/>
        </w:rPr>
        <w:t>Z a  o b j e d n a t e l e:</w:t>
      </w:r>
      <w:r>
        <w:rPr>
          <w:b/>
          <w:bCs/>
          <w:snapToGrid w:val="0"/>
          <w:sz w:val="24"/>
          <w:szCs w:val="24"/>
        </w:rPr>
        <w:tab/>
        <w:t>Z a   z h o t o v i t e l e:</w:t>
      </w:r>
      <w:proofErr w:type="gramEnd"/>
    </w:p>
    <w:p w:rsidR="00897D4E" w:rsidRDefault="00897D4E" w:rsidP="0045547B">
      <w:pPr>
        <w:tabs>
          <w:tab w:val="left" w:pos="5670"/>
        </w:tabs>
        <w:spacing w:line="276" w:lineRule="auto"/>
        <w:rPr>
          <w:b/>
          <w:bCs/>
          <w:snapToGrid w:val="0"/>
          <w:sz w:val="24"/>
          <w:szCs w:val="24"/>
        </w:rPr>
      </w:pPr>
    </w:p>
    <w:p w:rsidR="00A95EE4" w:rsidRDefault="00A95EE4" w:rsidP="0045547B">
      <w:pPr>
        <w:tabs>
          <w:tab w:val="left" w:pos="5670"/>
        </w:tabs>
        <w:spacing w:line="276" w:lineRule="auto"/>
        <w:rPr>
          <w:b/>
          <w:bCs/>
          <w:snapToGrid w:val="0"/>
          <w:sz w:val="24"/>
          <w:szCs w:val="24"/>
        </w:rPr>
      </w:pPr>
    </w:p>
    <w:p w:rsidR="003C7F80" w:rsidRDefault="003C7F80" w:rsidP="0045547B">
      <w:pPr>
        <w:tabs>
          <w:tab w:val="left" w:pos="5670"/>
        </w:tabs>
        <w:spacing w:line="276" w:lineRule="auto"/>
        <w:rPr>
          <w:b/>
          <w:bCs/>
          <w:snapToGrid w:val="0"/>
          <w:sz w:val="24"/>
          <w:szCs w:val="24"/>
        </w:rPr>
      </w:pPr>
    </w:p>
    <w:p w:rsidR="003C7F80" w:rsidRDefault="003C7F80" w:rsidP="0045547B">
      <w:pPr>
        <w:tabs>
          <w:tab w:val="left" w:pos="5670"/>
        </w:tabs>
        <w:spacing w:line="276" w:lineRule="auto"/>
        <w:rPr>
          <w:b/>
          <w:bCs/>
          <w:snapToGrid w:val="0"/>
          <w:sz w:val="24"/>
          <w:szCs w:val="24"/>
        </w:rPr>
      </w:pPr>
    </w:p>
    <w:p w:rsidR="00897D4E" w:rsidRDefault="00897D4E" w:rsidP="0045547B">
      <w:pPr>
        <w:tabs>
          <w:tab w:val="left" w:pos="5670"/>
        </w:tabs>
        <w:spacing w:line="276" w:lineRule="auto"/>
        <w:rPr>
          <w:b/>
          <w:bCs/>
          <w:snapToGrid w:val="0"/>
          <w:sz w:val="24"/>
          <w:szCs w:val="24"/>
        </w:rPr>
      </w:pPr>
    </w:p>
    <w:p w:rsidR="00897D4E" w:rsidRDefault="00D23475" w:rsidP="0045547B">
      <w:pPr>
        <w:tabs>
          <w:tab w:val="left" w:pos="4155"/>
        </w:tabs>
        <w:spacing w:line="276" w:lineRule="auto"/>
        <w:rPr>
          <w:b/>
          <w:bCs/>
          <w:snapToGrid w:val="0"/>
          <w:sz w:val="24"/>
          <w:szCs w:val="24"/>
        </w:rPr>
      </w:pPr>
      <w:r>
        <w:rPr>
          <w:b/>
          <w:bCs/>
          <w:snapToGrid w:val="0"/>
          <w:sz w:val="24"/>
          <w:szCs w:val="24"/>
        </w:rPr>
        <w:tab/>
      </w:r>
    </w:p>
    <w:p w:rsidR="002E6D96" w:rsidRPr="007145A3" w:rsidRDefault="007145A3" w:rsidP="0045547B">
      <w:pPr>
        <w:tabs>
          <w:tab w:val="left" w:pos="5670"/>
        </w:tabs>
        <w:spacing w:line="276" w:lineRule="auto"/>
        <w:rPr>
          <w:snapToGrid w:val="0"/>
          <w:sz w:val="22"/>
          <w:szCs w:val="22"/>
        </w:rPr>
      </w:pPr>
      <w:r w:rsidRPr="007145A3">
        <w:rPr>
          <w:snapToGrid w:val="0"/>
          <w:sz w:val="22"/>
          <w:szCs w:val="22"/>
        </w:rPr>
        <w:t>………………………………</w:t>
      </w:r>
      <w:r w:rsidR="00B63648">
        <w:rPr>
          <w:snapToGrid w:val="0"/>
          <w:sz w:val="22"/>
          <w:szCs w:val="22"/>
        </w:rPr>
        <w:t>…</w:t>
      </w:r>
      <w:r w:rsidR="002E6D96" w:rsidRPr="007145A3">
        <w:rPr>
          <w:snapToGrid w:val="0"/>
          <w:sz w:val="22"/>
          <w:szCs w:val="22"/>
        </w:rPr>
        <w:tab/>
        <w:t>………………………………</w:t>
      </w:r>
    </w:p>
    <w:p w:rsidR="002E6D96" w:rsidRPr="003C1234" w:rsidRDefault="00023D11" w:rsidP="0045547B">
      <w:pPr>
        <w:tabs>
          <w:tab w:val="left" w:pos="5670"/>
        </w:tabs>
        <w:spacing w:line="276" w:lineRule="auto"/>
        <w:rPr>
          <w:snapToGrid w:val="0"/>
          <w:sz w:val="24"/>
          <w:szCs w:val="24"/>
        </w:rPr>
      </w:pPr>
      <w:r w:rsidRPr="003C1234">
        <w:rPr>
          <w:b/>
          <w:snapToGrid w:val="0"/>
          <w:sz w:val="24"/>
          <w:szCs w:val="24"/>
        </w:rPr>
        <w:t xml:space="preserve">Ing. </w:t>
      </w:r>
      <w:r w:rsidR="00247FD9">
        <w:rPr>
          <w:b/>
          <w:snapToGrid w:val="0"/>
          <w:sz w:val="24"/>
          <w:szCs w:val="24"/>
        </w:rPr>
        <w:t xml:space="preserve">Beno </w:t>
      </w:r>
      <w:proofErr w:type="spellStart"/>
      <w:r w:rsidR="00247FD9">
        <w:rPr>
          <w:b/>
          <w:snapToGrid w:val="0"/>
          <w:sz w:val="24"/>
          <w:szCs w:val="24"/>
        </w:rPr>
        <w:t>Slávik</w:t>
      </w:r>
      <w:proofErr w:type="spellEnd"/>
      <w:r w:rsidRPr="003C1234">
        <w:rPr>
          <w:snapToGrid w:val="0"/>
          <w:sz w:val="24"/>
          <w:szCs w:val="24"/>
        </w:rPr>
        <w:tab/>
      </w:r>
      <w:r w:rsidR="00E347DC" w:rsidRPr="00E347DC">
        <w:rPr>
          <w:b/>
          <w:snapToGrid w:val="0"/>
          <w:sz w:val="24"/>
          <w:szCs w:val="24"/>
        </w:rPr>
        <w:t>Mgr. Petr Michek</w:t>
      </w:r>
      <w:r w:rsidR="002E6D96" w:rsidRPr="003C1234">
        <w:rPr>
          <w:snapToGrid w:val="0"/>
          <w:sz w:val="24"/>
          <w:szCs w:val="24"/>
        </w:rPr>
        <w:tab/>
      </w:r>
      <w:r w:rsidR="002E6D96" w:rsidRPr="003C1234">
        <w:rPr>
          <w:snapToGrid w:val="0"/>
          <w:sz w:val="24"/>
          <w:szCs w:val="24"/>
        </w:rPr>
        <w:tab/>
      </w:r>
      <w:r w:rsidR="002E6D96" w:rsidRPr="003C1234">
        <w:rPr>
          <w:snapToGrid w:val="0"/>
          <w:sz w:val="24"/>
          <w:szCs w:val="24"/>
        </w:rPr>
        <w:tab/>
      </w:r>
    </w:p>
    <w:p w:rsidR="00CE2FCD" w:rsidRDefault="00051683" w:rsidP="0045547B">
      <w:pPr>
        <w:tabs>
          <w:tab w:val="left" w:pos="5670"/>
        </w:tabs>
        <w:spacing w:line="276" w:lineRule="auto"/>
        <w:rPr>
          <w:snapToGrid w:val="0"/>
          <w:sz w:val="22"/>
          <w:szCs w:val="22"/>
        </w:rPr>
        <w:sectPr w:rsidR="00CE2FCD" w:rsidSect="0045547B">
          <w:headerReference w:type="default" r:id="rId12"/>
          <w:footerReference w:type="even" r:id="rId13"/>
          <w:footerReference w:type="default" r:id="rId14"/>
          <w:headerReference w:type="first" r:id="rId15"/>
          <w:footerReference w:type="first" r:id="rId16"/>
          <w:pgSz w:w="11906" w:h="16838"/>
          <w:pgMar w:top="1522" w:right="1134" w:bottom="1418" w:left="1134" w:header="709" w:footer="709" w:gutter="0"/>
          <w:cols w:space="708"/>
          <w:titlePg/>
          <w:docGrid w:linePitch="360"/>
        </w:sectPr>
      </w:pPr>
      <w:r>
        <w:rPr>
          <w:snapToGrid w:val="0"/>
          <w:sz w:val="22"/>
          <w:szCs w:val="22"/>
        </w:rPr>
        <w:t>Vedoucí pobočky Písek</w:t>
      </w:r>
      <w:r w:rsidR="00DF78DC">
        <w:rPr>
          <w:snapToGrid w:val="0"/>
          <w:sz w:val="22"/>
          <w:szCs w:val="22"/>
        </w:rPr>
        <w:tab/>
      </w:r>
      <w:r w:rsidR="00E347DC">
        <w:rPr>
          <w:snapToGrid w:val="0"/>
          <w:sz w:val="22"/>
          <w:szCs w:val="22"/>
        </w:rPr>
        <w:t>předseda představenstva</w:t>
      </w:r>
    </w:p>
    <w:tbl>
      <w:tblPr>
        <w:tblpPr w:leftFromText="141" w:rightFromText="141" w:tblpY="-339"/>
        <w:tblW w:w="10490" w:type="dxa"/>
        <w:tblCellMar>
          <w:left w:w="70" w:type="dxa"/>
          <w:right w:w="70" w:type="dxa"/>
        </w:tblCellMar>
        <w:tblLook w:val="04A0" w:firstRow="1" w:lastRow="0" w:firstColumn="1" w:lastColumn="0" w:noHBand="0" w:noVBand="1"/>
      </w:tblPr>
      <w:tblGrid>
        <w:gridCol w:w="540"/>
        <w:gridCol w:w="3920"/>
        <w:gridCol w:w="760"/>
        <w:gridCol w:w="1100"/>
        <w:gridCol w:w="1180"/>
        <w:gridCol w:w="1260"/>
        <w:gridCol w:w="1730"/>
      </w:tblGrid>
      <w:tr w:rsidR="00CE2FCD" w:rsidRPr="00CE2FCD" w:rsidTr="00E347DC">
        <w:trPr>
          <w:trHeight w:val="435"/>
        </w:trPr>
        <w:tc>
          <w:tcPr>
            <w:tcW w:w="540" w:type="dxa"/>
            <w:tcBorders>
              <w:top w:val="nil"/>
              <w:left w:val="nil"/>
              <w:bottom w:val="nil"/>
              <w:right w:val="nil"/>
            </w:tcBorders>
            <w:shd w:val="clear" w:color="auto" w:fill="auto"/>
            <w:noWrap/>
            <w:vAlign w:val="bottom"/>
            <w:hideMark/>
          </w:tcPr>
          <w:p w:rsidR="00CE2FCD" w:rsidRPr="00CE2FCD" w:rsidRDefault="00CE2FCD" w:rsidP="00E347DC">
            <w:pPr>
              <w:rPr>
                <w:sz w:val="24"/>
                <w:szCs w:val="24"/>
              </w:rPr>
            </w:pPr>
          </w:p>
        </w:tc>
        <w:tc>
          <w:tcPr>
            <w:tcW w:w="3920" w:type="dxa"/>
            <w:tcBorders>
              <w:top w:val="nil"/>
              <w:left w:val="nil"/>
              <w:bottom w:val="nil"/>
              <w:right w:val="nil"/>
            </w:tcBorders>
            <w:shd w:val="clear" w:color="auto" w:fill="auto"/>
            <w:noWrap/>
            <w:vAlign w:val="bottom"/>
            <w:hideMark/>
          </w:tcPr>
          <w:p w:rsidR="00CE2FCD" w:rsidRPr="00CE2FCD" w:rsidRDefault="00CE2FCD" w:rsidP="00E347DC">
            <w:pPr>
              <w:rPr>
                <w:b/>
                <w:bCs/>
                <w:sz w:val="32"/>
                <w:szCs w:val="32"/>
              </w:rPr>
            </w:pPr>
            <w:r w:rsidRPr="00CE2FCD">
              <w:rPr>
                <w:b/>
                <w:bCs/>
                <w:sz w:val="32"/>
                <w:szCs w:val="32"/>
              </w:rPr>
              <w:t xml:space="preserve">KPÚ v k. </w:t>
            </w:r>
            <w:proofErr w:type="spellStart"/>
            <w:r w:rsidRPr="00CE2FCD">
              <w:rPr>
                <w:b/>
                <w:bCs/>
                <w:sz w:val="32"/>
                <w:szCs w:val="32"/>
              </w:rPr>
              <w:t>ú.</w:t>
            </w:r>
            <w:proofErr w:type="spellEnd"/>
            <w:r w:rsidRPr="00CE2FCD">
              <w:rPr>
                <w:b/>
                <w:bCs/>
                <w:sz w:val="32"/>
                <w:szCs w:val="32"/>
              </w:rPr>
              <w:t xml:space="preserve"> Maletice</w:t>
            </w:r>
          </w:p>
        </w:tc>
        <w:tc>
          <w:tcPr>
            <w:tcW w:w="760" w:type="dxa"/>
            <w:tcBorders>
              <w:top w:val="nil"/>
              <w:left w:val="nil"/>
              <w:bottom w:val="nil"/>
              <w:right w:val="nil"/>
            </w:tcBorders>
            <w:shd w:val="clear" w:color="auto" w:fill="auto"/>
            <w:noWrap/>
            <w:vAlign w:val="bottom"/>
            <w:hideMark/>
          </w:tcPr>
          <w:p w:rsidR="00CE2FCD" w:rsidRPr="00CE2FCD" w:rsidRDefault="00CE2FCD" w:rsidP="00E347DC">
            <w:pPr>
              <w:rPr>
                <w:b/>
                <w:bCs/>
                <w:sz w:val="32"/>
                <w:szCs w:val="32"/>
              </w:rPr>
            </w:pPr>
          </w:p>
        </w:tc>
        <w:tc>
          <w:tcPr>
            <w:tcW w:w="1100" w:type="dxa"/>
            <w:tcBorders>
              <w:top w:val="nil"/>
              <w:left w:val="nil"/>
              <w:bottom w:val="nil"/>
              <w:right w:val="nil"/>
            </w:tcBorders>
            <w:shd w:val="clear" w:color="auto" w:fill="auto"/>
            <w:noWrap/>
            <w:vAlign w:val="bottom"/>
            <w:hideMark/>
          </w:tcPr>
          <w:p w:rsidR="00CE2FCD" w:rsidRPr="00CE2FCD" w:rsidRDefault="00CE2FCD" w:rsidP="00E347DC"/>
        </w:tc>
        <w:tc>
          <w:tcPr>
            <w:tcW w:w="1180" w:type="dxa"/>
            <w:tcBorders>
              <w:top w:val="nil"/>
              <w:left w:val="nil"/>
              <w:bottom w:val="nil"/>
              <w:right w:val="nil"/>
            </w:tcBorders>
            <w:shd w:val="clear" w:color="auto" w:fill="auto"/>
            <w:noWrap/>
            <w:vAlign w:val="bottom"/>
            <w:hideMark/>
          </w:tcPr>
          <w:p w:rsidR="00CE2FCD" w:rsidRPr="00CE2FCD" w:rsidRDefault="00CE2FCD" w:rsidP="00E347DC"/>
        </w:tc>
        <w:tc>
          <w:tcPr>
            <w:tcW w:w="1260" w:type="dxa"/>
            <w:tcBorders>
              <w:top w:val="nil"/>
              <w:left w:val="nil"/>
              <w:bottom w:val="nil"/>
              <w:right w:val="nil"/>
            </w:tcBorders>
            <w:shd w:val="clear" w:color="auto" w:fill="auto"/>
            <w:noWrap/>
            <w:vAlign w:val="bottom"/>
            <w:hideMark/>
          </w:tcPr>
          <w:p w:rsidR="00CE2FCD" w:rsidRPr="00CE2FCD" w:rsidRDefault="00CE2FCD" w:rsidP="00E347DC"/>
        </w:tc>
        <w:tc>
          <w:tcPr>
            <w:tcW w:w="1730" w:type="dxa"/>
            <w:tcBorders>
              <w:top w:val="nil"/>
              <w:left w:val="nil"/>
              <w:bottom w:val="nil"/>
              <w:right w:val="nil"/>
            </w:tcBorders>
            <w:shd w:val="clear" w:color="auto" w:fill="auto"/>
            <w:noWrap/>
            <w:vAlign w:val="bottom"/>
            <w:hideMark/>
          </w:tcPr>
          <w:p w:rsidR="00CE2FCD" w:rsidRPr="00CE2FCD" w:rsidRDefault="00E631FD" w:rsidP="00E347DC">
            <w:pPr>
              <w:ind w:left="-466" w:right="-138"/>
              <w:jc w:val="center"/>
              <w:rPr>
                <w:b/>
                <w:bCs/>
                <w:sz w:val="32"/>
                <w:szCs w:val="32"/>
              </w:rPr>
            </w:pPr>
            <w:r>
              <w:rPr>
                <w:b/>
                <w:bCs/>
                <w:sz w:val="32"/>
                <w:szCs w:val="32"/>
              </w:rPr>
              <w:t xml:space="preserve">    </w:t>
            </w:r>
            <w:r w:rsidR="00CE2FCD" w:rsidRPr="00CE2FCD">
              <w:rPr>
                <w:b/>
                <w:bCs/>
                <w:sz w:val="32"/>
                <w:szCs w:val="32"/>
              </w:rPr>
              <w:t>Příloha č. 1</w:t>
            </w:r>
          </w:p>
        </w:tc>
      </w:tr>
      <w:tr w:rsidR="00CE2FCD" w:rsidRPr="00CE2FCD" w:rsidTr="00E347DC">
        <w:trPr>
          <w:trHeight w:val="150"/>
        </w:trPr>
        <w:tc>
          <w:tcPr>
            <w:tcW w:w="540" w:type="dxa"/>
            <w:tcBorders>
              <w:top w:val="nil"/>
              <w:left w:val="nil"/>
              <w:bottom w:val="nil"/>
              <w:right w:val="nil"/>
            </w:tcBorders>
            <w:shd w:val="clear" w:color="auto" w:fill="auto"/>
            <w:noWrap/>
            <w:vAlign w:val="bottom"/>
            <w:hideMark/>
          </w:tcPr>
          <w:p w:rsidR="00CE2FCD" w:rsidRPr="00CE2FCD" w:rsidRDefault="00CE2FCD" w:rsidP="00E347DC">
            <w:pPr>
              <w:jc w:val="right"/>
              <w:rPr>
                <w:b/>
                <w:bCs/>
                <w:sz w:val="32"/>
                <w:szCs w:val="32"/>
              </w:rPr>
            </w:pPr>
          </w:p>
        </w:tc>
        <w:tc>
          <w:tcPr>
            <w:tcW w:w="3920" w:type="dxa"/>
            <w:tcBorders>
              <w:top w:val="nil"/>
              <w:left w:val="nil"/>
              <w:bottom w:val="nil"/>
              <w:right w:val="nil"/>
            </w:tcBorders>
            <w:shd w:val="clear" w:color="auto" w:fill="auto"/>
            <w:noWrap/>
            <w:vAlign w:val="bottom"/>
            <w:hideMark/>
          </w:tcPr>
          <w:p w:rsidR="00CE2FCD" w:rsidRPr="00CE2FCD" w:rsidRDefault="00CE2FCD" w:rsidP="00E347DC"/>
        </w:tc>
        <w:tc>
          <w:tcPr>
            <w:tcW w:w="760" w:type="dxa"/>
            <w:tcBorders>
              <w:top w:val="nil"/>
              <w:left w:val="nil"/>
              <w:bottom w:val="nil"/>
              <w:right w:val="nil"/>
            </w:tcBorders>
            <w:shd w:val="clear" w:color="auto" w:fill="auto"/>
            <w:noWrap/>
            <w:vAlign w:val="bottom"/>
            <w:hideMark/>
          </w:tcPr>
          <w:p w:rsidR="00CE2FCD" w:rsidRPr="00CE2FCD" w:rsidRDefault="00CE2FCD" w:rsidP="00E347DC"/>
        </w:tc>
        <w:tc>
          <w:tcPr>
            <w:tcW w:w="1100" w:type="dxa"/>
            <w:tcBorders>
              <w:top w:val="nil"/>
              <w:left w:val="nil"/>
              <w:bottom w:val="nil"/>
              <w:right w:val="nil"/>
            </w:tcBorders>
            <w:shd w:val="clear" w:color="auto" w:fill="auto"/>
            <w:noWrap/>
            <w:vAlign w:val="bottom"/>
            <w:hideMark/>
          </w:tcPr>
          <w:p w:rsidR="00CE2FCD" w:rsidRPr="00CE2FCD" w:rsidRDefault="00CE2FCD" w:rsidP="00E347DC"/>
        </w:tc>
        <w:tc>
          <w:tcPr>
            <w:tcW w:w="1180" w:type="dxa"/>
            <w:tcBorders>
              <w:top w:val="nil"/>
              <w:left w:val="nil"/>
              <w:bottom w:val="nil"/>
              <w:right w:val="nil"/>
            </w:tcBorders>
            <w:shd w:val="clear" w:color="auto" w:fill="auto"/>
            <w:noWrap/>
            <w:vAlign w:val="bottom"/>
            <w:hideMark/>
          </w:tcPr>
          <w:p w:rsidR="00CE2FCD" w:rsidRPr="00CE2FCD" w:rsidRDefault="00CE2FCD" w:rsidP="00E347DC"/>
        </w:tc>
        <w:tc>
          <w:tcPr>
            <w:tcW w:w="1260" w:type="dxa"/>
            <w:tcBorders>
              <w:top w:val="nil"/>
              <w:left w:val="nil"/>
              <w:bottom w:val="nil"/>
              <w:right w:val="nil"/>
            </w:tcBorders>
            <w:shd w:val="clear" w:color="auto" w:fill="auto"/>
            <w:noWrap/>
            <w:vAlign w:val="bottom"/>
            <w:hideMark/>
          </w:tcPr>
          <w:p w:rsidR="00CE2FCD" w:rsidRPr="00CE2FCD" w:rsidRDefault="00CE2FCD" w:rsidP="00E347DC"/>
        </w:tc>
        <w:tc>
          <w:tcPr>
            <w:tcW w:w="1730" w:type="dxa"/>
            <w:tcBorders>
              <w:top w:val="nil"/>
              <w:left w:val="nil"/>
              <w:bottom w:val="nil"/>
              <w:right w:val="nil"/>
            </w:tcBorders>
            <w:shd w:val="clear" w:color="auto" w:fill="auto"/>
            <w:noWrap/>
            <w:vAlign w:val="bottom"/>
            <w:hideMark/>
          </w:tcPr>
          <w:p w:rsidR="00CE2FCD" w:rsidRPr="00CE2FCD" w:rsidRDefault="00CE2FCD" w:rsidP="00E347DC"/>
        </w:tc>
      </w:tr>
      <w:tr w:rsidR="00CE2FCD" w:rsidRPr="00CE2FCD" w:rsidTr="00E347DC">
        <w:trPr>
          <w:trHeight w:val="780"/>
        </w:trPr>
        <w:tc>
          <w:tcPr>
            <w:tcW w:w="540" w:type="dxa"/>
            <w:tcBorders>
              <w:top w:val="single" w:sz="8" w:space="0" w:color="auto"/>
              <w:left w:val="single" w:sz="8" w:space="0" w:color="auto"/>
              <w:bottom w:val="single" w:sz="8" w:space="0" w:color="auto"/>
              <w:right w:val="nil"/>
            </w:tcBorders>
            <w:shd w:val="clear" w:color="000000" w:fill="C0C0C0"/>
            <w:noWrap/>
            <w:hideMark/>
          </w:tcPr>
          <w:p w:rsidR="00CE2FCD" w:rsidRPr="00CE2FCD" w:rsidRDefault="00CE2FCD" w:rsidP="00E347DC">
            <w:pPr>
              <w:jc w:val="center"/>
            </w:pPr>
            <w:r w:rsidRPr="00CE2FCD">
              <w:t> </w:t>
            </w:r>
          </w:p>
        </w:tc>
        <w:tc>
          <w:tcPr>
            <w:tcW w:w="3920" w:type="dxa"/>
            <w:tcBorders>
              <w:top w:val="single" w:sz="8" w:space="0" w:color="auto"/>
              <w:left w:val="nil"/>
              <w:bottom w:val="single" w:sz="8" w:space="0" w:color="auto"/>
              <w:right w:val="single" w:sz="8" w:space="0" w:color="auto"/>
            </w:tcBorders>
            <w:shd w:val="clear" w:color="000000" w:fill="C0C0C0"/>
            <w:vAlign w:val="center"/>
            <w:hideMark/>
          </w:tcPr>
          <w:p w:rsidR="00CE2FCD" w:rsidRPr="00CE2FCD" w:rsidRDefault="00CE2FCD" w:rsidP="00E347DC">
            <w:pPr>
              <w:jc w:val="center"/>
            </w:pPr>
            <w:r w:rsidRPr="00CE2FCD">
              <w:t>Ucelená část, fakturační celek</w:t>
            </w:r>
          </w:p>
        </w:tc>
        <w:tc>
          <w:tcPr>
            <w:tcW w:w="760" w:type="dxa"/>
            <w:tcBorders>
              <w:top w:val="single" w:sz="8" w:space="0" w:color="auto"/>
              <w:left w:val="nil"/>
              <w:bottom w:val="single" w:sz="8" w:space="0" w:color="auto"/>
              <w:right w:val="single" w:sz="8" w:space="0" w:color="auto"/>
            </w:tcBorders>
            <w:shd w:val="clear" w:color="000000" w:fill="C0C0C0"/>
            <w:noWrap/>
            <w:vAlign w:val="center"/>
            <w:hideMark/>
          </w:tcPr>
          <w:p w:rsidR="00CE2FCD" w:rsidRPr="00CE2FCD" w:rsidRDefault="00CE2FCD" w:rsidP="00E347DC">
            <w:pPr>
              <w:jc w:val="center"/>
            </w:pPr>
            <w:r w:rsidRPr="00CE2FCD">
              <w:t>MJ</w:t>
            </w:r>
          </w:p>
        </w:tc>
        <w:tc>
          <w:tcPr>
            <w:tcW w:w="1100" w:type="dxa"/>
            <w:tcBorders>
              <w:top w:val="single" w:sz="8" w:space="0" w:color="auto"/>
              <w:left w:val="nil"/>
              <w:bottom w:val="single" w:sz="8" w:space="0" w:color="auto"/>
              <w:right w:val="single" w:sz="8" w:space="0" w:color="auto"/>
            </w:tcBorders>
            <w:shd w:val="clear" w:color="000000" w:fill="C0C0C0"/>
            <w:vAlign w:val="center"/>
            <w:hideMark/>
          </w:tcPr>
          <w:p w:rsidR="00CE2FCD" w:rsidRPr="00CE2FCD" w:rsidRDefault="00CE2FCD" w:rsidP="00E347DC">
            <w:pPr>
              <w:jc w:val="center"/>
            </w:pPr>
            <w:r w:rsidRPr="00CE2FCD">
              <w:t>Počet MJ</w:t>
            </w:r>
          </w:p>
        </w:tc>
        <w:tc>
          <w:tcPr>
            <w:tcW w:w="1180" w:type="dxa"/>
            <w:tcBorders>
              <w:top w:val="single" w:sz="8" w:space="0" w:color="auto"/>
              <w:left w:val="nil"/>
              <w:bottom w:val="single" w:sz="8" w:space="0" w:color="auto"/>
              <w:right w:val="single" w:sz="8" w:space="0" w:color="auto"/>
            </w:tcBorders>
            <w:shd w:val="clear" w:color="000000" w:fill="C0C0C0"/>
            <w:vAlign w:val="center"/>
            <w:hideMark/>
          </w:tcPr>
          <w:p w:rsidR="00CE2FCD" w:rsidRPr="00CE2FCD" w:rsidRDefault="00CE2FCD" w:rsidP="00E347DC">
            <w:pPr>
              <w:jc w:val="center"/>
            </w:pPr>
            <w:r w:rsidRPr="00CE2FCD">
              <w:t>Cena za MJ bez</w:t>
            </w:r>
            <w:r w:rsidRPr="00CE2FCD">
              <w:br/>
              <w:t>DPH v Kč</w:t>
            </w:r>
          </w:p>
        </w:tc>
        <w:tc>
          <w:tcPr>
            <w:tcW w:w="1260" w:type="dxa"/>
            <w:tcBorders>
              <w:top w:val="single" w:sz="8" w:space="0" w:color="auto"/>
              <w:left w:val="nil"/>
              <w:bottom w:val="single" w:sz="8" w:space="0" w:color="auto"/>
              <w:right w:val="single" w:sz="8" w:space="0" w:color="auto"/>
            </w:tcBorders>
            <w:shd w:val="clear" w:color="000000" w:fill="C0C0C0"/>
            <w:vAlign w:val="center"/>
            <w:hideMark/>
          </w:tcPr>
          <w:p w:rsidR="00CE2FCD" w:rsidRPr="00CE2FCD" w:rsidRDefault="00CE2FCD" w:rsidP="00E347DC">
            <w:pPr>
              <w:jc w:val="center"/>
            </w:pPr>
            <w:r w:rsidRPr="00CE2FCD">
              <w:t>Cena bez DPH</w:t>
            </w:r>
            <w:r w:rsidRPr="00CE2FCD">
              <w:br/>
              <w:t xml:space="preserve">celkem v Kč </w:t>
            </w:r>
          </w:p>
        </w:tc>
        <w:tc>
          <w:tcPr>
            <w:tcW w:w="1730" w:type="dxa"/>
            <w:tcBorders>
              <w:top w:val="single" w:sz="8" w:space="0" w:color="auto"/>
              <w:left w:val="nil"/>
              <w:bottom w:val="single" w:sz="8" w:space="0" w:color="auto"/>
              <w:right w:val="single" w:sz="8" w:space="0" w:color="auto"/>
            </w:tcBorders>
            <w:shd w:val="clear" w:color="000000" w:fill="C0C0C0"/>
            <w:vAlign w:val="center"/>
            <w:hideMark/>
          </w:tcPr>
          <w:p w:rsidR="00CE2FCD" w:rsidRPr="00CE2FCD" w:rsidRDefault="00CE2FCD" w:rsidP="00E347DC">
            <w:pPr>
              <w:jc w:val="center"/>
            </w:pPr>
            <w:r w:rsidRPr="00CE2FCD">
              <w:t xml:space="preserve">Termín </w:t>
            </w:r>
            <w:r w:rsidRPr="00CE2FCD">
              <w:br/>
              <w:t>ukončení</w:t>
            </w:r>
          </w:p>
        </w:tc>
      </w:tr>
      <w:tr w:rsidR="00CE2FCD" w:rsidRPr="00CE2FCD" w:rsidTr="00E347DC">
        <w:trPr>
          <w:trHeight w:val="450"/>
        </w:trPr>
        <w:tc>
          <w:tcPr>
            <w:tcW w:w="540" w:type="dxa"/>
            <w:tcBorders>
              <w:top w:val="nil"/>
              <w:left w:val="single" w:sz="8" w:space="0" w:color="auto"/>
              <w:bottom w:val="single" w:sz="8" w:space="0" w:color="auto"/>
              <w:right w:val="single" w:sz="4" w:space="0" w:color="auto"/>
            </w:tcBorders>
            <w:shd w:val="clear" w:color="auto" w:fill="auto"/>
            <w:noWrap/>
            <w:vAlign w:val="bottom"/>
            <w:hideMark/>
          </w:tcPr>
          <w:p w:rsidR="00CE2FCD" w:rsidRPr="00CE2FCD" w:rsidRDefault="00CE2FCD" w:rsidP="00E347DC">
            <w:pPr>
              <w:jc w:val="center"/>
              <w:rPr>
                <w:b/>
                <w:bCs/>
              </w:rPr>
            </w:pPr>
            <w:r w:rsidRPr="00CE2FCD">
              <w:rPr>
                <w:b/>
                <w:bCs/>
              </w:rPr>
              <w:t>1.</w:t>
            </w:r>
          </w:p>
        </w:tc>
        <w:tc>
          <w:tcPr>
            <w:tcW w:w="3920" w:type="dxa"/>
            <w:tcBorders>
              <w:top w:val="nil"/>
              <w:left w:val="nil"/>
              <w:bottom w:val="single" w:sz="8" w:space="0" w:color="auto"/>
              <w:right w:val="nil"/>
            </w:tcBorders>
            <w:shd w:val="clear" w:color="auto" w:fill="auto"/>
            <w:noWrap/>
            <w:vAlign w:val="bottom"/>
            <w:hideMark/>
          </w:tcPr>
          <w:p w:rsidR="00CE2FCD" w:rsidRPr="00CE2FCD" w:rsidRDefault="00CE2FCD" w:rsidP="00E347DC">
            <w:pPr>
              <w:rPr>
                <w:b/>
                <w:bCs/>
                <w:sz w:val="24"/>
                <w:szCs w:val="24"/>
              </w:rPr>
            </w:pPr>
            <w:r w:rsidRPr="00CE2FCD">
              <w:rPr>
                <w:b/>
                <w:bCs/>
                <w:sz w:val="24"/>
                <w:szCs w:val="24"/>
              </w:rPr>
              <w:t>Přípravné práce</w:t>
            </w:r>
          </w:p>
        </w:tc>
        <w:tc>
          <w:tcPr>
            <w:tcW w:w="760" w:type="dxa"/>
            <w:tcBorders>
              <w:top w:val="nil"/>
              <w:left w:val="nil"/>
              <w:bottom w:val="single" w:sz="8" w:space="0" w:color="auto"/>
              <w:right w:val="nil"/>
            </w:tcBorders>
            <w:shd w:val="clear" w:color="auto" w:fill="auto"/>
            <w:noWrap/>
            <w:vAlign w:val="bottom"/>
            <w:hideMark/>
          </w:tcPr>
          <w:p w:rsidR="00CE2FCD" w:rsidRPr="00CE2FCD" w:rsidRDefault="00CE2FCD" w:rsidP="00E347DC">
            <w:r w:rsidRPr="00CE2FCD">
              <w:t> </w:t>
            </w:r>
          </w:p>
        </w:tc>
        <w:tc>
          <w:tcPr>
            <w:tcW w:w="1100" w:type="dxa"/>
            <w:tcBorders>
              <w:top w:val="nil"/>
              <w:left w:val="nil"/>
              <w:bottom w:val="single" w:sz="8" w:space="0" w:color="auto"/>
              <w:right w:val="nil"/>
            </w:tcBorders>
            <w:shd w:val="clear" w:color="auto" w:fill="auto"/>
            <w:noWrap/>
            <w:vAlign w:val="bottom"/>
            <w:hideMark/>
          </w:tcPr>
          <w:p w:rsidR="00CE2FCD" w:rsidRPr="00CE2FCD" w:rsidRDefault="00CE2FCD" w:rsidP="00E347DC">
            <w:r w:rsidRPr="00CE2FCD">
              <w:t> </w:t>
            </w:r>
          </w:p>
        </w:tc>
        <w:tc>
          <w:tcPr>
            <w:tcW w:w="1180" w:type="dxa"/>
            <w:tcBorders>
              <w:top w:val="nil"/>
              <w:left w:val="nil"/>
              <w:bottom w:val="single" w:sz="8" w:space="0" w:color="auto"/>
              <w:right w:val="nil"/>
            </w:tcBorders>
            <w:shd w:val="clear" w:color="auto" w:fill="auto"/>
            <w:noWrap/>
            <w:vAlign w:val="bottom"/>
            <w:hideMark/>
          </w:tcPr>
          <w:p w:rsidR="00CE2FCD" w:rsidRPr="00CE2FCD" w:rsidRDefault="00CE2FCD" w:rsidP="00E347DC">
            <w:r w:rsidRPr="00CE2FCD">
              <w:t> </w:t>
            </w:r>
          </w:p>
        </w:tc>
        <w:tc>
          <w:tcPr>
            <w:tcW w:w="1260" w:type="dxa"/>
            <w:tcBorders>
              <w:top w:val="nil"/>
              <w:left w:val="nil"/>
              <w:bottom w:val="nil"/>
              <w:right w:val="nil"/>
            </w:tcBorders>
            <w:shd w:val="clear" w:color="auto" w:fill="auto"/>
            <w:noWrap/>
            <w:vAlign w:val="bottom"/>
            <w:hideMark/>
          </w:tcPr>
          <w:p w:rsidR="00CE2FCD" w:rsidRPr="00CE2FCD" w:rsidRDefault="00CE2FCD" w:rsidP="00E347DC">
            <w:r w:rsidRPr="00CE2FCD">
              <w:t> </w:t>
            </w:r>
          </w:p>
        </w:tc>
        <w:tc>
          <w:tcPr>
            <w:tcW w:w="1730" w:type="dxa"/>
            <w:tcBorders>
              <w:top w:val="nil"/>
              <w:left w:val="nil"/>
              <w:bottom w:val="single" w:sz="8" w:space="0" w:color="auto"/>
              <w:right w:val="single" w:sz="8" w:space="0" w:color="auto"/>
            </w:tcBorders>
            <w:shd w:val="clear" w:color="auto" w:fill="auto"/>
            <w:noWrap/>
            <w:vAlign w:val="bottom"/>
            <w:hideMark/>
          </w:tcPr>
          <w:p w:rsidR="00CE2FCD" w:rsidRPr="00CE2FCD" w:rsidRDefault="00CE2FCD" w:rsidP="00E347DC">
            <w:r w:rsidRPr="00CE2FCD">
              <w:t> </w:t>
            </w:r>
          </w:p>
        </w:tc>
      </w:tr>
      <w:tr w:rsidR="00CE2FCD" w:rsidRPr="00CE2FCD" w:rsidTr="00E347DC">
        <w:trPr>
          <w:trHeight w:val="450"/>
        </w:trPr>
        <w:tc>
          <w:tcPr>
            <w:tcW w:w="540" w:type="dxa"/>
            <w:tcBorders>
              <w:top w:val="nil"/>
              <w:left w:val="single" w:sz="8" w:space="0" w:color="auto"/>
              <w:bottom w:val="nil"/>
              <w:right w:val="single" w:sz="4" w:space="0" w:color="auto"/>
            </w:tcBorders>
            <w:shd w:val="clear" w:color="auto" w:fill="auto"/>
            <w:noWrap/>
            <w:vAlign w:val="center"/>
            <w:hideMark/>
          </w:tcPr>
          <w:p w:rsidR="00CE2FCD" w:rsidRPr="00CE2FCD" w:rsidRDefault="00CE2FCD" w:rsidP="00E347DC">
            <w:pPr>
              <w:jc w:val="center"/>
            </w:pPr>
            <w:r w:rsidRPr="00CE2FCD">
              <w:t>1.1.</w:t>
            </w:r>
          </w:p>
        </w:tc>
        <w:tc>
          <w:tcPr>
            <w:tcW w:w="3920" w:type="dxa"/>
            <w:tcBorders>
              <w:top w:val="nil"/>
              <w:left w:val="nil"/>
              <w:bottom w:val="nil"/>
              <w:right w:val="single" w:sz="4" w:space="0" w:color="auto"/>
            </w:tcBorders>
            <w:shd w:val="clear" w:color="auto" w:fill="auto"/>
            <w:vAlign w:val="center"/>
            <w:hideMark/>
          </w:tcPr>
          <w:p w:rsidR="00CE2FCD" w:rsidRPr="00CE2FCD" w:rsidRDefault="00CE2FCD" w:rsidP="00E347DC">
            <w:pPr>
              <w:rPr>
                <w:sz w:val="22"/>
                <w:szCs w:val="22"/>
              </w:rPr>
            </w:pPr>
            <w:r w:rsidRPr="00CE2FCD">
              <w:rPr>
                <w:sz w:val="22"/>
                <w:szCs w:val="22"/>
              </w:rPr>
              <w:t xml:space="preserve">Vyhodnocení podkladů a rozbor </w:t>
            </w:r>
            <w:proofErr w:type="spellStart"/>
            <w:r w:rsidRPr="00CE2FCD">
              <w:rPr>
                <w:sz w:val="22"/>
                <w:szCs w:val="22"/>
              </w:rPr>
              <w:t>souč</w:t>
            </w:r>
            <w:proofErr w:type="spellEnd"/>
            <w:r w:rsidRPr="00CE2FCD">
              <w:rPr>
                <w:sz w:val="22"/>
                <w:szCs w:val="22"/>
              </w:rPr>
              <w:t>. stavu</w:t>
            </w:r>
          </w:p>
        </w:tc>
        <w:tc>
          <w:tcPr>
            <w:tcW w:w="760" w:type="dxa"/>
            <w:tcBorders>
              <w:top w:val="nil"/>
              <w:left w:val="nil"/>
              <w:bottom w:val="nil"/>
              <w:right w:val="single" w:sz="4" w:space="0" w:color="auto"/>
            </w:tcBorders>
            <w:shd w:val="clear" w:color="auto" w:fill="auto"/>
            <w:noWrap/>
            <w:vAlign w:val="center"/>
            <w:hideMark/>
          </w:tcPr>
          <w:p w:rsidR="00CE2FCD" w:rsidRPr="00CE2FCD" w:rsidRDefault="00CE2FCD" w:rsidP="00E347DC">
            <w:pPr>
              <w:jc w:val="center"/>
              <w:rPr>
                <w:sz w:val="16"/>
                <w:szCs w:val="16"/>
              </w:rPr>
            </w:pPr>
            <w:r w:rsidRPr="00CE2FCD">
              <w:rPr>
                <w:sz w:val="16"/>
                <w:szCs w:val="16"/>
              </w:rPr>
              <w:t>ha</w:t>
            </w:r>
          </w:p>
        </w:tc>
        <w:tc>
          <w:tcPr>
            <w:tcW w:w="1100" w:type="dxa"/>
            <w:tcBorders>
              <w:top w:val="nil"/>
              <w:left w:val="nil"/>
              <w:bottom w:val="nil"/>
              <w:right w:val="single" w:sz="4" w:space="0" w:color="auto"/>
            </w:tcBorders>
            <w:shd w:val="clear" w:color="auto" w:fill="auto"/>
            <w:noWrap/>
            <w:vAlign w:val="center"/>
            <w:hideMark/>
          </w:tcPr>
          <w:p w:rsidR="00CE2FCD" w:rsidRPr="00CE2FCD" w:rsidRDefault="00CE2FCD" w:rsidP="00E347DC">
            <w:pPr>
              <w:jc w:val="center"/>
            </w:pPr>
            <w:r w:rsidRPr="00CE2FCD">
              <w:t>526</w:t>
            </w:r>
          </w:p>
        </w:tc>
        <w:tc>
          <w:tcPr>
            <w:tcW w:w="1180" w:type="dxa"/>
            <w:tcBorders>
              <w:top w:val="nil"/>
              <w:left w:val="nil"/>
              <w:bottom w:val="nil"/>
              <w:right w:val="single" w:sz="4" w:space="0" w:color="auto"/>
            </w:tcBorders>
            <w:shd w:val="clear" w:color="auto" w:fill="auto"/>
            <w:noWrap/>
            <w:vAlign w:val="center"/>
            <w:hideMark/>
          </w:tcPr>
          <w:p w:rsidR="00CE2FCD" w:rsidRPr="00CE2FCD" w:rsidRDefault="00CE2FCD" w:rsidP="00E347DC">
            <w:pPr>
              <w:jc w:val="center"/>
            </w:pPr>
            <w:r w:rsidRPr="00CE2FCD">
              <w:t>80</w:t>
            </w:r>
          </w:p>
        </w:tc>
        <w:tc>
          <w:tcPr>
            <w:tcW w:w="1260" w:type="dxa"/>
            <w:tcBorders>
              <w:top w:val="single" w:sz="8" w:space="0" w:color="auto"/>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42 080,00</w:t>
            </w:r>
          </w:p>
        </w:tc>
        <w:tc>
          <w:tcPr>
            <w:tcW w:w="1730" w:type="dxa"/>
            <w:tcBorders>
              <w:top w:val="nil"/>
              <w:left w:val="nil"/>
              <w:bottom w:val="nil"/>
              <w:right w:val="single" w:sz="8" w:space="0" w:color="auto"/>
            </w:tcBorders>
            <w:shd w:val="clear" w:color="auto" w:fill="auto"/>
            <w:noWrap/>
            <w:vAlign w:val="center"/>
            <w:hideMark/>
          </w:tcPr>
          <w:p w:rsidR="00CE2FCD" w:rsidRPr="00CE2FCD" w:rsidRDefault="00CE2FCD" w:rsidP="00E347DC">
            <w:pPr>
              <w:jc w:val="center"/>
            </w:pPr>
            <w:proofErr w:type="gramStart"/>
            <w:r w:rsidRPr="00CE2FCD">
              <w:t>31.10.2013</w:t>
            </w:r>
            <w:proofErr w:type="gramEnd"/>
          </w:p>
        </w:tc>
      </w:tr>
      <w:tr w:rsidR="00CE2FCD" w:rsidRPr="00CE2FCD" w:rsidTr="00E347DC">
        <w:trPr>
          <w:trHeight w:val="600"/>
        </w:trPr>
        <w:tc>
          <w:tcPr>
            <w:tcW w:w="540" w:type="dxa"/>
            <w:tcBorders>
              <w:top w:val="single" w:sz="4" w:space="0" w:color="auto"/>
              <w:left w:val="single" w:sz="8" w:space="0" w:color="auto"/>
              <w:bottom w:val="nil"/>
              <w:right w:val="single" w:sz="4" w:space="0" w:color="auto"/>
            </w:tcBorders>
            <w:shd w:val="clear" w:color="auto" w:fill="auto"/>
            <w:noWrap/>
            <w:hideMark/>
          </w:tcPr>
          <w:p w:rsidR="00CE2FCD" w:rsidRPr="00CE2FCD" w:rsidRDefault="00CE2FCD" w:rsidP="00E347DC">
            <w:pPr>
              <w:jc w:val="center"/>
            </w:pPr>
            <w:r w:rsidRPr="00CE2FCD">
              <w:t>1.2.</w:t>
            </w:r>
          </w:p>
        </w:tc>
        <w:tc>
          <w:tcPr>
            <w:tcW w:w="3920" w:type="dxa"/>
            <w:tcBorders>
              <w:top w:val="single" w:sz="4" w:space="0" w:color="auto"/>
              <w:left w:val="nil"/>
              <w:bottom w:val="single" w:sz="4" w:space="0" w:color="auto"/>
              <w:right w:val="single" w:sz="4" w:space="0" w:color="auto"/>
            </w:tcBorders>
            <w:shd w:val="clear" w:color="auto" w:fill="auto"/>
            <w:hideMark/>
          </w:tcPr>
          <w:p w:rsidR="00CE2FCD" w:rsidRPr="00CE2FCD" w:rsidRDefault="00CE2FCD" w:rsidP="00E347DC">
            <w:pPr>
              <w:rPr>
                <w:sz w:val="22"/>
                <w:szCs w:val="22"/>
              </w:rPr>
            </w:pPr>
            <w:r w:rsidRPr="00CE2FCD">
              <w:rPr>
                <w:sz w:val="22"/>
                <w:szCs w:val="22"/>
              </w:rPr>
              <w:t>Dohledání, ověření stávajícího bodového pole, návrh na doplnění</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E2FCD" w:rsidRPr="00CE2FCD" w:rsidRDefault="00CE2FCD" w:rsidP="00E347DC">
            <w:pPr>
              <w:jc w:val="center"/>
              <w:rPr>
                <w:sz w:val="16"/>
                <w:szCs w:val="16"/>
              </w:rPr>
            </w:pPr>
            <w:r w:rsidRPr="00CE2FCD">
              <w:rPr>
                <w:sz w:val="16"/>
                <w:szCs w:val="16"/>
              </w:rPr>
              <w:t>ha</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E2FCD" w:rsidRPr="00CE2FCD" w:rsidRDefault="00CE2FCD" w:rsidP="00E347DC">
            <w:pPr>
              <w:jc w:val="center"/>
            </w:pPr>
            <w:r w:rsidRPr="00CE2FCD">
              <w:t>526</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E2FCD" w:rsidRPr="00CE2FCD" w:rsidRDefault="00CE2FCD" w:rsidP="00E347DC">
            <w:pPr>
              <w:jc w:val="center"/>
            </w:pPr>
            <w:r w:rsidRPr="00CE2FCD">
              <w:t>30</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15 780,00</w:t>
            </w:r>
          </w:p>
        </w:tc>
        <w:tc>
          <w:tcPr>
            <w:tcW w:w="173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CE2FCD" w:rsidRPr="00CE2FCD" w:rsidRDefault="00CE2FCD" w:rsidP="00E347DC">
            <w:pPr>
              <w:jc w:val="center"/>
            </w:pPr>
            <w:proofErr w:type="gramStart"/>
            <w:r w:rsidRPr="00CE2FCD">
              <w:t>31.10.2013</w:t>
            </w:r>
            <w:proofErr w:type="gramEnd"/>
          </w:p>
        </w:tc>
      </w:tr>
      <w:tr w:rsidR="00CE2FCD" w:rsidRPr="00CE2FCD" w:rsidTr="00E347DC">
        <w:trPr>
          <w:trHeight w:val="630"/>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CE2FCD" w:rsidRPr="00CE2FCD" w:rsidRDefault="00CE2FCD" w:rsidP="00E347DC">
            <w:r w:rsidRPr="00CE2FCD">
              <w:t> </w:t>
            </w:r>
          </w:p>
        </w:tc>
        <w:tc>
          <w:tcPr>
            <w:tcW w:w="3920" w:type="dxa"/>
            <w:tcBorders>
              <w:top w:val="nil"/>
              <w:left w:val="nil"/>
              <w:bottom w:val="single" w:sz="4" w:space="0" w:color="auto"/>
              <w:right w:val="single" w:sz="4" w:space="0" w:color="auto"/>
            </w:tcBorders>
            <w:shd w:val="clear" w:color="auto" w:fill="auto"/>
            <w:hideMark/>
          </w:tcPr>
          <w:p w:rsidR="00CE2FCD" w:rsidRPr="00CE2FCD" w:rsidRDefault="00CE2FCD" w:rsidP="00E347DC">
            <w:pPr>
              <w:rPr>
                <w:sz w:val="22"/>
                <w:szCs w:val="22"/>
              </w:rPr>
            </w:pPr>
            <w:r w:rsidRPr="00CE2FCD">
              <w:rPr>
                <w:sz w:val="22"/>
                <w:szCs w:val="22"/>
              </w:rPr>
              <w:t>Doplnění stávajícího bodového pole včetně stabilizace</w:t>
            </w: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CE2FCD" w:rsidRPr="00CE2FCD" w:rsidRDefault="00CE2FCD" w:rsidP="00E347DC">
            <w:pPr>
              <w:rPr>
                <w:sz w:val="16"/>
                <w:szCs w:val="16"/>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CE2FCD" w:rsidRPr="00CE2FCD" w:rsidRDefault="00CE2FCD" w:rsidP="00E347DC"/>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CE2FCD" w:rsidRPr="00CE2FCD" w:rsidRDefault="00CE2FCD" w:rsidP="00E347DC"/>
        </w:tc>
        <w:tc>
          <w:tcPr>
            <w:tcW w:w="1260" w:type="dxa"/>
            <w:vMerge/>
            <w:tcBorders>
              <w:top w:val="nil"/>
              <w:left w:val="single" w:sz="4" w:space="0" w:color="auto"/>
              <w:bottom w:val="single" w:sz="4" w:space="0" w:color="auto"/>
              <w:right w:val="single" w:sz="4" w:space="0" w:color="auto"/>
            </w:tcBorders>
            <w:vAlign w:val="center"/>
            <w:hideMark/>
          </w:tcPr>
          <w:p w:rsidR="00CE2FCD" w:rsidRPr="00CE2FCD" w:rsidRDefault="00CE2FCD" w:rsidP="00E347DC"/>
        </w:tc>
        <w:tc>
          <w:tcPr>
            <w:tcW w:w="1730" w:type="dxa"/>
            <w:vMerge/>
            <w:tcBorders>
              <w:top w:val="single" w:sz="4" w:space="0" w:color="auto"/>
              <w:left w:val="single" w:sz="4" w:space="0" w:color="auto"/>
              <w:bottom w:val="single" w:sz="4" w:space="0" w:color="auto"/>
              <w:right w:val="single" w:sz="8" w:space="0" w:color="auto"/>
            </w:tcBorders>
            <w:vAlign w:val="center"/>
            <w:hideMark/>
          </w:tcPr>
          <w:p w:rsidR="00CE2FCD" w:rsidRPr="00CE2FCD" w:rsidRDefault="00CE2FCD" w:rsidP="00E347DC"/>
        </w:tc>
      </w:tr>
      <w:tr w:rsidR="00CE2FCD" w:rsidRPr="00CE2FCD" w:rsidTr="00E347DC">
        <w:trPr>
          <w:trHeight w:val="660"/>
        </w:trPr>
        <w:tc>
          <w:tcPr>
            <w:tcW w:w="540" w:type="dxa"/>
            <w:tcBorders>
              <w:top w:val="nil"/>
              <w:left w:val="single" w:sz="8" w:space="0" w:color="auto"/>
              <w:bottom w:val="nil"/>
              <w:right w:val="nil"/>
            </w:tcBorders>
            <w:shd w:val="clear" w:color="auto" w:fill="auto"/>
            <w:noWrap/>
            <w:hideMark/>
          </w:tcPr>
          <w:p w:rsidR="00CE2FCD" w:rsidRPr="00CE2FCD" w:rsidRDefault="00CE2FCD" w:rsidP="00E347DC">
            <w:pPr>
              <w:jc w:val="center"/>
            </w:pPr>
            <w:r w:rsidRPr="00CE2FCD">
              <w:t>1.3.</w:t>
            </w:r>
          </w:p>
        </w:tc>
        <w:tc>
          <w:tcPr>
            <w:tcW w:w="3920" w:type="dxa"/>
            <w:tcBorders>
              <w:top w:val="nil"/>
              <w:left w:val="single" w:sz="4" w:space="0" w:color="auto"/>
              <w:bottom w:val="single" w:sz="4" w:space="0" w:color="auto"/>
              <w:right w:val="single" w:sz="4" w:space="0" w:color="auto"/>
            </w:tcBorders>
            <w:shd w:val="clear" w:color="auto" w:fill="auto"/>
            <w:hideMark/>
          </w:tcPr>
          <w:p w:rsidR="00CE2FCD" w:rsidRPr="00CE2FCD" w:rsidRDefault="00CE2FCD" w:rsidP="00E347DC">
            <w:pPr>
              <w:rPr>
                <w:sz w:val="22"/>
                <w:szCs w:val="22"/>
              </w:rPr>
            </w:pPr>
            <w:r w:rsidRPr="00CE2FCD">
              <w:rPr>
                <w:sz w:val="22"/>
                <w:szCs w:val="22"/>
              </w:rPr>
              <w:t xml:space="preserve">Polohopisné zaměření zájmového </w:t>
            </w:r>
            <w:proofErr w:type="gramStart"/>
            <w:r w:rsidRPr="00CE2FCD">
              <w:rPr>
                <w:sz w:val="22"/>
                <w:szCs w:val="22"/>
              </w:rPr>
              <w:t>území  mimo</w:t>
            </w:r>
            <w:proofErr w:type="gramEnd"/>
            <w:r w:rsidRPr="00CE2FCD">
              <w:rPr>
                <w:sz w:val="22"/>
                <w:szCs w:val="22"/>
              </w:rPr>
              <w:t xml:space="preserve"> trvalé a lesní porosty</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2FCD" w:rsidRPr="00CE2FCD" w:rsidRDefault="00CE2FCD" w:rsidP="00E347DC">
            <w:pPr>
              <w:jc w:val="center"/>
              <w:rPr>
                <w:sz w:val="16"/>
                <w:szCs w:val="16"/>
              </w:rPr>
            </w:pPr>
            <w:r w:rsidRPr="00CE2FCD">
              <w:rPr>
                <w:sz w:val="16"/>
                <w:szCs w:val="16"/>
              </w:rPr>
              <w:t>ha</w:t>
            </w:r>
          </w:p>
        </w:tc>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522</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400</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208 800,00</w:t>
            </w:r>
          </w:p>
        </w:tc>
        <w:tc>
          <w:tcPr>
            <w:tcW w:w="173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CE2FCD" w:rsidRPr="00CE2FCD" w:rsidRDefault="00CE2FCD" w:rsidP="00E347DC">
            <w:pPr>
              <w:jc w:val="center"/>
            </w:pPr>
            <w:proofErr w:type="gramStart"/>
            <w:r w:rsidRPr="00CE2FCD">
              <w:t>31.10.2013</w:t>
            </w:r>
            <w:proofErr w:type="gramEnd"/>
          </w:p>
        </w:tc>
      </w:tr>
      <w:tr w:rsidR="00CE2FCD" w:rsidRPr="00CE2FCD" w:rsidTr="00E347DC">
        <w:trPr>
          <w:trHeight w:val="660"/>
        </w:trPr>
        <w:tc>
          <w:tcPr>
            <w:tcW w:w="540" w:type="dxa"/>
            <w:tcBorders>
              <w:top w:val="nil"/>
              <w:left w:val="single" w:sz="8" w:space="0" w:color="auto"/>
              <w:bottom w:val="nil"/>
              <w:right w:val="nil"/>
            </w:tcBorders>
            <w:shd w:val="clear" w:color="auto" w:fill="auto"/>
            <w:noWrap/>
            <w:vAlign w:val="bottom"/>
            <w:hideMark/>
          </w:tcPr>
          <w:p w:rsidR="00CE2FCD" w:rsidRPr="00CE2FCD" w:rsidRDefault="00CE2FCD" w:rsidP="00E347DC">
            <w:r w:rsidRPr="00CE2FCD">
              <w:t> </w:t>
            </w:r>
          </w:p>
        </w:tc>
        <w:tc>
          <w:tcPr>
            <w:tcW w:w="3920" w:type="dxa"/>
            <w:tcBorders>
              <w:top w:val="nil"/>
              <w:left w:val="single" w:sz="4" w:space="0" w:color="auto"/>
              <w:bottom w:val="single" w:sz="4" w:space="0" w:color="auto"/>
              <w:right w:val="single" w:sz="4" w:space="0" w:color="auto"/>
            </w:tcBorders>
            <w:shd w:val="clear" w:color="auto" w:fill="auto"/>
            <w:hideMark/>
          </w:tcPr>
          <w:p w:rsidR="00CE2FCD" w:rsidRPr="00CE2FCD" w:rsidRDefault="00CE2FCD" w:rsidP="00E347DC">
            <w:pPr>
              <w:rPr>
                <w:sz w:val="22"/>
                <w:szCs w:val="22"/>
              </w:rPr>
            </w:pPr>
            <w:r w:rsidRPr="00CE2FCD">
              <w:rPr>
                <w:sz w:val="22"/>
                <w:szCs w:val="22"/>
              </w:rPr>
              <w:t>Polohopisné zaměření zájmového území v</w:t>
            </w:r>
            <w:r w:rsidRPr="00CE2FCD">
              <w:rPr>
                <w:rFonts w:ascii="Calibri" w:hAnsi="Calibri"/>
                <w:sz w:val="22"/>
                <w:szCs w:val="22"/>
              </w:rPr>
              <w:t> </w:t>
            </w:r>
            <w:r w:rsidRPr="00CE2FCD">
              <w:rPr>
                <w:sz w:val="22"/>
                <w:szCs w:val="22"/>
              </w:rPr>
              <w:t>trvalých porostech (mimo lesní)</w:t>
            </w:r>
          </w:p>
        </w:tc>
        <w:tc>
          <w:tcPr>
            <w:tcW w:w="760" w:type="dxa"/>
            <w:vMerge/>
            <w:tcBorders>
              <w:top w:val="nil"/>
              <w:left w:val="single" w:sz="4" w:space="0" w:color="auto"/>
              <w:bottom w:val="single" w:sz="4" w:space="0" w:color="auto"/>
              <w:right w:val="single" w:sz="4" w:space="0" w:color="auto"/>
            </w:tcBorders>
            <w:vAlign w:val="center"/>
            <w:hideMark/>
          </w:tcPr>
          <w:p w:rsidR="00CE2FCD" w:rsidRPr="00CE2FCD" w:rsidRDefault="00CE2FCD" w:rsidP="00E347DC">
            <w:pPr>
              <w:rPr>
                <w:sz w:val="16"/>
                <w:szCs w:val="16"/>
              </w:rPr>
            </w:pPr>
          </w:p>
        </w:tc>
        <w:tc>
          <w:tcPr>
            <w:tcW w:w="1100" w:type="dxa"/>
            <w:vMerge/>
            <w:tcBorders>
              <w:top w:val="nil"/>
              <w:left w:val="single" w:sz="4" w:space="0" w:color="auto"/>
              <w:bottom w:val="single" w:sz="4" w:space="0" w:color="auto"/>
              <w:right w:val="single" w:sz="4" w:space="0" w:color="auto"/>
            </w:tcBorders>
            <w:vAlign w:val="center"/>
            <w:hideMark/>
          </w:tcPr>
          <w:p w:rsidR="00CE2FCD" w:rsidRPr="00CE2FCD" w:rsidRDefault="00CE2FCD" w:rsidP="00E347DC"/>
        </w:tc>
        <w:tc>
          <w:tcPr>
            <w:tcW w:w="1180" w:type="dxa"/>
            <w:vMerge/>
            <w:tcBorders>
              <w:top w:val="nil"/>
              <w:left w:val="single" w:sz="4" w:space="0" w:color="auto"/>
              <w:bottom w:val="single" w:sz="4" w:space="0" w:color="auto"/>
              <w:right w:val="single" w:sz="4" w:space="0" w:color="auto"/>
            </w:tcBorders>
            <w:vAlign w:val="center"/>
            <w:hideMark/>
          </w:tcPr>
          <w:p w:rsidR="00CE2FCD" w:rsidRPr="00CE2FCD" w:rsidRDefault="00CE2FCD" w:rsidP="00E347DC"/>
        </w:tc>
        <w:tc>
          <w:tcPr>
            <w:tcW w:w="1260" w:type="dxa"/>
            <w:vMerge/>
            <w:tcBorders>
              <w:top w:val="nil"/>
              <w:left w:val="single" w:sz="4" w:space="0" w:color="auto"/>
              <w:bottom w:val="single" w:sz="4" w:space="0" w:color="auto"/>
              <w:right w:val="single" w:sz="4" w:space="0" w:color="auto"/>
            </w:tcBorders>
            <w:vAlign w:val="center"/>
            <w:hideMark/>
          </w:tcPr>
          <w:p w:rsidR="00CE2FCD" w:rsidRPr="00CE2FCD" w:rsidRDefault="00CE2FCD" w:rsidP="00E347DC"/>
        </w:tc>
        <w:tc>
          <w:tcPr>
            <w:tcW w:w="1730" w:type="dxa"/>
            <w:vMerge/>
            <w:tcBorders>
              <w:top w:val="nil"/>
              <w:left w:val="single" w:sz="4" w:space="0" w:color="auto"/>
              <w:bottom w:val="single" w:sz="4" w:space="0" w:color="auto"/>
              <w:right w:val="single" w:sz="8" w:space="0" w:color="auto"/>
            </w:tcBorders>
            <w:vAlign w:val="center"/>
            <w:hideMark/>
          </w:tcPr>
          <w:p w:rsidR="00CE2FCD" w:rsidRPr="00CE2FCD" w:rsidRDefault="00CE2FCD" w:rsidP="00E347DC"/>
        </w:tc>
      </w:tr>
      <w:tr w:rsidR="00CE2FCD" w:rsidRPr="00CE2FCD" w:rsidTr="00E347DC">
        <w:trPr>
          <w:trHeight w:val="675"/>
        </w:trPr>
        <w:tc>
          <w:tcPr>
            <w:tcW w:w="540" w:type="dxa"/>
            <w:tcBorders>
              <w:top w:val="nil"/>
              <w:left w:val="single" w:sz="8" w:space="0" w:color="auto"/>
              <w:bottom w:val="single" w:sz="4" w:space="0" w:color="auto"/>
              <w:right w:val="nil"/>
            </w:tcBorders>
            <w:shd w:val="clear" w:color="auto" w:fill="auto"/>
            <w:noWrap/>
            <w:vAlign w:val="bottom"/>
            <w:hideMark/>
          </w:tcPr>
          <w:p w:rsidR="00CE2FCD" w:rsidRPr="00CE2FCD" w:rsidRDefault="00CE2FCD" w:rsidP="00E347DC">
            <w:r w:rsidRPr="00CE2FCD">
              <w:t> </w:t>
            </w:r>
          </w:p>
        </w:tc>
        <w:tc>
          <w:tcPr>
            <w:tcW w:w="3920" w:type="dxa"/>
            <w:tcBorders>
              <w:top w:val="nil"/>
              <w:left w:val="single" w:sz="4" w:space="0" w:color="auto"/>
              <w:bottom w:val="single" w:sz="4" w:space="0" w:color="auto"/>
              <w:right w:val="single" w:sz="4" w:space="0" w:color="auto"/>
            </w:tcBorders>
            <w:shd w:val="clear" w:color="auto" w:fill="auto"/>
            <w:hideMark/>
          </w:tcPr>
          <w:p w:rsidR="00CE2FCD" w:rsidRPr="00CE2FCD" w:rsidRDefault="00CE2FCD" w:rsidP="00E347DC">
            <w:pPr>
              <w:rPr>
                <w:sz w:val="22"/>
                <w:szCs w:val="22"/>
              </w:rPr>
            </w:pPr>
            <w:r w:rsidRPr="00CE2FCD">
              <w:rPr>
                <w:sz w:val="22"/>
                <w:szCs w:val="22"/>
              </w:rPr>
              <w:t>Polohopisné zaměření zájmového území v</w:t>
            </w:r>
            <w:r w:rsidRPr="00CE2FCD">
              <w:rPr>
                <w:rFonts w:ascii="Calibri" w:hAnsi="Calibri"/>
                <w:sz w:val="22"/>
                <w:szCs w:val="22"/>
              </w:rPr>
              <w:t> </w:t>
            </w:r>
            <w:r w:rsidRPr="00CE2FCD">
              <w:rPr>
                <w:sz w:val="22"/>
                <w:szCs w:val="22"/>
              </w:rPr>
              <w:t>lesních porostech</w:t>
            </w:r>
          </w:p>
        </w:tc>
        <w:tc>
          <w:tcPr>
            <w:tcW w:w="760" w:type="dxa"/>
            <w:tcBorders>
              <w:top w:val="nil"/>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rPr>
                <w:sz w:val="16"/>
                <w:szCs w:val="16"/>
              </w:rPr>
            </w:pPr>
            <w:r w:rsidRPr="00CE2FCD">
              <w:rPr>
                <w:sz w:val="16"/>
                <w:szCs w:val="16"/>
              </w:rPr>
              <w:t>ha</w:t>
            </w:r>
          </w:p>
        </w:tc>
        <w:tc>
          <w:tcPr>
            <w:tcW w:w="1100" w:type="dxa"/>
            <w:tcBorders>
              <w:top w:val="nil"/>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4</w:t>
            </w:r>
          </w:p>
        </w:tc>
        <w:tc>
          <w:tcPr>
            <w:tcW w:w="1180" w:type="dxa"/>
            <w:tcBorders>
              <w:top w:val="nil"/>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1000</w:t>
            </w:r>
          </w:p>
        </w:tc>
        <w:tc>
          <w:tcPr>
            <w:tcW w:w="1260" w:type="dxa"/>
            <w:tcBorders>
              <w:top w:val="nil"/>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4 000,00</w:t>
            </w:r>
          </w:p>
        </w:tc>
        <w:tc>
          <w:tcPr>
            <w:tcW w:w="1730" w:type="dxa"/>
            <w:tcBorders>
              <w:top w:val="nil"/>
              <w:left w:val="nil"/>
              <w:bottom w:val="single" w:sz="4" w:space="0" w:color="auto"/>
              <w:right w:val="single" w:sz="8" w:space="0" w:color="auto"/>
            </w:tcBorders>
            <w:shd w:val="clear" w:color="auto" w:fill="auto"/>
            <w:noWrap/>
            <w:vAlign w:val="center"/>
            <w:hideMark/>
          </w:tcPr>
          <w:p w:rsidR="00CE2FCD" w:rsidRPr="00CE2FCD" w:rsidRDefault="00CE2FCD" w:rsidP="00E347DC">
            <w:pPr>
              <w:jc w:val="center"/>
            </w:pPr>
            <w:proofErr w:type="gramStart"/>
            <w:r w:rsidRPr="00CE2FCD">
              <w:t>31.10.2013</w:t>
            </w:r>
            <w:proofErr w:type="gramEnd"/>
          </w:p>
        </w:tc>
      </w:tr>
      <w:tr w:rsidR="00CE2FCD" w:rsidRPr="00CE2FCD" w:rsidTr="00E347DC">
        <w:trPr>
          <w:trHeight w:val="2685"/>
        </w:trPr>
        <w:tc>
          <w:tcPr>
            <w:tcW w:w="540" w:type="dxa"/>
            <w:tcBorders>
              <w:top w:val="nil"/>
              <w:left w:val="single" w:sz="8" w:space="0" w:color="auto"/>
              <w:bottom w:val="nil"/>
              <w:right w:val="single" w:sz="4" w:space="0" w:color="auto"/>
            </w:tcBorders>
            <w:shd w:val="clear" w:color="auto" w:fill="auto"/>
            <w:noWrap/>
            <w:hideMark/>
          </w:tcPr>
          <w:p w:rsidR="00CE2FCD" w:rsidRPr="00CE2FCD" w:rsidRDefault="00CE2FCD" w:rsidP="00E347DC">
            <w:pPr>
              <w:jc w:val="center"/>
            </w:pPr>
            <w:r w:rsidRPr="00CE2FCD">
              <w:t>1.4.</w:t>
            </w:r>
          </w:p>
        </w:tc>
        <w:tc>
          <w:tcPr>
            <w:tcW w:w="3920" w:type="dxa"/>
            <w:tcBorders>
              <w:top w:val="nil"/>
              <w:left w:val="nil"/>
              <w:bottom w:val="nil"/>
              <w:right w:val="single" w:sz="4" w:space="0" w:color="auto"/>
            </w:tcBorders>
            <w:shd w:val="clear" w:color="auto" w:fill="auto"/>
            <w:hideMark/>
          </w:tcPr>
          <w:p w:rsidR="00CE2FCD" w:rsidRPr="00CE2FCD" w:rsidRDefault="00CE2FCD" w:rsidP="00E347DC">
            <w:pPr>
              <w:rPr>
                <w:sz w:val="22"/>
                <w:szCs w:val="22"/>
              </w:rPr>
            </w:pPr>
            <w:r w:rsidRPr="00CE2FCD">
              <w:rPr>
                <w:sz w:val="22"/>
                <w:szCs w:val="22"/>
              </w:rPr>
              <w:t>Geometrické a polohové určení vnějšího obvodu upravovaného území  - vyšetření obvodu upravovaného území vč. ZPMZ a</w:t>
            </w:r>
            <w:r w:rsidRPr="00CE2FCD">
              <w:rPr>
                <w:rFonts w:ascii="Calibri" w:hAnsi="Calibri"/>
                <w:sz w:val="22"/>
                <w:szCs w:val="22"/>
              </w:rPr>
              <w:t> </w:t>
            </w:r>
            <w:r w:rsidRPr="00CE2FCD">
              <w:rPr>
                <w:b/>
                <w:bCs/>
                <w:sz w:val="22"/>
                <w:szCs w:val="22"/>
              </w:rPr>
              <w:t xml:space="preserve">geometrických plánů </w:t>
            </w:r>
            <w:r w:rsidRPr="00CE2FCD">
              <w:rPr>
                <w:sz w:val="22"/>
                <w:szCs w:val="22"/>
              </w:rPr>
              <w:t xml:space="preserve">- stabilizace plastovou značkou </w:t>
            </w:r>
            <w:r w:rsidRPr="00CE2FCD">
              <w:rPr>
                <w:sz w:val="22"/>
                <w:szCs w:val="22"/>
              </w:rPr>
              <w:br/>
              <w:t xml:space="preserve">- stabilizace kat. </w:t>
            </w:r>
            <w:proofErr w:type="gramStart"/>
            <w:r w:rsidRPr="00CE2FCD">
              <w:rPr>
                <w:sz w:val="22"/>
                <w:szCs w:val="22"/>
              </w:rPr>
              <w:t>hranice</w:t>
            </w:r>
            <w:proofErr w:type="gramEnd"/>
            <w:r w:rsidRPr="00CE2FCD">
              <w:rPr>
                <w:sz w:val="22"/>
                <w:szCs w:val="22"/>
              </w:rPr>
              <w:t xml:space="preserve"> kamennou značkou.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rPr>
                <w:sz w:val="16"/>
                <w:szCs w:val="16"/>
              </w:rPr>
            </w:pPr>
            <w:r w:rsidRPr="00CE2FCD">
              <w:rPr>
                <w:sz w:val="16"/>
                <w:szCs w:val="16"/>
              </w:rPr>
              <w:t>100bm</w:t>
            </w:r>
          </w:p>
        </w:tc>
        <w:tc>
          <w:tcPr>
            <w:tcW w:w="1100" w:type="dxa"/>
            <w:tcBorders>
              <w:top w:val="nil"/>
              <w:left w:val="nil"/>
              <w:bottom w:val="nil"/>
              <w:right w:val="single" w:sz="4" w:space="0" w:color="auto"/>
            </w:tcBorders>
            <w:shd w:val="clear" w:color="auto" w:fill="auto"/>
            <w:vAlign w:val="center"/>
            <w:hideMark/>
          </w:tcPr>
          <w:p w:rsidR="00CE2FCD" w:rsidRPr="00CE2FCD" w:rsidRDefault="00CE2FCD" w:rsidP="00E347DC">
            <w:pPr>
              <w:jc w:val="center"/>
            </w:pPr>
            <w:r w:rsidRPr="00CE2FCD">
              <w:t>144</w:t>
            </w:r>
          </w:p>
        </w:tc>
        <w:tc>
          <w:tcPr>
            <w:tcW w:w="1180" w:type="dxa"/>
            <w:tcBorders>
              <w:top w:val="nil"/>
              <w:left w:val="nil"/>
              <w:bottom w:val="nil"/>
              <w:right w:val="single" w:sz="4" w:space="0" w:color="auto"/>
            </w:tcBorders>
            <w:shd w:val="clear" w:color="000000" w:fill="FFFFFF"/>
            <w:noWrap/>
            <w:vAlign w:val="center"/>
            <w:hideMark/>
          </w:tcPr>
          <w:p w:rsidR="00CE2FCD" w:rsidRPr="00CE2FCD" w:rsidRDefault="00CE2FCD" w:rsidP="00E347DC">
            <w:pPr>
              <w:jc w:val="center"/>
            </w:pPr>
            <w:r w:rsidRPr="00CE2FCD">
              <w:t>1 000</w:t>
            </w:r>
          </w:p>
        </w:tc>
        <w:tc>
          <w:tcPr>
            <w:tcW w:w="1260" w:type="dxa"/>
            <w:tcBorders>
              <w:top w:val="nil"/>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144 000,00</w:t>
            </w:r>
          </w:p>
        </w:tc>
        <w:tc>
          <w:tcPr>
            <w:tcW w:w="1730" w:type="dxa"/>
            <w:tcBorders>
              <w:top w:val="nil"/>
              <w:left w:val="nil"/>
              <w:bottom w:val="nil"/>
              <w:right w:val="single" w:sz="8" w:space="0" w:color="auto"/>
            </w:tcBorders>
            <w:shd w:val="clear" w:color="auto" w:fill="auto"/>
            <w:noWrap/>
            <w:vAlign w:val="center"/>
            <w:hideMark/>
          </w:tcPr>
          <w:p w:rsidR="00CE2FCD" w:rsidRPr="00CE2FCD" w:rsidRDefault="00CE2FCD" w:rsidP="00E347DC">
            <w:pPr>
              <w:jc w:val="center"/>
            </w:pPr>
            <w:proofErr w:type="gramStart"/>
            <w:r w:rsidRPr="00CE2FCD">
              <w:t>30.4.2014</w:t>
            </w:r>
            <w:proofErr w:type="gramEnd"/>
          </w:p>
        </w:tc>
      </w:tr>
      <w:tr w:rsidR="00CE2FCD" w:rsidRPr="00CE2FCD" w:rsidTr="00E347DC">
        <w:trPr>
          <w:trHeight w:val="1695"/>
        </w:trPr>
        <w:tc>
          <w:tcPr>
            <w:tcW w:w="540" w:type="dxa"/>
            <w:tcBorders>
              <w:top w:val="single" w:sz="4" w:space="0" w:color="auto"/>
              <w:left w:val="single" w:sz="8" w:space="0" w:color="auto"/>
              <w:bottom w:val="single" w:sz="4" w:space="0" w:color="auto"/>
              <w:right w:val="single" w:sz="4" w:space="0" w:color="auto"/>
            </w:tcBorders>
            <w:shd w:val="clear" w:color="auto" w:fill="auto"/>
            <w:noWrap/>
            <w:hideMark/>
          </w:tcPr>
          <w:p w:rsidR="00CE2FCD" w:rsidRPr="00CE2FCD" w:rsidRDefault="00CE2FCD" w:rsidP="00E347DC">
            <w:pPr>
              <w:jc w:val="center"/>
            </w:pPr>
            <w:r w:rsidRPr="00CE2FCD">
              <w:t>1.5.</w:t>
            </w:r>
          </w:p>
        </w:tc>
        <w:tc>
          <w:tcPr>
            <w:tcW w:w="3920" w:type="dxa"/>
            <w:tcBorders>
              <w:top w:val="single" w:sz="4" w:space="0" w:color="auto"/>
              <w:left w:val="nil"/>
              <w:bottom w:val="single" w:sz="4" w:space="0" w:color="auto"/>
              <w:right w:val="single" w:sz="4" w:space="0" w:color="auto"/>
            </w:tcBorders>
            <w:shd w:val="clear" w:color="auto" w:fill="auto"/>
            <w:hideMark/>
          </w:tcPr>
          <w:p w:rsidR="00CE2FCD" w:rsidRPr="00CE2FCD" w:rsidRDefault="00CE2FCD" w:rsidP="00E347DC">
            <w:pPr>
              <w:spacing w:after="240"/>
              <w:rPr>
                <w:sz w:val="22"/>
                <w:szCs w:val="22"/>
              </w:rPr>
            </w:pPr>
            <w:r w:rsidRPr="00CE2FCD">
              <w:rPr>
                <w:sz w:val="22"/>
                <w:szCs w:val="22"/>
              </w:rPr>
              <w:t>Geometrické a polohové určení vnitřního obvodu upravovaného území - vyšetření obvodu upravovaného území vč. ZPMZ a</w:t>
            </w:r>
            <w:r w:rsidRPr="00CE2FCD">
              <w:rPr>
                <w:rFonts w:ascii="Calibri" w:hAnsi="Calibri"/>
                <w:sz w:val="22"/>
                <w:szCs w:val="22"/>
              </w:rPr>
              <w:t> </w:t>
            </w:r>
            <w:r w:rsidRPr="00CE2FCD">
              <w:rPr>
                <w:sz w:val="22"/>
                <w:szCs w:val="22"/>
              </w:rPr>
              <w:t>geometrických plánů                                          - stabilizace plastovou značkou</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rPr>
                <w:sz w:val="16"/>
                <w:szCs w:val="16"/>
              </w:rPr>
            </w:pPr>
            <w:r w:rsidRPr="00CE2FCD">
              <w:rPr>
                <w:sz w:val="16"/>
                <w:szCs w:val="16"/>
              </w:rPr>
              <w:t>100bm</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20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2 000</w:t>
            </w:r>
          </w:p>
        </w:tc>
        <w:tc>
          <w:tcPr>
            <w:tcW w:w="1260" w:type="dxa"/>
            <w:tcBorders>
              <w:top w:val="nil"/>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40 000,00</w:t>
            </w:r>
          </w:p>
        </w:tc>
        <w:tc>
          <w:tcPr>
            <w:tcW w:w="1730" w:type="dxa"/>
            <w:tcBorders>
              <w:top w:val="single" w:sz="4" w:space="0" w:color="auto"/>
              <w:left w:val="nil"/>
              <w:bottom w:val="single" w:sz="4" w:space="0" w:color="auto"/>
              <w:right w:val="single" w:sz="8" w:space="0" w:color="auto"/>
            </w:tcBorders>
            <w:shd w:val="clear" w:color="auto" w:fill="auto"/>
            <w:noWrap/>
            <w:vAlign w:val="center"/>
            <w:hideMark/>
          </w:tcPr>
          <w:p w:rsidR="00CE2FCD" w:rsidRPr="00CE2FCD" w:rsidRDefault="00CE2FCD" w:rsidP="00E347DC">
            <w:pPr>
              <w:jc w:val="center"/>
            </w:pPr>
            <w:proofErr w:type="gramStart"/>
            <w:r w:rsidRPr="00CE2FCD">
              <w:t>30.4.2014</w:t>
            </w:r>
            <w:proofErr w:type="gramEnd"/>
          </w:p>
        </w:tc>
      </w:tr>
      <w:tr w:rsidR="00CE2FCD" w:rsidRPr="00CE2FCD" w:rsidTr="00E347DC">
        <w:trPr>
          <w:trHeight w:val="1545"/>
        </w:trPr>
        <w:tc>
          <w:tcPr>
            <w:tcW w:w="540" w:type="dxa"/>
            <w:tcBorders>
              <w:top w:val="nil"/>
              <w:left w:val="single" w:sz="8" w:space="0" w:color="auto"/>
              <w:bottom w:val="nil"/>
              <w:right w:val="single" w:sz="4" w:space="0" w:color="auto"/>
            </w:tcBorders>
            <w:shd w:val="clear" w:color="auto" w:fill="auto"/>
            <w:noWrap/>
            <w:hideMark/>
          </w:tcPr>
          <w:p w:rsidR="00CE2FCD" w:rsidRPr="00CE2FCD" w:rsidRDefault="00CE2FCD" w:rsidP="00E347DC">
            <w:pPr>
              <w:jc w:val="center"/>
            </w:pPr>
            <w:r w:rsidRPr="00CE2FCD">
              <w:t>1.6.</w:t>
            </w:r>
          </w:p>
        </w:tc>
        <w:tc>
          <w:tcPr>
            <w:tcW w:w="3920" w:type="dxa"/>
            <w:tcBorders>
              <w:top w:val="nil"/>
              <w:left w:val="nil"/>
              <w:bottom w:val="nil"/>
              <w:right w:val="single" w:sz="4" w:space="0" w:color="auto"/>
            </w:tcBorders>
            <w:shd w:val="clear" w:color="auto" w:fill="auto"/>
            <w:hideMark/>
          </w:tcPr>
          <w:p w:rsidR="00CE2FCD" w:rsidRPr="00CE2FCD" w:rsidRDefault="00CE2FCD" w:rsidP="00E347DC">
            <w:pPr>
              <w:rPr>
                <w:sz w:val="22"/>
                <w:szCs w:val="22"/>
              </w:rPr>
            </w:pPr>
            <w:r w:rsidRPr="00CE2FCD">
              <w:rPr>
                <w:sz w:val="22"/>
                <w:szCs w:val="22"/>
              </w:rPr>
              <w:t xml:space="preserve">Zjišťování hranic pozemků neřešených dle §2 </w:t>
            </w:r>
            <w:proofErr w:type="gramStart"/>
            <w:r w:rsidRPr="00CE2FCD">
              <w:rPr>
                <w:sz w:val="22"/>
                <w:szCs w:val="22"/>
              </w:rPr>
              <w:t>zák.- zjišťování</w:t>
            </w:r>
            <w:proofErr w:type="gramEnd"/>
            <w:r w:rsidRPr="00CE2FCD">
              <w:rPr>
                <w:sz w:val="22"/>
                <w:szCs w:val="22"/>
              </w:rPr>
              <w:t xml:space="preserve"> hranic a jejich zaměření a</w:t>
            </w:r>
            <w:r w:rsidRPr="00CE2FCD">
              <w:rPr>
                <w:rFonts w:ascii="Calibri" w:hAnsi="Calibri"/>
                <w:sz w:val="22"/>
                <w:szCs w:val="22"/>
              </w:rPr>
              <w:t> </w:t>
            </w:r>
            <w:r w:rsidRPr="00CE2FCD">
              <w:rPr>
                <w:sz w:val="22"/>
                <w:szCs w:val="22"/>
              </w:rPr>
              <w:t>vyhotovení nového souboru informací dle katastr. vyhlášky včetně dokumentace (ZPMZ, GP)</w:t>
            </w:r>
          </w:p>
        </w:tc>
        <w:tc>
          <w:tcPr>
            <w:tcW w:w="760" w:type="dxa"/>
            <w:tcBorders>
              <w:top w:val="nil"/>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rPr>
                <w:sz w:val="16"/>
                <w:szCs w:val="16"/>
              </w:rPr>
            </w:pPr>
            <w:r w:rsidRPr="00CE2FCD">
              <w:rPr>
                <w:sz w:val="16"/>
                <w:szCs w:val="16"/>
              </w:rPr>
              <w:t>100bm</w:t>
            </w:r>
          </w:p>
        </w:tc>
        <w:tc>
          <w:tcPr>
            <w:tcW w:w="1100" w:type="dxa"/>
            <w:tcBorders>
              <w:top w:val="nil"/>
              <w:left w:val="nil"/>
              <w:bottom w:val="nil"/>
              <w:right w:val="single" w:sz="4" w:space="0" w:color="auto"/>
            </w:tcBorders>
            <w:shd w:val="clear" w:color="auto" w:fill="auto"/>
            <w:vAlign w:val="center"/>
            <w:hideMark/>
          </w:tcPr>
          <w:p w:rsidR="00CE2FCD" w:rsidRPr="00CE2FCD" w:rsidRDefault="00CE2FCD" w:rsidP="00E347DC">
            <w:pPr>
              <w:jc w:val="center"/>
            </w:pPr>
            <w:r w:rsidRPr="00CE2FCD">
              <w:t>21</w:t>
            </w:r>
          </w:p>
        </w:tc>
        <w:tc>
          <w:tcPr>
            <w:tcW w:w="1180" w:type="dxa"/>
            <w:tcBorders>
              <w:top w:val="nil"/>
              <w:left w:val="nil"/>
              <w:bottom w:val="nil"/>
              <w:right w:val="single" w:sz="4" w:space="0" w:color="auto"/>
            </w:tcBorders>
            <w:shd w:val="clear" w:color="000000" w:fill="FFFFFF"/>
            <w:noWrap/>
            <w:vAlign w:val="center"/>
            <w:hideMark/>
          </w:tcPr>
          <w:p w:rsidR="00CE2FCD" w:rsidRPr="00CE2FCD" w:rsidRDefault="00CE2FCD" w:rsidP="00E347DC">
            <w:pPr>
              <w:jc w:val="center"/>
            </w:pPr>
            <w:r w:rsidRPr="00CE2FCD">
              <w:t>1 500</w:t>
            </w:r>
          </w:p>
        </w:tc>
        <w:tc>
          <w:tcPr>
            <w:tcW w:w="1260" w:type="dxa"/>
            <w:tcBorders>
              <w:top w:val="nil"/>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31 500,00</w:t>
            </w:r>
          </w:p>
        </w:tc>
        <w:tc>
          <w:tcPr>
            <w:tcW w:w="1730" w:type="dxa"/>
            <w:tcBorders>
              <w:top w:val="nil"/>
              <w:left w:val="nil"/>
              <w:bottom w:val="nil"/>
              <w:right w:val="single" w:sz="8" w:space="0" w:color="auto"/>
            </w:tcBorders>
            <w:shd w:val="clear" w:color="auto" w:fill="auto"/>
            <w:noWrap/>
            <w:vAlign w:val="center"/>
            <w:hideMark/>
          </w:tcPr>
          <w:p w:rsidR="00CE2FCD" w:rsidRPr="00CE2FCD" w:rsidRDefault="00CE2FCD" w:rsidP="00E347DC">
            <w:pPr>
              <w:jc w:val="center"/>
            </w:pPr>
            <w:proofErr w:type="gramStart"/>
            <w:r w:rsidRPr="00CE2FCD">
              <w:t>30.4.2014</w:t>
            </w:r>
            <w:proofErr w:type="gramEnd"/>
          </w:p>
        </w:tc>
      </w:tr>
      <w:tr w:rsidR="00CE2FCD" w:rsidRPr="00CE2FCD" w:rsidTr="00E347DC">
        <w:trPr>
          <w:trHeight w:val="1560"/>
        </w:trPr>
        <w:tc>
          <w:tcPr>
            <w:tcW w:w="540" w:type="dxa"/>
            <w:tcBorders>
              <w:top w:val="single" w:sz="4" w:space="0" w:color="auto"/>
              <w:left w:val="single" w:sz="8" w:space="0" w:color="auto"/>
              <w:bottom w:val="single" w:sz="4" w:space="0" w:color="auto"/>
              <w:right w:val="single" w:sz="4" w:space="0" w:color="auto"/>
            </w:tcBorders>
            <w:shd w:val="clear" w:color="auto" w:fill="auto"/>
            <w:noWrap/>
            <w:hideMark/>
          </w:tcPr>
          <w:p w:rsidR="00CE2FCD" w:rsidRPr="00CE2FCD" w:rsidRDefault="00CE2FCD" w:rsidP="00E347DC">
            <w:pPr>
              <w:jc w:val="center"/>
            </w:pPr>
            <w:r w:rsidRPr="00CE2FCD">
              <w:t>1.7.</w:t>
            </w:r>
          </w:p>
        </w:tc>
        <w:tc>
          <w:tcPr>
            <w:tcW w:w="3920" w:type="dxa"/>
            <w:tcBorders>
              <w:top w:val="single" w:sz="4" w:space="0" w:color="auto"/>
              <w:left w:val="nil"/>
              <w:bottom w:val="single" w:sz="4" w:space="0" w:color="auto"/>
              <w:right w:val="single" w:sz="4" w:space="0" w:color="auto"/>
            </w:tcBorders>
            <w:shd w:val="clear" w:color="auto" w:fill="auto"/>
            <w:hideMark/>
          </w:tcPr>
          <w:p w:rsidR="00CE2FCD" w:rsidRPr="00CE2FCD" w:rsidRDefault="00CE2FCD" w:rsidP="00E347DC">
            <w:pPr>
              <w:rPr>
                <w:sz w:val="22"/>
                <w:szCs w:val="22"/>
              </w:rPr>
            </w:pPr>
            <w:r w:rsidRPr="00CE2FCD">
              <w:rPr>
                <w:sz w:val="22"/>
                <w:szCs w:val="22"/>
              </w:rPr>
              <w:t xml:space="preserve">Dokumentace nároků vlastníků pro vypracování návrhu nového </w:t>
            </w:r>
            <w:proofErr w:type="gramStart"/>
            <w:r w:rsidRPr="00CE2FCD">
              <w:rPr>
                <w:sz w:val="22"/>
                <w:szCs w:val="22"/>
              </w:rPr>
              <w:t>uspořádání            a vypracování</w:t>
            </w:r>
            <w:proofErr w:type="gramEnd"/>
            <w:r w:rsidRPr="00CE2FCD">
              <w:rPr>
                <w:sz w:val="22"/>
                <w:szCs w:val="22"/>
              </w:rPr>
              <w:t xml:space="preserve"> podkladů pro řešení nesouladu druhu pozemků</w:t>
            </w:r>
          </w:p>
        </w:tc>
        <w:tc>
          <w:tcPr>
            <w:tcW w:w="760" w:type="dxa"/>
            <w:tcBorders>
              <w:top w:val="nil"/>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rPr>
                <w:sz w:val="16"/>
                <w:szCs w:val="16"/>
              </w:rPr>
            </w:pPr>
            <w:r w:rsidRPr="00CE2FCD">
              <w:rPr>
                <w:sz w:val="16"/>
                <w:szCs w:val="16"/>
              </w:rPr>
              <w:t>ha</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rPr>
                <w:color w:val="000000"/>
              </w:rPr>
            </w:pPr>
            <w:r w:rsidRPr="00CE2FCD">
              <w:rPr>
                <w:color w:val="000000"/>
              </w:rPr>
              <w:t>526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150</w:t>
            </w:r>
          </w:p>
        </w:tc>
        <w:tc>
          <w:tcPr>
            <w:tcW w:w="1260" w:type="dxa"/>
            <w:tcBorders>
              <w:top w:val="nil"/>
              <w:left w:val="nil"/>
              <w:bottom w:val="single" w:sz="4" w:space="0" w:color="auto"/>
              <w:right w:val="single" w:sz="4" w:space="0" w:color="auto"/>
            </w:tcBorders>
            <w:shd w:val="clear" w:color="auto" w:fill="auto"/>
            <w:noWrap/>
            <w:vAlign w:val="center"/>
            <w:hideMark/>
          </w:tcPr>
          <w:p w:rsidR="00CE2FCD" w:rsidRPr="00CE2FCD" w:rsidRDefault="00CE2FCD" w:rsidP="00E347DC">
            <w:pPr>
              <w:jc w:val="center"/>
            </w:pPr>
            <w:r w:rsidRPr="00CE2FCD">
              <w:t>78 900,00</w:t>
            </w:r>
          </w:p>
        </w:tc>
        <w:tc>
          <w:tcPr>
            <w:tcW w:w="1730" w:type="dxa"/>
            <w:tcBorders>
              <w:top w:val="single" w:sz="4" w:space="0" w:color="auto"/>
              <w:left w:val="nil"/>
              <w:bottom w:val="single" w:sz="4" w:space="0" w:color="auto"/>
              <w:right w:val="single" w:sz="8" w:space="0" w:color="auto"/>
            </w:tcBorders>
            <w:shd w:val="clear" w:color="auto" w:fill="auto"/>
            <w:noWrap/>
            <w:vAlign w:val="center"/>
            <w:hideMark/>
          </w:tcPr>
          <w:p w:rsidR="00CE2FCD" w:rsidRPr="00CE2FCD" w:rsidRDefault="00CE2FCD" w:rsidP="00E347DC">
            <w:pPr>
              <w:jc w:val="center"/>
            </w:pPr>
            <w:proofErr w:type="gramStart"/>
            <w:r w:rsidRPr="00CE2FCD">
              <w:t>30.6.2014</w:t>
            </w:r>
            <w:proofErr w:type="gramEnd"/>
          </w:p>
        </w:tc>
      </w:tr>
      <w:tr w:rsidR="00CE2FCD" w:rsidRPr="00CE2FCD" w:rsidTr="00E347DC">
        <w:trPr>
          <w:trHeight w:val="480"/>
        </w:trPr>
        <w:tc>
          <w:tcPr>
            <w:tcW w:w="540" w:type="dxa"/>
            <w:tcBorders>
              <w:top w:val="nil"/>
              <w:left w:val="single" w:sz="8" w:space="0" w:color="auto"/>
              <w:bottom w:val="single" w:sz="8" w:space="0" w:color="auto"/>
              <w:right w:val="single" w:sz="4" w:space="0" w:color="auto"/>
            </w:tcBorders>
            <w:shd w:val="clear" w:color="000000" w:fill="C0C0C0"/>
            <w:noWrap/>
            <w:hideMark/>
          </w:tcPr>
          <w:p w:rsidR="00CE2FCD" w:rsidRPr="00CE2FCD" w:rsidRDefault="00CE2FCD" w:rsidP="00E347DC">
            <w:pPr>
              <w:jc w:val="center"/>
              <w:rPr>
                <w:sz w:val="22"/>
                <w:szCs w:val="22"/>
              </w:rPr>
            </w:pPr>
            <w:r w:rsidRPr="00CE2FCD">
              <w:rPr>
                <w:sz w:val="22"/>
                <w:szCs w:val="22"/>
              </w:rPr>
              <w:t> </w:t>
            </w:r>
          </w:p>
        </w:tc>
        <w:tc>
          <w:tcPr>
            <w:tcW w:w="8220" w:type="dxa"/>
            <w:gridSpan w:val="5"/>
            <w:tcBorders>
              <w:top w:val="single" w:sz="4" w:space="0" w:color="auto"/>
              <w:left w:val="nil"/>
              <w:bottom w:val="single" w:sz="8" w:space="0" w:color="auto"/>
              <w:right w:val="single" w:sz="4" w:space="0" w:color="000000"/>
            </w:tcBorders>
            <w:shd w:val="clear" w:color="000000" w:fill="C0C0C0"/>
            <w:vAlign w:val="center"/>
            <w:hideMark/>
          </w:tcPr>
          <w:p w:rsidR="00CE2FCD" w:rsidRPr="00CE2FCD" w:rsidRDefault="00CE2FCD" w:rsidP="00E347DC">
            <w:pPr>
              <w:rPr>
                <w:b/>
                <w:bCs/>
                <w:sz w:val="24"/>
                <w:szCs w:val="24"/>
              </w:rPr>
            </w:pPr>
            <w:r w:rsidRPr="00CE2FCD">
              <w:rPr>
                <w:b/>
                <w:bCs/>
                <w:sz w:val="24"/>
                <w:szCs w:val="24"/>
              </w:rPr>
              <w:t xml:space="preserve">Přípravné práce celkem </w:t>
            </w:r>
            <w:r w:rsidRPr="00CE2FCD">
              <w:rPr>
                <w:sz w:val="24"/>
                <w:szCs w:val="24"/>
              </w:rPr>
              <w:t>(1.1.-</w:t>
            </w:r>
            <w:proofErr w:type="gramStart"/>
            <w:r w:rsidRPr="00CE2FCD">
              <w:rPr>
                <w:sz w:val="24"/>
                <w:szCs w:val="24"/>
              </w:rPr>
              <w:t>1.7.)</w:t>
            </w:r>
            <w:r w:rsidRPr="00CE2FCD">
              <w:rPr>
                <w:b/>
                <w:bCs/>
                <w:sz w:val="24"/>
                <w:szCs w:val="24"/>
              </w:rPr>
              <w:t xml:space="preserve"> bez</w:t>
            </w:r>
            <w:proofErr w:type="gramEnd"/>
            <w:r w:rsidRPr="00CE2FCD">
              <w:rPr>
                <w:b/>
                <w:bCs/>
                <w:sz w:val="24"/>
                <w:szCs w:val="24"/>
              </w:rPr>
              <w:t xml:space="preserve"> DPH</w:t>
            </w:r>
          </w:p>
        </w:tc>
        <w:tc>
          <w:tcPr>
            <w:tcW w:w="1730" w:type="dxa"/>
            <w:tcBorders>
              <w:top w:val="nil"/>
              <w:left w:val="nil"/>
              <w:bottom w:val="single" w:sz="8" w:space="0" w:color="auto"/>
              <w:right w:val="single" w:sz="8" w:space="0" w:color="auto"/>
            </w:tcBorders>
            <w:shd w:val="clear" w:color="000000" w:fill="C0C0C0"/>
            <w:noWrap/>
            <w:vAlign w:val="center"/>
            <w:hideMark/>
          </w:tcPr>
          <w:p w:rsidR="00CE2FCD" w:rsidRPr="00CE2FCD" w:rsidRDefault="00CE2FCD" w:rsidP="00E347DC">
            <w:pPr>
              <w:jc w:val="right"/>
              <w:rPr>
                <w:b/>
                <w:bCs/>
                <w:sz w:val="22"/>
                <w:szCs w:val="22"/>
              </w:rPr>
            </w:pPr>
            <w:r w:rsidRPr="00CE2FCD">
              <w:rPr>
                <w:b/>
                <w:bCs/>
                <w:sz w:val="22"/>
                <w:szCs w:val="22"/>
              </w:rPr>
              <w:t xml:space="preserve">565 060 </w:t>
            </w:r>
          </w:p>
        </w:tc>
      </w:tr>
    </w:tbl>
    <w:p w:rsidR="00E631FD" w:rsidRDefault="00E631FD" w:rsidP="00CE2FCD">
      <w:pPr>
        <w:tabs>
          <w:tab w:val="left" w:pos="5670"/>
        </w:tabs>
        <w:spacing w:line="276" w:lineRule="auto"/>
        <w:ind w:left="-284" w:right="-142"/>
        <w:rPr>
          <w:snapToGrid w:val="0"/>
          <w:sz w:val="22"/>
          <w:szCs w:val="22"/>
        </w:rPr>
      </w:pPr>
    </w:p>
    <w:p w:rsidR="00E631FD" w:rsidRDefault="00E631FD" w:rsidP="00E631FD">
      <w:pPr>
        <w:tabs>
          <w:tab w:val="left" w:pos="5670"/>
        </w:tabs>
        <w:spacing w:line="276" w:lineRule="auto"/>
        <w:ind w:right="-142"/>
        <w:rPr>
          <w:snapToGrid w:val="0"/>
          <w:sz w:val="22"/>
          <w:szCs w:val="22"/>
        </w:rPr>
      </w:pPr>
      <w:r>
        <w:rPr>
          <w:snapToGrid w:val="0"/>
          <w:sz w:val="22"/>
          <w:szCs w:val="22"/>
        </w:rPr>
        <w:br w:type="page"/>
      </w:r>
    </w:p>
    <w:tbl>
      <w:tblPr>
        <w:tblpPr w:leftFromText="141" w:rightFromText="141" w:horzAnchor="margin" w:tblpY="-435"/>
        <w:tblW w:w="10420" w:type="dxa"/>
        <w:tblCellMar>
          <w:left w:w="70" w:type="dxa"/>
          <w:right w:w="70" w:type="dxa"/>
        </w:tblCellMar>
        <w:tblLook w:val="04A0" w:firstRow="1" w:lastRow="0" w:firstColumn="1" w:lastColumn="0" w:noHBand="0" w:noVBand="1"/>
      </w:tblPr>
      <w:tblGrid>
        <w:gridCol w:w="540"/>
        <w:gridCol w:w="3920"/>
        <w:gridCol w:w="760"/>
        <w:gridCol w:w="1100"/>
        <w:gridCol w:w="1180"/>
        <w:gridCol w:w="1260"/>
        <w:gridCol w:w="1660"/>
      </w:tblGrid>
      <w:tr w:rsidR="00E631FD" w:rsidRPr="00E631FD" w:rsidTr="005E4636">
        <w:trPr>
          <w:trHeight w:val="465"/>
        </w:trPr>
        <w:tc>
          <w:tcPr>
            <w:tcW w:w="540" w:type="dxa"/>
            <w:tcBorders>
              <w:top w:val="nil"/>
              <w:left w:val="nil"/>
              <w:bottom w:val="nil"/>
              <w:right w:val="nil"/>
            </w:tcBorders>
            <w:shd w:val="clear" w:color="auto" w:fill="auto"/>
            <w:noWrap/>
            <w:vAlign w:val="center"/>
            <w:hideMark/>
          </w:tcPr>
          <w:p w:rsidR="00E631FD" w:rsidRPr="00E631FD" w:rsidRDefault="00E631FD" w:rsidP="005E4636">
            <w:pPr>
              <w:rPr>
                <w:sz w:val="24"/>
                <w:szCs w:val="24"/>
              </w:rPr>
            </w:pPr>
          </w:p>
        </w:tc>
        <w:tc>
          <w:tcPr>
            <w:tcW w:w="3920" w:type="dxa"/>
            <w:tcBorders>
              <w:top w:val="nil"/>
              <w:left w:val="nil"/>
              <w:bottom w:val="nil"/>
              <w:right w:val="nil"/>
            </w:tcBorders>
            <w:shd w:val="clear" w:color="auto" w:fill="auto"/>
            <w:noWrap/>
            <w:vAlign w:val="center"/>
            <w:hideMark/>
          </w:tcPr>
          <w:p w:rsidR="00E631FD" w:rsidRPr="00E631FD" w:rsidRDefault="00E631FD" w:rsidP="005E4636">
            <w:pPr>
              <w:rPr>
                <w:b/>
                <w:bCs/>
                <w:sz w:val="32"/>
                <w:szCs w:val="32"/>
              </w:rPr>
            </w:pPr>
            <w:r w:rsidRPr="00E631FD">
              <w:rPr>
                <w:b/>
                <w:bCs/>
                <w:sz w:val="32"/>
                <w:szCs w:val="32"/>
              </w:rPr>
              <w:t xml:space="preserve">KPÚ v k. </w:t>
            </w:r>
            <w:proofErr w:type="spellStart"/>
            <w:r w:rsidRPr="00E631FD">
              <w:rPr>
                <w:b/>
                <w:bCs/>
                <w:sz w:val="32"/>
                <w:szCs w:val="32"/>
              </w:rPr>
              <w:t>ú.</w:t>
            </w:r>
            <w:proofErr w:type="spellEnd"/>
            <w:r w:rsidRPr="00E631FD">
              <w:rPr>
                <w:b/>
                <w:bCs/>
                <w:sz w:val="32"/>
                <w:szCs w:val="32"/>
              </w:rPr>
              <w:t xml:space="preserve"> Maletice</w:t>
            </w:r>
          </w:p>
        </w:tc>
        <w:tc>
          <w:tcPr>
            <w:tcW w:w="760" w:type="dxa"/>
            <w:tcBorders>
              <w:top w:val="nil"/>
              <w:left w:val="nil"/>
              <w:bottom w:val="nil"/>
              <w:right w:val="nil"/>
            </w:tcBorders>
            <w:shd w:val="clear" w:color="auto" w:fill="auto"/>
            <w:noWrap/>
            <w:vAlign w:val="center"/>
            <w:hideMark/>
          </w:tcPr>
          <w:p w:rsidR="00E631FD" w:rsidRPr="00E631FD" w:rsidRDefault="00E631FD" w:rsidP="005E4636">
            <w:pPr>
              <w:rPr>
                <w:b/>
                <w:bCs/>
                <w:sz w:val="32"/>
                <w:szCs w:val="32"/>
              </w:rPr>
            </w:pPr>
          </w:p>
        </w:tc>
        <w:tc>
          <w:tcPr>
            <w:tcW w:w="1100" w:type="dxa"/>
            <w:tcBorders>
              <w:top w:val="nil"/>
              <w:left w:val="nil"/>
              <w:bottom w:val="nil"/>
              <w:right w:val="nil"/>
            </w:tcBorders>
            <w:shd w:val="clear" w:color="auto" w:fill="auto"/>
            <w:noWrap/>
            <w:vAlign w:val="center"/>
            <w:hideMark/>
          </w:tcPr>
          <w:p w:rsidR="00E631FD" w:rsidRPr="00E631FD" w:rsidRDefault="00E631FD" w:rsidP="005E4636"/>
        </w:tc>
        <w:tc>
          <w:tcPr>
            <w:tcW w:w="1180" w:type="dxa"/>
            <w:tcBorders>
              <w:top w:val="nil"/>
              <w:left w:val="nil"/>
              <w:bottom w:val="nil"/>
              <w:right w:val="nil"/>
            </w:tcBorders>
            <w:shd w:val="clear" w:color="auto" w:fill="auto"/>
            <w:noWrap/>
            <w:vAlign w:val="center"/>
            <w:hideMark/>
          </w:tcPr>
          <w:p w:rsidR="00E631FD" w:rsidRPr="00E631FD" w:rsidRDefault="00E631FD" w:rsidP="005E4636"/>
        </w:tc>
        <w:tc>
          <w:tcPr>
            <w:tcW w:w="1260" w:type="dxa"/>
            <w:tcBorders>
              <w:top w:val="nil"/>
              <w:left w:val="nil"/>
              <w:bottom w:val="nil"/>
              <w:right w:val="nil"/>
            </w:tcBorders>
            <w:shd w:val="clear" w:color="auto" w:fill="auto"/>
            <w:noWrap/>
            <w:vAlign w:val="center"/>
            <w:hideMark/>
          </w:tcPr>
          <w:p w:rsidR="00E631FD" w:rsidRPr="00E631FD" w:rsidRDefault="00E631FD" w:rsidP="005E4636"/>
        </w:tc>
        <w:tc>
          <w:tcPr>
            <w:tcW w:w="1660" w:type="dxa"/>
            <w:tcBorders>
              <w:top w:val="nil"/>
              <w:left w:val="nil"/>
              <w:bottom w:val="nil"/>
              <w:right w:val="nil"/>
            </w:tcBorders>
            <w:shd w:val="clear" w:color="auto" w:fill="auto"/>
            <w:noWrap/>
            <w:vAlign w:val="center"/>
            <w:hideMark/>
          </w:tcPr>
          <w:p w:rsidR="00E631FD" w:rsidRPr="00E631FD" w:rsidRDefault="00E631FD" w:rsidP="005E4636">
            <w:pPr>
              <w:ind w:right="-138"/>
              <w:rPr>
                <w:b/>
                <w:bCs/>
                <w:sz w:val="32"/>
                <w:szCs w:val="32"/>
              </w:rPr>
            </w:pPr>
            <w:r w:rsidRPr="00E631FD">
              <w:rPr>
                <w:b/>
                <w:bCs/>
                <w:sz w:val="32"/>
                <w:szCs w:val="32"/>
              </w:rPr>
              <w:t>Příloha č. 1</w:t>
            </w:r>
          </w:p>
        </w:tc>
      </w:tr>
      <w:tr w:rsidR="00E631FD" w:rsidRPr="00E631FD" w:rsidTr="005E4636">
        <w:trPr>
          <w:trHeight w:val="402"/>
        </w:trPr>
        <w:tc>
          <w:tcPr>
            <w:tcW w:w="540" w:type="dxa"/>
            <w:tcBorders>
              <w:top w:val="single" w:sz="8" w:space="0" w:color="auto"/>
              <w:left w:val="single" w:sz="8" w:space="0" w:color="auto"/>
              <w:bottom w:val="single" w:sz="8" w:space="0" w:color="auto"/>
              <w:right w:val="nil"/>
            </w:tcBorders>
            <w:shd w:val="clear" w:color="auto" w:fill="auto"/>
            <w:noWrap/>
            <w:vAlign w:val="center"/>
            <w:hideMark/>
          </w:tcPr>
          <w:p w:rsidR="00E631FD" w:rsidRPr="00E631FD" w:rsidRDefault="00E631FD" w:rsidP="005E4636">
            <w:pPr>
              <w:jc w:val="center"/>
              <w:rPr>
                <w:b/>
                <w:bCs/>
              </w:rPr>
            </w:pPr>
            <w:r w:rsidRPr="00E631FD">
              <w:rPr>
                <w:b/>
                <w:bCs/>
              </w:rPr>
              <w:t>2.</w:t>
            </w:r>
          </w:p>
        </w:tc>
        <w:tc>
          <w:tcPr>
            <w:tcW w:w="3920" w:type="dxa"/>
            <w:tcBorders>
              <w:top w:val="single" w:sz="8" w:space="0" w:color="auto"/>
              <w:left w:val="nil"/>
              <w:bottom w:val="single" w:sz="8" w:space="0" w:color="auto"/>
              <w:right w:val="nil"/>
            </w:tcBorders>
            <w:shd w:val="clear" w:color="auto" w:fill="auto"/>
            <w:vAlign w:val="center"/>
            <w:hideMark/>
          </w:tcPr>
          <w:p w:rsidR="00E631FD" w:rsidRPr="00E631FD" w:rsidRDefault="00E631FD" w:rsidP="005E4636">
            <w:pPr>
              <w:rPr>
                <w:b/>
                <w:bCs/>
                <w:sz w:val="24"/>
                <w:szCs w:val="24"/>
              </w:rPr>
            </w:pPr>
            <w:r w:rsidRPr="00E631FD">
              <w:rPr>
                <w:b/>
                <w:bCs/>
                <w:sz w:val="24"/>
                <w:szCs w:val="24"/>
              </w:rPr>
              <w:t>Návrhové práce</w:t>
            </w:r>
          </w:p>
        </w:tc>
        <w:tc>
          <w:tcPr>
            <w:tcW w:w="760" w:type="dxa"/>
            <w:tcBorders>
              <w:top w:val="single" w:sz="8" w:space="0" w:color="auto"/>
              <w:left w:val="nil"/>
              <w:bottom w:val="single" w:sz="8" w:space="0" w:color="auto"/>
              <w:right w:val="nil"/>
            </w:tcBorders>
            <w:shd w:val="clear" w:color="auto" w:fill="auto"/>
            <w:noWrap/>
            <w:hideMark/>
          </w:tcPr>
          <w:p w:rsidR="00E631FD" w:rsidRPr="00E631FD" w:rsidRDefault="00E631FD" w:rsidP="005E4636">
            <w:pPr>
              <w:rPr>
                <w:b/>
                <w:bCs/>
                <w:sz w:val="16"/>
                <w:szCs w:val="16"/>
              </w:rPr>
            </w:pPr>
            <w:r w:rsidRPr="00E631FD">
              <w:rPr>
                <w:b/>
                <w:bCs/>
                <w:sz w:val="16"/>
                <w:szCs w:val="16"/>
              </w:rPr>
              <w:t> </w:t>
            </w:r>
          </w:p>
        </w:tc>
        <w:tc>
          <w:tcPr>
            <w:tcW w:w="1100" w:type="dxa"/>
            <w:tcBorders>
              <w:top w:val="single" w:sz="8" w:space="0" w:color="auto"/>
              <w:left w:val="nil"/>
              <w:bottom w:val="single" w:sz="8" w:space="0" w:color="auto"/>
              <w:right w:val="nil"/>
            </w:tcBorders>
            <w:shd w:val="clear" w:color="auto" w:fill="auto"/>
            <w:noWrap/>
            <w:hideMark/>
          </w:tcPr>
          <w:p w:rsidR="00E631FD" w:rsidRPr="00E631FD" w:rsidRDefault="00E631FD" w:rsidP="005E4636">
            <w:pPr>
              <w:rPr>
                <w:b/>
                <w:bCs/>
                <w:sz w:val="22"/>
                <w:szCs w:val="22"/>
              </w:rPr>
            </w:pPr>
            <w:r w:rsidRPr="00E631FD">
              <w:rPr>
                <w:b/>
                <w:bCs/>
                <w:sz w:val="22"/>
                <w:szCs w:val="22"/>
              </w:rPr>
              <w:t> </w:t>
            </w:r>
          </w:p>
        </w:tc>
        <w:tc>
          <w:tcPr>
            <w:tcW w:w="1180" w:type="dxa"/>
            <w:tcBorders>
              <w:top w:val="single" w:sz="8" w:space="0" w:color="auto"/>
              <w:left w:val="nil"/>
              <w:bottom w:val="single" w:sz="8" w:space="0" w:color="auto"/>
              <w:right w:val="nil"/>
            </w:tcBorders>
            <w:shd w:val="clear" w:color="auto" w:fill="auto"/>
            <w:noWrap/>
            <w:hideMark/>
          </w:tcPr>
          <w:p w:rsidR="00E631FD" w:rsidRPr="00E631FD" w:rsidRDefault="00E631FD" w:rsidP="005E4636">
            <w:pPr>
              <w:rPr>
                <w:b/>
                <w:bCs/>
                <w:sz w:val="22"/>
                <w:szCs w:val="22"/>
              </w:rPr>
            </w:pPr>
            <w:r w:rsidRPr="00E631FD">
              <w:rPr>
                <w:b/>
                <w:bCs/>
                <w:sz w:val="22"/>
                <w:szCs w:val="22"/>
              </w:rPr>
              <w:t> </w:t>
            </w:r>
          </w:p>
        </w:tc>
        <w:tc>
          <w:tcPr>
            <w:tcW w:w="1260" w:type="dxa"/>
            <w:tcBorders>
              <w:top w:val="single" w:sz="8" w:space="0" w:color="auto"/>
              <w:left w:val="nil"/>
              <w:bottom w:val="single" w:sz="8" w:space="0" w:color="auto"/>
              <w:right w:val="nil"/>
            </w:tcBorders>
            <w:shd w:val="clear" w:color="auto" w:fill="auto"/>
            <w:noWrap/>
            <w:hideMark/>
          </w:tcPr>
          <w:p w:rsidR="00E631FD" w:rsidRPr="00E631FD" w:rsidRDefault="00E631FD" w:rsidP="005E4636">
            <w:pPr>
              <w:rPr>
                <w:b/>
                <w:bCs/>
                <w:sz w:val="22"/>
                <w:szCs w:val="22"/>
              </w:rPr>
            </w:pPr>
            <w:r w:rsidRPr="00E631FD">
              <w:rPr>
                <w:b/>
                <w:bCs/>
                <w:sz w:val="22"/>
                <w:szCs w:val="22"/>
              </w:rPr>
              <w:t> </w:t>
            </w:r>
          </w:p>
        </w:tc>
        <w:tc>
          <w:tcPr>
            <w:tcW w:w="1660" w:type="dxa"/>
            <w:tcBorders>
              <w:top w:val="single" w:sz="8" w:space="0" w:color="auto"/>
              <w:left w:val="nil"/>
              <w:bottom w:val="single" w:sz="8" w:space="0" w:color="auto"/>
              <w:right w:val="single" w:sz="8" w:space="0" w:color="auto"/>
            </w:tcBorders>
            <w:shd w:val="clear" w:color="auto" w:fill="auto"/>
            <w:noWrap/>
            <w:hideMark/>
          </w:tcPr>
          <w:p w:rsidR="00E631FD" w:rsidRPr="00E631FD" w:rsidRDefault="00E631FD" w:rsidP="005E4636">
            <w:pPr>
              <w:jc w:val="center"/>
              <w:rPr>
                <w:b/>
                <w:bCs/>
                <w:sz w:val="22"/>
                <w:szCs w:val="22"/>
              </w:rPr>
            </w:pPr>
            <w:r w:rsidRPr="00E631FD">
              <w:rPr>
                <w:b/>
                <w:bCs/>
                <w:sz w:val="22"/>
                <w:szCs w:val="22"/>
              </w:rPr>
              <w:t> </w:t>
            </w:r>
          </w:p>
        </w:tc>
      </w:tr>
      <w:tr w:rsidR="00E631FD" w:rsidRPr="00E631FD" w:rsidTr="005E4636">
        <w:trPr>
          <w:trHeight w:val="900"/>
        </w:trPr>
        <w:tc>
          <w:tcPr>
            <w:tcW w:w="540" w:type="dxa"/>
            <w:tcBorders>
              <w:top w:val="nil"/>
              <w:left w:val="single" w:sz="8" w:space="0" w:color="auto"/>
              <w:bottom w:val="single" w:sz="4" w:space="0" w:color="auto"/>
              <w:right w:val="single" w:sz="4" w:space="0" w:color="auto"/>
            </w:tcBorders>
            <w:shd w:val="clear" w:color="auto" w:fill="auto"/>
            <w:noWrap/>
            <w:hideMark/>
          </w:tcPr>
          <w:p w:rsidR="00E631FD" w:rsidRPr="00E631FD" w:rsidRDefault="00E631FD" w:rsidP="005E4636">
            <w:pPr>
              <w:jc w:val="center"/>
            </w:pPr>
            <w:r w:rsidRPr="00E631FD">
              <w:t>2.1.</w:t>
            </w:r>
          </w:p>
        </w:tc>
        <w:tc>
          <w:tcPr>
            <w:tcW w:w="3920" w:type="dxa"/>
            <w:tcBorders>
              <w:top w:val="nil"/>
              <w:left w:val="nil"/>
              <w:bottom w:val="single" w:sz="4" w:space="0" w:color="auto"/>
              <w:right w:val="single" w:sz="4" w:space="0" w:color="auto"/>
            </w:tcBorders>
            <w:shd w:val="clear" w:color="auto" w:fill="auto"/>
            <w:hideMark/>
          </w:tcPr>
          <w:p w:rsidR="00E631FD" w:rsidRPr="00E631FD" w:rsidRDefault="00E631FD" w:rsidP="005E4636">
            <w:pPr>
              <w:rPr>
                <w:sz w:val="22"/>
                <w:szCs w:val="22"/>
              </w:rPr>
            </w:pPr>
            <w:r w:rsidRPr="00E631FD">
              <w:rPr>
                <w:sz w:val="22"/>
                <w:szCs w:val="22"/>
              </w:rPr>
              <w:t>Vypracování plánu společných zařízení (</w:t>
            </w:r>
            <w:proofErr w:type="spellStart"/>
            <w:proofErr w:type="gramStart"/>
            <w:r w:rsidRPr="00E631FD">
              <w:rPr>
                <w:sz w:val="22"/>
                <w:szCs w:val="22"/>
              </w:rPr>
              <w:t>vč.vyjádření</w:t>
            </w:r>
            <w:proofErr w:type="spellEnd"/>
            <w:proofErr w:type="gramEnd"/>
            <w:r w:rsidRPr="00E631FD">
              <w:rPr>
                <w:sz w:val="22"/>
                <w:szCs w:val="22"/>
              </w:rPr>
              <w:t xml:space="preserve"> orgánů a organizací v průběhu zpracování)</w:t>
            </w:r>
          </w:p>
        </w:tc>
        <w:tc>
          <w:tcPr>
            <w:tcW w:w="760" w:type="dxa"/>
            <w:tcBorders>
              <w:top w:val="nil"/>
              <w:left w:val="nil"/>
              <w:bottom w:val="nil"/>
              <w:right w:val="single" w:sz="4" w:space="0" w:color="auto"/>
            </w:tcBorders>
            <w:shd w:val="clear" w:color="auto" w:fill="auto"/>
            <w:noWrap/>
            <w:vAlign w:val="center"/>
            <w:hideMark/>
          </w:tcPr>
          <w:p w:rsidR="00E631FD" w:rsidRPr="00E631FD" w:rsidRDefault="00E631FD" w:rsidP="005E4636">
            <w:pPr>
              <w:jc w:val="center"/>
              <w:rPr>
                <w:sz w:val="16"/>
                <w:szCs w:val="16"/>
              </w:rPr>
            </w:pPr>
            <w:r w:rsidRPr="00E631FD">
              <w:rPr>
                <w:sz w:val="16"/>
                <w:szCs w:val="16"/>
              </w:rPr>
              <w:t>ha</w:t>
            </w:r>
          </w:p>
        </w:tc>
        <w:tc>
          <w:tcPr>
            <w:tcW w:w="1100" w:type="dxa"/>
            <w:tcBorders>
              <w:top w:val="nil"/>
              <w:left w:val="nil"/>
              <w:bottom w:val="nil"/>
              <w:right w:val="single" w:sz="4" w:space="0" w:color="auto"/>
            </w:tcBorders>
            <w:shd w:val="clear" w:color="auto" w:fill="auto"/>
            <w:noWrap/>
            <w:vAlign w:val="center"/>
            <w:hideMark/>
          </w:tcPr>
          <w:p w:rsidR="00E631FD" w:rsidRPr="00E631FD" w:rsidRDefault="00E631FD" w:rsidP="005E4636">
            <w:pPr>
              <w:jc w:val="center"/>
            </w:pPr>
            <w:r w:rsidRPr="00E631FD">
              <w:t>524</w:t>
            </w:r>
          </w:p>
        </w:tc>
        <w:tc>
          <w:tcPr>
            <w:tcW w:w="1180" w:type="dxa"/>
            <w:tcBorders>
              <w:top w:val="nil"/>
              <w:left w:val="nil"/>
              <w:bottom w:val="nil"/>
              <w:right w:val="single" w:sz="4" w:space="0" w:color="auto"/>
            </w:tcBorders>
            <w:shd w:val="clear" w:color="auto" w:fill="auto"/>
            <w:noWrap/>
            <w:vAlign w:val="center"/>
            <w:hideMark/>
          </w:tcPr>
          <w:p w:rsidR="00E631FD" w:rsidRPr="00E631FD" w:rsidRDefault="00E631FD" w:rsidP="005E4636">
            <w:pPr>
              <w:jc w:val="center"/>
            </w:pPr>
            <w:r w:rsidRPr="00E631FD">
              <w:t>370</w:t>
            </w:r>
          </w:p>
        </w:tc>
        <w:tc>
          <w:tcPr>
            <w:tcW w:w="1260" w:type="dxa"/>
            <w:tcBorders>
              <w:top w:val="nil"/>
              <w:left w:val="nil"/>
              <w:bottom w:val="nil"/>
              <w:right w:val="single" w:sz="4" w:space="0" w:color="auto"/>
            </w:tcBorders>
            <w:shd w:val="clear" w:color="auto" w:fill="auto"/>
            <w:noWrap/>
            <w:vAlign w:val="center"/>
            <w:hideMark/>
          </w:tcPr>
          <w:p w:rsidR="00E631FD" w:rsidRPr="00E631FD" w:rsidRDefault="00E631FD" w:rsidP="005E4636">
            <w:pPr>
              <w:jc w:val="center"/>
            </w:pPr>
            <w:r w:rsidRPr="00E631FD">
              <w:t>193 880,00</w:t>
            </w:r>
          </w:p>
        </w:tc>
        <w:tc>
          <w:tcPr>
            <w:tcW w:w="1660" w:type="dxa"/>
            <w:tcBorders>
              <w:top w:val="nil"/>
              <w:left w:val="nil"/>
              <w:bottom w:val="single" w:sz="4" w:space="0" w:color="auto"/>
              <w:right w:val="single" w:sz="8" w:space="0" w:color="auto"/>
            </w:tcBorders>
            <w:shd w:val="clear" w:color="auto" w:fill="auto"/>
            <w:noWrap/>
            <w:vAlign w:val="center"/>
            <w:hideMark/>
          </w:tcPr>
          <w:p w:rsidR="00E631FD" w:rsidRPr="00E631FD" w:rsidRDefault="00E631FD" w:rsidP="005E4636">
            <w:pPr>
              <w:jc w:val="center"/>
            </w:pPr>
            <w:proofErr w:type="gramStart"/>
            <w:r w:rsidRPr="00E631FD">
              <w:t>30.1.2015</w:t>
            </w:r>
            <w:proofErr w:type="gramEnd"/>
          </w:p>
        </w:tc>
      </w:tr>
      <w:tr w:rsidR="00E631FD" w:rsidRPr="00E631FD" w:rsidTr="005E4636">
        <w:trPr>
          <w:trHeight w:val="600"/>
        </w:trPr>
        <w:tc>
          <w:tcPr>
            <w:tcW w:w="540" w:type="dxa"/>
            <w:tcBorders>
              <w:top w:val="nil"/>
              <w:left w:val="single" w:sz="8" w:space="0" w:color="auto"/>
              <w:bottom w:val="nil"/>
              <w:right w:val="single" w:sz="4" w:space="0" w:color="auto"/>
            </w:tcBorders>
            <w:shd w:val="clear" w:color="auto" w:fill="auto"/>
            <w:noWrap/>
            <w:hideMark/>
          </w:tcPr>
          <w:p w:rsidR="00E631FD" w:rsidRPr="00E631FD" w:rsidRDefault="00E631FD" w:rsidP="005E4636">
            <w:pPr>
              <w:jc w:val="center"/>
            </w:pPr>
            <w:r w:rsidRPr="00E631FD">
              <w:t>2.2.</w:t>
            </w:r>
          </w:p>
        </w:tc>
        <w:tc>
          <w:tcPr>
            <w:tcW w:w="3920" w:type="dxa"/>
            <w:tcBorders>
              <w:top w:val="nil"/>
              <w:left w:val="nil"/>
              <w:bottom w:val="single" w:sz="4" w:space="0" w:color="auto"/>
              <w:right w:val="single" w:sz="4" w:space="0" w:color="auto"/>
            </w:tcBorders>
            <w:shd w:val="clear" w:color="auto" w:fill="auto"/>
            <w:hideMark/>
          </w:tcPr>
          <w:p w:rsidR="00E631FD" w:rsidRPr="00E631FD" w:rsidRDefault="00E631FD" w:rsidP="005E4636">
            <w:pPr>
              <w:rPr>
                <w:sz w:val="22"/>
                <w:szCs w:val="22"/>
              </w:rPr>
            </w:pPr>
            <w:r w:rsidRPr="00E631FD">
              <w:rPr>
                <w:sz w:val="22"/>
                <w:szCs w:val="22"/>
              </w:rPr>
              <w:t>Výškopisné zaměření zájmového území mimo trvalé porosty</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ha</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600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3 600,00</w:t>
            </w:r>
          </w:p>
        </w:tc>
        <w:tc>
          <w:tcPr>
            <w:tcW w:w="1660" w:type="dxa"/>
            <w:tcBorders>
              <w:top w:val="nil"/>
              <w:left w:val="nil"/>
              <w:bottom w:val="single" w:sz="4" w:space="0" w:color="auto"/>
              <w:right w:val="single" w:sz="8" w:space="0" w:color="auto"/>
            </w:tcBorders>
            <w:shd w:val="clear" w:color="auto" w:fill="auto"/>
            <w:noWrap/>
            <w:vAlign w:val="center"/>
            <w:hideMark/>
          </w:tcPr>
          <w:p w:rsidR="00E631FD" w:rsidRPr="00E631FD" w:rsidRDefault="00E631FD" w:rsidP="005E4636">
            <w:pPr>
              <w:jc w:val="center"/>
            </w:pPr>
            <w:proofErr w:type="gramStart"/>
            <w:r w:rsidRPr="00E631FD">
              <w:t>30.1.2015</w:t>
            </w:r>
            <w:proofErr w:type="gramEnd"/>
          </w:p>
        </w:tc>
      </w:tr>
      <w:tr w:rsidR="00E631FD" w:rsidRPr="00E631FD" w:rsidTr="005E4636">
        <w:trPr>
          <w:trHeight w:val="58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E631FD" w:rsidRPr="00E631FD" w:rsidRDefault="00E631FD" w:rsidP="005E4636">
            <w:r w:rsidRPr="00E631FD">
              <w:t> </w:t>
            </w:r>
          </w:p>
        </w:tc>
        <w:tc>
          <w:tcPr>
            <w:tcW w:w="3920" w:type="dxa"/>
            <w:tcBorders>
              <w:top w:val="nil"/>
              <w:left w:val="nil"/>
              <w:bottom w:val="single" w:sz="4" w:space="0" w:color="auto"/>
              <w:right w:val="single" w:sz="4" w:space="0" w:color="auto"/>
            </w:tcBorders>
            <w:shd w:val="clear" w:color="auto" w:fill="auto"/>
            <w:hideMark/>
          </w:tcPr>
          <w:p w:rsidR="00E631FD" w:rsidRPr="00E631FD" w:rsidRDefault="00E631FD" w:rsidP="005E4636">
            <w:pPr>
              <w:rPr>
                <w:sz w:val="22"/>
                <w:szCs w:val="22"/>
              </w:rPr>
            </w:pPr>
            <w:r w:rsidRPr="00E631FD">
              <w:rPr>
                <w:sz w:val="22"/>
                <w:szCs w:val="22"/>
              </w:rPr>
              <w:t>Výškopisné zaměření zájmového území v</w:t>
            </w:r>
            <w:r w:rsidRPr="00E631FD">
              <w:rPr>
                <w:rFonts w:ascii="Calibri" w:hAnsi="Calibri"/>
                <w:sz w:val="22"/>
                <w:szCs w:val="22"/>
              </w:rPr>
              <w:t> </w:t>
            </w:r>
            <w:r w:rsidRPr="00E631FD">
              <w:rPr>
                <w:sz w:val="22"/>
                <w:szCs w:val="22"/>
              </w:rPr>
              <w:t>trvalých porostech vč. lesních</w:t>
            </w:r>
          </w:p>
        </w:tc>
        <w:tc>
          <w:tcPr>
            <w:tcW w:w="7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ha</w:t>
            </w:r>
          </w:p>
        </w:tc>
        <w:tc>
          <w:tcPr>
            <w:tcW w:w="110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0</w:t>
            </w:r>
          </w:p>
        </w:tc>
        <w:tc>
          <w:tcPr>
            <w:tcW w:w="118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0</w:t>
            </w:r>
          </w:p>
        </w:tc>
        <w:tc>
          <w:tcPr>
            <w:tcW w:w="12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0,00</w:t>
            </w:r>
          </w:p>
        </w:tc>
        <w:tc>
          <w:tcPr>
            <w:tcW w:w="1660" w:type="dxa"/>
            <w:tcBorders>
              <w:top w:val="nil"/>
              <w:left w:val="nil"/>
              <w:bottom w:val="single" w:sz="4" w:space="0" w:color="auto"/>
              <w:right w:val="single" w:sz="8" w:space="0" w:color="auto"/>
            </w:tcBorders>
            <w:shd w:val="clear" w:color="auto" w:fill="auto"/>
            <w:noWrap/>
            <w:vAlign w:val="center"/>
            <w:hideMark/>
          </w:tcPr>
          <w:p w:rsidR="00E631FD" w:rsidRPr="00E631FD" w:rsidRDefault="00E631FD" w:rsidP="005E4636">
            <w:pPr>
              <w:jc w:val="center"/>
            </w:pPr>
            <w:r w:rsidRPr="00E631FD">
              <w:t> </w:t>
            </w:r>
          </w:p>
        </w:tc>
      </w:tr>
      <w:tr w:rsidR="00E631FD" w:rsidRPr="00E631FD" w:rsidTr="005E4636">
        <w:trPr>
          <w:trHeight w:val="915"/>
        </w:trPr>
        <w:tc>
          <w:tcPr>
            <w:tcW w:w="540" w:type="dxa"/>
            <w:tcBorders>
              <w:top w:val="nil"/>
              <w:left w:val="single" w:sz="8" w:space="0" w:color="auto"/>
              <w:bottom w:val="single" w:sz="4" w:space="0" w:color="auto"/>
              <w:right w:val="nil"/>
            </w:tcBorders>
            <w:shd w:val="clear" w:color="auto" w:fill="auto"/>
            <w:noWrap/>
            <w:hideMark/>
          </w:tcPr>
          <w:p w:rsidR="00E631FD" w:rsidRPr="00E631FD" w:rsidRDefault="00E631FD" w:rsidP="005E4636">
            <w:pPr>
              <w:jc w:val="center"/>
            </w:pPr>
            <w:r w:rsidRPr="00E631FD">
              <w:t>2.3.</w:t>
            </w:r>
          </w:p>
        </w:tc>
        <w:tc>
          <w:tcPr>
            <w:tcW w:w="3920" w:type="dxa"/>
            <w:tcBorders>
              <w:top w:val="nil"/>
              <w:left w:val="single" w:sz="4" w:space="0" w:color="auto"/>
              <w:bottom w:val="single" w:sz="4" w:space="0" w:color="auto"/>
              <w:right w:val="single" w:sz="4" w:space="0" w:color="auto"/>
            </w:tcBorders>
            <w:shd w:val="clear" w:color="auto" w:fill="auto"/>
            <w:hideMark/>
          </w:tcPr>
          <w:p w:rsidR="00E631FD" w:rsidRPr="00E631FD" w:rsidRDefault="00E631FD" w:rsidP="005E4636">
            <w:pPr>
              <w:rPr>
                <w:sz w:val="22"/>
                <w:szCs w:val="22"/>
              </w:rPr>
            </w:pPr>
            <w:r w:rsidRPr="00E631FD">
              <w:rPr>
                <w:sz w:val="22"/>
                <w:szCs w:val="22"/>
              </w:rPr>
              <w:t xml:space="preserve">Potřebné podélné a příčné profily společných zařízení pro stanovení plochy záboru půdy, včetně </w:t>
            </w:r>
            <w:proofErr w:type="spellStart"/>
            <w:r w:rsidRPr="00E631FD">
              <w:rPr>
                <w:sz w:val="22"/>
                <w:szCs w:val="22"/>
              </w:rPr>
              <w:t>geol</w:t>
            </w:r>
            <w:proofErr w:type="spellEnd"/>
            <w:r w:rsidRPr="00E631FD">
              <w:rPr>
                <w:sz w:val="22"/>
                <w:szCs w:val="22"/>
              </w:rPr>
              <w:t>. průzkumu</w:t>
            </w:r>
          </w:p>
        </w:tc>
        <w:tc>
          <w:tcPr>
            <w:tcW w:w="7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rPr>
                <w:sz w:val="16"/>
                <w:szCs w:val="16"/>
              </w:rPr>
            </w:pPr>
            <w:r w:rsidRPr="00E631FD">
              <w:rPr>
                <w:sz w:val="16"/>
                <w:szCs w:val="16"/>
              </w:rPr>
              <w:t>100bm</w:t>
            </w:r>
          </w:p>
        </w:tc>
        <w:tc>
          <w:tcPr>
            <w:tcW w:w="110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40</w:t>
            </w:r>
          </w:p>
        </w:tc>
        <w:tc>
          <w:tcPr>
            <w:tcW w:w="118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650</w:t>
            </w:r>
          </w:p>
        </w:tc>
        <w:tc>
          <w:tcPr>
            <w:tcW w:w="12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26 000,00</w:t>
            </w:r>
          </w:p>
        </w:tc>
        <w:tc>
          <w:tcPr>
            <w:tcW w:w="1660" w:type="dxa"/>
            <w:tcBorders>
              <w:top w:val="nil"/>
              <w:left w:val="nil"/>
              <w:bottom w:val="single" w:sz="4" w:space="0" w:color="auto"/>
              <w:right w:val="single" w:sz="8" w:space="0" w:color="auto"/>
            </w:tcBorders>
            <w:shd w:val="clear" w:color="auto" w:fill="auto"/>
            <w:noWrap/>
            <w:vAlign w:val="center"/>
            <w:hideMark/>
          </w:tcPr>
          <w:p w:rsidR="00E631FD" w:rsidRPr="00E631FD" w:rsidRDefault="00E631FD" w:rsidP="005E4636">
            <w:pPr>
              <w:jc w:val="center"/>
            </w:pPr>
            <w:proofErr w:type="gramStart"/>
            <w:r w:rsidRPr="00E631FD">
              <w:t>30.1.2015</w:t>
            </w:r>
            <w:proofErr w:type="gramEnd"/>
          </w:p>
        </w:tc>
      </w:tr>
      <w:tr w:rsidR="00E631FD" w:rsidRPr="00E631FD" w:rsidTr="005E4636">
        <w:trPr>
          <w:trHeight w:val="1800"/>
        </w:trPr>
        <w:tc>
          <w:tcPr>
            <w:tcW w:w="540" w:type="dxa"/>
            <w:tcBorders>
              <w:top w:val="nil"/>
              <w:left w:val="single" w:sz="8" w:space="0" w:color="auto"/>
              <w:bottom w:val="single" w:sz="4" w:space="0" w:color="auto"/>
              <w:right w:val="nil"/>
            </w:tcBorders>
            <w:shd w:val="clear" w:color="auto" w:fill="auto"/>
            <w:noWrap/>
            <w:hideMark/>
          </w:tcPr>
          <w:p w:rsidR="00E631FD" w:rsidRPr="00E631FD" w:rsidRDefault="00E631FD" w:rsidP="005E4636">
            <w:pPr>
              <w:jc w:val="center"/>
            </w:pPr>
            <w:r w:rsidRPr="00E631FD">
              <w:t>2.4.</w:t>
            </w:r>
          </w:p>
        </w:tc>
        <w:tc>
          <w:tcPr>
            <w:tcW w:w="3920" w:type="dxa"/>
            <w:tcBorders>
              <w:top w:val="nil"/>
              <w:left w:val="single" w:sz="4" w:space="0" w:color="auto"/>
              <w:bottom w:val="single" w:sz="4" w:space="0" w:color="auto"/>
              <w:right w:val="single" w:sz="4" w:space="0" w:color="auto"/>
            </w:tcBorders>
            <w:shd w:val="clear" w:color="auto" w:fill="auto"/>
            <w:hideMark/>
          </w:tcPr>
          <w:p w:rsidR="00E631FD" w:rsidRPr="00E631FD" w:rsidRDefault="00E631FD" w:rsidP="005E4636">
            <w:pPr>
              <w:rPr>
                <w:sz w:val="22"/>
                <w:szCs w:val="22"/>
              </w:rPr>
            </w:pPr>
            <w:r w:rsidRPr="00E631FD">
              <w:rPr>
                <w:sz w:val="22"/>
                <w:szCs w:val="22"/>
              </w:rPr>
              <w:t xml:space="preserve">Potřebné podélné a příčné profily společných zařízení pro stanovení plochy záboru půdy, včetně </w:t>
            </w:r>
            <w:proofErr w:type="spellStart"/>
            <w:r w:rsidRPr="00E631FD">
              <w:rPr>
                <w:sz w:val="22"/>
                <w:szCs w:val="22"/>
              </w:rPr>
              <w:t>geol</w:t>
            </w:r>
            <w:proofErr w:type="spellEnd"/>
            <w:r w:rsidRPr="00E631FD">
              <w:rPr>
                <w:sz w:val="22"/>
                <w:szCs w:val="22"/>
              </w:rPr>
              <w:t>. průzkumu a</w:t>
            </w:r>
            <w:r w:rsidRPr="00E631FD">
              <w:rPr>
                <w:rFonts w:ascii="Calibri" w:hAnsi="Calibri"/>
                <w:sz w:val="22"/>
                <w:szCs w:val="22"/>
              </w:rPr>
              <w:t> </w:t>
            </w:r>
            <w:r w:rsidRPr="00E631FD">
              <w:rPr>
                <w:sz w:val="22"/>
                <w:szCs w:val="22"/>
              </w:rPr>
              <w:t>nezbytných výpočtů pro vodohospodářskou část plánu společných zařízení</w:t>
            </w:r>
          </w:p>
        </w:tc>
        <w:tc>
          <w:tcPr>
            <w:tcW w:w="7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100bm</w:t>
            </w:r>
          </w:p>
        </w:tc>
        <w:tc>
          <w:tcPr>
            <w:tcW w:w="110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40</w:t>
            </w:r>
          </w:p>
        </w:tc>
        <w:tc>
          <w:tcPr>
            <w:tcW w:w="118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750</w:t>
            </w:r>
          </w:p>
        </w:tc>
        <w:tc>
          <w:tcPr>
            <w:tcW w:w="12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30 000,00</w:t>
            </w:r>
          </w:p>
        </w:tc>
        <w:tc>
          <w:tcPr>
            <w:tcW w:w="1660" w:type="dxa"/>
            <w:tcBorders>
              <w:top w:val="nil"/>
              <w:left w:val="nil"/>
              <w:bottom w:val="single" w:sz="4" w:space="0" w:color="auto"/>
              <w:right w:val="single" w:sz="8" w:space="0" w:color="auto"/>
            </w:tcBorders>
            <w:shd w:val="clear" w:color="auto" w:fill="auto"/>
            <w:noWrap/>
            <w:vAlign w:val="center"/>
            <w:hideMark/>
          </w:tcPr>
          <w:p w:rsidR="00E631FD" w:rsidRPr="00E631FD" w:rsidRDefault="00E631FD" w:rsidP="005E4636">
            <w:pPr>
              <w:jc w:val="center"/>
            </w:pPr>
            <w:proofErr w:type="gramStart"/>
            <w:r w:rsidRPr="00E631FD">
              <w:t>30.1.2015</w:t>
            </w:r>
            <w:proofErr w:type="gramEnd"/>
          </w:p>
        </w:tc>
      </w:tr>
      <w:tr w:rsidR="00E631FD" w:rsidRPr="00E631FD" w:rsidTr="005E4636">
        <w:trPr>
          <w:trHeight w:val="570"/>
        </w:trPr>
        <w:tc>
          <w:tcPr>
            <w:tcW w:w="540" w:type="dxa"/>
            <w:tcBorders>
              <w:top w:val="nil"/>
              <w:left w:val="single" w:sz="8" w:space="0" w:color="auto"/>
              <w:bottom w:val="single" w:sz="4" w:space="0" w:color="auto"/>
              <w:right w:val="single" w:sz="4" w:space="0" w:color="auto"/>
            </w:tcBorders>
            <w:shd w:val="clear" w:color="auto" w:fill="auto"/>
            <w:noWrap/>
            <w:hideMark/>
          </w:tcPr>
          <w:p w:rsidR="00E631FD" w:rsidRPr="00E631FD" w:rsidRDefault="00E631FD" w:rsidP="005E4636">
            <w:pPr>
              <w:jc w:val="center"/>
            </w:pPr>
            <w:r w:rsidRPr="00E631FD">
              <w:t>2.5.</w:t>
            </w:r>
          </w:p>
        </w:tc>
        <w:tc>
          <w:tcPr>
            <w:tcW w:w="3920" w:type="dxa"/>
            <w:tcBorders>
              <w:top w:val="nil"/>
              <w:left w:val="nil"/>
              <w:bottom w:val="single" w:sz="4" w:space="0" w:color="auto"/>
              <w:right w:val="single" w:sz="4" w:space="0" w:color="auto"/>
            </w:tcBorders>
            <w:shd w:val="clear" w:color="auto" w:fill="auto"/>
            <w:hideMark/>
          </w:tcPr>
          <w:p w:rsidR="00E631FD" w:rsidRPr="00E631FD" w:rsidRDefault="00E631FD" w:rsidP="005E4636">
            <w:pPr>
              <w:rPr>
                <w:sz w:val="22"/>
                <w:szCs w:val="22"/>
              </w:rPr>
            </w:pPr>
            <w:r w:rsidRPr="00E631FD">
              <w:rPr>
                <w:sz w:val="22"/>
                <w:szCs w:val="22"/>
              </w:rPr>
              <w:t>Vypracování návrhu nového uspořádání pozemků</w:t>
            </w:r>
          </w:p>
        </w:tc>
        <w:tc>
          <w:tcPr>
            <w:tcW w:w="7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rPr>
                <w:sz w:val="16"/>
                <w:szCs w:val="16"/>
              </w:rPr>
            </w:pPr>
            <w:r w:rsidRPr="00E631FD">
              <w:rPr>
                <w:sz w:val="16"/>
                <w:szCs w:val="16"/>
              </w:rPr>
              <w:t>ha</w:t>
            </w:r>
          </w:p>
        </w:tc>
        <w:tc>
          <w:tcPr>
            <w:tcW w:w="110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524</w:t>
            </w:r>
          </w:p>
        </w:tc>
        <w:tc>
          <w:tcPr>
            <w:tcW w:w="118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625</w:t>
            </w:r>
          </w:p>
        </w:tc>
        <w:tc>
          <w:tcPr>
            <w:tcW w:w="12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327 500,00</w:t>
            </w:r>
          </w:p>
        </w:tc>
        <w:tc>
          <w:tcPr>
            <w:tcW w:w="1660" w:type="dxa"/>
            <w:tcBorders>
              <w:top w:val="nil"/>
              <w:left w:val="nil"/>
              <w:bottom w:val="single" w:sz="4" w:space="0" w:color="auto"/>
              <w:right w:val="single" w:sz="8" w:space="0" w:color="auto"/>
            </w:tcBorders>
            <w:shd w:val="clear" w:color="auto" w:fill="auto"/>
            <w:noWrap/>
            <w:vAlign w:val="center"/>
            <w:hideMark/>
          </w:tcPr>
          <w:p w:rsidR="00E631FD" w:rsidRPr="00E631FD" w:rsidRDefault="00E631FD" w:rsidP="005E4636">
            <w:pPr>
              <w:jc w:val="center"/>
            </w:pPr>
            <w:proofErr w:type="gramStart"/>
            <w:r w:rsidRPr="00E631FD">
              <w:t>30.10.2015</w:t>
            </w:r>
            <w:proofErr w:type="gramEnd"/>
          </w:p>
        </w:tc>
      </w:tr>
      <w:tr w:rsidR="00E631FD" w:rsidRPr="00E631FD" w:rsidTr="005E4636">
        <w:trPr>
          <w:trHeight w:val="720"/>
        </w:trPr>
        <w:tc>
          <w:tcPr>
            <w:tcW w:w="540" w:type="dxa"/>
            <w:tcBorders>
              <w:top w:val="nil"/>
              <w:left w:val="single" w:sz="8" w:space="0" w:color="auto"/>
              <w:bottom w:val="single" w:sz="4" w:space="0" w:color="auto"/>
              <w:right w:val="single" w:sz="4" w:space="0" w:color="auto"/>
            </w:tcBorders>
            <w:shd w:val="clear" w:color="auto" w:fill="auto"/>
            <w:noWrap/>
            <w:hideMark/>
          </w:tcPr>
          <w:p w:rsidR="00E631FD" w:rsidRPr="00E631FD" w:rsidRDefault="00E631FD" w:rsidP="005E4636">
            <w:pPr>
              <w:jc w:val="center"/>
            </w:pPr>
            <w:r w:rsidRPr="00E631FD">
              <w:t>2.6.</w:t>
            </w:r>
          </w:p>
        </w:tc>
        <w:tc>
          <w:tcPr>
            <w:tcW w:w="3920" w:type="dxa"/>
            <w:tcBorders>
              <w:top w:val="nil"/>
              <w:left w:val="nil"/>
              <w:bottom w:val="single" w:sz="4" w:space="0" w:color="auto"/>
              <w:right w:val="single" w:sz="4" w:space="0" w:color="auto"/>
            </w:tcBorders>
            <w:shd w:val="clear" w:color="auto" w:fill="auto"/>
            <w:hideMark/>
          </w:tcPr>
          <w:p w:rsidR="00E631FD" w:rsidRPr="00E631FD" w:rsidRDefault="00E631FD" w:rsidP="005E4636">
            <w:pPr>
              <w:rPr>
                <w:sz w:val="22"/>
                <w:szCs w:val="22"/>
              </w:rPr>
            </w:pPr>
            <w:r w:rsidRPr="00E631FD">
              <w:rPr>
                <w:sz w:val="22"/>
                <w:szCs w:val="22"/>
              </w:rPr>
              <w:t>Předložení kompletní dokumentace návrhu KPÚ</w:t>
            </w:r>
          </w:p>
        </w:tc>
        <w:tc>
          <w:tcPr>
            <w:tcW w:w="7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rPr>
                <w:sz w:val="16"/>
                <w:szCs w:val="16"/>
              </w:rPr>
            </w:pPr>
            <w:proofErr w:type="spellStart"/>
            <w:r w:rsidRPr="00E631FD">
              <w:rPr>
                <w:sz w:val="16"/>
                <w:szCs w:val="16"/>
              </w:rPr>
              <w:t>paré</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3</w:t>
            </w:r>
          </w:p>
        </w:tc>
        <w:tc>
          <w:tcPr>
            <w:tcW w:w="118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2 920</w:t>
            </w:r>
          </w:p>
        </w:tc>
        <w:tc>
          <w:tcPr>
            <w:tcW w:w="1260" w:type="dxa"/>
            <w:tcBorders>
              <w:top w:val="nil"/>
              <w:left w:val="nil"/>
              <w:bottom w:val="nil"/>
              <w:right w:val="single" w:sz="4" w:space="0" w:color="auto"/>
            </w:tcBorders>
            <w:shd w:val="clear" w:color="auto" w:fill="auto"/>
            <w:noWrap/>
            <w:vAlign w:val="center"/>
            <w:hideMark/>
          </w:tcPr>
          <w:p w:rsidR="00E631FD" w:rsidRPr="00E631FD" w:rsidRDefault="00E631FD" w:rsidP="005E4636">
            <w:pPr>
              <w:jc w:val="center"/>
            </w:pPr>
            <w:r w:rsidRPr="00E631FD">
              <w:t>8 760,00</w:t>
            </w:r>
          </w:p>
        </w:tc>
        <w:tc>
          <w:tcPr>
            <w:tcW w:w="1660" w:type="dxa"/>
            <w:tcBorders>
              <w:top w:val="nil"/>
              <w:left w:val="nil"/>
              <w:bottom w:val="single" w:sz="4" w:space="0" w:color="auto"/>
              <w:right w:val="single" w:sz="8" w:space="0" w:color="auto"/>
            </w:tcBorders>
            <w:shd w:val="clear" w:color="auto" w:fill="auto"/>
            <w:vAlign w:val="center"/>
            <w:hideMark/>
          </w:tcPr>
          <w:p w:rsidR="00E631FD" w:rsidRPr="00E631FD" w:rsidRDefault="00E631FD" w:rsidP="005E4636">
            <w:pPr>
              <w:jc w:val="right"/>
              <w:rPr>
                <w:sz w:val="18"/>
                <w:szCs w:val="18"/>
              </w:rPr>
            </w:pPr>
            <w:r w:rsidRPr="00E631FD">
              <w:rPr>
                <w:sz w:val="18"/>
                <w:szCs w:val="18"/>
              </w:rPr>
              <w:t xml:space="preserve">do 2 </w:t>
            </w:r>
            <w:proofErr w:type="gramStart"/>
            <w:r w:rsidRPr="00E631FD">
              <w:rPr>
                <w:sz w:val="18"/>
                <w:szCs w:val="18"/>
              </w:rPr>
              <w:t>měsíců           od</w:t>
            </w:r>
            <w:proofErr w:type="gramEnd"/>
            <w:r w:rsidRPr="00E631FD">
              <w:rPr>
                <w:sz w:val="18"/>
                <w:szCs w:val="18"/>
              </w:rPr>
              <w:t xml:space="preserve"> zapsání II. rozhodnutí  </w:t>
            </w:r>
          </w:p>
        </w:tc>
      </w:tr>
      <w:tr w:rsidR="00E631FD" w:rsidRPr="00E631FD" w:rsidTr="005E4636">
        <w:trPr>
          <w:trHeight w:val="402"/>
        </w:trPr>
        <w:tc>
          <w:tcPr>
            <w:tcW w:w="540" w:type="dxa"/>
            <w:tcBorders>
              <w:top w:val="nil"/>
              <w:left w:val="single" w:sz="8" w:space="0" w:color="auto"/>
              <w:bottom w:val="single" w:sz="8" w:space="0" w:color="auto"/>
              <w:right w:val="nil"/>
            </w:tcBorders>
            <w:shd w:val="clear" w:color="000000" w:fill="C0C0C0"/>
            <w:noWrap/>
            <w:hideMark/>
          </w:tcPr>
          <w:p w:rsidR="00E631FD" w:rsidRPr="00E631FD" w:rsidRDefault="00E631FD" w:rsidP="005E4636">
            <w:pPr>
              <w:jc w:val="center"/>
              <w:rPr>
                <w:sz w:val="22"/>
                <w:szCs w:val="22"/>
              </w:rPr>
            </w:pPr>
            <w:r w:rsidRPr="00E631FD">
              <w:rPr>
                <w:sz w:val="22"/>
                <w:szCs w:val="22"/>
              </w:rPr>
              <w:t> </w:t>
            </w:r>
          </w:p>
        </w:tc>
        <w:tc>
          <w:tcPr>
            <w:tcW w:w="8220" w:type="dxa"/>
            <w:gridSpan w:val="5"/>
            <w:tcBorders>
              <w:top w:val="single" w:sz="4" w:space="0" w:color="auto"/>
              <w:left w:val="nil"/>
              <w:bottom w:val="single" w:sz="8" w:space="0" w:color="auto"/>
              <w:right w:val="nil"/>
            </w:tcBorders>
            <w:shd w:val="clear" w:color="000000" w:fill="C0C0C0"/>
            <w:vAlign w:val="center"/>
            <w:hideMark/>
          </w:tcPr>
          <w:p w:rsidR="00E631FD" w:rsidRPr="00E631FD" w:rsidRDefault="00E631FD" w:rsidP="005E4636">
            <w:pPr>
              <w:rPr>
                <w:b/>
                <w:bCs/>
                <w:sz w:val="24"/>
                <w:szCs w:val="24"/>
              </w:rPr>
            </w:pPr>
            <w:r w:rsidRPr="00E631FD">
              <w:rPr>
                <w:b/>
                <w:bCs/>
                <w:sz w:val="24"/>
                <w:szCs w:val="24"/>
              </w:rPr>
              <w:t xml:space="preserve">Návrhové práce celkem </w:t>
            </w:r>
            <w:r w:rsidRPr="00E631FD">
              <w:rPr>
                <w:sz w:val="24"/>
                <w:szCs w:val="24"/>
              </w:rPr>
              <w:t>(2.1.-</w:t>
            </w:r>
            <w:proofErr w:type="gramStart"/>
            <w:r w:rsidRPr="00E631FD">
              <w:rPr>
                <w:sz w:val="24"/>
                <w:szCs w:val="24"/>
              </w:rPr>
              <w:t>2.6.)</w:t>
            </w:r>
            <w:r w:rsidRPr="00E631FD">
              <w:rPr>
                <w:b/>
                <w:bCs/>
                <w:sz w:val="24"/>
                <w:szCs w:val="24"/>
              </w:rPr>
              <w:t xml:space="preserve"> bez</w:t>
            </w:r>
            <w:proofErr w:type="gramEnd"/>
            <w:r w:rsidRPr="00E631FD">
              <w:rPr>
                <w:b/>
                <w:bCs/>
                <w:sz w:val="24"/>
                <w:szCs w:val="24"/>
              </w:rPr>
              <w:t xml:space="preserve"> DPH</w:t>
            </w:r>
          </w:p>
        </w:tc>
        <w:tc>
          <w:tcPr>
            <w:tcW w:w="1660" w:type="dxa"/>
            <w:tcBorders>
              <w:top w:val="nil"/>
              <w:left w:val="nil"/>
              <w:bottom w:val="single" w:sz="8" w:space="0" w:color="auto"/>
              <w:right w:val="single" w:sz="8" w:space="0" w:color="auto"/>
            </w:tcBorders>
            <w:shd w:val="clear" w:color="000000" w:fill="C0C0C0"/>
            <w:noWrap/>
            <w:vAlign w:val="center"/>
            <w:hideMark/>
          </w:tcPr>
          <w:p w:rsidR="00E631FD" w:rsidRPr="00E631FD" w:rsidRDefault="00E631FD" w:rsidP="005E4636">
            <w:pPr>
              <w:jc w:val="right"/>
              <w:rPr>
                <w:b/>
                <w:bCs/>
                <w:sz w:val="22"/>
                <w:szCs w:val="22"/>
              </w:rPr>
            </w:pPr>
            <w:r w:rsidRPr="00E631FD">
              <w:rPr>
                <w:b/>
                <w:bCs/>
                <w:sz w:val="22"/>
                <w:szCs w:val="22"/>
              </w:rPr>
              <w:t xml:space="preserve">589 740 </w:t>
            </w:r>
          </w:p>
        </w:tc>
      </w:tr>
      <w:tr w:rsidR="00E631FD" w:rsidRPr="00E631FD" w:rsidTr="005E4636">
        <w:trPr>
          <w:trHeight w:val="54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E631FD" w:rsidRPr="00E631FD" w:rsidRDefault="00E631FD" w:rsidP="005E4636">
            <w:pPr>
              <w:jc w:val="center"/>
              <w:rPr>
                <w:b/>
                <w:bCs/>
              </w:rPr>
            </w:pPr>
            <w:r w:rsidRPr="00E631FD">
              <w:rPr>
                <w:b/>
                <w:bCs/>
              </w:rPr>
              <w:t>3.</w:t>
            </w:r>
          </w:p>
        </w:tc>
        <w:tc>
          <w:tcPr>
            <w:tcW w:w="6960" w:type="dxa"/>
            <w:gridSpan w:val="4"/>
            <w:tcBorders>
              <w:top w:val="single" w:sz="8" w:space="0" w:color="auto"/>
              <w:left w:val="nil"/>
              <w:bottom w:val="single" w:sz="4" w:space="0" w:color="auto"/>
              <w:right w:val="single" w:sz="4" w:space="0" w:color="auto"/>
            </w:tcBorders>
            <w:shd w:val="clear" w:color="auto" w:fill="auto"/>
            <w:vAlign w:val="center"/>
            <w:hideMark/>
          </w:tcPr>
          <w:p w:rsidR="00E631FD" w:rsidRPr="00E631FD" w:rsidRDefault="00E631FD" w:rsidP="005E4636">
            <w:pPr>
              <w:rPr>
                <w:b/>
                <w:bCs/>
                <w:sz w:val="22"/>
                <w:szCs w:val="22"/>
              </w:rPr>
            </w:pPr>
            <w:r w:rsidRPr="00E631FD">
              <w:rPr>
                <w:b/>
                <w:bCs/>
                <w:sz w:val="22"/>
                <w:szCs w:val="22"/>
              </w:rPr>
              <w:t>Zpracování mapového díla včetně DKM a SPI</w:t>
            </w:r>
          </w:p>
        </w:tc>
        <w:tc>
          <w:tcPr>
            <w:tcW w:w="2920" w:type="dxa"/>
            <w:gridSpan w:val="2"/>
            <w:tcBorders>
              <w:top w:val="single" w:sz="8" w:space="0" w:color="auto"/>
              <w:left w:val="nil"/>
              <w:bottom w:val="single" w:sz="4" w:space="0" w:color="000000"/>
              <w:right w:val="single" w:sz="8" w:space="0" w:color="000000"/>
            </w:tcBorders>
            <w:shd w:val="clear" w:color="auto" w:fill="auto"/>
            <w:hideMark/>
          </w:tcPr>
          <w:p w:rsidR="00E631FD" w:rsidRPr="00E631FD" w:rsidRDefault="00E631FD" w:rsidP="005E4636">
            <w:pPr>
              <w:jc w:val="right"/>
              <w:rPr>
                <w:sz w:val="18"/>
                <w:szCs w:val="18"/>
              </w:rPr>
            </w:pPr>
            <w:r w:rsidRPr="00E631FD">
              <w:rPr>
                <w:sz w:val="18"/>
                <w:szCs w:val="18"/>
              </w:rPr>
              <w:t> </w:t>
            </w:r>
          </w:p>
        </w:tc>
      </w:tr>
      <w:tr w:rsidR="00E631FD" w:rsidRPr="00E631FD" w:rsidTr="005E4636">
        <w:trPr>
          <w:trHeight w:val="705"/>
        </w:trPr>
        <w:tc>
          <w:tcPr>
            <w:tcW w:w="540" w:type="dxa"/>
            <w:tcBorders>
              <w:top w:val="nil"/>
              <w:left w:val="single" w:sz="8" w:space="0" w:color="auto"/>
              <w:bottom w:val="single" w:sz="4" w:space="0" w:color="auto"/>
              <w:right w:val="single" w:sz="4" w:space="0" w:color="auto"/>
            </w:tcBorders>
            <w:shd w:val="clear" w:color="auto" w:fill="auto"/>
            <w:noWrap/>
            <w:hideMark/>
          </w:tcPr>
          <w:p w:rsidR="00E631FD" w:rsidRPr="00E631FD" w:rsidRDefault="00E631FD" w:rsidP="005E4636">
            <w:pPr>
              <w:jc w:val="center"/>
            </w:pPr>
            <w:r w:rsidRPr="00E631FD">
              <w:t>3.1.</w:t>
            </w:r>
          </w:p>
        </w:tc>
        <w:tc>
          <w:tcPr>
            <w:tcW w:w="3920" w:type="dxa"/>
            <w:tcBorders>
              <w:top w:val="nil"/>
              <w:left w:val="nil"/>
              <w:bottom w:val="single" w:sz="4" w:space="0" w:color="auto"/>
              <w:right w:val="single" w:sz="4" w:space="0" w:color="auto"/>
            </w:tcBorders>
            <w:shd w:val="clear" w:color="auto" w:fill="auto"/>
            <w:hideMark/>
          </w:tcPr>
          <w:p w:rsidR="00E631FD" w:rsidRPr="00E631FD" w:rsidRDefault="00E631FD" w:rsidP="005E4636">
            <w:pPr>
              <w:rPr>
                <w:sz w:val="22"/>
                <w:szCs w:val="22"/>
              </w:rPr>
            </w:pPr>
            <w:r w:rsidRPr="00E631FD">
              <w:rPr>
                <w:sz w:val="22"/>
                <w:szCs w:val="22"/>
              </w:rPr>
              <w:t>Zpracování mapového díla včetně DKM a</w:t>
            </w:r>
            <w:r w:rsidRPr="00E631FD">
              <w:rPr>
                <w:rFonts w:ascii="Calibri" w:hAnsi="Calibri"/>
                <w:sz w:val="22"/>
                <w:szCs w:val="22"/>
              </w:rPr>
              <w:t> </w:t>
            </w:r>
            <w:r w:rsidRPr="00E631FD">
              <w:rPr>
                <w:sz w:val="22"/>
                <w:szCs w:val="22"/>
              </w:rPr>
              <w:t>SPI</w:t>
            </w:r>
          </w:p>
        </w:tc>
        <w:tc>
          <w:tcPr>
            <w:tcW w:w="7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rPr>
                <w:sz w:val="16"/>
                <w:szCs w:val="16"/>
              </w:rPr>
            </w:pPr>
            <w:r w:rsidRPr="00E631FD">
              <w:rPr>
                <w:sz w:val="16"/>
                <w:szCs w:val="16"/>
              </w:rPr>
              <w:t>ha</w:t>
            </w:r>
          </w:p>
        </w:tc>
        <w:tc>
          <w:tcPr>
            <w:tcW w:w="110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526</w:t>
            </w:r>
          </w:p>
        </w:tc>
        <w:tc>
          <w:tcPr>
            <w:tcW w:w="118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 xml:space="preserve">200 </w:t>
            </w:r>
          </w:p>
        </w:tc>
        <w:tc>
          <w:tcPr>
            <w:tcW w:w="1260" w:type="dxa"/>
            <w:tcBorders>
              <w:top w:val="nil"/>
              <w:left w:val="nil"/>
              <w:bottom w:val="single" w:sz="4" w:space="0" w:color="auto"/>
              <w:right w:val="single" w:sz="4" w:space="0" w:color="auto"/>
            </w:tcBorders>
            <w:shd w:val="clear" w:color="auto" w:fill="auto"/>
            <w:noWrap/>
            <w:vAlign w:val="center"/>
            <w:hideMark/>
          </w:tcPr>
          <w:p w:rsidR="00E631FD" w:rsidRPr="00E631FD" w:rsidRDefault="00E631FD" w:rsidP="005E4636">
            <w:pPr>
              <w:jc w:val="center"/>
            </w:pPr>
            <w:r w:rsidRPr="00E631FD">
              <w:t>105 200,00</w:t>
            </w:r>
          </w:p>
        </w:tc>
        <w:tc>
          <w:tcPr>
            <w:tcW w:w="1660" w:type="dxa"/>
            <w:tcBorders>
              <w:top w:val="nil"/>
              <w:left w:val="nil"/>
              <w:bottom w:val="single" w:sz="4" w:space="0" w:color="auto"/>
              <w:right w:val="single" w:sz="8" w:space="0" w:color="auto"/>
            </w:tcBorders>
            <w:shd w:val="clear" w:color="auto" w:fill="auto"/>
            <w:vAlign w:val="center"/>
            <w:hideMark/>
          </w:tcPr>
          <w:p w:rsidR="00E631FD" w:rsidRPr="00E631FD" w:rsidRDefault="00E631FD" w:rsidP="005E4636">
            <w:pPr>
              <w:jc w:val="right"/>
              <w:rPr>
                <w:sz w:val="18"/>
                <w:szCs w:val="18"/>
              </w:rPr>
            </w:pPr>
            <w:r w:rsidRPr="00E631FD">
              <w:rPr>
                <w:sz w:val="18"/>
                <w:szCs w:val="18"/>
              </w:rPr>
              <w:t xml:space="preserve">do 3 </w:t>
            </w:r>
            <w:proofErr w:type="gramStart"/>
            <w:r w:rsidRPr="00E631FD">
              <w:rPr>
                <w:sz w:val="18"/>
                <w:szCs w:val="18"/>
              </w:rPr>
              <w:t>měsíců           od</w:t>
            </w:r>
            <w:proofErr w:type="gramEnd"/>
            <w:r w:rsidRPr="00E631FD">
              <w:rPr>
                <w:sz w:val="18"/>
                <w:szCs w:val="18"/>
              </w:rPr>
              <w:t xml:space="preserve"> nabytí právní moci I. rozhodnutí  </w:t>
            </w:r>
          </w:p>
        </w:tc>
      </w:tr>
      <w:tr w:rsidR="00E631FD" w:rsidRPr="00E631FD" w:rsidTr="005E4636">
        <w:trPr>
          <w:trHeight w:val="402"/>
        </w:trPr>
        <w:tc>
          <w:tcPr>
            <w:tcW w:w="540" w:type="dxa"/>
            <w:tcBorders>
              <w:top w:val="nil"/>
              <w:left w:val="single" w:sz="8" w:space="0" w:color="auto"/>
              <w:bottom w:val="single" w:sz="8" w:space="0" w:color="auto"/>
              <w:right w:val="single" w:sz="4" w:space="0" w:color="auto"/>
            </w:tcBorders>
            <w:shd w:val="clear" w:color="000000" w:fill="C0C0C0"/>
            <w:noWrap/>
            <w:hideMark/>
          </w:tcPr>
          <w:p w:rsidR="00E631FD" w:rsidRPr="00E631FD" w:rsidRDefault="00E631FD" w:rsidP="005E4636">
            <w:pPr>
              <w:jc w:val="center"/>
              <w:rPr>
                <w:sz w:val="22"/>
                <w:szCs w:val="22"/>
              </w:rPr>
            </w:pPr>
            <w:r w:rsidRPr="00E631FD">
              <w:rPr>
                <w:sz w:val="22"/>
                <w:szCs w:val="22"/>
              </w:rPr>
              <w:t> </w:t>
            </w:r>
          </w:p>
        </w:tc>
        <w:tc>
          <w:tcPr>
            <w:tcW w:w="8220" w:type="dxa"/>
            <w:gridSpan w:val="5"/>
            <w:tcBorders>
              <w:top w:val="single" w:sz="4" w:space="0" w:color="auto"/>
              <w:left w:val="nil"/>
              <w:bottom w:val="single" w:sz="8" w:space="0" w:color="auto"/>
              <w:right w:val="single" w:sz="4" w:space="0" w:color="000000"/>
            </w:tcBorders>
            <w:shd w:val="clear" w:color="000000" w:fill="C0C0C0"/>
            <w:vAlign w:val="center"/>
            <w:hideMark/>
          </w:tcPr>
          <w:p w:rsidR="00E631FD" w:rsidRPr="00E631FD" w:rsidRDefault="00E631FD" w:rsidP="005E4636">
            <w:pPr>
              <w:rPr>
                <w:b/>
                <w:bCs/>
                <w:sz w:val="24"/>
                <w:szCs w:val="24"/>
              </w:rPr>
            </w:pPr>
            <w:r w:rsidRPr="00E631FD">
              <w:rPr>
                <w:b/>
                <w:bCs/>
                <w:sz w:val="24"/>
                <w:szCs w:val="24"/>
              </w:rPr>
              <w:t xml:space="preserve">Zpracování mapového díla celkem </w:t>
            </w:r>
            <w:r w:rsidRPr="00E631FD">
              <w:rPr>
                <w:sz w:val="24"/>
                <w:szCs w:val="24"/>
              </w:rPr>
              <w:t>(</w:t>
            </w:r>
            <w:proofErr w:type="gramStart"/>
            <w:r w:rsidRPr="00E631FD">
              <w:rPr>
                <w:sz w:val="24"/>
                <w:szCs w:val="24"/>
              </w:rPr>
              <w:t xml:space="preserve">3.1.) </w:t>
            </w:r>
            <w:r w:rsidRPr="00E631FD">
              <w:rPr>
                <w:b/>
                <w:bCs/>
                <w:sz w:val="24"/>
                <w:szCs w:val="24"/>
              </w:rPr>
              <w:t>bez</w:t>
            </w:r>
            <w:proofErr w:type="gramEnd"/>
            <w:r w:rsidRPr="00E631FD">
              <w:rPr>
                <w:b/>
                <w:bCs/>
                <w:sz w:val="24"/>
                <w:szCs w:val="24"/>
              </w:rPr>
              <w:t xml:space="preserve"> DPH</w:t>
            </w:r>
          </w:p>
        </w:tc>
        <w:tc>
          <w:tcPr>
            <w:tcW w:w="1660" w:type="dxa"/>
            <w:tcBorders>
              <w:top w:val="nil"/>
              <w:left w:val="nil"/>
              <w:bottom w:val="single" w:sz="8" w:space="0" w:color="auto"/>
              <w:right w:val="single" w:sz="8" w:space="0" w:color="auto"/>
            </w:tcBorders>
            <w:shd w:val="clear" w:color="000000" w:fill="C0C0C0"/>
            <w:noWrap/>
            <w:vAlign w:val="center"/>
            <w:hideMark/>
          </w:tcPr>
          <w:p w:rsidR="00E631FD" w:rsidRPr="00E631FD" w:rsidRDefault="00E631FD" w:rsidP="005E4636">
            <w:pPr>
              <w:jc w:val="right"/>
              <w:rPr>
                <w:b/>
                <w:bCs/>
                <w:sz w:val="22"/>
                <w:szCs w:val="22"/>
              </w:rPr>
            </w:pPr>
            <w:r w:rsidRPr="00E631FD">
              <w:rPr>
                <w:b/>
                <w:bCs/>
                <w:sz w:val="22"/>
                <w:szCs w:val="22"/>
              </w:rPr>
              <w:t xml:space="preserve">105 200 </w:t>
            </w:r>
          </w:p>
        </w:tc>
      </w:tr>
      <w:tr w:rsidR="00E631FD" w:rsidRPr="00E631FD" w:rsidTr="005E4636">
        <w:trPr>
          <w:trHeight w:val="210"/>
        </w:trPr>
        <w:tc>
          <w:tcPr>
            <w:tcW w:w="540" w:type="dxa"/>
            <w:tcBorders>
              <w:top w:val="nil"/>
              <w:left w:val="nil"/>
              <w:bottom w:val="nil"/>
              <w:right w:val="nil"/>
            </w:tcBorders>
            <w:shd w:val="clear" w:color="auto" w:fill="auto"/>
            <w:noWrap/>
            <w:vAlign w:val="bottom"/>
            <w:hideMark/>
          </w:tcPr>
          <w:p w:rsidR="00E631FD" w:rsidRPr="00E631FD" w:rsidRDefault="00E631FD" w:rsidP="005E4636">
            <w:pPr>
              <w:jc w:val="right"/>
              <w:rPr>
                <w:b/>
                <w:bCs/>
                <w:sz w:val="22"/>
                <w:szCs w:val="22"/>
              </w:rPr>
            </w:pPr>
          </w:p>
        </w:tc>
        <w:tc>
          <w:tcPr>
            <w:tcW w:w="3920" w:type="dxa"/>
            <w:tcBorders>
              <w:top w:val="nil"/>
              <w:left w:val="nil"/>
              <w:bottom w:val="nil"/>
              <w:right w:val="nil"/>
            </w:tcBorders>
            <w:shd w:val="clear" w:color="auto" w:fill="auto"/>
            <w:noWrap/>
            <w:vAlign w:val="bottom"/>
            <w:hideMark/>
          </w:tcPr>
          <w:p w:rsidR="00E631FD" w:rsidRPr="00E631FD" w:rsidRDefault="00E631FD" w:rsidP="005E4636"/>
        </w:tc>
        <w:tc>
          <w:tcPr>
            <w:tcW w:w="760" w:type="dxa"/>
            <w:tcBorders>
              <w:top w:val="nil"/>
              <w:left w:val="nil"/>
              <w:bottom w:val="nil"/>
              <w:right w:val="nil"/>
            </w:tcBorders>
            <w:shd w:val="clear" w:color="auto" w:fill="auto"/>
            <w:noWrap/>
            <w:vAlign w:val="bottom"/>
            <w:hideMark/>
          </w:tcPr>
          <w:p w:rsidR="00E631FD" w:rsidRPr="00E631FD" w:rsidRDefault="00E631FD" w:rsidP="005E4636"/>
        </w:tc>
        <w:tc>
          <w:tcPr>
            <w:tcW w:w="1100" w:type="dxa"/>
            <w:tcBorders>
              <w:top w:val="nil"/>
              <w:left w:val="nil"/>
              <w:bottom w:val="nil"/>
              <w:right w:val="nil"/>
            </w:tcBorders>
            <w:shd w:val="clear" w:color="auto" w:fill="auto"/>
            <w:noWrap/>
            <w:vAlign w:val="bottom"/>
            <w:hideMark/>
          </w:tcPr>
          <w:p w:rsidR="00E631FD" w:rsidRPr="00E631FD" w:rsidRDefault="00E631FD" w:rsidP="005E4636"/>
        </w:tc>
        <w:tc>
          <w:tcPr>
            <w:tcW w:w="1180" w:type="dxa"/>
            <w:tcBorders>
              <w:top w:val="nil"/>
              <w:left w:val="nil"/>
              <w:bottom w:val="nil"/>
              <w:right w:val="nil"/>
            </w:tcBorders>
            <w:shd w:val="clear" w:color="auto" w:fill="auto"/>
            <w:noWrap/>
            <w:vAlign w:val="bottom"/>
            <w:hideMark/>
          </w:tcPr>
          <w:p w:rsidR="00E631FD" w:rsidRPr="00E631FD" w:rsidRDefault="00E631FD" w:rsidP="005E4636"/>
        </w:tc>
        <w:tc>
          <w:tcPr>
            <w:tcW w:w="1260" w:type="dxa"/>
            <w:tcBorders>
              <w:top w:val="nil"/>
              <w:left w:val="nil"/>
              <w:bottom w:val="nil"/>
              <w:right w:val="nil"/>
            </w:tcBorders>
            <w:shd w:val="clear" w:color="auto" w:fill="auto"/>
            <w:noWrap/>
            <w:vAlign w:val="bottom"/>
            <w:hideMark/>
          </w:tcPr>
          <w:p w:rsidR="00E631FD" w:rsidRPr="00E631FD" w:rsidRDefault="00E631FD" w:rsidP="005E4636"/>
        </w:tc>
        <w:tc>
          <w:tcPr>
            <w:tcW w:w="1660" w:type="dxa"/>
            <w:tcBorders>
              <w:top w:val="nil"/>
              <w:left w:val="nil"/>
              <w:bottom w:val="nil"/>
              <w:right w:val="nil"/>
            </w:tcBorders>
            <w:shd w:val="clear" w:color="auto" w:fill="auto"/>
            <w:noWrap/>
            <w:vAlign w:val="bottom"/>
            <w:hideMark/>
          </w:tcPr>
          <w:p w:rsidR="00E631FD" w:rsidRPr="00E631FD" w:rsidRDefault="00E631FD" w:rsidP="005E4636"/>
        </w:tc>
      </w:tr>
      <w:tr w:rsidR="00E631FD" w:rsidRPr="00E631FD" w:rsidTr="005E4636">
        <w:trPr>
          <w:trHeight w:val="330"/>
        </w:trPr>
        <w:tc>
          <w:tcPr>
            <w:tcW w:w="10420" w:type="dxa"/>
            <w:gridSpan w:val="7"/>
            <w:tcBorders>
              <w:top w:val="single" w:sz="8" w:space="0" w:color="000000"/>
              <w:left w:val="single" w:sz="8" w:space="0" w:color="000000"/>
              <w:bottom w:val="single" w:sz="8" w:space="0" w:color="000000"/>
              <w:right w:val="single" w:sz="8" w:space="0" w:color="000000"/>
            </w:tcBorders>
            <w:shd w:val="clear" w:color="auto" w:fill="auto"/>
            <w:hideMark/>
          </w:tcPr>
          <w:p w:rsidR="00E631FD" w:rsidRPr="00E631FD" w:rsidRDefault="00E631FD" w:rsidP="005E4636">
            <w:pPr>
              <w:jc w:val="center"/>
              <w:rPr>
                <w:b/>
                <w:bCs/>
                <w:sz w:val="22"/>
                <w:szCs w:val="22"/>
              </w:rPr>
            </w:pPr>
            <w:r w:rsidRPr="00E631FD">
              <w:rPr>
                <w:b/>
                <w:bCs/>
                <w:sz w:val="22"/>
                <w:szCs w:val="22"/>
              </w:rPr>
              <w:t>Rekapitulace</w:t>
            </w:r>
          </w:p>
        </w:tc>
      </w:tr>
      <w:tr w:rsidR="00E631FD" w:rsidRPr="00E631FD" w:rsidTr="005E4636">
        <w:trPr>
          <w:trHeight w:val="402"/>
        </w:trPr>
        <w:tc>
          <w:tcPr>
            <w:tcW w:w="7500" w:type="dxa"/>
            <w:gridSpan w:val="5"/>
            <w:tcBorders>
              <w:top w:val="single" w:sz="8" w:space="0" w:color="000000"/>
              <w:left w:val="single" w:sz="8" w:space="0" w:color="000000"/>
              <w:bottom w:val="single" w:sz="4" w:space="0" w:color="auto"/>
              <w:right w:val="single" w:sz="4" w:space="0" w:color="auto"/>
            </w:tcBorders>
            <w:shd w:val="clear" w:color="auto" w:fill="auto"/>
            <w:hideMark/>
          </w:tcPr>
          <w:p w:rsidR="00E631FD" w:rsidRPr="00E631FD" w:rsidRDefault="00E631FD" w:rsidP="005E4636">
            <w:pPr>
              <w:rPr>
                <w:sz w:val="24"/>
                <w:szCs w:val="24"/>
              </w:rPr>
            </w:pPr>
            <w:proofErr w:type="gramStart"/>
            <w:r w:rsidRPr="00E631FD">
              <w:rPr>
                <w:sz w:val="24"/>
                <w:szCs w:val="24"/>
              </w:rPr>
              <w:t>1.Přípravné</w:t>
            </w:r>
            <w:proofErr w:type="gramEnd"/>
            <w:r w:rsidRPr="00E631FD">
              <w:rPr>
                <w:sz w:val="24"/>
                <w:szCs w:val="24"/>
              </w:rPr>
              <w:t xml:space="preserve"> práce celkem (1.1.-1.7.) bez DPH</w:t>
            </w:r>
          </w:p>
        </w:tc>
        <w:tc>
          <w:tcPr>
            <w:tcW w:w="2920" w:type="dxa"/>
            <w:gridSpan w:val="2"/>
            <w:tcBorders>
              <w:top w:val="single" w:sz="8" w:space="0" w:color="000000"/>
              <w:left w:val="nil"/>
              <w:bottom w:val="single" w:sz="4" w:space="0" w:color="auto"/>
              <w:right w:val="single" w:sz="8" w:space="0" w:color="000000"/>
            </w:tcBorders>
            <w:shd w:val="clear" w:color="auto" w:fill="auto"/>
            <w:noWrap/>
            <w:vAlign w:val="bottom"/>
            <w:hideMark/>
          </w:tcPr>
          <w:p w:rsidR="00E631FD" w:rsidRPr="00E631FD" w:rsidRDefault="00E631FD" w:rsidP="005E4636">
            <w:pPr>
              <w:jc w:val="right"/>
              <w:rPr>
                <w:sz w:val="24"/>
                <w:szCs w:val="24"/>
              </w:rPr>
            </w:pPr>
            <w:r w:rsidRPr="00E631FD">
              <w:rPr>
                <w:sz w:val="24"/>
                <w:szCs w:val="24"/>
              </w:rPr>
              <w:t>565 060 Kč</w:t>
            </w:r>
          </w:p>
        </w:tc>
      </w:tr>
      <w:tr w:rsidR="00E631FD" w:rsidRPr="00E631FD" w:rsidTr="005E4636">
        <w:trPr>
          <w:trHeight w:val="402"/>
        </w:trPr>
        <w:tc>
          <w:tcPr>
            <w:tcW w:w="7500" w:type="dxa"/>
            <w:gridSpan w:val="5"/>
            <w:tcBorders>
              <w:top w:val="single" w:sz="4" w:space="0" w:color="auto"/>
              <w:left w:val="single" w:sz="8" w:space="0" w:color="000000"/>
              <w:bottom w:val="single" w:sz="4" w:space="0" w:color="auto"/>
              <w:right w:val="single" w:sz="4" w:space="0" w:color="auto"/>
            </w:tcBorders>
            <w:shd w:val="clear" w:color="auto" w:fill="auto"/>
            <w:hideMark/>
          </w:tcPr>
          <w:p w:rsidR="00E631FD" w:rsidRPr="00E631FD" w:rsidRDefault="00E631FD" w:rsidP="005E4636">
            <w:pPr>
              <w:rPr>
                <w:sz w:val="24"/>
                <w:szCs w:val="24"/>
              </w:rPr>
            </w:pPr>
            <w:proofErr w:type="gramStart"/>
            <w:r w:rsidRPr="00E631FD">
              <w:rPr>
                <w:sz w:val="24"/>
                <w:szCs w:val="24"/>
              </w:rPr>
              <w:t>2.Návrhové</w:t>
            </w:r>
            <w:proofErr w:type="gramEnd"/>
            <w:r w:rsidRPr="00E631FD">
              <w:rPr>
                <w:sz w:val="24"/>
                <w:szCs w:val="24"/>
              </w:rPr>
              <w:t xml:space="preserve"> práce celkem (2.1.-2.6.) bez DPH</w:t>
            </w:r>
          </w:p>
        </w:tc>
        <w:tc>
          <w:tcPr>
            <w:tcW w:w="2920" w:type="dxa"/>
            <w:gridSpan w:val="2"/>
            <w:tcBorders>
              <w:top w:val="single" w:sz="4" w:space="0" w:color="auto"/>
              <w:left w:val="nil"/>
              <w:bottom w:val="single" w:sz="4" w:space="0" w:color="auto"/>
              <w:right w:val="single" w:sz="8" w:space="0" w:color="000000"/>
            </w:tcBorders>
            <w:shd w:val="clear" w:color="auto" w:fill="auto"/>
            <w:noWrap/>
            <w:hideMark/>
          </w:tcPr>
          <w:p w:rsidR="00E631FD" w:rsidRPr="00E631FD" w:rsidRDefault="00E631FD" w:rsidP="005E4636">
            <w:pPr>
              <w:jc w:val="right"/>
              <w:rPr>
                <w:sz w:val="24"/>
                <w:szCs w:val="24"/>
              </w:rPr>
            </w:pPr>
            <w:r w:rsidRPr="00E631FD">
              <w:rPr>
                <w:sz w:val="24"/>
                <w:szCs w:val="24"/>
              </w:rPr>
              <w:t>589 740 Kč</w:t>
            </w:r>
          </w:p>
        </w:tc>
      </w:tr>
      <w:tr w:rsidR="00E631FD" w:rsidRPr="00E631FD" w:rsidTr="005E4636">
        <w:trPr>
          <w:trHeight w:val="390"/>
        </w:trPr>
        <w:tc>
          <w:tcPr>
            <w:tcW w:w="7500" w:type="dxa"/>
            <w:gridSpan w:val="5"/>
            <w:tcBorders>
              <w:top w:val="single" w:sz="4" w:space="0" w:color="auto"/>
              <w:left w:val="single" w:sz="8" w:space="0" w:color="000000"/>
              <w:bottom w:val="single" w:sz="4" w:space="0" w:color="auto"/>
              <w:right w:val="single" w:sz="4" w:space="0" w:color="auto"/>
            </w:tcBorders>
            <w:shd w:val="clear" w:color="auto" w:fill="auto"/>
            <w:hideMark/>
          </w:tcPr>
          <w:p w:rsidR="00E631FD" w:rsidRPr="00E631FD" w:rsidRDefault="00E631FD" w:rsidP="005E4636">
            <w:pPr>
              <w:rPr>
                <w:sz w:val="24"/>
                <w:szCs w:val="24"/>
              </w:rPr>
            </w:pPr>
            <w:proofErr w:type="gramStart"/>
            <w:r w:rsidRPr="00E631FD">
              <w:rPr>
                <w:sz w:val="24"/>
                <w:szCs w:val="24"/>
              </w:rPr>
              <w:t>3.Mapové</w:t>
            </w:r>
            <w:proofErr w:type="gramEnd"/>
            <w:r w:rsidRPr="00E631FD">
              <w:rPr>
                <w:sz w:val="24"/>
                <w:szCs w:val="24"/>
              </w:rPr>
              <w:t xml:space="preserve"> dílo celkem (3.1.) bez DPH</w:t>
            </w:r>
          </w:p>
        </w:tc>
        <w:tc>
          <w:tcPr>
            <w:tcW w:w="292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E631FD" w:rsidRPr="00E631FD" w:rsidRDefault="00E631FD" w:rsidP="005E4636">
            <w:pPr>
              <w:jc w:val="right"/>
              <w:rPr>
                <w:sz w:val="24"/>
                <w:szCs w:val="24"/>
              </w:rPr>
            </w:pPr>
            <w:r w:rsidRPr="00E631FD">
              <w:rPr>
                <w:sz w:val="24"/>
                <w:szCs w:val="24"/>
              </w:rPr>
              <w:t>105 200 Kč</w:t>
            </w:r>
          </w:p>
        </w:tc>
      </w:tr>
      <w:tr w:rsidR="00E631FD" w:rsidRPr="00E631FD" w:rsidTr="005E4636">
        <w:trPr>
          <w:trHeight w:val="402"/>
        </w:trPr>
        <w:tc>
          <w:tcPr>
            <w:tcW w:w="7500" w:type="dxa"/>
            <w:gridSpan w:val="5"/>
            <w:tcBorders>
              <w:top w:val="single" w:sz="4" w:space="0" w:color="auto"/>
              <w:left w:val="single" w:sz="8" w:space="0" w:color="auto"/>
              <w:bottom w:val="single" w:sz="4" w:space="0" w:color="auto"/>
              <w:right w:val="single" w:sz="4" w:space="0" w:color="auto"/>
            </w:tcBorders>
            <w:shd w:val="clear" w:color="auto" w:fill="auto"/>
            <w:hideMark/>
          </w:tcPr>
          <w:p w:rsidR="00E631FD" w:rsidRPr="00E631FD" w:rsidRDefault="00E631FD" w:rsidP="005E4636">
            <w:pPr>
              <w:rPr>
                <w:b/>
                <w:bCs/>
                <w:sz w:val="24"/>
                <w:szCs w:val="24"/>
              </w:rPr>
            </w:pPr>
            <w:r w:rsidRPr="00E631FD">
              <w:rPr>
                <w:b/>
                <w:bCs/>
                <w:sz w:val="24"/>
                <w:szCs w:val="24"/>
              </w:rPr>
              <w:t>Celková cena bez DPH</w:t>
            </w:r>
          </w:p>
        </w:tc>
        <w:tc>
          <w:tcPr>
            <w:tcW w:w="292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E631FD" w:rsidRPr="00E631FD" w:rsidRDefault="00E631FD" w:rsidP="005E4636">
            <w:pPr>
              <w:jc w:val="right"/>
              <w:rPr>
                <w:b/>
                <w:bCs/>
                <w:sz w:val="24"/>
                <w:szCs w:val="24"/>
              </w:rPr>
            </w:pPr>
            <w:r w:rsidRPr="00E631FD">
              <w:rPr>
                <w:b/>
                <w:bCs/>
                <w:sz w:val="24"/>
                <w:szCs w:val="24"/>
              </w:rPr>
              <w:t>1 260 000 Kč</w:t>
            </w:r>
          </w:p>
        </w:tc>
      </w:tr>
      <w:tr w:rsidR="00E631FD" w:rsidRPr="00E631FD" w:rsidTr="005E4636">
        <w:trPr>
          <w:trHeight w:val="402"/>
        </w:trPr>
        <w:tc>
          <w:tcPr>
            <w:tcW w:w="7500" w:type="dxa"/>
            <w:gridSpan w:val="5"/>
            <w:tcBorders>
              <w:top w:val="single" w:sz="4" w:space="0" w:color="auto"/>
              <w:left w:val="single" w:sz="8" w:space="0" w:color="000000"/>
              <w:bottom w:val="single" w:sz="4" w:space="0" w:color="auto"/>
              <w:right w:val="single" w:sz="4" w:space="0" w:color="auto"/>
            </w:tcBorders>
            <w:shd w:val="clear" w:color="auto" w:fill="auto"/>
            <w:hideMark/>
          </w:tcPr>
          <w:p w:rsidR="00E631FD" w:rsidRPr="00E631FD" w:rsidRDefault="00E631FD" w:rsidP="005E4636">
            <w:pPr>
              <w:rPr>
                <w:sz w:val="24"/>
                <w:szCs w:val="24"/>
              </w:rPr>
            </w:pPr>
            <w:r w:rsidRPr="00E631FD">
              <w:rPr>
                <w:sz w:val="24"/>
                <w:szCs w:val="24"/>
              </w:rPr>
              <w:t>DPH (21%)</w:t>
            </w:r>
          </w:p>
        </w:tc>
        <w:tc>
          <w:tcPr>
            <w:tcW w:w="292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E631FD" w:rsidRPr="00E631FD" w:rsidRDefault="00E631FD" w:rsidP="005E4636">
            <w:pPr>
              <w:jc w:val="right"/>
              <w:rPr>
                <w:sz w:val="24"/>
                <w:szCs w:val="24"/>
              </w:rPr>
            </w:pPr>
            <w:r w:rsidRPr="00E631FD">
              <w:rPr>
                <w:sz w:val="24"/>
                <w:szCs w:val="24"/>
              </w:rPr>
              <w:t>264 600 Kč</w:t>
            </w:r>
          </w:p>
        </w:tc>
      </w:tr>
      <w:tr w:rsidR="00E631FD" w:rsidRPr="00E631FD" w:rsidTr="005E4636">
        <w:trPr>
          <w:trHeight w:val="402"/>
        </w:trPr>
        <w:tc>
          <w:tcPr>
            <w:tcW w:w="7500" w:type="dxa"/>
            <w:gridSpan w:val="5"/>
            <w:tcBorders>
              <w:top w:val="single" w:sz="4" w:space="0" w:color="auto"/>
              <w:left w:val="single" w:sz="8" w:space="0" w:color="000000"/>
              <w:bottom w:val="single" w:sz="8" w:space="0" w:color="000000"/>
              <w:right w:val="single" w:sz="4" w:space="0" w:color="auto"/>
            </w:tcBorders>
            <w:shd w:val="clear" w:color="auto" w:fill="auto"/>
            <w:hideMark/>
          </w:tcPr>
          <w:p w:rsidR="00E631FD" w:rsidRPr="00E631FD" w:rsidRDefault="00E631FD" w:rsidP="005E4636">
            <w:pPr>
              <w:rPr>
                <w:b/>
                <w:bCs/>
                <w:sz w:val="24"/>
                <w:szCs w:val="24"/>
              </w:rPr>
            </w:pPr>
            <w:r w:rsidRPr="00E631FD">
              <w:rPr>
                <w:b/>
                <w:bCs/>
                <w:sz w:val="24"/>
                <w:szCs w:val="24"/>
              </w:rPr>
              <w:t>Celková cena díla včetně DPH</w:t>
            </w:r>
          </w:p>
        </w:tc>
        <w:tc>
          <w:tcPr>
            <w:tcW w:w="2920" w:type="dxa"/>
            <w:gridSpan w:val="2"/>
            <w:tcBorders>
              <w:top w:val="single" w:sz="4" w:space="0" w:color="auto"/>
              <w:left w:val="nil"/>
              <w:bottom w:val="single" w:sz="8" w:space="0" w:color="000000"/>
              <w:right w:val="single" w:sz="8" w:space="0" w:color="000000"/>
            </w:tcBorders>
            <w:shd w:val="clear" w:color="auto" w:fill="auto"/>
            <w:noWrap/>
            <w:hideMark/>
          </w:tcPr>
          <w:p w:rsidR="00E631FD" w:rsidRPr="00E631FD" w:rsidRDefault="00E631FD" w:rsidP="005E4636">
            <w:pPr>
              <w:jc w:val="right"/>
              <w:rPr>
                <w:b/>
                <w:bCs/>
                <w:sz w:val="24"/>
                <w:szCs w:val="24"/>
              </w:rPr>
            </w:pPr>
            <w:r w:rsidRPr="00E631FD">
              <w:rPr>
                <w:b/>
                <w:bCs/>
                <w:sz w:val="24"/>
                <w:szCs w:val="24"/>
              </w:rPr>
              <w:t>1 524 600 Kč</w:t>
            </w:r>
          </w:p>
        </w:tc>
      </w:tr>
      <w:tr w:rsidR="00E631FD" w:rsidRPr="00E631FD" w:rsidTr="005E4636">
        <w:trPr>
          <w:trHeight w:val="165"/>
        </w:trPr>
        <w:tc>
          <w:tcPr>
            <w:tcW w:w="540" w:type="dxa"/>
            <w:tcBorders>
              <w:top w:val="nil"/>
              <w:left w:val="nil"/>
              <w:bottom w:val="nil"/>
              <w:right w:val="nil"/>
            </w:tcBorders>
            <w:shd w:val="clear" w:color="auto" w:fill="auto"/>
            <w:noWrap/>
            <w:hideMark/>
          </w:tcPr>
          <w:p w:rsidR="00E631FD" w:rsidRPr="00E631FD" w:rsidRDefault="00E631FD" w:rsidP="005E4636">
            <w:pPr>
              <w:jc w:val="right"/>
              <w:rPr>
                <w:b/>
                <w:bCs/>
                <w:sz w:val="24"/>
                <w:szCs w:val="24"/>
              </w:rPr>
            </w:pPr>
          </w:p>
        </w:tc>
        <w:tc>
          <w:tcPr>
            <w:tcW w:w="9880" w:type="dxa"/>
            <w:gridSpan w:val="6"/>
            <w:tcBorders>
              <w:top w:val="nil"/>
              <w:left w:val="nil"/>
              <w:bottom w:val="nil"/>
              <w:right w:val="nil"/>
            </w:tcBorders>
            <w:shd w:val="clear" w:color="auto" w:fill="auto"/>
            <w:hideMark/>
          </w:tcPr>
          <w:p w:rsidR="00E631FD" w:rsidRPr="00E631FD" w:rsidRDefault="00E631FD" w:rsidP="005E4636">
            <w:pPr>
              <w:jc w:val="right"/>
            </w:pPr>
          </w:p>
        </w:tc>
      </w:tr>
      <w:tr w:rsidR="00E631FD" w:rsidRPr="00E631FD" w:rsidTr="005E4636">
        <w:trPr>
          <w:trHeight w:val="420"/>
        </w:trPr>
        <w:tc>
          <w:tcPr>
            <w:tcW w:w="540" w:type="dxa"/>
            <w:tcBorders>
              <w:top w:val="nil"/>
              <w:left w:val="nil"/>
              <w:bottom w:val="nil"/>
              <w:right w:val="nil"/>
            </w:tcBorders>
            <w:shd w:val="clear" w:color="auto" w:fill="auto"/>
            <w:noWrap/>
            <w:vAlign w:val="bottom"/>
            <w:hideMark/>
          </w:tcPr>
          <w:p w:rsidR="00E631FD" w:rsidRPr="00E631FD" w:rsidRDefault="00E631FD" w:rsidP="005E4636"/>
        </w:tc>
        <w:tc>
          <w:tcPr>
            <w:tcW w:w="3920" w:type="dxa"/>
            <w:tcBorders>
              <w:top w:val="nil"/>
              <w:left w:val="nil"/>
              <w:bottom w:val="nil"/>
              <w:right w:val="nil"/>
            </w:tcBorders>
            <w:shd w:val="clear" w:color="auto" w:fill="auto"/>
            <w:noWrap/>
            <w:vAlign w:val="bottom"/>
            <w:hideMark/>
          </w:tcPr>
          <w:p w:rsidR="00E631FD" w:rsidRPr="00E631FD" w:rsidRDefault="00E347DC" w:rsidP="005E4636">
            <w:r>
              <w:t>V Písku dne 17</w:t>
            </w:r>
            <w:r w:rsidR="00E631FD" w:rsidRPr="00E631FD">
              <w:t>. 4. 2013</w:t>
            </w:r>
          </w:p>
        </w:tc>
        <w:tc>
          <w:tcPr>
            <w:tcW w:w="760" w:type="dxa"/>
            <w:tcBorders>
              <w:top w:val="nil"/>
              <w:left w:val="nil"/>
              <w:bottom w:val="nil"/>
              <w:right w:val="nil"/>
            </w:tcBorders>
            <w:shd w:val="clear" w:color="auto" w:fill="auto"/>
            <w:noWrap/>
            <w:vAlign w:val="bottom"/>
            <w:hideMark/>
          </w:tcPr>
          <w:p w:rsidR="00E631FD" w:rsidRPr="00E631FD" w:rsidRDefault="00E631FD" w:rsidP="005E4636"/>
        </w:tc>
        <w:tc>
          <w:tcPr>
            <w:tcW w:w="1100" w:type="dxa"/>
            <w:tcBorders>
              <w:top w:val="nil"/>
              <w:left w:val="nil"/>
              <w:bottom w:val="nil"/>
              <w:right w:val="nil"/>
            </w:tcBorders>
            <w:shd w:val="clear" w:color="auto" w:fill="auto"/>
            <w:noWrap/>
            <w:vAlign w:val="bottom"/>
            <w:hideMark/>
          </w:tcPr>
          <w:p w:rsidR="00E631FD" w:rsidRPr="00E631FD" w:rsidRDefault="00E631FD" w:rsidP="005E4636"/>
        </w:tc>
        <w:tc>
          <w:tcPr>
            <w:tcW w:w="1180" w:type="dxa"/>
            <w:tcBorders>
              <w:top w:val="nil"/>
              <w:left w:val="nil"/>
              <w:bottom w:val="nil"/>
              <w:right w:val="nil"/>
            </w:tcBorders>
            <w:shd w:val="clear" w:color="auto" w:fill="auto"/>
            <w:noWrap/>
            <w:vAlign w:val="bottom"/>
            <w:hideMark/>
          </w:tcPr>
          <w:p w:rsidR="00E631FD" w:rsidRPr="00E631FD" w:rsidRDefault="00E631FD" w:rsidP="005E4636"/>
        </w:tc>
        <w:tc>
          <w:tcPr>
            <w:tcW w:w="1260" w:type="dxa"/>
            <w:tcBorders>
              <w:top w:val="nil"/>
              <w:left w:val="nil"/>
              <w:bottom w:val="nil"/>
              <w:right w:val="nil"/>
            </w:tcBorders>
            <w:shd w:val="clear" w:color="auto" w:fill="auto"/>
            <w:noWrap/>
            <w:vAlign w:val="bottom"/>
            <w:hideMark/>
          </w:tcPr>
          <w:p w:rsidR="00E631FD" w:rsidRPr="00E631FD" w:rsidRDefault="00E631FD" w:rsidP="005E4636"/>
        </w:tc>
        <w:tc>
          <w:tcPr>
            <w:tcW w:w="1660" w:type="dxa"/>
            <w:tcBorders>
              <w:top w:val="nil"/>
              <w:left w:val="nil"/>
              <w:bottom w:val="nil"/>
              <w:right w:val="nil"/>
            </w:tcBorders>
            <w:shd w:val="clear" w:color="auto" w:fill="auto"/>
            <w:noWrap/>
            <w:vAlign w:val="bottom"/>
            <w:hideMark/>
          </w:tcPr>
          <w:p w:rsidR="00E631FD" w:rsidRPr="00E631FD" w:rsidRDefault="00E631FD" w:rsidP="005E4636"/>
        </w:tc>
      </w:tr>
      <w:tr w:rsidR="00E631FD" w:rsidRPr="00E631FD" w:rsidTr="005E4636">
        <w:trPr>
          <w:trHeight w:val="285"/>
        </w:trPr>
        <w:tc>
          <w:tcPr>
            <w:tcW w:w="540" w:type="dxa"/>
            <w:tcBorders>
              <w:top w:val="nil"/>
              <w:left w:val="nil"/>
              <w:bottom w:val="nil"/>
              <w:right w:val="nil"/>
            </w:tcBorders>
            <w:shd w:val="clear" w:color="auto" w:fill="auto"/>
            <w:noWrap/>
            <w:vAlign w:val="bottom"/>
            <w:hideMark/>
          </w:tcPr>
          <w:p w:rsidR="00E631FD" w:rsidRPr="00E631FD" w:rsidRDefault="00E631FD" w:rsidP="005E4636"/>
        </w:tc>
        <w:tc>
          <w:tcPr>
            <w:tcW w:w="3920" w:type="dxa"/>
            <w:tcBorders>
              <w:top w:val="nil"/>
              <w:left w:val="nil"/>
              <w:bottom w:val="nil"/>
              <w:right w:val="nil"/>
            </w:tcBorders>
            <w:shd w:val="clear" w:color="auto" w:fill="auto"/>
            <w:noWrap/>
            <w:vAlign w:val="bottom"/>
            <w:hideMark/>
          </w:tcPr>
          <w:p w:rsidR="00E631FD" w:rsidRPr="00E631FD" w:rsidRDefault="00E631FD" w:rsidP="005E4636"/>
        </w:tc>
        <w:tc>
          <w:tcPr>
            <w:tcW w:w="760" w:type="dxa"/>
            <w:tcBorders>
              <w:top w:val="nil"/>
              <w:left w:val="nil"/>
              <w:bottom w:val="nil"/>
              <w:right w:val="nil"/>
            </w:tcBorders>
            <w:shd w:val="clear" w:color="auto" w:fill="auto"/>
            <w:noWrap/>
            <w:vAlign w:val="bottom"/>
            <w:hideMark/>
          </w:tcPr>
          <w:p w:rsidR="00E631FD" w:rsidRPr="00E631FD" w:rsidRDefault="00E631FD" w:rsidP="005E4636"/>
        </w:tc>
        <w:tc>
          <w:tcPr>
            <w:tcW w:w="1100" w:type="dxa"/>
            <w:tcBorders>
              <w:top w:val="nil"/>
              <w:left w:val="nil"/>
              <w:bottom w:val="nil"/>
              <w:right w:val="nil"/>
            </w:tcBorders>
            <w:shd w:val="clear" w:color="auto" w:fill="auto"/>
            <w:noWrap/>
            <w:vAlign w:val="bottom"/>
            <w:hideMark/>
          </w:tcPr>
          <w:p w:rsidR="00E631FD" w:rsidRPr="00E631FD" w:rsidRDefault="00E631FD" w:rsidP="005E4636"/>
        </w:tc>
        <w:tc>
          <w:tcPr>
            <w:tcW w:w="1180" w:type="dxa"/>
            <w:tcBorders>
              <w:top w:val="nil"/>
              <w:left w:val="nil"/>
              <w:bottom w:val="nil"/>
              <w:right w:val="nil"/>
            </w:tcBorders>
            <w:shd w:val="clear" w:color="auto" w:fill="auto"/>
            <w:noWrap/>
            <w:vAlign w:val="bottom"/>
            <w:hideMark/>
          </w:tcPr>
          <w:p w:rsidR="00E631FD" w:rsidRPr="00E631FD" w:rsidRDefault="00E631FD" w:rsidP="005E4636"/>
        </w:tc>
        <w:tc>
          <w:tcPr>
            <w:tcW w:w="1260" w:type="dxa"/>
            <w:tcBorders>
              <w:top w:val="nil"/>
              <w:left w:val="nil"/>
              <w:bottom w:val="nil"/>
              <w:right w:val="nil"/>
            </w:tcBorders>
            <w:shd w:val="clear" w:color="auto" w:fill="auto"/>
            <w:noWrap/>
            <w:vAlign w:val="bottom"/>
            <w:hideMark/>
          </w:tcPr>
          <w:p w:rsidR="00E631FD" w:rsidRPr="00E631FD" w:rsidRDefault="00E631FD" w:rsidP="005E4636"/>
        </w:tc>
        <w:tc>
          <w:tcPr>
            <w:tcW w:w="1660" w:type="dxa"/>
            <w:tcBorders>
              <w:top w:val="nil"/>
              <w:left w:val="nil"/>
              <w:bottom w:val="nil"/>
              <w:right w:val="nil"/>
            </w:tcBorders>
            <w:shd w:val="clear" w:color="auto" w:fill="auto"/>
            <w:noWrap/>
            <w:vAlign w:val="bottom"/>
            <w:hideMark/>
          </w:tcPr>
          <w:p w:rsidR="00E631FD" w:rsidRPr="00E631FD" w:rsidRDefault="00E631FD" w:rsidP="005E4636"/>
        </w:tc>
      </w:tr>
      <w:tr w:rsidR="00E631FD" w:rsidRPr="00E631FD" w:rsidTr="005E4636">
        <w:trPr>
          <w:trHeight w:val="255"/>
        </w:trPr>
        <w:tc>
          <w:tcPr>
            <w:tcW w:w="540" w:type="dxa"/>
            <w:tcBorders>
              <w:top w:val="nil"/>
              <w:left w:val="nil"/>
              <w:bottom w:val="nil"/>
              <w:right w:val="nil"/>
            </w:tcBorders>
            <w:shd w:val="clear" w:color="auto" w:fill="auto"/>
            <w:noWrap/>
            <w:vAlign w:val="bottom"/>
            <w:hideMark/>
          </w:tcPr>
          <w:p w:rsidR="00E631FD" w:rsidRPr="00E631FD" w:rsidRDefault="00E631FD" w:rsidP="005E4636"/>
        </w:tc>
        <w:tc>
          <w:tcPr>
            <w:tcW w:w="3920" w:type="dxa"/>
            <w:tcBorders>
              <w:top w:val="nil"/>
              <w:left w:val="nil"/>
              <w:bottom w:val="nil"/>
              <w:right w:val="nil"/>
            </w:tcBorders>
            <w:shd w:val="clear" w:color="auto" w:fill="auto"/>
            <w:noWrap/>
            <w:vAlign w:val="bottom"/>
            <w:hideMark/>
          </w:tcPr>
          <w:p w:rsidR="00E631FD" w:rsidRPr="00E631FD" w:rsidRDefault="00E631FD" w:rsidP="005E4636">
            <w:pPr>
              <w:rPr>
                <w:b/>
                <w:bCs/>
              </w:rPr>
            </w:pPr>
            <w:r w:rsidRPr="00E631FD">
              <w:rPr>
                <w:b/>
                <w:bCs/>
              </w:rPr>
              <w:t>Za objednatele:</w:t>
            </w:r>
          </w:p>
        </w:tc>
        <w:tc>
          <w:tcPr>
            <w:tcW w:w="760" w:type="dxa"/>
            <w:tcBorders>
              <w:top w:val="nil"/>
              <w:left w:val="nil"/>
              <w:bottom w:val="nil"/>
              <w:right w:val="nil"/>
            </w:tcBorders>
            <w:shd w:val="clear" w:color="auto" w:fill="auto"/>
            <w:noWrap/>
            <w:vAlign w:val="bottom"/>
            <w:hideMark/>
          </w:tcPr>
          <w:p w:rsidR="00E631FD" w:rsidRPr="00E631FD" w:rsidRDefault="00E631FD" w:rsidP="005E4636">
            <w:pPr>
              <w:rPr>
                <w:b/>
                <w:bCs/>
              </w:rPr>
            </w:pPr>
          </w:p>
        </w:tc>
        <w:tc>
          <w:tcPr>
            <w:tcW w:w="2280" w:type="dxa"/>
            <w:gridSpan w:val="2"/>
            <w:tcBorders>
              <w:top w:val="nil"/>
              <w:left w:val="nil"/>
              <w:bottom w:val="nil"/>
              <w:right w:val="nil"/>
            </w:tcBorders>
            <w:shd w:val="clear" w:color="auto" w:fill="auto"/>
            <w:noWrap/>
            <w:vAlign w:val="bottom"/>
            <w:hideMark/>
          </w:tcPr>
          <w:p w:rsidR="005E4636" w:rsidRPr="00E631FD" w:rsidRDefault="00E631FD" w:rsidP="005E4636">
            <w:pPr>
              <w:rPr>
                <w:b/>
                <w:bCs/>
              </w:rPr>
            </w:pPr>
            <w:r w:rsidRPr="00E631FD">
              <w:rPr>
                <w:b/>
                <w:bCs/>
              </w:rPr>
              <w:t>Za zhotovitele:</w:t>
            </w:r>
          </w:p>
        </w:tc>
        <w:tc>
          <w:tcPr>
            <w:tcW w:w="1260" w:type="dxa"/>
            <w:tcBorders>
              <w:top w:val="nil"/>
              <w:left w:val="nil"/>
              <w:bottom w:val="nil"/>
              <w:right w:val="nil"/>
            </w:tcBorders>
            <w:shd w:val="clear" w:color="auto" w:fill="auto"/>
            <w:noWrap/>
            <w:vAlign w:val="bottom"/>
            <w:hideMark/>
          </w:tcPr>
          <w:p w:rsidR="00E631FD" w:rsidRPr="00E631FD" w:rsidRDefault="00E631FD" w:rsidP="005E4636">
            <w:pPr>
              <w:rPr>
                <w:b/>
                <w:bCs/>
              </w:rPr>
            </w:pPr>
          </w:p>
        </w:tc>
        <w:tc>
          <w:tcPr>
            <w:tcW w:w="1660" w:type="dxa"/>
            <w:tcBorders>
              <w:top w:val="nil"/>
              <w:left w:val="nil"/>
              <w:bottom w:val="nil"/>
              <w:right w:val="nil"/>
            </w:tcBorders>
            <w:shd w:val="clear" w:color="auto" w:fill="auto"/>
            <w:noWrap/>
            <w:vAlign w:val="bottom"/>
            <w:hideMark/>
          </w:tcPr>
          <w:p w:rsidR="00E631FD" w:rsidRPr="00E631FD" w:rsidRDefault="00E631FD" w:rsidP="005E4636"/>
        </w:tc>
      </w:tr>
      <w:tr w:rsidR="00E631FD" w:rsidRPr="00E631FD" w:rsidTr="005E4636">
        <w:trPr>
          <w:trHeight w:val="255"/>
        </w:trPr>
        <w:tc>
          <w:tcPr>
            <w:tcW w:w="540" w:type="dxa"/>
            <w:tcBorders>
              <w:top w:val="nil"/>
              <w:left w:val="nil"/>
              <w:bottom w:val="nil"/>
              <w:right w:val="nil"/>
            </w:tcBorders>
            <w:shd w:val="clear" w:color="auto" w:fill="auto"/>
            <w:noWrap/>
            <w:vAlign w:val="bottom"/>
            <w:hideMark/>
          </w:tcPr>
          <w:p w:rsidR="00E631FD" w:rsidRPr="00E631FD" w:rsidRDefault="00E631FD" w:rsidP="005E4636"/>
        </w:tc>
        <w:tc>
          <w:tcPr>
            <w:tcW w:w="3920" w:type="dxa"/>
            <w:tcBorders>
              <w:top w:val="nil"/>
              <w:left w:val="nil"/>
              <w:bottom w:val="nil"/>
              <w:right w:val="nil"/>
            </w:tcBorders>
            <w:shd w:val="clear" w:color="auto" w:fill="auto"/>
            <w:noWrap/>
            <w:vAlign w:val="bottom"/>
            <w:hideMark/>
          </w:tcPr>
          <w:p w:rsidR="00E631FD" w:rsidRPr="00E631FD" w:rsidRDefault="00E631FD" w:rsidP="005E4636"/>
        </w:tc>
        <w:tc>
          <w:tcPr>
            <w:tcW w:w="760" w:type="dxa"/>
            <w:tcBorders>
              <w:top w:val="nil"/>
              <w:left w:val="nil"/>
              <w:bottom w:val="nil"/>
              <w:right w:val="nil"/>
            </w:tcBorders>
            <w:shd w:val="clear" w:color="auto" w:fill="auto"/>
            <w:noWrap/>
            <w:vAlign w:val="bottom"/>
            <w:hideMark/>
          </w:tcPr>
          <w:p w:rsidR="00E631FD" w:rsidRPr="00E631FD" w:rsidRDefault="00E631FD" w:rsidP="005E4636"/>
        </w:tc>
        <w:tc>
          <w:tcPr>
            <w:tcW w:w="1100" w:type="dxa"/>
            <w:tcBorders>
              <w:top w:val="nil"/>
              <w:left w:val="nil"/>
              <w:bottom w:val="nil"/>
              <w:right w:val="nil"/>
            </w:tcBorders>
            <w:shd w:val="clear" w:color="auto" w:fill="auto"/>
            <w:noWrap/>
            <w:vAlign w:val="bottom"/>
            <w:hideMark/>
          </w:tcPr>
          <w:p w:rsidR="00E631FD" w:rsidRPr="00E631FD" w:rsidRDefault="00E631FD" w:rsidP="005E4636"/>
        </w:tc>
        <w:tc>
          <w:tcPr>
            <w:tcW w:w="1180" w:type="dxa"/>
            <w:tcBorders>
              <w:top w:val="nil"/>
              <w:left w:val="nil"/>
              <w:bottom w:val="nil"/>
              <w:right w:val="nil"/>
            </w:tcBorders>
            <w:shd w:val="clear" w:color="auto" w:fill="auto"/>
            <w:noWrap/>
            <w:vAlign w:val="bottom"/>
            <w:hideMark/>
          </w:tcPr>
          <w:p w:rsidR="00E631FD" w:rsidRPr="00E631FD" w:rsidRDefault="00E631FD" w:rsidP="005E4636"/>
        </w:tc>
        <w:tc>
          <w:tcPr>
            <w:tcW w:w="1260" w:type="dxa"/>
            <w:tcBorders>
              <w:top w:val="nil"/>
              <w:left w:val="nil"/>
              <w:bottom w:val="nil"/>
              <w:right w:val="nil"/>
            </w:tcBorders>
            <w:shd w:val="clear" w:color="auto" w:fill="auto"/>
            <w:noWrap/>
            <w:vAlign w:val="bottom"/>
            <w:hideMark/>
          </w:tcPr>
          <w:p w:rsidR="00E631FD" w:rsidRPr="00E631FD" w:rsidRDefault="00E631FD" w:rsidP="005E4636"/>
        </w:tc>
        <w:tc>
          <w:tcPr>
            <w:tcW w:w="1660" w:type="dxa"/>
            <w:tcBorders>
              <w:top w:val="nil"/>
              <w:left w:val="nil"/>
              <w:bottom w:val="nil"/>
              <w:right w:val="nil"/>
            </w:tcBorders>
            <w:shd w:val="clear" w:color="auto" w:fill="auto"/>
            <w:noWrap/>
            <w:vAlign w:val="bottom"/>
            <w:hideMark/>
          </w:tcPr>
          <w:p w:rsidR="00E631FD" w:rsidRPr="00E631FD" w:rsidRDefault="00E631FD" w:rsidP="005E4636"/>
        </w:tc>
      </w:tr>
    </w:tbl>
    <w:tbl>
      <w:tblPr>
        <w:tblpPr w:leftFromText="141" w:rightFromText="141" w:horzAnchor="margin" w:tblpY="-421"/>
        <w:tblW w:w="10420" w:type="dxa"/>
        <w:tblCellMar>
          <w:left w:w="70" w:type="dxa"/>
          <w:right w:w="70" w:type="dxa"/>
        </w:tblCellMar>
        <w:tblLook w:val="04A0" w:firstRow="1" w:lastRow="0" w:firstColumn="1" w:lastColumn="0" w:noHBand="0" w:noVBand="1"/>
      </w:tblPr>
      <w:tblGrid>
        <w:gridCol w:w="540"/>
        <w:gridCol w:w="3920"/>
        <w:gridCol w:w="760"/>
        <w:gridCol w:w="1100"/>
        <w:gridCol w:w="1180"/>
        <w:gridCol w:w="1260"/>
        <w:gridCol w:w="1660"/>
      </w:tblGrid>
      <w:tr w:rsidR="005E4636" w:rsidRPr="00E631FD" w:rsidTr="00856BD3">
        <w:trPr>
          <w:trHeight w:val="255"/>
        </w:trPr>
        <w:tc>
          <w:tcPr>
            <w:tcW w:w="540" w:type="dxa"/>
            <w:tcBorders>
              <w:top w:val="nil"/>
              <w:left w:val="nil"/>
              <w:bottom w:val="nil"/>
              <w:right w:val="nil"/>
            </w:tcBorders>
            <w:shd w:val="clear" w:color="auto" w:fill="auto"/>
            <w:noWrap/>
            <w:vAlign w:val="bottom"/>
            <w:hideMark/>
          </w:tcPr>
          <w:p w:rsidR="005E4636" w:rsidRPr="00E631FD" w:rsidRDefault="005E4636" w:rsidP="00856BD3"/>
        </w:tc>
        <w:tc>
          <w:tcPr>
            <w:tcW w:w="3920" w:type="dxa"/>
            <w:tcBorders>
              <w:top w:val="nil"/>
              <w:left w:val="nil"/>
              <w:bottom w:val="nil"/>
              <w:right w:val="nil"/>
            </w:tcBorders>
            <w:shd w:val="clear" w:color="auto" w:fill="auto"/>
            <w:noWrap/>
            <w:vAlign w:val="bottom"/>
            <w:hideMark/>
          </w:tcPr>
          <w:p w:rsidR="005E4636" w:rsidRPr="00E631FD" w:rsidRDefault="005E4636" w:rsidP="00856BD3"/>
        </w:tc>
        <w:tc>
          <w:tcPr>
            <w:tcW w:w="760" w:type="dxa"/>
            <w:tcBorders>
              <w:top w:val="nil"/>
              <w:left w:val="nil"/>
              <w:bottom w:val="nil"/>
              <w:right w:val="nil"/>
            </w:tcBorders>
            <w:shd w:val="clear" w:color="auto" w:fill="auto"/>
            <w:noWrap/>
            <w:vAlign w:val="bottom"/>
            <w:hideMark/>
          </w:tcPr>
          <w:p w:rsidR="005E4636" w:rsidRPr="00E631FD" w:rsidRDefault="005E4636" w:rsidP="00856BD3"/>
        </w:tc>
        <w:tc>
          <w:tcPr>
            <w:tcW w:w="1100" w:type="dxa"/>
            <w:tcBorders>
              <w:top w:val="nil"/>
              <w:left w:val="nil"/>
              <w:bottom w:val="nil"/>
              <w:right w:val="nil"/>
            </w:tcBorders>
            <w:shd w:val="clear" w:color="auto" w:fill="auto"/>
            <w:noWrap/>
            <w:vAlign w:val="bottom"/>
            <w:hideMark/>
          </w:tcPr>
          <w:p w:rsidR="005E4636" w:rsidRPr="00E631FD" w:rsidRDefault="005E4636" w:rsidP="00856BD3"/>
        </w:tc>
        <w:tc>
          <w:tcPr>
            <w:tcW w:w="1180" w:type="dxa"/>
            <w:tcBorders>
              <w:top w:val="nil"/>
              <w:left w:val="nil"/>
              <w:bottom w:val="nil"/>
              <w:right w:val="nil"/>
            </w:tcBorders>
            <w:shd w:val="clear" w:color="auto" w:fill="auto"/>
            <w:noWrap/>
            <w:vAlign w:val="bottom"/>
            <w:hideMark/>
          </w:tcPr>
          <w:p w:rsidR="005E4636" w:rsidRPr="00E631FD" w:rsidRDefault="005E4636" w:rsidP="00856BD3"/>
        </w:tc>
        <w:tc>
          <w:tcPr>
            <w:tcW w:w="1260" w:type="dxa"/>
            <w:tcBorders>
              <w:top w:val="nil"/>
              <w:left w:val="nil"/>
              <w:bottom w:val="nil"/>
              <w:right w:val="nil"/>
            </w:tcBorders>
            <w:shd w:val="clear" w:color="auto" w:fill="auto"/>
            <w:noWrap/>
            <w:vAlign w:val="bottom"/>
            <w:hideMark/>
          </w:tcPr>
          <w:p w:rsidR="005E4636" w:rsidRPr="00E631FD" w:rsidRDefault="005E4636" w:rsidP="00856BD3"/>
        </w:tc>
        <w:tc>
          <w:tcPr>
            <w:tcW w:w="1660" w:type="dxa"/>
            <w:tcBorders>
              <w:top w:val="nil"/>
              <w:left w:val="nil"/>
              <w:bottom w:val="nil"/>
              <w:right w:val="nil"/>
            </w:tcBorders>
            <w:shd w:val="clear" w:color="auto" w:fill="auto"/>
            <w:noWrap/>
            <w:vAlign w:val="bottom"/>
            <w:hideMark/>
          </w:tcPr>
          <w:p w:rsidR="005E4636" w:rsidRPr="00E631FD" w:rsidRDefault="005E4636" w:rsidP="00856BD3"/>
        </w:tc>
      </w:tr>
    </w:tbl>
    <w:p w:rsidR="005E4636" w:rsidRDefault="005E4636" w:rsidP="005E4636">
      <w:pPr>
        <w:tabs>
          <w:tab w:val="left" w:pos="5670"/>
        </w:tabs>
        <w:spacing w:line="276" w:lineRule="auto"/>
        <w:ind w:left="-284" w:right="-142"/>
        <w:rPr>
          <w:snapToGrid w:val="0"/>
          <w:sz w:val="22"/>
          <w:szCs w:val="22"/>
        </w:rPr>
      </w:pPr>
    </w:p>
    <w:p w:rsidR="005E4636" w:rsidRDefault="005E4636" w:rsidP="005E4636">
      <w:pPr>
        <w:spacing w:line="276" w:lineRule="auto"/>
        <w:ind w:left="-284" w:right="-142"/>
        <w:rPr>
          <w:snapToGrid w:val="0"/>
          <w:sz w:val="22"/>
          <w:szCs w:val="22"/>
        </w:rPr>
      </w:pPr>
      <w:r>
        <w:rPr>
          <w:snapToGrid w:val="0"/>
          <w:sz w:val="22"/>
          <w:szCs w:val="22"/>
        </w:rPr>
        <w:tab/>
      </w:r>
      <w:r>
        <w:rPr>
          <w:snapToGrid w:val="0"/>
          <w:sz w:val="22"/>
          <w:szCs w:val="22"/>
        </w:rPr>
        <w:tab/>
        <w:t>……………………………</w:t>
      </w:r>
      <w:proofErr w:type="gramStart"/>
      <w:r>
        <w:rPr>
          <w:snapToGrid w:val="0"/>
          <w:sz w:val="22"/>
          <w:szCs w:val="22"/>
        </w:rPr>
        <w:t>…..</w:t>
      </w:r>
      <w:r>
        <w:rPr>
          <w:snapToGrid w:val="0"/>
          <w:sz w:val="22"/>
          <w:szCs w:val="22"/>
        </w:rPr>
        <w:tab/>
      </w:r>
      <w:r>
        <w:rPr>
          <w:snapToGrid w:val="0"/>
          <w:sz w:val="22"/>
          <w:szCs w:val="22"/>
        </w:rPr>
        <w:tab/>
      </w:r>
      <w:r>
        <w:rPr>
          <w:snapToGrid w:val="0"/>
          <w:sz w:val="22"/>
          <w:szCs w:val="22"/>
        </w:rPr>
        <w:tab/>
        <w:t xml:space="preserve">       …</w:t>
      </w:r>
      <w:proofErr w:type="gramEnd"/>
      <w:r>
        <w:rPr>
          <w:snapToGrid w:val="0"/>
          <w:sz w:val="22"/>
          <w:szCs w:val="22"/>
        </w:rPr>
        <w:t>……………………………..</w:t>
      </w:r>
      <w:r>
        <w:rPr>
          <w:snapToGrid w:val="0"/>
          <w:sz w:val="22"/>
          <w:szCs w:val="22"/>
        </w:rPr>
        <w:br/>
      </w:r>
      <w:r>
        <w:rPr>
          <w:snapToGrid w:val="0"/>
          <w:sz w:val="22"/>
          <w:szCs w:val="22"/>
        </w:rPr>
        <w:tab/>
      </w:r>
      <w:r>
        <w:rPr>
          <w:snapToGrid w:val="0"/>
          <w:sz w:val="22"/>
          <w:szCs w:val="22"/>
        </w:rPr>
        <w:tab/>
      </w:r>
      <w:r w:rsidRPr="00E347DC">
        <w:rPr>
          <w:b/>
          <w:snapToGrid w:val="0"/>
          <w:sz w:val="22"/>
          <w:szCs w:val="22"/>
        </w:rPr>
        <w:t xml:space="preserve">Ing. Beno </w:t>
      </w:r>
      <w:proofErr w:type="spellStart"/>
      <w:r w:rsidRPr="00E347DC">
        <w:rPr>
          <w:b/>
          <w:snapToGrid w:val="0"/>
          <w:sz w:val="22"/>
          <w:szCs w:val="22"/>
        </w:rPr>
        <w:t>Slávik</w:t>
      </w:r>
      <w:proofErr w:type="spellEnd"/>
      <w:r w:rsidRPr="00E347DC">
        <w:rPr>
          <w:b/>
          <w:snapToGrid w:val="0"/>
          <w:sz w:val="22"/>
          <w:szCs w:val="22"/>
        </w:rPr>
        <w:tab/>
      </w:r>
      <w:r w:rsidRPr="00E347DC">
        <w:rPr>
          <w:b/>
          <w:snapToGrid w:val="0"/>
          <w:sz w:val="22"/>
          <w:szCs w:val="22"/>
        </w:rPr>
        <w:tab/>
      </w:r>
      <w:r w:rsidRPr="00E347DC">
        <w:rPr>
          <w:b/>
          <w:snapToGrid w:val="0"/>
          <w:sz w:val="22"/>
          <w:szCs w:val="22"/>
        </w:rPr>
        <w:tab/>
      </w:r>
      <w:r w:rsidRPr="00E347DC">
        <w:rPr>
          <w:b/>
          <w:snapToGrid w:val="0"/>
          <w:sz w:val="22"/>
          <w:szCs w:val="22"/>
        </w:rPr>
        <w:tab/>
        <w:t xml:space="preserve">       Mgr. Petr Michek</w:t>
      </w:r>
      <w:r>
        <w:rPr>
          <w:snapToGrid w:val="0"/>
          <w:sz w:val="22"/>
          <w:szCs w:val="22"/>
        </w:rPr>
        <w:br/>
      </w:r>
      <w:r>
        <w:rPr>
          <w:snapToGrid w:val="0"/>
          <w:sz w:val="22"/>
          <w:szCs w:val="22"/>
        </w:rPr>
        <w:tab/>
      </w:r>
      <w:r>
        <w:rPr>
          <w:snapToGrid w:val="0"/>
          <w:sz w:val="22"/>
          <w:szCs w:val="22"/>
        </w:rPr>
        <w:tab/>
        <w:t>vedoucí pobočky Písek</w:t>
      </w:r>
      <w:r>
        <w:rPr>
          <w:snapToGrid w:val="0"/>
          <w:sz w:val="22"/>
          <w:szCs w:val="22"/>
        </w:rPr>
        <w:tab/>
      </w:r>
      <w:r>
        <w:rPr>
          <w:snapToGrid w:val="0"/>
          <w:sz w:val="22"/>
          <w:szCs w:val="22"/>
        </w:rPr>
        <w:tab/>
      </w:r>
      <w:r>
        <w:rPr>
          <w:snapToGrid w:val="0"/>
          <w:sz w:val="22"/>
          <w:szCs w:val="22"/>
        </w:rPr>
        <w:tab/>
      </w:r>
      <w:r>
        <w:rPr>
          <w:snapToGrid w:val="0"/>
          <w:sz w:val="22"/>
          <w:szCs w:val="22"/>
        </w:rPr>
        <w:tab/>
        <w:t xml:space="preserve">       předseda představenstva</w:t>
      </w:r>
    </w:p>
    <w:p w:rsidR="00247FD9" w:rsidRDefault="00247FD9" w:rsidP="005E4636">
      <w:pPr>
        <w:spacing w:line="276" w:lineRule="auto"/>
        <w:ind w:left="-284" w:right="-142"/>
        <w:rPr>
          <w:snapToGrid w:val="0"/>
          <w:sz w:val="22"/>
          <w:szCs w:val="22"/>
        </w:rPr>
      </w:pPr>
    </w:p>
    <w:sectPr w:rsidR="00247FD9" w:rsidSect="00E347DC">
      <w:headerReference w:type="default" r:id="rId17"/>
      <w:footerReference w:type="default" r:id="rId18"/>
      <w:headerReference w:type="first" r:id="rId19"/>
      <w:footerReference w:type="first" r:id="rId20"/>
      <w:pgSz w:w="11906" w:h="16838"/>
      <w:pgMar w:top="142" w:right="566"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19E" w:rsidRDefault="002D119E">
      <w:r>
        <w:separator/>
      </w:r>
    </w:p>
  </w:endnote>
  <w:endnote w:type="continuationSeparator" w:id="0">
    <w:p w:rsidR="002D119E" w:rsidRDefault="002D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A0" w:rsidRDefault="008D1569">
    <w:pPr>
      <w:pStyle w:val="Zpat"/>
      <w:framePr w:wrap="around" w:vAnchor="text" w:hAnchor="margin" w:xAlign="center" w:y="1"/>
      <w:rPr>
        <w:rStyle w:val="slostrnky"/>
      </w:rPr>
    </w:pPr>
    <w:r>
      <w:rPr>
        <w:rStyle w:val="slostrnky"/>
      </w:rPr>
      <w:fldChar w:fldCharType="begin"/>
    </w:r>
    <w:r w:rsidR="004C19A0">
      <w:rPr>
        <w:rStyle w:val="slostrnky"/>
      </w:rPr>
      <w:instrText xml:space="preserve">PAGE  </w:instrText>
    </w:r>
    <w:r>
      <w:rPr>
        <w:rStyle w:val="slostrnky"/>
      </w:rPr>
      <w:fldChar w:fldCharType="end"/>
    </w:r>
  </w:p>
  <w:p w:rsidR="004C19A0" w:rsidRDefault="004C19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A0" w:rsidRPr="003E5794" w:rsidRDefault="004C19A0" w:rsidP="003E5794">
    <w:pPr>
      <w:jc w:val="center"/>
    </w:pPr>
    <w:r w:rsidRPr="003E5794">
      <w:rPr>
        <w:snapToGrid w:val="0"/>
      </w:rPr>
      <w:t xml:space="preserve">Strana </w:t>
    </w:r>
    <w:r w:rsidR="008D1569" w:rsidRPr="003E5794">
      <w:rPr>
        <w:snapToGrid w:val="0"/>
      </w:rPr>
      <w:fldChar w:fldCharType="begin"/>
    </w:r>
    <w:r w:rsidRPr="003E5794">
      <w:rPr>
        <w:snapToGrid w:val="0"/>
      </w:rPr>
      <w:instrText xml:space="preserve"> PAGE </w:instrText>
    </w:r>
    <w:r w:rsidR="008D1569" w:rsidRPr="003E5794">
      <w:rPr>
        <w:snapToGrid w:val="0"/>
      </w:rPr>
      <w:fldChar w:fldCharType="separate"/>
    </w:r>
    <w:r w:rsidR="00702327">
      <w:rPr>
        <w:noProof/>
        <w:snapToGrid w:val="0"/>
      </w:rPr>
      <w:t>2</w:t>
    </w:r>
    <w:r w:rsidR="008D1569" w:rsidRPr="003E5794">
      <w:rPr>
        <w:snapToGrid w:val="0"/>
      </w:rPr>
      <w:fldChar w:fldCharType="end"/>
    </w:r>
    <w:r w:rsidRPr="003E5794">
      <w:rPr>
        <w:snapToGrid w:val="0"/>
      </w:rPr>
      <w:t xml:space="preserve"> (celkem </w:t>
    </w:r>
    <w:r w:rsidR="005E4636">
      <w:rPr>
        <w:snapToGrid w:val="0"/>
      </w:rPr>
      <w:t>15</w:t>
    </w:r>
    <w:r w:rsidRPr="003E5794">
      <w:rPr>
        <w:snapToGrid w:val="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A0" w:rsidRPr="00D04712" w:rsidRDefault="004C19A0" w:rsidP="00D04712">
    <w:pPr>
      <w:pStyle w:val="Zpat"/>
      <w:jc w:val="center"/>
    </w:pPr>
    <w:r>
      <w:t xml:space="preserve">Strana </w:t>
    </w:r>
    <w:r w:rsidR="00012E62">
      <w:rPr>
        <w:noProof/>
      </w:rPr>
      <w:fldChar w:fldCharType="begin"/>
    </w:r>
    <w:r w:rsidR="00012E62">
      <w:rPr>
        <w:noProof/>
      </w:rPr>
      <w:instrText xml:space="preserve"> PAGE </w:instrText>
    </w:r>
    <w:r w:rsidR="00012E62">
      <w:rPr>
        <w:noProof/>
      </w:rPr>
      <w:fldChar w:fldCharType="separate"/>
    </w:r>
    <w:r w:rsidR="00702327">
      <w:rPr>
        <w:noProof/>
      </w:rPr>
      <w:t>1</w:t>
    </w:r>
    <w:r w:rsidR="00012E62">
      <w:rPr>
        <w:noProof/>
      </w:rPr>
      <w:fldChar w:fldCharType="end"/>
    </w:r>
    <w:r>
      <w:t xml:space="preserve"> (celkem </w:t>
    </w:r>
    <w:r w:rsidR="00012E62">
      <w:rPr>
        <w:noProof/>
      </w:rPr>
      <w:fldChar w:fldCharType="begin"/>
    </w:r>
    <w:r w:rsidR="00012E62">
      <w:rPr>
        <w:noProof/>
      </w:rPr>
      <w:instrText xml:space="preserve"> NUMPAGES </w:instrText>
    </w:r>
    <w:r w:rsidR="00012E62">
      <w:rPr>
        <w:noProof/>
      </w:rPr>
      <w:fldChar w:fldCharType="separate"/>
    </w:r>
    <w:r w:rsidR="00702327">
      <w:rPr>
        <w:noProof/>
      </w:rPr>
      <w:t>17</w:t>
    </w:r>
    <w:r w:rsidR="00012E62">
      <w:rPr>
        <w:noProof/>
      </w:rP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7DC" w:rsidRPr="003E5794" w:rsidRDefault="00E347DC" w:rsidP="003E5794">
    <w:pPr>
      <w:jc w:val="center"/>
    </w:pPr>
    <w:r>
      <w:rPr>
        <w:snapToGrid w:val="0"/>
      </w:rPr>
      <w:t>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7DC" w:rsidRPr="00D04712" w:rsidRDefault="00E347DC" w:rsidP="00D04712">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19E" w:rsidRDefault="002D119E">
      <w:r>
        <w:separator/>
      </w:r>
    </w:p>
  </w:footnote>
  <w:footnote w:type="continuationSeparator" w:id="0">
    <w:p w:rsidR="002D119E" w:rsidRDefault="002D1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E9" w:rsidRPr="00DA147C" w:rsidRDefault="00E561E9" w:rsidP="00E561E9">
    <w:pPr>
      <w:jc w:val="right"/>
    </w:pPr>
    <w:r w:rsidRPr="00DA147C">
      <w:t xml:space="preserve">evidenční číslo VZ: </w:t>
    </w:r>
    <w:r>
      <w:t>233714</w:t>
    </w:r>
  </w:p>
  <w:p w:rsidR="00E561E9" w:rsidRPr="00647AE5" w:rsidRDefault="00E561E9" w:rsidP="00E561E9">
    <w:pPr>
      <w:jc w:val="right"/>
    </w:pPr>
    <w:r w:rsidRPr="00647AE5">
      <w:t xml:space="preserve">spisová značka: </w:t>
    </w:r>
    <w:r>
      <w:t>2VZ11481</w:t>
    </w:r>
    <w:r w:rsidRPr="00647AE5">
      <w:t>/201</w:t>
    </w:r>
    <w:r>
      <w:t>2</w:t>
    </w:r>
    <w:r w:rsidRPr="00647AE5">
      <w:t>-130718</w:t>
    </w:r>
  </w:p>
  <w:p w:rsidR="004C19A0" w:rsidRPr="00647AE5" w:rsidRDefault="004C19A0" w:rsidP="009E43B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A0" w:rsidRPr="00DA147C" w:rsidRDefault="004C19A0" w:rsidP="009E43B0">
    <w:pPr>
      <w:jc w:val="right"/>
    </w:pPr>
    <w:r w:rsidRPr="00DA147C">
      <w:t xml:space="preserve">evidenční číslo VZ: </w:t>
    </w:r>
    <w:r>
      <w:t>233714</w:t>
    </w:r>
  </w:p>
  <w:p w:rsidR="004C19A0" w:rsidRPr="00647AE5" w:rsidRDefault="004C19A0" w:rsidP="009E43B0">
    <w:pPr>
      <w:jc w:val="right"/>
    </w:pPr>
    <w:r w:rsidRPr="00647AE5">
      <w:t xml:space="preserve">spisová značka: </w:t>
    </w:r>
    <w:r>
      <w:t>2VZ11481</w:t>
    </w:r>
    <w:r w:rsidRPr="00647AE5">
      <w:t>/201</w:t>
    </w:r>
    <w:r>
      <w:t>2</w:t>
    </w:r>
    <w:r w:rsidRPr="00647AE5">
      <w:t>-130718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E9" w:rsidRPr="00647AE5" w:rsidRDefault="00E561E9" w:rsidP="009E43B0">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FCD" w:rsidRPr="00647AE5" w:rsidRDefault="00CE2FCD" w:rsidP="009E43B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4E29"/>
    <w:multiLevelType w:val="hybridMultilevel"/>
    <w:tmpl w:val="A67455F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92F774A"/>
    <w:multiLevelType w:val="hybridMultilevel"/>
    <w:tmpl w:val="6542F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E422C"/>
    <w:multiLevelType w:val="hybridMultilevel"/>
    <w:tmpl w:val="AA9CBFB8"/>
    <w:lvl w:ilvl="0" w:tplc="04050001">
      <w:start w:val="1"/>
      <w:numFmt w:val="bullet"/>
      <w:lvlText w:val=""/>
      <w:lvlJc w:val="left"/>
      <w:pPr>
        <w:tabs>
          <w:tab w:val="num" w:pos="1070"/>
        </w:tabs>
        <w:ind w:left="1070" w:hanging="360"/>
      </w:pPr>
      <w:rPr>
        <w:rFonts w:ascii="Symbol" w:hAnsi="Symbol" w:cs="Symbol" w:hint="default"/>
      </w:rPr>
    </w:lvl>
    <w:lvl w:ilvl="1" w:tplc="04050003" w:tentative="1">
      <w:start w:val="1"/>
      <w:numFmt w:val="bullet"/>
      <w:lvlText w:val="o"/>
      <w:lvlJc w:val="left"/>
      <w:pPr>
        <w:tabs>
          <w:tab w:val="num" w:pos="1790"/>
        </w:tabs>
        <w:ind w:left="1790" w:hanging="360"/>
      </w:pPr>
      <w:rPr>
        <w:rFonts w:ascii="Courier New" w:hAnsi="Courier New" w:cs="Courier New" w:hint="default"/>
      </w:rPr>
    </w:lvl>
    <w:lvl w:ilvl="2" w:tplc="04050005" w:tentative="1">
      <w:start w:val="1"/>
      <w:numFmt w:val="bullet"/>
      <w:lvlText w:val=""/>
      <w:lvlJc w:val="left"/>
      <w:pPr>
        <w:tabs>
          <w:tab w:val="num" w:pos="2510"/>
        </w:tabs>
        <w:ind w:left="2510" w:hanging="360"/>
      </w:pPr>
      <w:rPr>
        <w:rFonts w:ascii="Wingdings" w:hAnsi="Wingdings" w:cs="Wingdings" w:hint="default"/>
      </w:rPr>
    </w:lvl>
    <w:lvl w:ilvl="3" w:tplc="04050001" w:tentative="1">
      <w:start w:val="1"/>
      <w:numFmt w:val="bullet"/>
      <w:lvlText w:val=""/>
      <w:lvlJc w:val="left"/>
      <w:pPr>
        <w:tabs>
          <w:tab w:val="num" w:pos="3230"/>
        </w:tabs>
        <w:ind w:left="3230" w:hanging="360"/>
      </w:pPr>
      <w:rPr>
        <w:rFonts w:ascii="Symbol" w:hAnsi="Symbol" w:cs="Symbol" w:hint="default"/>
      </w:rPr>
    </w:lvl>
    <w:lvl w:ilvl="4" w:tplc="04050003" w:tentative="1">
      <w:start w:val="1"/>
      <w:numFmt w:val="bullet"/>
      <w:lvlText w:val="o"/>
      <w:lvlJc w:val="left"/>
      <w:pPr>
        <w:tabs>
          <w:tab w:val="num" w:pos="3950"/>
        </w:tabs>
        <w:ind w:left="3950" w:hanging="360"/>
      </w:pPr>
      <w:rPr>
        <w:rFonts w:ascii="Courier New" w:hAnsi="Courier New" w:cs="Courier New" w:hint="default"/>
      </w:rPr>
    </w:lvl>
    <w:lvl w:ilvl="5" w:tplc="04050005" w:tentative="1">
      <w:start w:val="1"/>
      <w:numFmt w:val="bullet"/>
      <w:lvlText w:val=""/>
      <w:lvlJc w:val="left"/>
      <w:pPr>
        <w:tabs>
          <w:tab w:val="num" w:pos="4670"/>
        </w:tabs>
        <w:ind w:left="4670" w:hanging="360"/>
      </w:pPr>
      <w:rPr>
        <w:rFonts w:ascii="Wingdings" w:hAnsi="Wingdings" w:cs="Wingdings" w:hint="default"/>
      </w:rPr>
    </w:lvl>
    <w:lvl w:ilvl="6" w:tplc="04050001" w:tentative="1">
      <w:start w:val="1"/>
      <w:numFmt w:val="bullet"/>
      <w:lvlText w:val=""/>
      <w:lvlJc w:val="left"/>
      <w:pPr>
        <w:tabs>
          <w:tab w:val="num" w:pos="5390"/>
        </w:tabs>
        <w:ind w:left="5390" w:hanging="360"/>
      </w:pPr>
      <w:rPr>
        <w:rFonts w:ascii="Symbol" w:hAnsi="Symbol" w:cs="Symbol" w:hint="default"/>
      </w:rPr>
    </w:lvl>
    <w:lvl w:ilvl="7" w:tplc="04050003" w:tentative="1">
      <w:start w:val="1"/>
      <w:numFmt w:val="bullet"/>
      <w:lvlText w:val="o"/>
      <w:lvlJc w:val="left"/>
      <w:pPr>
        <w:tabs>
          <w:tab w:val="num" w:pos="6110"/>
        </w:tabs>
        <w:ind w:left="6110" w:hanging="360"/>
      </w:pPr>
      <w:rPr>
        <w:rFonts w:ascii="Courier New" w:hAnsi="Courier New" w:cs="Courier New" w:hint="default"/>
      </w:rPr>
    </w:lvl>
    <w:lvl w:ilvl="8" w:tplc="04050005" w:tentative="1">
      <w:start w:val="1"/>
      <w:numFmt w:val="bullet"/>
      <w:lvlText w:val=""/>
      <w:lvlJc w:val="left"/>
      <w:pPr>
        <w:tabs>
          <w:tab w:val="num" w:pos="6830"/>
        </w:tabs>
        <w:ind w:left="6830" w:hanging="360"/>
      </w:pPr>
      <w:rPr>
        <w:rFonts w:ascii="Wingdings" w:hAnsi="Wingdings" w:cs="Wingdings" w:hint="default"/>
      </w:rPr>
    </w:lvl>
  </w:abstractNum>
  <w:abstractNum w:abstractNumId="3" w15:restartNumberingAfterBreak="0">
    <w:nsid w:val="18B208FC"/>
    <w:multiLevelType w:val="hybridMultilevel"/>
    <w:tmpl w:val="FE663272"/>
    <w:lvl w:ilvl="0" w:tplc="CD0E10B6">
      <w:start w:val="1"/>
      <w:numFmt w:val="decimal"/>
      <w:lvlText w:val="%1."/>
      <w:lvlJc w:val="left"/>
      <w:pPr>
        <w:tabs>
          <w:tab w:val="num" w:pos="540"/>
        </w:tabs>
        <w:ind w:left="54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C16125C"/>
    <w:multiLevelType w:val="hybridMultilevel"/>
    <w:tmpl w:val="1E0E85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C4774C"/>
    <w:multiLevelType w:val="hybridMultilevel"/>
    <w:tmpl w:val="6FE626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E291D20"/>
    <w:multiLevelType w:val="hybridMultilevel"/>
    <w:tmpl w:val="27BA8D84"/>
    <w:lvl w:ilvl="0" w:tplc="2B08192A">
      <w:start w:val="1"/>
      <w:numFmt w:val="decimal"/>
      <w:lvlText w:val="%1."/>
      <w:lvlJc w:val="left"/>
      <w:pPr>
        <w:tabs>
          <w:tab w:val="num" w:pos="1364"/>
        </w:tabs>
        <w:ind w:left="136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40569DC"/>
    <w:multiLevelType w:val="hybridMultilevel"/>
    <w:tmpl w:val="FB046C40"/>
    <w:lvl w:ilvl="0" w:tplc="2B08192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720135"/>
    <w:multiLevelType w:val="hybridMultilevel"/>
    <w:tmpl w:val="0604093C"/>
    <w:lvl w:ilvl="0" w:tplc="D4068FD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E5382A"/>
    <w:multiLevelType w:val="hybridMultilevel"/>
    <w:tmpl w:val="D504BC6C"/>
    <w:lvl w:ilvl="0" w:tplc="BC8CCECE">
      <w:start w:val="1"/>
      <w:numFmt w:val="decimal"/>
      <w:lvlText w:val="%1."/>
      <w:lvlJc w:val="left"/>
      <w:pPr>
        <w:tabs>
          <w:tab w:val="num" w:pos="1506"/>
        </w:tabs>
        <w:ind w:left="150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75743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3167A9"/>
    <w:multiLevelType w:val="multilevel"/>
    <w:tmpl w:val="109A61C8"/>
    <w:lvl w:ilvl="0">
      <w:start w:val="1"/>
      <w:numFmt w:val="decimal"/>
      <w:lvlText w:val="%1."/>
      <w:lvlJc w:val="left"/>
      <w:pPr>
        <w:tabs>
          <w:tab w:val="num" w:pos="1506"/>
        </w:tabs>
        <w:ind w:left="1506" w:hanging="360"/>
      </w:pPr>
      <w:rPr>
        <w:rFonts w:hint="default"/>
      </w:rPr>
    </w:lvl>
    <w:lvl w:ilvl="1">
      <w:start w:val="1"/>
      <w:numFmt w:val="decimal"/>
      <w:isLgl/>
      <w:lvlText w:val="%1.%2."/>
      <w:lvlJc w:val="left"/>
      <w:pPr>
        <w:tabs>
          <w:tab w:val="num" w:pos="1506"/>
        </w:tabs>
        <w:ind w:left="1506" w:hanging="360"/>
      </w:pPr>
      <w:rPr>
        <w:rFonts w:hint="default"/>
      </w:rPr>
    </w:lvl>
    <w:lvl w:ilvl="2">
      <w:start w:val="1"/>
      <w:numFmt w:val="decimal"/>
      <w:isLgl/>
      <w:lvlText w:val="%1.%2.%3."/>
      <w:lvlJc w:val="left"/>
      <w:pPr>
        <w:tabs>
          <w:tab w:val="num" w:pos="1866"/>
        </w:tabs>
        <w:ind w:left="1866" w:hanging="720"/>
      </w:pPr>
      <w:rPr>
        <w:rFonts w:hint="default"/>
      </w:rPr>
    </w:lvl>
    <w:lvl w:ilvl="3">
      <w:start w:val="1"/>
      <w:numFmt w:val="decimal"/>
      <w:isLgl/>
      <w:lvlText w:val="%1.%2.%3.%4."/>
      <w:lvlJc w:val="left"/>
      <w:pPr>
        <w:tabs>
          <w:tab w:val="num" w:pos="1866"/>
        </w:tabs>
        <w:ind w:left="1866" w:hanging="720"/>
      </w:pPr>
      <w:rPr>
        <w:rFonts w:hint="default"/>
      </w:rPr>
    </w:lvl>
    <w:lvl w:ilvl="4">
      <w:start w:val="1"/>
      <w:numFmt w:val="decimal"/>
      <w:isLgl/>
      <w:lvlText w:val="%1.%2.%3.%4.%5."/>
      <w:lvlJc w:val="left"/>
      <w:pPr>
        <w:tabs>
          <w:tab w:val="num" w:pos="2226"/>
        </w:tabs>
        <w:ind w:left="2226" w:hanging="1080"/>
      </w:pPr>
      <w:rPr>
        <w:rFonts w:hint="default"/>
      </w:rPr>
    </w:lvl>
    <w:lvl w:ilvl="5">
      <w:start w:val="1"/>
      <w:numFmt w:val="decimal"/>
      <w:isLgl/>
      <w:lvlText w:val="%1.%2.%3.%4.%5.%6."/>
      <w:lvlJc w:val="left"/>
      <w:pPr>
        <w:tabs>
          <w:tab w:val="num" w:pos="2226"/>
        </w:tabs>
        <w:ind w:left="2226" w:hanging="1080"/>
      </w:pPr>
      <w:rPr>
        <w:rFonts w:hint="default"/>
      </w:rPr>
    </w:lvl>
    <w:lvl w:ilvl="6">
      <w:start w:val="1"/>
      <w:numFmt w:val="decimal"/>
      <w:isLgl/>
      <w:lvlText w:val="%1.%2.%3.%4.%5.%6.%7."/>
      <w:lvlJc w:val="left"/>
      <w:pPr>
        <w:tabs>
          <w:tab w:val="num" w:pos="2586"/>
        </w:tabs>
        <w:ind w:left="2586" w:hanging="1440"/>
      </w:pPr>
      <w:rPr>
        <w:rFonts w:hint="default"/>
      </w:rPr>
    </w:lvl>
    <w:lvl w:ilvl="7">
      <w:start w:val="1"/>
      <w:numFmt w:val="decimal"/>
      <w:isLgl/>
      <w:lvlText w:val="%1.%2.%3.%4.%5.%6.%7.%8."/>
      <w:lvlJc w:val="left"/>
      <w:pPr>
        <w:tabs>
          <w:tab w:val="num" w:pos="2586"/>
        </w:tabs>
        <w:ind w:left="2586" w:hanging="1440"/>
      </w:pPr>
      <w:rPr>
        <w:rFonts w:hint="default"/>
      </w:rPr>
    </w:lvl>
    <w:lvl w:ilvl="8">
      <w:start w:val="1"/>
      <w:numFmt w:val="decimal"/>
      <w:isLgl/>
      <w:lvlText w:val="%1.%2.%3.%4.%5.%6.%7.%8.%9."/>
      <w:lvlJc w:val="left"/>
      <w:pPr>
        <w:tabs>
          <w:tab w:val="num" w:pos="2946"/>
        </w:tabs>
        <w:ind w:left="2946" w:hanging="1800"/>
      </w:pPr>
      <w:rPr>
        <w:rFonts w:hint="default"/>
      </w:rPr>
    </w:lvl>
  </w:abstractNum>
  <w:abstractNum w:abstractNumId="12" w15:restartNumberingAfterBreak="0">
    <w:nsid w:val="3E6B614F"/>
    <w:multiLevelType w:val="hybridMultilevel"/>
    <w:tmpl w:val="91BA306A"/>
    <w:lvl w:ilvl="0" w:tplc="226E536C">
      <w:start w:val="2"/>
      <w:numFmt w:val="lowerLetter"/>
      <w:lvlText w:val="%1)"/>
      <w:lvlJc w:val="left"/>
      <w:pPr>
        <w:tabs>
          <w:tab w:val="num" w:pos="644"/>
        </w:tabs>
        <w:ind w:left="644" w:hanging="360"/>
      </w:pPr>
      <w:rPr>
        <w:rFonts w:hint="default"/>
      </w:rPr>
    </w:lvl>
    <w:lvl w:ilvl="1" w:tplc="6360DFEE">
      <w:start w:val="1"/>
      <w:numFmt w:val="decimal"/>
      <w:lvlText w:val="%2."/>
      <w:lvlJc w:val="left"/>
      <w:pPr>
        <w:tabs>
          <w:tab w:val="num" w:pos="1364"/>
        </w:tabs>
        <w:ind w:left="1364" w:hanging="360"/>
      </w:pPr>
      <w:rPr>
        <w:rFonts w:hint="default"/>
      </w:rPr>
    </w:lvl>
    <w:lvl w:ilvl="2" w:tplc="0405001B">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3" w15:restartNumberingAfterBreak="0">
    <w:nsid w:val="3F5029C6"/>
    <w:multiLevelType w:val="multilevel"/>
    <w:tmpl w:val="9CBA0B22"/>
    <w:styleLink w:val="Styl2"/>
    <w:lvl w:ilvl="0">
      <w:start w:val="13"/>
      <w:numFmt w:val="upperRoman"/>
      <w:lvlText w:val="%1."/>
      <w:lvlJc w:val="left"/>
      <w:pPr>
        <w:tabs>
          <w:tab w:val="num" w:pos="720"/>
        </w:tabs>
        <w:ind w:left="482" w:hanging="482"/>
      </w:pPr>
      <w:rPr>
        <w:rFonts w:hint="default"/>
      </w:rPr>
    </w:lvl>
    <w:lvl w:ilvl="1">
      <w:start w:val="1"/>
      <w:numFmt w:val="decimal"/>
      <w:lvlText w:val="%1.%2."/>
      <w:lvlJc w:val="left"/>
      <w:pPr>
        <w:tabs>
          <w:tab w:val="num" w:pos="720"/>
        </w:tabs>
        <w:ind w:left="482"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14" w15:restartNumberingAfterBreak="0">
    <w:nsid w:val="438174A8"/>
    <w:multiLevelType w:val="multilevel"/>
    <w:tmpl w:val="2922454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C5E745F"/>
    <w:multiLevelType w:val="hybridMultilevel"/>
    <w:tmpl w:val="512EC5A4"/>
    <w:lvl w:ilvl="0" w:tplc="86F4D460">
      <w:start w:val="2"/>
      <w:numFmt w:val="decimal"/>
      <w:lvlText w:val="%1."/>
      <w:lvlJc w:val="left"/>
      <w:pPr>
        <w:tabs>
          <w:tab w:val="num" w:pos="1364"/>
        </w:tabs>
        <w:ind w:left="136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1743B2"/>
    <w:multiLevelType w:val="singleLevel"/>
    <w:tmpl w:val="04050001"/>
    <w:lvl w:ilvl="0">
      <w:start w:val="1"/>
      <w:numFmt w:val="bullet"/>
      <w:lvlText w:val=""/>
      <w:lvlJc w:val="left"/>
      <w:pPr>
        <w:ind w:left="720" w:hanging="360"/>
      </w:pPr>
      <w:rPr>
        <w:rFonts w:ascii="Symbol" w:hAnsi="Symbol" w:hint="default"/>
      </w:rPr>
    </w:lvl>
  </w:abstractNum>
  <w:abstractNum w:abstractNumId="17" w15:restartNumberingAfterBreak="0">
    <w:nsid w:val="51822A2B"/>
    <w:multiLevelType w:val="hybridMultilevel"/>
    <w:tmpl w:val="D1A670DC"/>
    <w:lvl w:ilvl="0" w:tplc="CFF6B6AE">
      <w:start w:val="4"/>
      <w:numFmt w:val="decimal"/>
      <w:lvlText w:val="%1."/>
      <w:lvlJc w:val="left"/>
      <w:pPr>
        <w:tabs>
          <w:tab w:val="num" w:pos="1506"/>
        </w:tabs>
        <w:ind w:left="150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DE564E"/>
    <w:multiLevelType w:val="multilevel"/>
    <w:tmpl w:val="29C4C36E"/>
    <w:lvl w:ilvl="0">
      <w:start w:val="1"/>
      <w:numFmt w:val="decimal"/>
      <w:lvlText w:val="%1."/>
      <w:lvlJc w:val="left"/>
      <w:pPr>
        <w:tabs>
          <w:tab w:val="num" w:pos="1506"/>
        </w:tabs>
        <w:ind w:left="1506" w:hanging="360"/>
      </w:pPr>
      <w:rPr>
        <w:rFonts w:hint="default"/>
      </w:rPr>
    </w:lvl>
    <w:lvl w:ilvl="1">
      <w:start w:val="1"/>
      <w:numFmt w:val="decimal"/>
      <w:lvlText w:val="3.%2"/>
      <w:lvlJc w:val="left"/>
      <w:pPr>
        <w:tabs>
          <w:tab w:val="num" w:pos="1506"/>
        </w:tabs>
        <w:ind w:left="1506" w:hanging="360"/>
      </w:pPr>
      <w:rPr>
        <w:rFonts w:hint="default"/>
      </w:rPr>
    </w:lvl>
    <w:lvl w:ilvl="2">
      <w:start w:val="1"/>
      <w:numFmt w:val="decimal"/>
      <w:isLgl/>
      <w:lvlText w:val="%1.%2.%3."/>
      <w:lvlJc w:val="left"/>
      <w:pPr>
        <w:tabs>
          <w:tab w:val="num" w:pos="1866"/>
        </w:tabs>
        <w:ind w:left="1866" w:hanging="720"/>
      </w:pPr>
      <w:rPr>
        <w:rFonts w:hint="default"/>
      </w:rPr>
    </w:lvl>
    <w:lvl w:ilvl="3">
      <w:start w:val="1"/>
      <w:numFmt w:val="decimal"/>
      <w:isLgl/>
      <w:lvlText w:val="%1.%2.%3.%4."/>
      <w:lvlJc w:val="left"/>
      <w:pPr>
        <w:tabs>
          <w:tab w:val="num" w:pos="1866"/>
        </w:tabs>
        <w:ind w:left="1866" w:hanging="720"/>
      </w:pPr>
      <w:rPr>
        <w:rFonts w:hint="default"/>
      </w:rPr>
    </w:lvl>
    <w:lvl w:ilvl="4">
      <w:start w:val="1"/>
      <w:numFmt w:val="decimal"/>
      <w:isLgl/>
      <w:lvlText w:val="%1.%2.%3.%4.%5."/>
      <w:lvlJc w:val="left"/>
      <w:pPr>
        <w:tabs>
          <w:tab w:val="num" w:pos="2226"/>
        </w:tabs>
        <w:ind w:left="2226" w:hanging="1080"/>
      </w:pPr>
      <w:rPr>
        <w:rFonts w:hint="default"/>
      </w:rPr>
    </w:lvl>
    <w:lvl w:ilvl="5">
      <w:start w:val="1"/>
      <w:numFmt w:val="decimal"/>
      <w:isLgl/>
      <w:lvlText w:val="%1.%2.%3.%4.%5.%6."/>
      <w:lvlJc w:val="left"/>
      <w:pPr>
        <w:tabs>
          <w:tab w:val="num" w:pos="2226"/>
        </w:tabs>
        <w:ind w:left="2226" w:hanging="1080"/>
      </w:pPr>
      <w:rPr>
        <w:rFonts w:hint="default"/>
      </w:rPr>
    </w:lvl>
    <w:lvl w:ilvl="6">
      <w:start w:val="1"/>
      <w:numFmt w:val="decimal"/>
      <w:isLgl/>
      <w:lvlText w:val="%1.%2.%3.%4.%5.%6.%7."/>
      <w:lvlJc w:val="left"/>
      <w:pPr>
        <w:tabs>
          <w:tab w:val="num" w:pos="2586"/>
        </w:tabs>
        <w:ind w:left="2586" w:hanging="1440"/>
      </w:pPr>
      <w:rPr>
        <w:rFonts w:hint="default"/>
      </w:rPr>
    </w:lvl>
    <w:lvl w:ilvl="7">
      <w:start w:val="1"/>
      <w:numFmt w:val="decimal"/>
      <w:isLgl/>
      <w:lvlText w:val="%1.%2.%3.%4.%5.%6.%7.%8."/>
      <w:lvlJc w:val="left"/>
      <w:pPr>
        <w:tabs>
          <w:tab w:val="num" w:pos="2586"/>
        </w:tabs>
        <w:ind w:left="2586" w:hanging="1440"/>
      </w:pPr>
      <w:rPr>
        <w:rFonts w:hint="default"/>
      </w:rPr>
    </w:lvl>
    <w:lvl w:ilvl="8">
      <w:start w:val="1"/>
      <w:numFmt w:val="decimal"/>
      <w:isLgl/>
      <w:lvlText w:val="%1.%2.%3.%4.%5.%6.%7.%8.%9."/>
      <w:lvlJc w:val="left"/>
      <w:pPr>
        <w:tabs>
          <w:tab w:val="num" w:pos="2946"/>
        </w:tabs>
        <w:ind w:left="2946" w:hanging="1800"/>
      </w:pPr>
      <w:rPr>
        <w:rFonts w:hint="default"/>
      </w:rPr>
    </w:lvl>
  </w:abstractNum>
  <w:abstractNum w:abstractNumId="19" w15:restartNumberingAfterBreak="0">
    <w:nsid w:val="5D287FD1"/>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E872E9A"/>
    <w:multiLevelType w:val="hybridMultilevel"/>
    <w:tmpl w:val="DC6A4836"/>
    <w:lvl w:ilvl="0" w:tplc="B76E662C">
      <w:start w:val="1"/>
      <w:numFmt w:val="lowerLetter"/>
      <w:lvlText w:val="%1)"/>
      <w:lvlJc w:val="left"/>
      <w:pPr>
        <w:tabs>
          <w:tab w:val="num" w:pos="786"/>
        </w:tabs>
        <w:ind w:left="786" w:hanging="360"/>
      </w:pPr>
      <w:rPr>
        <w:rFonts w:hint="default"/>
      </w:rPr>
    </w:lvl>
    <w:lvl w:ilvl="1" w:tplc="D4068FD6">
      <w:start w:val="1"/>
      <w:numFmt w:val="decimal"/>
      <w:lvlText w:val="%2."/>
      <w:lvlJc w:val="left"/>
      <w:pPr>
        <w:tabs>
          <w:tab w:val="num" w:pos="1506"/>
        </w:tabs>
        <w:ind w:left="1506" w:hanging="360"/>
      </w:pPr>
      <w:rPr>
        <w:rFonts w:hint="default"/>
        <w:b w:val="0"/>
      </w:rPr>
    </w:lvl>
    <w:lvl w:ilvl="2" w:tplc="E43A1774">
      <w:start w:val="1"/>
      <w:numFmt w:val="decimal"/>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1" w15:restartNumberingAfterBreak="0">
    <w:nsid w:val="6230114F"/>
    <w:multiLevelType w:val="multilevel"/>
    <w:tmpl w:val="D18EAC9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623B44E4"/>
    <w:multiLevelType w:val="hybridMultilevel"/>
    <w:tmpl w:val="4A12F4BC"/>
    <w:lvl w:ilvl="0" w:tplc="D4068FD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2B1DC6"/>
    <w:multiLevelType w:val="multilevel"/>
    <w:tmpl w:val="55FE6A5A"/>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ECF39BA"/>
    <w:multiLevelType w:val="hybridMultilevel"/>
    <w:tmpl w:val="09CE7D92"/>
    <w:lvl w:ilvl="0" w:tplc="D4068FD6">
      <w:start w:val="1"/>
      <w:numFmt w:val="decimal"/>
      <w:lvlText w:val="%1."/>
      <w:lvlJc w:val="left"/>
      <w:pPr>
        <w:ind w:left="1004" w:hanging="360"/>
      </w:pPr>
      <w:rPr>
        <w:rFonts w:hint="default"/>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382FD2"/>
    <w:multiLevelType w:val="hybridMultilevel"/>
    <w:tmpl w:val="4798ED90"/>
    <w:lvl w:ilvl="0" w:tplc="748A6A50">
      <w:start w:val="1"/>
      <w:numFmt w:val="decimal"/>
      <w:lvlText w:val="%1."/>
      <w:lvlJc w:val="left"/>
      <w:pPr>
        <w:tabs>
          <w:tab w:val="num" w:pos="928"/>
        </w:tabs>
        <w:ind w:left="9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E40E9"/>
    <w:multiLevelType w:val="hybridMultilevel"/>
    <w:tmpl w:val="E3723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6"/>
  </w:num>
  <w:num w:numId="3">
    <w:abstractNumId w:val="20"/>
  </w:num>
  <w:num w:numId="4">
    <w:abstractNumId w:val="2"/>
  </w:num>
  <w:num w:numId="5">
    <w:abstractNumId w:val="3"/>
  </w:num>
  <w:num w:numId="6">
    <w:abstractNumId w:val="12"/>
  </w:num>
  <w:num w:numId="7">
    <w:abstractNumId w:val="21"/>
  </w:num>
  <w:num w:numId="8">
    <w:abstractNumId w:val="25"/>
  </w:num>
  <w:num w:numId="9">
    <w:abstractNumId w:val="6"/>
  </w:num>
  <w:num w:numId="10">
    <w:abstractNumId w:val="7"/>
  </w:num>
  <w:num w:numId="11">
    <w:abstractNumId w:val="15"/>
  </w:num>
  <w:num w:numId="12">
    <w:abstractNumId w:val="9"/>
  </w:num>
  <w:num w:numId="13">
    <w:abstractNumId w:val="19"/>
  </w:num>
  <w:num w:numId="14">
    <w:abstractNumId w:val="23"/>
  </w:num>
  <w:num w:numId="15">
    <w:abstractNumId w:val="14"/>
  </w:num>
  <w:num w:numId="16">
    <w:abstractNumId w:val="17"/>
  </w:num>
  <w:num w:numId="17">
    <w:abstractNumId w:val="18"/>
  </w:num>
  <w:num w:numId="18">
    <w:abstractNumId w:val="1"/>
  </w:num>
  <w:num w:numId="19">
    <w:abstractNumId w:val="11"/>
  </w:num>
  <w:num w:numId="20">
    <w:abstractNumId w:val="26"/>
  </w:num>
  <w:num w:numId="21">
    <w:abstractNumId w:val="16"/>
  </w:num>
  <w:num w:numId="22">
    <w:abstractNumId w:val="10"/>
  </w:num>
  <w:num w:numId="23">
    <w:abstractNumId w:val="0"/>
  </w:num>
  <w:num w:numId="24">
    <w:abstractNumId w:val="5"/>
  </w:num>
  <w:num w:numId="25">
    <w:abstractNumId w:val="24"/>
  </w:num>
  <w:num w:numId="26">
    <w:abstractNumId w:val="8"/>
  </w:num>
  <w:num w:numId="27">
    <w:abstractNumId w:val="22"/>
  </w:num>
  <w:num w:numId="2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96"/>
    <w:rsid w:val="00012E62"/>
    <w:rsid w:val="00015018"/>
    <w:rsid w:val="000159D3"/>
    <w:rsid w:val="000227E1"/>
    <w:rsid w:val="00023D11"/>
    <w:rsid w:val="000505BE"/>
    <w:rsid w:val="00051683"/>
    <w:rsid w:val="00054FED"/>
    <w:rsid w:val="00057FF5"/>
    <w:rsid w:val="00075884"/>
    <w:rsid w:val="00096C87"/>
    <w:rsid w:val="000B710B"/>
    <w:rsid w:val="000C608B"/>
    <w:rsid w:val="000C7946"/>
    <w:rsid w:val="000D51E3"/>
    <w:rsid w:val="000E05E5"/>
    <w:rsid w:val="000F742C"/>
    <w:rsid w:val="00100223"/>
    <w:rsid w:val="00105A47"/>
    <w:rsid w:val="00105C09"/>
    <w:rsid w:val="001136B2"/>
    <w:rsid w:val="00123CFA"/>
    <w:rsid w:val="00127988"/>
    <w:rsid w:val="00127A4A"/>
    <w:rsid w:val="00132AB2"/>
    <w:rsid w:val="0014298C"/>
    <w:rsid w:val="00144818"/>
    <w:rsid w:val="001461E6"/>
    <w:rsid w:val="00151739"/>
    <w:rsid w:val="00154405"/>
    <w:rsid w:val="00162AC6"/>
    <w:rsid w:val="00176B60"/>
    <w:rsid w:val="001825D4"/>
    <w:rsid w:val="001829EA"/>
    <w:rsid w:val="001A0D9C"/>
    <w:rsid w:val="001A74C7"/>
    <w:rsid w:val="001B77C9"/>
    <w:rsid w:val="001C376A"/>
    <w:rsid w:val="001C61CB"/>
    <w:rsid w:val="001D27FF"/>
    <w:rsid w:val="001D30C3"/>
    <w:rsid w:val="001E6B6F"/>
    <w:rsid w:val="001F0508"/>
    <w:rsid w:val="001F146B"/>
    <w:rsid w:val="0020113A"/>
    <w:rsid w:val="0021068F"/>
    <w:rsid w:val="00212AE3"/>
    <w:rsid w:val="00214B28"/>
    <w:rsid w:val="00217304"/>
    <w:rsid w:val="00225D9C"/>
    <w:rsid w:val="002319E3"/>
    <w:rsid w:val="00232E35"/>
    <w:rsid w:val="002423EC"/>
    <w:rsid w:val="00247FD9"/>
    <w:rsid w:val="00250174"/>
    <w:rsid w:val="00251946"/>
    <w:rsid w:val="002651FA"/>
    <w:rsid w:val="0027601D"/>
    <w:rsid w:val="002844A8"/>
    <w:rsid w:val="002A2FA5"/>
    <w:rsid w:val="002A6AB5"/>
    <w:rsid w:val="002B1828"/>
    <w:rsid w:val="002C41A6"/>
    <w:rsid w:val="002C6B9E"/>
    <w:rsid w:val="002D119E"/>
    <w:rsid w:val="002D73BF"/>
    <w:rsid w:val="002D7402"/>
    <w:rsid w:val="002E0E6A"/>
    <w:rsid w:val="002E4894"/>
    <w:rsid w:val="002E6D96"/>
    <w:rsid w:val="002F312F"/>
    <w:rsid w:val="002F41B6"/>
    <w:rsid w:val="002F651F"/>
    <w:rsid w:val="003141AE"/>
    <w:rsid w:val="00327BA6"/>
    <w:rsid w:val="003302E5"/>
    <w:rsid w:val="00336085"/>
    <w:rsid w:val="00361B8B"/>
    <w:rsid w:val="003620BC"/>
    <w:rsid w:val="00363B63"/>
    <w:rsid w:val="00372652"/>
    <w:rsid w:val="003820C4"/>
    <w:rsid w:val="0038507B"/>
    <w:rsid w:val="003974CF"/>
    <w:rsid w:val="003A3789"/>
    <w:rsid w:val="003C1234"/>
    <w:rsid w:val="003C7F80"/>
    <w:rsid w:val="003E5794"/>
    <w:rsid w:val="003F1C90"/>
    <w:rsid w:val="003F6EB8"/>
    <w:rsid w:val="00405DE2"/>
    <w:rsid w:val="004060D4"/>
    <w:rsid w:val="00421728"/>
    <w:rsid w:val="004219B6"/>
    <w:rsid w:val="0044104B"/>
    <w:rsid w:val="00443CDB"/>
    <w:rsid w:val="0045531F"/>
    <w:rsid w:val="0045547B"/>
    <w:rsid w:val="00456EBE"/>
    <w:rsid w:val="00456F9A"/>
    <w:rsid w:val="00460F2B"/>
    <w:rsid w:val="00461FC7"/>
    <w:rsid w:val="004630C1"/>
    <w:rsid w:val="004700CA"/>
    <w:rsid w:val="00475090"/>
    <w:rsid w:val="004771DE"/>
    <w:rsid w:val="00482390"/>
    <w:rsid w:val="004B0409"/>
    <w:rsid w:val="004B26A8"/>
    <w:rsid w:val="004C19A0"/>
    <w:rsid w:val="004E03C5"/>
    <w:rsid w:val="004E147D"/>
    <w:rsid w:val="004F5AD9"/>
    <w:rsid w:val="005072F5"/>
    <w:rsid w:val="00507C70"/>
    <w:rsid w:val="005104CA"/>
    <w:rsid w:val="00526D4D"/>
    <w:rsid w:val="005349BF"/>
    <w:rsid w:val="00544C39"/>
    <w:rsid w:val="0056229A"/>
    <w:rsid w:val="00586B0F"/>
    <w:rsid w:val="005A2C42"/>
    <w:rsid w:val="005A6724"/>
    <w:rsid w:val="005A7F82"/>
    <w:rsid w:val="005C0646"/>
    <w:rsid w:val="005D14B7"/>
    <w:rsid w:val="005E3816"/>
    <w:rsid w:val="005E4636"/>
    <w:rsid w:val="005E7E23"/>
    <w:rsid w:val="005F39A8"/>
    <w:rsid w:val="005F3EF0"/>
    <w:rsid w:val="006064F9"/>
    <w:rsid w:val="00610323"/>
    <w:rsid w:val="006431BD"/>
    <w:rsid w:val="00647AE5"/>
    <w:rsid w:val="00650F98"/>
    <w:rsid w:val="006543BA"/>
    <w:rsid w:val="00657AA7"/>
    <w:rsid w:val="00660E19"/>
    <w:rsid w:val="006643D5"/>
    <w:rsid w:val="0066532D"/>
    <w:rsid w:val="006701B8"/>
    <w:rsid w:val="006A4912"/>
    <w:rsid w:val="006A585F"/>
    <w:rsid w:val="006B1163"/>
    <w:rsid w:val="006C0D96"/>
    <w:rsid w:val="006C2830"/>
    <w:rsid w:val="006D00EE"/>
    <w:rsid w:val="006E27B9"/>
    <w:rsid w:val="006E7029"/>
    <w:rsid w:val="006F63D5"/>
    <w:rsid w:val="00702327"/>
    <w:rsid w:val="00704760"/>
    <w:rsid w:val="00713DD7"/>
    <w:rsid w:val="007145A3"/>
    <w:rsid w:val="00714976"/>
    <w:rsid w:val="00716330"/>
    <w:rsid w:val="007220A9"/>
    <w:rsid w:val="007229E2"/>
    <w:rsid w:val="00733325"/>
    <w:rsid w:val="007361D3"/>
    <w:rsid w:val="00757B52"/>
    <w:rsid w:val="00767BD3"/>
    <w:rsid w:val="0077096E"/>
    <w:rsid w:val="00773B28"/>
    <w:rsid w:val="00783729"/>
    <w:rsid w:val="007841BE"/>
    <w:rsid w:val="00790845"/>
    <w:rsid w:val="00791624"/>
    <w:rsid w:val="007B0857"/>
    <w:rsid w:val="007B6AD9"/>
    <w:rsid w:val="007C1133"/>
    <w:rsid w:val="007D0153"/>
    <w:rsid w:val="007D0E1A"/>
    <w:rsid w:val="007D17D1"/>
    <w:rsid w:val="007E7E1D"/>
    <w:rsid w:val="007F34F7"/>
    <w:rsid w:val="00806105"/>
    <w:rsid w:val="00841C66"/>
    <w:rsid w:val="008434D6"/>
    <w:rsid w:val="0085017E"/>
    <w:rsid w:val="00854A36"/>
    <w:rsid w:val="008730A0"/>
    <w:rsid w:val="00883FB0"/>
    <w:rsid w:val="00887E7A"/>
    <w:rsid w:val="0089533F"/>
    <w:rsid w:val="00897D4E"/>
    <w:rsid w:val="008A618D"/>
    <w:rsid w:val="008D1569"/>
    <w:rsid w:val="008D3DD5"/>
    <w:rsid w:val="008D5B32"/>
    <w:rsid w:val="008F41C3"/>
    <w:rsid w:val="008F70B9"/>
    <w:rsid w:val="008F7E75"/>
    <w:rsid w:val="00900FCB"/>
    <w:rsid w:val="00904A4F"/>
    <w:rsid w:val="00907CC6"/>
    <w:rsid w:val="009147F6"/>
    <w:rsid w:val="00922B7C"/>
    <w:rsid w:val="00923A8A"/>
    <w:rsid w:val="009304EE"/>
    <w:rsid w:val="0094429F"/>
    <w:rsid w:val="00957548"/>
    <w:rsid w:val="00957B1E"/>
    <w:rsid w:val="00960E42"/>
    <w:rsid w:val="00963DA5"/>
    <w:rsid w:val="00966C24"/>
    <w:rsid w:val="00967C60"/>
    <w:rsid w:val="00974748"/>
    <w:rsid w:val="00986AB0"/>
    <w:rsid w:val="009A4E31"/>
    <w:rsid w:val="009A75E6"/>
    <w:rsid w:val="009B5266"/>
    <w:rsid w:val="009C4436"/>
    <w:rsid w:val="009D1750"/>
    <w:rsid w:val="009E43B0"/>
    <w:rsid w:val="009E7C8A"/>
    <w:rsid w:val="009F6A3F"/>
    <w:rsid w:val="00A136EC"/>
    <w:rsid w:val="00A2609E"/>
    <w:rsid w:val="00A4166F"/>
    <w:rsid w:val="00A41D26"/>
    <w:rsid w:val="00A558D9"/>
    <w:rsid w:val="00A570C4"/>
    <w:rsid w:val="00A572F0"/>
    <w:rsid w:val="00A6033D"/>
    <w:rsid w:val="00A83E78"/>
    <w:rsid w:val="00A84280"/>
    <w:rsid w:val="00A95EE4"/>
    <w:rsid w:val="00AB5EE8"/>
    <w:rsid w:val="00AB6310"/>
    <w:rsid w:val="00AC4DD7"/>
    <w:rsid w:val="00AE7868"/>
    <w:rsid w:val="00AF6E7A"/>
    <w:rsid w:val="00B14F89"/>
    <w:rsid w:val="00B2383F"/>
    <w:rsid w:val="00B44B72"/>
    <w:rsid w:val="00B463B8"/>
    <w:rsid w:val="00B47766"/>
    <w:rsid w:val="00B50B49"/>
    <w:rsid w:val="00B55F11"/>
    <w:rsid w:val="00B60FB7"/>
    <w:rsid w:val="00B62B77"/>
    <w:rsid w:val="00B63648"/>
    <w:rsid w:val="00B7163A"/>
    <w:rsid w:val="00B7446E"/>
    <w:rsid w:val="00B841A6"/>
    <w:rsid w:val="00B84EF1"/>
    <w:rsid w:val="00B90A40"/>
    <w:rsid w:val="00B96EFD"/>
    <w:rsid w:val="00B97E2B"/>
    <w:rsid w:val="00BF148A"/>
    <w:rsid w:val="00BF37A0"/>
    <w:rsid w:val="00BF57FD"/>
    <w:rsid w:val="00BF7D1C"/>
    <w:rsid w:val="00C0207D"/>
    <w:rsid w:val="00C052AA"/>
    <w:rsid w:val="00C05958"/>
    <w:rsid w:val="00C05E91"/>
    <w:rsid w:val="00C21928"/>
    <w:rsid w:val="00C31FDE"/>
    <w:rsid w:val="00C34F58"/>
    <w:rsid w:val="00C56504"/>
    <w:rsid w:val="00C754A7"/>
    <w:rsid w:val="00C81413"/>
    <w:rsid w:val="00CC0C86"/>
    <w:rsid w:val="00CD56E9"/>
    <w:rsid w:val="00CD5CFC"/>
    <w:rsid w:val="00CE15CB"/>
    <w:rsid w:val="00CE2FCD"/>
    <w:rsid w:val="00CE6A33"/>
    <w:rsid w:val="00CE7653"/>
    <w:rsid w:val="00CF32A8"/>
    <w:rsid w:val="00D04712"/>
    <w:rsid w:val="00D11014"/>
    <w:rsid w:val="00D139ED"/>
    <w:rsid w:val="00D23475"/>
    <w:rsid w:val="00D25B9C"/>
    <w:rsid w:val="00D27C2A"/>
    <w:rsid w:val="00D30359"/>
    <w:rsid w:val="00D41EBE"/>
    <w:rsid w:val="00D44EBE"/>
    <w:rsid w:val="00D57B96"/>
    <w:rsid w:val="00D615CF"/>
    <w:rsid w:val="00D76568"/>
    <w:rsid w:val="00D811A5"/>
    <w:rsid w:val="00D819B7"/>
    <w:rsid w:val="00D85293"/>
    <w:rsid w:val="00D91559"/>
    <w:rsid w:val="00DA147C"/>
    <w:rsid w:val="00DB129A"/>
    <w:rsid w:val="00DC1E5C"/>
    <w:rsid w:val="00DC3B3D"/>
    <w:rsid w:val="00DC7A61"/>
    <w:rsid w:val="00DD53CC"/>
    <w:rsid w:val="00DE0AFE"/>
    <w:rsid w:val="00DE50E5"/>
    <w:rsid w:val="00DE6766"/>
    <w:rsid w:val="00DF78DC"/>
    <w:rsid w:val="00E0714B"/>
    <w:rsid w:val="00E15E14"/>
    <w:rsid w:val="00E21CAA"/>
    <w:rsid w:val="00E23F2D"/>
    <w:rsid w:val="00E2548D"/>
    <w:rsid w:val="00E268D4"/>
    <w:rsid w:val="00E26C08"/>
    <w:rsid w:val="00E27B15"/>
    <w:rsid w:val="00E319E6"/>
    <w:rsid w:val="00E347DC"/>
    <w:rsid w:val="00E44263"/>
    <w:rsid w:val="00E466D4"/>
    <w:rsid w:val="00E51E46"/>
    <w:rsid w:val="00E561E9"/>
    <w:rsid w:val="00E631FD"/>
    <w:rsid w:val="00E754ED"/>
    <w:rsid w:val="00E859B7"/>
    <w:rsid w:val="00E8735A"/>
    <w:rsid w:val="00EE5653"/>
    <w:rsid w:val="00F012D8"/>
    <w:rsid w:val="00F27E91"/>
    <w:rsid w:val="00F448A8"/>
    <w:rsid w:val="00F53EBC"/>
    <w:rsid w:val="00F579D1"/>
    <w:rsid w:val="00F829F1"/>
    <w:rsid w:val="00FA0C80"/>
    <w:rsid w:val="00FA6139"/>
    <w:rsid w:val="00FA7287"/>
    <w:rsid w:val="00FB257B"/>
    <w:rsid w:val="00FB4A88"/>
    <w:rsid w:val="00FD4305"/>
    <w:rsid w:val="00FD7E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5BE734"/>
  <w15:docId w15:val="{9EAC0ADD-FF3F-4E85-B977-94196A30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6D96"/>
    <w:rPr>
      <w:rFonts w:ascii="Times New Roman" w:eastAsia="Times New Roman" w:hAnsi="Times New Roman"/>
    </w:rPr>
  </w:style>
  <w:style w:type="paragraph" w:styleId="Nadpis1">
    <w:name w:val="heading 1"/>
    <w:basedOn w:val="Normln"/>
    <w:next w:val="Normln"/>
    <w:link w:val="Nadpis1Char"/>
    <w:uiPriority w:val="99"/>
    <w:qFormat/>
    <w:rsid w:val="002E6D96"/>
    <w:pPr>
      <w:keepNext/>
      <w:outlineLvl w:val="0"/>
    </w:pPr>
    <w:rPr>
      <w:b/>
      <w:bCs/>
      <w:sz w:val="24"/>
      <w:szCs w:val="24"/>
    </w:rPr>
  </w:style>
  <w:style w:type="paragraph" w:styleId="Nadpis2">
    <w:name w:val="heading 2"/>
    <w:basedOn w:val="Normln"/>
    <w:next w:val="Normln"/>
    <w:link w:val="Nadpis2Char"/>
    <w:uiPriority w:val="99"/>
    <w:qFormat/>
    <w:rsid w:val="002E6D96"/>
    <w:pPr>
      <w:keepNext/>
      <w:spacing w:line="360" w:lineRule="auto"/>
      <w:outlineLvl w:val="1"/>
    </w:pPr>
    <w:rPr>
      <w:sz w:val="24"/>
      <w:szCs w:val="24"/>
    </w:rPr>
  </w:style>
  <w:style w:type="paragraph" w:styleId="Nadpis3">
    <w:name w:val="heading 3"/>
    <w:basedOn w:val="Normln"/>
    <w:next w:val="Normln"/>
    <w:link w:val="Nadpis3Char"/>
    <w:uiPriority w:val="99"/>
    <w:qFormat/>
    <w:rsid w:val="002E6D96"/>
    <w:pPr>
      <w:keepNext/>
      <w:jc w:val="center"/>
      <w:outlineLvl w:val="2"/>
    </w:pPr>
    <w:rPr>
      <w:b/>
      <w:bCs/>
      <w:sz w:val="24"/>
      <w:szCs w:val="24"/>
    </w:rPr>
  </w:style>
  <w:style w:type="paragraph" w:styleId="Nadpis5">
    <w:name w:val="heading 5"/>
    <w:basedOn w:val="Normln"/>
    <w:next w:val="Normln"/>
    <w:link w:val="Nadpis5Char"/>
    <w:uiPriority w:val="99"/>
    <w:qFormat/>
    <w:rsid w:val="002E6D96"/>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2">
    <w:name w:val="Styl2"/>
    <w:uiPriority w:val="99"/>
    <w:rsid w:val="00CE6A33"/>
    <w:pPr>
      <w:numPr>
        <w:numId w:val="1"/>
      </w:numPr>
    </w:pPr>
  </w:style>
  <w:style w:type="character" w:customStyle="1" w:styleId="Nadpis1Char">
    <w:name w:val="Nadpis 1 Char"/>
    <w:basedOn w:val="Standardnpsmoodstavce"/>
    <w:link w:val="Nadpis1"/>
    <w:uiPriority w:val="99"/>
    <w:rsid w:val="002E6D96"/>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9"/>
    <w:rsid w:val="002E6D96"/>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2E6D96"/>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2E6D96"/>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rsid w:val="002E6D96"/>
    <w:pPr>
      <w:spacing w:line="360" w:lineRule="auto"/>
    </w:pPr>
    <w:rPr>
      <w:b/>
      <w:bCs/>
      <w:sz w:val="24"/>
      <w:szCs w:val="24"/>
    </w:rPr>
  </w:style>
  <w:style w:type="character" w:customStyle="1" w:styleId="ZkladntextChar">
    <w:name w:val="Základní text Char"/>
    <w:basedOn w:val="Standardnpsmoodstavce"/>
    <w:link w:val="Zkladntext"/>
    <w:uiPriority w:val="99"/>
    <w:rsid w:val="002E6D9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2E6D96"/>
    <w:pPr>
      <w:tabs>
        <w:tab w:val="center" w:pos="4536"/>
        <w:tab w:val="right" w:pos="9072"/>
      </w:tabs>
    </w:pPr>
  </w:style>
  <w:style w:type="character" w:customStyle="1" w:styleId="ZhlavChar">
    <w:name w:val="Záhlaví Char"/>
    <w:basedOn w:val="Standardnpsmoodstavce"/>
    <w:link w:val="Zhlav"/>
    <w:uiPriority w:val="99"/>
    <w:rsid w:val="002E6D9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2E6D96"/>
    <w:pPr>
      <w:tabs>
        <w:tab w:val="center" w:pos="4536"/>
        <w:tab w:val="right" w:pos="9072"/>
      </w:tabs>
    </w:pPr>
  </w:style>
  <w:style w:type="character" w:customStyle="1" w:styleId="ZpatChar">
    <w:name w:val="Zápatí Char"/>
    <w:basedOn w:val="Standardnpsmoodstavce"/>
    <w:link w:val="Zpat"/>
    <w:uiPriority w:val="99"/>
    <w:rsid w:val="002E6D96"/>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2E6D96"/>
  </w:style>
  <w:style w:type="paragraph" w:styleId="Zkladntext2">
    <w:name w:val="Body Text 2"/>
    <w:basedOn w:val="Normln"/>
    <w:link w:val="Zkladntext2Char"/>
    <w:uiPriority w:val="99"/>
    <w:rsid w:val="002E6D96"/>
    <w:rPr>
      <w:sz w:val="24"/>
      <w:szCs w:val="24"/>
    </w:rPr>
  </w:style>
  <w:style w:type="character" w:customStyle="1" w:styleId="Zkladntext2Char">
    <w:name w:val="Základní text 2 Char"/>
    <w:basedOn w:val="Standardnpsmoodstavce"/>
    <w:link w:val="Zkladntext2"/>
    <w:uiPriority w:val="99"/>
    <w:rsid w:val="002E6D96"/>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2E6D96"/>
    <w:pPr>
      <w:jc w:val="both"/>
    </w:pPr>
    <w:rPr>
      <w:sz w:val="24"/>
      <w:szCs w:val="24"/>
    </w:rPr>
  </w:style>
  <w:style w:type="character" w:customStyle="1" w:styleId="Zkladntext3Char">
    <w:name w:val="Základní text 3 Char"/>
    <w:basedOn w:val="Standardnpsmoodstavce"/>
    <w:link w:val="Zkladntext3"/>
    <w:uiPriority w:val="99"/>
    <w:rsid w:val="002E6D9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2E6D96"/>
    <w:pPr>
      <w:spacing w:before="120"/>
      <w:ind w:left="284" w:hanging="284"/>
      <w:jc w:val="both"/>
    </w:pPr>
    <w:rPr>
      <w:sz w:val="24"/>
      <w:szCs w:val="24"/>
    </w:rPr>
  </w:style>
  <w:style w:type="character" w:customStyle="1" w:styleId="Zkladntextodsazen2Char">
    <w:name w:val="Základní text odsazený 2 Char"/>
    <w:basedOn w:val="Standardnpsmoodstavce"/>
    <w:link w:val="Zkladntextodsazen2"/>
    <w:uiPriority w:val="99"/>
    <w:rsid w:val="002E6D9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2E6D96"/>
    <w:pPr>
      <w:ind w:left="567" w:hanging="283"/>
      <w:jc w:val="both"/>
    </w:pPr>
    <w:rPr>
      <w:sz w:val="24"/>
      <w:szCs w:val="24"/>
    </w:rPr>
  </w:style>
  <w:style w:type="character" w:customStyle="1" w:styleId="Zkladntextodsazen3Char">
    <w:name w:val="Základní text odsazený 3 Char"/>
    <w:basedOn w:val="Standardnpsmoodstavce"/>
    <w:link w:val="Zkladntextodsazen3"/>
    <w:uiPriority w:val="99"/>
    <w:rsid w:val="002E6D96"/>
    <w:rPr>
      <w:rFonts w:ascii="Times New Roman" w:eastAsia="Times New Roman" w:hAnsi="Times New Roman" w:cs="Times New Roman"/>
      <w:sz w:val="24"/>
      <w:szCs w:val="24"/>
      <w:lang w:eastAsia="cs-CZ"/>
    </w:rPr>
  </w:style>
  <w:style w:type="paragraph" w:customStyle="1" w:styleId="11">
    <w:name w:val="1.1."/>
    <w:rsid w:val="002E6D96"/>
    <w:pPr>
      <w:suppressAutoHyphens/>
      <w:ind w:left="426" w:hanging="426"/>
      <w:jc w:val="both"/>
    </w:pPr>
    <w:rPr>
      <w:rFonts w:ascii="Times New Roman" w:eastAsia="Times New Roman" w:hAnsi="Times New Roman"/>
      <w:color w:val="000000"/>
      <w:sz w:val="24"/>
      <w:lang w:eastAsia="ar-SA"/>
    </w:rPr>
  </w:style>
  <w:style w:type="paragraph" w:customStyle="1" w:styleId="CharChar">
    <w:name w:val="Char Char"/>
    <w:basedOn w:val="Normln"/>
    <w:semiHidden/>
    <w:rsid w:val="00023D11"/>
    <w:pPr>
      <w:spacing w:after="160" w:line="240" w:lineRule="exact"/>
    </w:pPr>
    <w:rPr>
      <w:rFonts w:ascii="Arial" w:hAnsi="Arial"/>
      <w:sz w:val="22"/>
      <w:szCs w:val="22"/>
      <w:lang w:val="en-US" w:eastAsia="en-US"/>
    </w:rPr>
  </w:style>
  <w:style w:type="paragraph" w:styleId="Normlnweb">
    <w:name w:val="Normal (Web)"/>
    <w:basedOn w:val="Normln"/>
    <w:uiPriority w:val="99"/>
    <w:unhideWhenUsed/>
    <w:rsid w:val="00986AB0"/>
    <w:pPr>
      <w:spacing w:before="100" w:beforeAutospacing="1" w:after="100" w:afterAutospacing="1"/>
    </w:pPr>
    <w:rPr>
      <w:rFonts w:eastAsia="Calibri"/>
      <w:sz w:val="24"/>
      <w:szCs w:val="24"/>
    </w:rPr>
  </w:style>
  <w:style w:type="paragraph" w:styleId="Odstavecseseznamem">
    <w:name w:val="List Paragraph"/>
    <w:basedOn w:val="Normln"/>
    <w:uiPriority w:val="34"/>
    <w:qFormat/>
    <w:rsid w:val="006E27B9"/>
    <w:pPr>
      <w:ind w:left="708"/>
    </w:pPr>
  </w:style>
  <w:style w:type="character" w:styleId="Hypertextovodkaz">
    <w:name w:val="Hyperlink"/>
    <w:basedOn w:val="Standardnpsmoodstavce"/>
    <w:uiPriority w:val="99"/>
    <w:unhideWhenUsed/>
    <w:rsid w:val="004700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7524">
      <w:bodyDiv w:val="1"/>
      <w:marLeft w:val="0"/>
      <w:marRight w:val="0"/>
      <w:marTop w:val="0"/>
      <w:marBottom w:val="0"/>
      <w:divBdr>
        <w:top w:val="none" w:sz="0" w:space="0" w:color="auto"/>
        <w:left w:val="none" w:sz="0" w:space="0" w:color="auto"/>
        <w:bottom w:val="none" w:sz="0" w:space="0" w:color="auto"/>
        <w:right w:val="none" w:sz="0" w:space="0" w:color="auto"/>
      </w:divBdr>
    </w:div>
    <w:div w:id="207450199">
      <w:bodyDiv w:val="1"/>
      <w:marLeft w:val="0"/>
      <w:marRight w:val="0"/>
      <w:marTop w:val="0"/>
      <w:marBottom w:val="0"/>
      <w:divBdr>
        <w:top w:val="none" w:sz="0" w:space="0" w:color="auto"/>
        <w:left w:val="none" w:sz="0" w:space="0" w:color="auto"/>
        <w:bottom w:val="none" w:sz="0" w:space="0" w:color="auto"/>
        <w:right w:val="none" w:sz="0" w:space="0" w:color="auto"/>
      </w:divBdr>
    </w:div>
    <w:div w:id="237637739">
      <w:bodyDiv w:val="1"/>
      <w:marLeft w:val="0"/>
      <w:marRight w:val="0"/>
      <w:marTop w:val="0"/>
      <w:marBottom w:val="0"/>
      <w:divBdr>
        <w:top w:val="none" w:sz="0" w:space="0" w:color="auto"/>
        <w:left w:val="none" w:sz="0" w:space="0" w:color="auto"/>
        <w:bottom w:val="none" w:sz="0" w:space="0" w:color="auto"/>
        <w:right w:val="none" w:sz="0" w:space="0" w:color="auto"/>
      </w:divBdr>
    </w:div>
    <w:div w:id="640770328">
      <w:bodyDiv w:val="1"/>
      <w:marLeft w:val="0"/>
      <w:marRight w:val="0"/>
      <w:marTop w:val="0"/>
      <w:marBottom w:val="0"/>
      <w:divBdr>
        <w:top w:val="none" w:sz="0" w:space="0" w:color="auto"/>
        <w:left w:val="none" w:sz="0" w:space="0" w:color="auto"/>
        <w:bottom w:val="none" w:sz="0" w:space="0" w:color="auto"/>
        <w:right w:val="none" w:sz="0" w:space="0" w:color="auto"/>
      </w:divBdr>
    </w:div>
    <w:div w:id="1131437782">
      <w:bodyDiv w:val="1"/>
      <w:marLeft w:val="0"/>
      <w:marRight w:val="0"/>
      <w:marTop w:val="0"/>
      <w:marBottom w:val="0"/>
      <w:divBdr>
        <w:top w:val="none" w:sz="0" w:space="0" w:color="auto"/>
        <w:left w:val="none" w:sz="0" w:space="0" w:color="auto"/>
        <w:bottom w:val="none" w:sz="0" w:space="0" w:color="auto"/>
        <w:right w:val="none" w:sz="0" w:space="0" w:color="auto"/>
      </w:divBdr>
    </w:div>
    <w:div w:id="1424499340">
      <w:bodyDiv w:val="1"/>
      <w:marLeft w:val="0"/>
      <w:marRight w:val="0"/>
      <w:marTop w:val="0"/>
      <w:marBottom w:val="0"/>
      <w:divBdr>
        <w:top w:val="none" w:sz="0" w:space="0" w:color="auto"/>
        <w:left w:val="none" w:sz="0" w:space="0" w:color="auto"/>
        <w:bottom w:val="none" w:sz="0" w:space="0" w:color="auto"/>
        <w:right w:val="none" w:sz="0" w:space="0" w:color="auto"/>
      </w:divBdr>
    </w:div>
    <w:div w:id="1631353877">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929264827">
      <w:bodyDiv w:val="1"/>
      <w:marLeft w:val="0"/>
      <w:marRight w:val="0"/>
      <w:marTop w:val="0"/>
      <w:marBottom w:val="0"/>
      <w:divBdr>
        <w:top w:val="none" w:sz="0" w:space="0" w:color="auto"/>
        <w:left w:val="none" w:sz="0" w:space="0" w:color="auto"/>
        <w:bottom w:val="none" w:sz="0" w:space="0" w:color="auto"/>
        <w:right w:val="none" w:sz="0" w:space="0" w:color="auto"/>
      </w:divBdr>
    </w:div>
    <w:div w:id="20798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List_aplikace_Microsoft_Excel_97_2003.xls"/><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eagri.cz"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C50F9-13BF-43F4-B758-BB644278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6017</Words>
  <Characters>35502</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č</vt:lpstr>
    </vt:vector>
  </TitlesOfParts>
  <Company>MZe Tesnov</Company>
  <LinksUpToDate>false</LinksUpToDate>
  <CharactersWithSpaces>41437</CharactersWithSpaces>
  <SharedDoc>false</SharedDoc>
  <HLinks>
    <vt:vector size="12" baseType="variant">
      <vt:variant>
        <vt:i4>786455</vt:i4>
      </vt:variant>
      <vt:variant>
        <vt:i4>3</vt:i4>
      </vt:variant>
      <vt:variant>
        <vt:i4>0</vt:i4>
      </vt:variant>
      <vt:variant>
        <vt:i4>5</vt:i4>
      </vt:variant>
      <vt:variant>
        <vt:lpwstr>http://www.eagri.cz/</vt:lpwstr>
      </vt:variant>
      <vt:variant>
        <vt:lpwstr/>
      </vt:variant>
      <vt:variant>
        <vt:i4>786455</vt:i4>
      </vt:variant>
      <vt:variant>
        <vt:i4>0</vt:i4>
      </vt:variant>
      <vt:variant>
        <vt:i4>0</vt:i4>
      </vt:variant>
      <vt:variant>
        <vt:i4>5</vt:i4>
      </vt:variant>
      <vt:variant>
        <vt:lpwstr>http://www.eagri.cz/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36207613</dc:creator>
  <cp:keywords/>
  <dc:description/>
  <cp:lastModifiedBy>Pavlín Vladimír Ing.</cp:lastModifiedBy>
  <cp:revision>6</cp:revision>
  <cp:lastPrinted>2012-04-17T06:29:00Z</cp:lastPrinted>
  <dcterms:created xsi:type="dcterms:W3CDTF">2019-01-02T06:53:00Z</dcterms:created>
  <dcterms:modified xsi:type="dcterms:W3CDTF">2019-01-02T07:15:00Z</dcterms:modified>
</cp:coreProperties>
</file>