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21" w:rsidRDefault="00195BA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CFCFC" stroked="f"/>
            </w:pict>
          </mc:Fallback>
        </mc:AlternateContent>
      </w:r>
    </w:p>
    <w:p w:rsidR="00954521" w:rsidRDefault="00195BA0">
      <w:pPr>
        <w:pStyle w:val="Nadpis10"/>
        <w:framePr w:w="8899" w:h="341" w:hRule="exact" w:wrap="none" w:vAnchor="page" w:hAnchor="page" w:x="1578" w:y="1252"/>
        <w:shd w:val="clear" w:color="auto" w:fill="auto"/>
        <w:spacing w:after="0"/>
      </w:pPr>
      <w:bookmarkStart w:id="0" w:name="bookmark0"/>
      <w:bookmarkStart w:id="1" w:name="bookmark1"/>
      <w:r>
        <w:t>Smlouva o vedení mzdové a personální agendy</w:t>
      </w:r>
      <w:bookmarkEnd w:id="0"/>
      <w:bookmarkEnd w:id="1"/>
    </w:p>
    <w:p w:rsidR="00954521" w:rsidRDefault="00195BA0">
      <w:pPr>
        <w:pStyle w:val="Titulektabulky0"/>
        <w:framePr w:wrap="none" w:vAnchor="page" w:hAnchor="page" w:x="1669" w:y="1819"/>
        <w:shd w:val="clear" w:color="auto" w:fill="auto"/>
      </w:pPr>
      <w:r>
        <w:t>1. Smluvní strany: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4464"/>
      </w:tblGrid>
      <w:tr w:rsidR="00954521">
        <w:trPr>
          <w:trHeight w:hRule="exact" w:val="998"/>
        </w:trPr>
        <w:tc>
          <w:tcPr>
            <w:tcW w:w="1099" w:type="dxa"/>
            <w:shd w:val="clear" w:color="auto" w:fill="FFFFFF"/>
          </w:tcPr>
          <w:p w:rsidR="00954521" w:rsidRDefault="00195BA0">
            <w:pPr>
              <w:pStyle w:val="Jin0"/>
              <w:framePr w:w="5563" w:h="998" w:wrap="none" w:vAnchor="page" w:hAnchor="page" w:x="1669" w:y="2222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Mandant</w:t>
            </w:r>
            <w:proofErr w:type="spellEnd"/>
            <w:r>
              <w:rPr>
                <w:lang w:val="en-US" w:eastAsia="en-US" w:bidi="en-US"/>
              </w:rPr>
              <w:t>:</w:t>
            </w:r>
          </w:p>
        </w:tc>
        <w:tc>
          <w:tcPr>
            <w:tcW w:w="4464" w:type="dxa"/>
            <w:shd w:val="clear" w:color="auto" w:fill="FFFFFF"/>
            <w:vAlign w:val="bottom"/>
          </w:tcPr>
          <w:p w:rsidR="00954521" w:rsidRDefault="00195BA0">
            <w:pPr>
              <w:pStyle w:val="Jin0"/>
              <w:framePr w:w="5563" w:h="998" w:wrap="none" w:vAnchor="page" w:hAnchor="page" w:x="1669" w:y="2222"/>
              <w:shd w:val="clear" w:color="auto" w:fill="auto"/>
              <w:ind w:firstLine="320"/>
            </w:pPr>
            <w:r>
              <w:t>Základní škola Kadaň</w:t>
            </w:r>
          </w:p>
          <w:p w:rsidR="00954521" w:rsidRDefault="00195BA0">
            <w:pPr>
              <w:pStyle w:val="Jin0"/>
              <w:framePr w:w="5563" w:h="998" w:wrap="none" w:vAnchor="page" w:hAnchor="page" w:x="1669" w:y="2222"/>
              <w:shd w:val="clear" w:color="auto" w:fill="auto"/>
              <w:ind w:firstLine="320"/>
            </w:pPr>
            <w:r>
              <w:t>Na Podlesí 1480</w:t>
            </w:r>
          </w:p>
          <w:p w:rsidR="00954521" w:rsidRDefault="00195BA0">
            <w:pPr>
              <w:pStyle w:val="Jin0"/>
              <w:framePr w:w="5563" w:h="998" w:wrap="none" w:vAnchor="page" w:hAnchor="page" w:x="1669" w:y="2222"/>
              <w:shd w:val="clear" w:color="auto" w:fill="auto"/>
              <w:ind w:firstLine="320"/>
            </w:pPr>
            <w:r>
              <w:t>43201 Kadaň</w:t>
            </w:r>
          </w:p>
          <w:p w:rsidR="00954521" w:rsidRDefault="00195BA0">
            <w:pPr>
              <w:pStyle w:val="Jin0"/>
              <w:framePr w:w="5563" w:h="998" w:wrap="none" w:vAnchor="page" w:hAnchor="page" w:x="1669" w:y="2222"/>
              <w:shd w:val="clear" w:color="auto" w:fill="auto"/>
              <w:ind w:firstLine="320"/>
            </w:pPr>
            <w:r>
              <w:t xml:space="preserve">IČO: 46789995; </w:t>
            </w:r>
            <w:proofErr w:type="spellStart"/>
            <w:proofErr w:type="gramStart"/>
            <w:r>
              <w:t>č.ú</w:t>
            </w:r>
            <w:proofErr w:type="spellEnd"/>
            <w:r>
              <w:t>.: 229933650/0300</w:t>
            </w:r>
            <w:proofErr w:type="gramEnd"/>
          </w:p>
          <w:p w:rsidR="00954521" w:rsidRDefault="00195BA0">
            <w:pPr>
              <w:pStyle w:val="Jin0"/>
              <w:framePr w:w="5563" w:h="998" w:wrap="none" w:vAnchor="page" w:hAnchor="page" w:x="1669" w:y="2222"/>
              <w:shd w:val="clear" w:color="auto" w:fill="auto"/>
              <w:spacing w:line="223" w:lineRule="auto"/>
              <w:ind w:firstLine="320"/>
            </w:pPr>
            <w:r>
              <w:t xml:space="preserve">Zastoupená: Mgr. Zdeňkem </w:t>
            </w:r>
            <w:proofErr w:type="spellStart"/>
            <w:r>
              <w:t>Hosmanem</w:t>
            </w:r>
            <w:proofErr w:type="spellEnd"/>
            <w:r>
              <w:t>, ředitelem</w:t>
            </w:r>
          </w:p>
        </w:tc>
      </w:tr>
    </w:tbl>
    <w:p w:rsidR="00954521" w:rsidRDefault="00195BA0">
      <w:pPr>
        <w:pStyle w:val="Zkladntext1"/>
        <w:framePr w:w="8899" w:h="427" w:hRule="exact" w:wrap="none" w:vAnchor="page" w:hAnchor="page" w:x="1578" w:y="3551"/>
        <w:shd w:val="clear" w:color="auto" w:fill="auto"/>
        <w:ind w:left="1040" w:hanging="1040"/>
      </w:pPr>
      <w:r>
        <w:t xml:space="preserve">Mandatář: Lenka Váchová, </w:t>
      </w:r>
      <w:proofErr w:type="spellStart"/>
      <w:r>
        <w:t>Ciboušovská</w:t>
      </w:r>
      <w:proofErr w:type="spellEnd"/>
      <w:r>
        <w:t xml:space="preserve"> 557 431 51 Klášterec nad Ohří IČO 73802697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spacing w:after="180"/>
      </w:pPr>
      <w:r>
        <w:rPr>
          <w:b/>
          <w:bCs/>
        </w:rPr>
        <w:t>Předmět plnění: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spacing w:after="180"/>
      </w:pPr>
      <w:r>
        <w:t>Předmětem plnění této smlouvy je: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</w:pPr>
      <w:r>
        <w:t>a/ vedení personální agendy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r>
        <w:t>-zápočtové listy a potvrzení zaměstnání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r>
        <w:t>-vedení ELDP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spacing w:after="180"/>
        <w:ind w:firstLine="240"/>
      </w:pPr>
      <w:r>
        <w:t>-zápočet odpracované doby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</w:pPr>
      <w:r>
        <w:t>b/ vedení mzdové agendy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r>
        <w:t>-výpočet platu a náhrad za nemoc včetně tisku výplatních pásek a rekapitulací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r>
        <w:t>-výpočet daně ze závislé činnosti včetně tisků sestav a ročního vyúčtování daně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left="300" w:hanging="60"/>
      </w:pPr>
      <w:r>
        <w:t>-výpočet sociálního a zdravotního pojištění včetně tisků sestav a vyhotovování přihlášek a odhlášek zaměstnanců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r>
        <w:t>-vyhotovení platebních příkazů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spacing w:after="180"/>
        <w:ind w:firstLine="240"/>
      </w:pPr>
      <w:r>
        <w:t>-po skončení účetního období předání mzdových listů zaměstnanců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</w:pPr>
      <w:r>
        <w:t>c/ zpracování statistických výkazů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r>
        <w:t>P 2-04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r>
        <w:t>P 1-04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ind w:firstLine="240"/>
      </w:pPr>
      <w:proofErr w:type="spellStart"/>
      <w:r>
        <w:t>Nem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1-02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  <w:spacing w:after="180"/>
        <w:ind w:firstLine="240"/>
      </w:pPr>
      <w:r>
        <w:t>ISP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</w:pPr>
      <w:r>
        <w:t xml:space="preserve">Mandatář se rovněž zavazuje, že v rámci výkonu činnosti vedení mzdového účetnictví bude jménem mandanta vystupovat ve vztahu k úřadům, </w:t>
      </w:r>
      <w:proofErr w:type="gramStart"/>
      <w:r>
        <w:t>jejíchž</w:t>
      </w:r>
      <w:proofErr w:type="gramEnd"/>
      <w:r>
        <w:t xml:space="preserve"> činnost souvisí se mzdovou agendou.</w:t>
      </w:r>
    </w:p>
    <w:p w:rsidR="00954521" w:rsidRDefault="00195BA0">
      <w:pPr>
        <w:pStyle w:val="Zkladntext1"/>
        <w:framePr w:w="8899" w:h="5299" w:hRule="exact" w:wrap="none" w:vAnchor="page" w:hAnchor="page" w:x="1578" w:y="4319"/>
        <w:shd w:val="clear" w:color="auto" w:fill="auto"/>
      </w:pPr>
      <w:r>
        <w:t>K tomuto obdrží mandatář od mandanta písemnou plnou moc pověřující mandatáře k zastupování mandanta v uvedených záležitostech.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numPr>
          <w:ilvl w:val="0"/>
          <w:numId w:val="1"/>
        </w:numPr>
        <w:shd w:val="clear" w:color="auto" w:fill="auto"/>
        <w:tabs>
          <w:tab w:val="left" w:pos="344"/>
        </w:tabs>
        <w:spacing w:after="180"/>
      </w:pPr>
      <w:r>
        <w:rPr>
          <w:b/>
          <w:bCs/>
        </w:rPr>
        <w:t>Odměna a forma její úhrady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shd w:val="clear" w:color="auto" w:fill="auto"/>
        <w:spacing w:after="240"/>
      </w:pPr>
      <w:r>
        <w:t>Poskytované služby budou mandantem hrazeny takto: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shd w:val="clear" w:color="auto" w:fill="auto"/>
        <w:spacing w:after="180" w:line="266" w:lineRule="auto"/>
        <w:ind w:left="3260" w:hanging="2800"/>
      </w:pPr>
      <w:r>
        <w:t>Kč 7500,- za zpracovaný měsíc /v případě výrazného poklesu či nárůstu zaměstnanců bude částka upravena/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shd w:val="clear" w:color="auto" w:fill="auto"/>
        <w:spacing w:after="180"/>
      </w:pPr>
      <w:r>
        <w:t>Splatnost úhrady je na základě fakturace mandatáře.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numPr>
          <w:ilvl w:val="0"/>
          <w:numId w:val="2"/>
        </w:numPr>
        <w:shd w:val="clear" w:color="auto" w:fill="auto"/>
        <w:tabs>
          <w:tab w:val="left" w:pos="306"/>
        </w:tabs>
        <w:spacing w:after="180"/>
      </w:pPr>
      <w:proofErr w:type="gramStart"/>
      <w:r>
        <w:t>případě</w:t>
      </w:r>
      <w:proofErr w:type="gramEnd"/>
      <w:r>
        <w:t xml:space="preserve"> nedodržení data splatnosti uvedeného na faktuře bude účtován úrok ve výši 1% z fakturované částky za každý den prodlení.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numPr>
          <w:ilvl w:val="0"/>
          <w:numId w:val="1"/>
        </w:numPr>
        <w:shd w:val="clear" w:color="auto" w:fill="auto"/>
        <w:tabs>
          <w:tab w:val="left" w:pos="344"/>
        </w:tabs>
        <w:spacing w:after="180"/>
      </w:pPr>
      <w:r>
        <w:rPr>
          <w:b/>
          <w:bCs/>
        </w:rPr>
        <w:t>Ostatní ustanovení: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shd w:val="clear" w:color="auto" w:fill="auto"/>
      </w:pPr>
      <w:proofErr w:type="gramStart"/>
      <w:r>
        <w:rPr>
          <w:lang w:val="en-US" w:eastAsia="en-US" w:bidi="en-US"/>
        </w:rPr>
        <w:t>a</w:t>
      </w:r>
      <w:proofErr w:type="gramEnd"/>
      <w:r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Mandant</w:t>
      </w:r>
      <w:proofErr w:type="spellEnd"/>
      <w:r>
        <w:rPr>
          <w:lang w:val="en-US" w:eastAsia="en-US" w:bidi="en-US"/>
        </w:rPr>
        <w:t xml:space="preserve"> </w:t>
      </w:r>
      <w:r>
        <w:t>předá podklady mandatáři v těchto termínech: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shd w:val="clear" w:color="auto" w:fill="auto"/>
      </w:pPr>
      <w:r>
        <w:t xml:space="preserve">-personální </w:t>
      </w:r>
      <w:proofErr w:type="gramStart"/>
      <w:r>
        <w:t>do 4.dne</w:t>
      </w:r>
      <w:proofErr w:type="gramEnd"/>
      <w:r>
        <w:t xml:space="preserve"> po vzniku personální změny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shd w:val="clear" w:color="auto" w:fill="auto"/>
        <w:spacing w:after="180"/>
      </w:pPr>
      <w:r>
        <w:t xml:space="preserve">-mzdové </w:t>
      </w:r>
      <w:proofErr w:type="gramStart"/>
      <w:r>
        <w:t>do 2.kal</w:t>
      </w:r>
      <w:proofErr w:type="gramEnd"/>
      <w:r>
        <w:t>.dne měsíce následujícího po měsíci, za který bude zpracována mzdová agenda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numPr>
          <w:ilvl w:val="0"/>
          <w:numId w:val="2"/>
        </w:numPr>
        <w:shd w:val="clear" w:color="auto" w:fill="auto"/>
        <w:tabs>
          <w:tab w:val="left" w:pos="306"/>
        </w:tabs>
        <w:spacing w:after="180"/>
      </w:pPr>
      <w:proofErr w:type="gramStart"/>
      <w:r>
        <w:t>případě</w:t>
      </w:r>
      <w:proofErr w:type="gramEnd"/>
      <w:r>
        <w:t xml:space="preserve"> nedodržení těchto termínů bere </w:t>
      </w:r>
      <w:proofErr w:type="spellStart"/>
      <w:r>
        <w:rPr>
          <w:lang w:val="en-US" w:eastAsia="en-US" w:bidi="en-US"/>
        </w:rPr>
        <w:t>mandant</w:t>
      </w:r>
      <w:proofErr w:type="spellEnd"/>
      <w:r>
        <w:rPr>
          <w:lang w:val="en-US" w:eastAsia="en-US" w:bidi="en-US"/>
        </w:rPr>
        <w:t xml:space="preserve"> </w:t>
      </w:r>
      <w:r>
        <w:t>na vědomí, že přebírá riziko nedodržení termínů a zavazuje se, že nebude po mandatáři požadovat případnou náhradu sankcí.</w:t>
      </w:r>
    </w:p>
    <w:p w:rsidR="00954521" w:rsidRDefault="00195BA0">
      <w:pPr>
        <w:pStyle w:val="Zkladntext1"/>
        <w:framePr w:w="8899" w:h="4416" w:hRule="exact" w:wrap="none" w:vAnchor="page" w:hAnchor="page" w:x="1578" w:y="9955"/>
        <w:shd w:val="clear" w:color="auto" w:fill="auto"/>
      </w:pPr>
      <w:r>
        <w:t>Předávat podklady pro zpracování je oprávněna pouze osoba určená statutárním zástupcem mandanta.</w:t>
      </w:r>
    </w:p>
    <w:p w:rsidR="00954521" w:rsidRDefault="00195BA0">
      <w:pPr>
        <w:pStyle w:val="Zhlavnebozpat0"/>
        <w:framePr w:wrap="none" w:vAnchor="page" w:hAnchor="page" w:x="5826" w:y="15331"/>
        <w:shd w:val="clear" w:color="auto" w:fill="auto"/>
      </w:pPr>
      <w:r>
        <w:t>1</w:t>
      </w:r>
    </w:p>
    <w:p w:rsidR="00954521" w:rsidRDefault="00954521">
      <w:pPr>
        <w:spacing w:line="1" w:lineRule="exact"/>
        <w:sectPr w:rsidR="009545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Start w:id="2" w:name="_GoBack"/>
    <w:p w:rsidR="00954521" w:rsidRDefault="00195BA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CFCFC" stroked="f"/>
            </w:pict>
          </mc:Fallback>
        </mc:AlternateContent>
      </w:r>
      <w:bookmarkEnd w:id="2"/>
    </w:p>
    <w:p w:rsidR="00954521" w:rsidRDefault="00954521">
      <w:pPr>
        <w:framePr w:wrap="none" w:vAnchor="page" w:hAnchor="page" w:x="-81" w:y="1943"/>
      </w:pPr>
    </w:p>
    <w:p w:rsidR="00954521" w:rsidRDefault="00195BA0">
      <w:pPr>
        <w:pStyle w:val="Jin0"/>
        <w:framePr w:wrap="none" w:vAnchor="page" w:hAnchor="page" w:x="-85" w:y="1943"/>
        <w:shd w:val="clear" w:color="auto" w:fill="auto"/>
        <w:ind w:left="5"/>
        <w:jc w:val="both"/>
        <w:rPr>
          <w:sz w:val="8"/>
          <w:szCs w:val="8"/>
        </w:rPr>
      </w:pPr>
      <w:r>
        <w:rPr>
          <w:rFonts w:ascii="Arial" w:eastAsia="Arial" w:hAnsi="Arial" w:cs="Arial"/>
          <w:color w:val="B9B8BC"/>
          <w:sz w:val="8"/>
          <w:szCs w:val="8"/>
        </w:rPr>
        <w:t>/'</w:t>
      </w:r>
    </w:p>
    <w:p w:rsidR="00954521" w:rsidRDefault="00195BA0">
      <w:pPr>
        <w:pStyle w:val="Zkladntext1"/>
        <w:framePr w:w="8818" w:h="1210" w:hRule="exact" w:wrap="none" w:vAnchor="page" w:hAnchor="page" w:x="1619" w:y="1252"/>
        <w:shd w:val="clear" w:color="auto" w:fill="auto"/>
      </w:pPr>
      <w:r>
        <w:t>b/Zpracování a přebírání podkladů</w:t>
      </w:r>
    </w:p>
    <w:p w:rsidR="00954521" w:rsidRDefault="00195BA0">
      <w:pPr>
        <w:pStyle w:val="Zkladntext1"/>
        <w:framePr w:w="8818" w:h="1210" w:hRule="exact" w:wrap="none" w:vAnchor="page" w:hAnchor="page" w:x="1619" w:y="1252"/>
        <w:shd w:val="clear" w:color="auto" w:fill="auto"/>
      </w:pPr>
      <w:r>
        <w:t>Mandatář je povinen zpracovat podklady jemu předané tak, aby byly dodrženy termíny dané obecně závaznými předpisy. Mandatář odpovídá za dodržení těchto termínů a bere na sebe zodpovědnost za případné sankce vyplývajících z jejich nedodržení vyjma případů uvedených v bodě 4a této smlouvy.</w:t>
      </w:r>
    </w:p>
    <w:p w:rsidR="00954521" w:rsidRDefault="00195BA0">
      <w:pPr>
        <w:pStyle w:val="Zkladntext1"/>
        <w:framePr w:w="8818" w:h="1210" w:hRule="exact" w:wrap="none" w:vAnchor="page" w:hAnchor="page" w:x="1619" w:y="1252"/>
        <w:shd w:val="clear" w:color="auto" w:fill="auto"/>
      </w:pPr>
      <w:r>
        <w:t>Mandatář respektuje 7. den v měsíci jako výplatní termín mandanta.</w:t>
      </w:r>
    </w:p>
    <w:p w:rsidR="00954521" w:rsidRDefault="00195BA0">
      <w:pPr>
        <w:pStyle w:val="Zkladntext1"/>
        <w:framePr w:w="8818" w:h="1210" w:hRule="exact" w:wrap="none" w:vAnchor="page" w:hAnchor="page" w:x="1619" w:y="1252"/>
        <w:shd w:val="clear" w:color="auto" w:fill="auto"/>
      </w:pPr>
      <w:r>
        <w:t>Podklady mandanta je oprávněna přejímat Lenka Váchová nebo jí pověřená osoba.</w:t>
      </w:r>
    </w:p>
    <w:p w:rsidR="00954521" w:rsidRDefault="00195BA0">
      <w:pPr>
        <w:pStyle w:val="Zkladntext1"/>
        <w:framePr w:w="8818" w:h="1387" w:hRule="exact" w:wrap="none" w:vAnchor="page" w:hAnchor="page" w:x="1619" w:y="2798"/>
        <w:shd w:val="clear" w:color="auto" w:fill="auto"/>
      </w:pPr>
      <w:r>
        <w:t>c/Součinnost, mlčenlivost, kontrola</w:t>
      </w:r>
    </w:p>
    <w:p w:rsidR="00954521" w:rsidRDefault="00195BA0">
      <w:pPr>
        <w:pStyle w:val="Zkladntext1"/>
        <w:framePr w:w="8818" w:h="1387" w:hRule="exact" w:wrap="none" w:vAnchor="page" w:hAnchor="page" w:x="1619" w:y="2798"/>
        <w:shd w:val="clear" w:color="auto" w:fill="auto"/>
      </w:pPr>
      <w:proofErr w:type="spellStart"/>
      <w:proofErr w:type="gramStart"/>
      <w:r>
        <w:rPr>
          <w:lang w:val="en-US" w:eastAsia="en-US" w:bidi="en-US"/>
        </w:rPr>
        <w:t>Mandant</w:t>
      </w:r>
      <w:proofErr w:type="spellEnd"/>
      <w:r>
        <w:rPr>
          <w:lang w:val="en-US" w:eastAsia="en-US" w:bidi="en-US"/>
        </w:rPr>
        <w:t xml:space="preserve"> </w:t>
      </w:r>
      <w:r>
        <w:t>se zavazuje poskytnout součinnost při výkonu činností daných touto smlouvou.</w:t>
      </w:r>
      <w:proofErr w:type="gramEnd"/>
      <w:r>
        <w:t xml:space="preserve"> Mandatář je vázán mlčenlivostí o skutečnostech, které se o mandantovi a jeho zaměstnancích dozví v souvislosti s výkonem činností daných touto smlouvou.</w:t>
      </w:r>
    </w:p>
    <w:p w:rsidR="00954521" w:rsidRDefault="00195BA0">
      <w:pPr>
        <w:pStyle w:val="Zkladntext1"/>
        <w:framePr w:w="8818" w:h="1387" w:hRule="exact" w:wrap="none" w:vAnchor="page" w:hAnchor="page" w:x="1619" w:y="2798"/>
        <w:shd w:val="clear" w:color="auto" w:fill="auto"/>
      </w:pPr>
      <w:proofErr w:type="spellStart"/>
      <w:r>
        <w:rPr>
          <w:lang w:val="en-US" w:eastAsia="en-US" w:bidi="en-US"/>
        </w:rPr>
        <w:t>Mandant</w:t>
      </w:r>
      <w:proofErr w:type="spellEnd"/>
      <w:r>
        <w:rPr>
          <w:lang w:val="en-US" w:eastAsia="en-US" w:bidi="en-US"/>
        </w:rPr>
        <w:t xml:space="preserve"> </w:t>
      </w:r>
      <w:r>
        <w:t xml:space="preserve">je oprávněn v kterýkoli okamžik provést kontrolu vedení personální </w:t>
      </w:r>
      <w:proofErr w:type="gramStart"/>
      <w:r>
        <w:t>a</w:t>
      </w:r>
      <w:proofErr w:type="gramEnd"/>
      <w:r>
        <w:t xml:space="preserve"> mzdové agendy vedené mandatářem. Tuto kontrolu smí však vykonat pouze osoba písemně pověřená statutárním zástupcem mandanta.</w:t>
      </w:r>
    </w:p>
    <w:p w:rsidR="00954521" w:rsidRDefault="00195BA0">
      <w:pPr>
        <w:pStyle w:val="Zkladntext1"/>
        <w:framePr w:w="8818" w:h="638" w:hRule="exact" w:wrap="none" w:vAnchor="page" w:hAnchor="page" w:x="1619" w:y="4531"/>
        <w:shd w:val="clear" w:color="auto" w:fill="auto"/>
      </w:pPr>
      <w:r>
        <w:t>d/</w:t>
      </w:r>
      <w:proofErr w:type="spellStart"/>
      <w:r>
        <w:t>Technlcké</w:t>
      </w:r>
      <w:proofErr w:type="spellEnd"/>
      <w:r>
        <w:t xml:space="preserve"> a organizační zabezpečení</w:t>
      </w:r>
    </w:p>
    <w:p w:rsidR="00954521" w:rsidRDefault="00195BA0">
      <w:pPr>
        <w:pStyle w:val="Zkladntext1"/>
        <w:framePr w:w="8818" w:h="638" w:hRule="exact" w:wrap="none" w:vAnchor="page" w:hAnchor="page" w:x="1619" w:y="4531"/>
        <w:shd w:val="clear" w:color="auto" w:fill="auto"/>
      </w:pPr>
      <w:r>
        <w:t>Mandatář bude ke své činnosti používat software, který si sám určí. Rovněž si sám určí pomůcky, které jsou nezbytné k výkonu činností daných touto smlouvou /</w:t>
      </w:r>
      <w:proofErr w:type="spellStart"/>
      <w:r>
        <w:t>formuláře,systém</w:t>
      </w:r>
      <w:proofErr w:type="spellEnd"/>
      <w:r>
        <w:t xml:space="preserve"> </w:t>
      </w:r>
      <w:proofErr w:type="gramStart"/>
      <w:r>
        <w:t>evidence..../.</w:t>
      </w:r>
      <w:proofErr w:type="gramEnd"/>
    </w:p>
    <w:p w:rsidR="00954521" w:rsidRDefault="00195BA0">
      <w:pPr>
        <w:pStyle w:val="Zkladntext1"/>
        <w:framePr w:wrap="none" w:vAnchor="page" w:hAnchor="page" w:x="1619" w:y="5687"/>
        <w:shd w:val="clear" w:color="auto" w:fill="auto"/>
      </w:pPr>
      <w:r>
        <w:rPr>
          <w:b/>
          <w:bCs/>
        </w:rPr>
        <w:t>5. Závěrečná ustanovení</w:t>
      </w:r>
    </w:p>
    <w:p w:rsidR="00954521" w:rsidRDefault="00195BA0">
      <w:pPr>
        <w:pStyle w:val="Zkladntext1"/>
        <w:framePr w:w="8818" w:h="638" w:hRule="exact" w:wrap="none" w:vAnchor="page" w:hAnchor="page" w:x="1619" w:y="6086"/>
        <w:shd w:val="clear" w:color="auto" w:fill="auto"/>
        <w:spacing w:after="180"/>
      </w:pPr>
      <w:r>
        <w:t xml:space="preserve">Tato smlouva je uzavřena od </w:t>
      </w:r>
      <w:proofErr w:type="gramStart"/>
      <w:r>
        <w:t>1.7.2012</w:t>
      </w:r>
      <w:proofErr w:type="gramEnd"/>
      <w:r>
        <w:t xml:space="preserve"> na dobu neurčitou s výpovědní dobou dva měsíce.</w:t>
      </w:r>
    </w:p>
    <w:p w:rsidR="00954521" w:rsidRDefault="00195BA0">
      <w:pPr>
        <w:pStyle w:val="Zkladntext1"/>
        <w:framePr w:w="8818" w:h="638" w:hRule="exact" w:wrap="none" w:vAnchor="page" w:hAnchor="page" w:x="1619" w:y="6086"/>
        <w:shd w:val="clear" w:color="auto" w:fill="auto"/>
      </w:pPr>
      <w:r>
        <w:t xml:space="preserve">Tato smlouva je vyhotovena ve dvou vyhotoveních, z nichž jedno obdrží </w:t>
      </w:r>
      <w:proofErr w:type="spellStart"/>
      <w:r>
        <w:rPr>
          <w:lang w:val="en-US" w:eastAsia="en-US" w:bidi="en-US"/>
        </w:rPr>
        <w:t>mandant</w:t>
      </w:r>
      <w:proofErr w:type="spellEnd"/>
      <w:r>
        <w:rPr>
          <w:lang w:val="en-US" w:eastAsia="en-US" w:bidi="en-US"/>
        </w:rPr>
        <w:t xml:space="preserve"> </w:t>
      </w:r>
      <w:r>
        <w:t>a jedno mandatář.</w:t>
      </w:r>
    </w:p>
    <w:p w:rsidR="00954521" w:rsidRDefault="00195BA0">
      <w:pPr>
        <w:pStyle w:val="Zkladntext1"/>
        <w:framePr w:wrap="none" w:vAnchor="page" w:hAnchor="page" w:x="1758" w:y="7996"/>
        <w:shd w:val="clear" w:color="auto" w:fill="auto"/>
        <w:ind w:right="5"/>
      </w:pPr>
      <w:r>
        <w:t>Mg</w:t>
      </w:r>
      <w:r w:rsidR="00ED1E4E">
        <w:t>r.</w:t>
      </w:r>
      <w:r>
        <w:t xml:space="preserve"> </w:t>
      </w:r>
      <w:proofErr w:type="spellStart"/>
      <w:r>
        <w:t>ZdeněícHosman</w:t>
      </w:r>
      <w:proofErr w:type="spellEnd"/>
    </w:p>
    <w:p w:rsidR="00954521" w:rsidRDefault="00195BA0">
      <w:pPr>
        <w:pStyle w:val="Zkladntext1"/>
        <w:framePr w:w="3024" w:h="389" w:hRule="exact" w:wrap="none" w:vAnchor="page" w:hAnchor="page" w:x="2094" w:y="8217"/>
        <w:shd w:val="clear" w:color="auto" w:fill="auto"/>
        <w:tabs>
          <w:tab w:val="left" w:pos="2213"/>
        </w:tabs>
        <w:ind w:left="5" w:right="9"/>
      </w:pPr>
      <w:r>
        <w:t xml:space="preserve">ředitel </w:t>
      </w:r>
      <w:proofErr w:type="gramStart"/>
      <w:r>
        <w:t>školy</w:t>
      </w:r>
      <w:r>
        <w:tab/>
      </w:r>
      <w:r>
        <w:rPr>
          <w:color w:val="95AED1"/>
        </w:rPr>
        <w:t>, .</w:t>
      </w:r>
      <w:proofErr w:type="gramEnd"/>
    </w:p>
    <w:p w:rsidR="00954521" w:rsidRDefault="00195BA0">
      <w:pPr>
        <w:pStyle w:val="Zkladntext1"/>
        <w:framePr w:w="1320" w:h="437" w:hRule="exact" w:wrap="none" w:vAnchor="page" w:hAnchor="page" w:x="8137" w:y="8035"/>
        <w:shd w:val="clear" w:color="auto" w:fill="auto"/>
      </w:pPr>
      <w:r>
        <w:t>Lenka Váchová majitelka firmy</w:t>
      </w:r>
    </w:p>
    <w:p w:rsidR="00954521" w:rsidRDefault="00195BA0">
      <w:pPr>
        <w:pStyle w:val="Zhlavnebozpat0"/>
        <w:framePr w:wrap="none" w:vAnchor="page" w:hAnchor="page" w:x="5799" w:y="15345"/>
        <w:shd w:val="clear" w:color="auto" w:fill="auto"/>
      </w:pPr>
      <w:r>
        <w:t>2</w:t>
      </w:r>
    </w:p>
    <w:p w:rsidR="00954521" w:rsidRDefault="00954521">
      <w:pPr>
        <w:spacing w:line="1" w:lineRule="exact"/>
      </w:pPr>
    </w:p>
    <w:sectPr w:rsidR="009545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CA" w:rsidRDefault="005420CA">
      <w:r>
        <w:separator/>
      </w:r>
    </w:p>
  </w:endnote>
  <w:endnote w:type="continuationSeparator" w:id="0">
    <w:p w:rsidR="005420CA" w:rsidRDefault="005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CA" w:rsidRDefault="005420CA"/>
  </w:footnote>
  <w:footnote w:type="continuationSeparator" w:id="0">
    <w:p w:rsidR="005420CA" w:rsidRDefault="00542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2F32"/>
    <w:multiLevelType w:val="multilevel"/>
    <w:tmpl w:val="94283086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464646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384917"/>
    <w:multiLevelType w:val="multilevel"/>
    <w:tmpl w:val="731EC524"/>
    <w:lvl w:ilvl="0">
      <w:start w:val="1"/>
      <w:numFmt w:val="bullet"/>
      <w:lvlText w:val="V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464646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54521"/>
    <w:rsid w:val="00160247"/>
    <w:rsid w:val="00195BA0"/>
    <w:rsid w:val="005420CA"/>
    <w:rsid w:val="00954521"/>
    <w:rsid w:val="00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46464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color w:val="464646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6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6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4646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5AED1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ahoma" w:eastAsia="Tahoma" w:hAnsi="Tahoma" w:cs="Tahoma"/>
      <w:b/>
      <w:bCs/>
      <w:color w:val="46464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color w:val="464646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color w:val="464646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Verdana" w:eastAsia="Verdana" w:hAnsi="Verdana" w:cs="Verdana"/>
      <w:color w:val="464646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color w:val="4646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color w:val="95AED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46464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color w:val="464646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6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6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4646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5AED1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ahoma" w:eastAsia="Tahoma" w:hAnsi="Tahoma" w:cs="Tahoma"/>
      <w:b/>
      <w:bCs/>
      <w:color w:val="46464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color w:val="464646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color w:val="464646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Verdana" w:eastAsia="Verdana" w:hAnsi="Verdana" w:cs="Verdana"/>
      <w:color w:val="464646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color w:val="4646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color w:val="95AE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Dvorak</dc:creator>
  <cp:lastModifiedBy>Tata</cp:lastModifiedBy>
  <cp:revision>2</cp:revision>
  <dcterms:created xsi:type="dcterms:W3CDTF">2019-01-01T14:19:00Z</dcterms:created>
  <dcterms:modified xsi:type="dcterms:W3CDTF">2019-01-01T14:19:00Z</dcterms:modified>
</cp:coreProperties>
</file>