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85" w:rsidRPr="00921425" w:rsidRDefault="001A3085" w:rsidP="00921425">
      <w:pPr>
        <w:jc w:val="right"/>
        <w:rPr>
          <w:rFonts w:asciiTheme="minorHAnsi" w:hAnsiTheme="minorHAnsi"/>
          <w:sz w:val="20"/>
        </w:rPr>
      </w:pPr>
      <w:r w:rsidRPr="00921425">
        <w:rPr>
          <w:rFonts w:asciiTheme="minorHAnsi" w:hAnsiTheme="minorHAnsi"/>
          <w:sz w:val="20"/>
        </w:rPr>
        <w:t xml:space="preserve">Číslo smlouvy kupujícího: </w:t>
      </w:r>
      <w:r w:rsidR="00921425">
        <w:rPr>
          <w:rFonts w:asciiTheme="minorHAnsi" w:hAnsiTheme="minorHAnsi"/>
          <w:sz w:val="20"/>
        </w:rPr>
        <w:t>6</w:t>
      </w:r>
      <w:r w:rsidRPr="00921425">
        <w:rPr>
          <w:rFonts w:asciiTheme="minorHAnsi" w:hAnsiTheme="minorHAnsi"/>
          <w:sz w:val="20"/>
        </w:rPr>
        <w:t>/2016</w:t>
      </w:r>
    </w:p>
    <w:p w:rsidR="00921425" w:rsidRDefault="00921425" w:rsidP="00955258">
      <w:pPr>
        <w:rPr>
          <w:rFonts w:ascii="Calibri" w:hAnsi="Calibri"/>
          <w:b/>
          <w:sz w:val="22"/>
        </w:rPr>
      </w:pPr>
      <w:r w:rsidRPr="00921425">
        <w:rPr>
          <w:rFonts w:ascii="Calibri" w:hAnsi="Calibri"/>
          <w:b/>
          <w:sz w:val="22"/>
        </w:rPr>
        <w:t>SPONA, s.r.o.</w:t>
      </w:r>
    </w:p>
    <w:p w:rsidR="00955258" w:rsidRDefault="00955258" w:rsidP="00955258">
      <w:pPr>
        <w:rPr>
          <w:rFonts w:ascii="Calibri" w:hAnsi="Calibri"/>
          <w:sz w:val="22"/>
          <w:szCs w:val="22"/>
        </w:rPr>
      </w:pPr>
      <w:r w:rsidRPr="00921425">
        <w:rPr>
          <w:rFonts w:asciiTheme="minorHAnsi" w:hAnsiTheme="minorHAnsi"/>
          <w:sz w:val="22"/>
        </w:rPr>
        <w:t>sídlo:</w:t>
      </w:r>
      <w:r w:rsidR="00D166CF" w:rsidRPr="00921425">
        <w:rPr>
          <w:rFonts w:asciiTheme="minorHAnsi" w:hAnsiTheme="minorHAnsi"/>
          <w:sz w:val="22"/>
        </w:rPr>
        <w:t xml:space="preserve"> </w:t>
      </w:r>
      <w:r w:rsidR="00921425">
        <w:rPr>
          <w:rFonts w:asciiTheme="minorHAnsi" w:hAnsiTheme="minorHAnsi"/>
          <w:sz w:val="22"/>
        </w:rPr>
        <w:tab/>
      </w:r>
      <w:r w:rsidR="00921425">
        <w:rPr>
          <w:rFonts w:asciiTheme="minorHAnsi" w:hAnsiTheme="minorHAnsi"/>
          <w:sz w:val="22"/>
        </w:rPr>
        <w:tab/>
      </w:r>
      <w:r w:rsidR="00921425">
        <w:rPr>
          <w:rFonts w:asciiTheme="minorHAnsi" w:hAnsiTheme="minorHAnsi"/>
          <w:sz w:val="22"/>
        </w:rPr>
        <w:tab/>
      </w:r>
      <w:r w:rsidR="00921425" w:rsidRPr="00921425">
        <w:rPr>
          <w:rFonts w:ascii="Calibri" w:hAnsi="Calibri"/>
          <w:sz w:val="22"/>
          <w:szCs w:val="22"/>
        </w:rPr>
        <w:t>K remízku 1007/12, Chodov, 149 00 Praha 4</w:t>
      </w:r>
    </w:p>
    <w:p w:rsidR="00921425" w:rsidRPr="00921425" w:rsidRDefault="00921425" w:rsidP="00955258">
      <w:pPr>
        <w:rPr>
          <w:rFonts w:asciiTheme="minorHAnsi" w:hAnsiTheme="minorHAnsi"/>
          <w:sz w:val="22"/>
        </w:rPr>
      </w:pPr>
      <w:r>
        <w:rPr>
          <w:rFonts w:ascii="Calibri" w:hAnsi="Calibri"/>
          <w:sz w:val="22"/>
          <w:szCs w:val="22"/>
        </w:rPr>
        <w:t>doručovací adresa:</w:t>
      </w:r>
      <w:r>
        <w:rPr>
          <w:rFonts w:ascii="Calibri" w:hAnsi="Calibri"/>
          <w:sz w:val="22"/>
          <w:szCs w:val="22"/>
        </w:rPr>
        <w:tab/>
      </w:r>
      <w:r w:rsidRPr="00921425">
        <w:rPr>
          <w:rFonts w:ascii="Calibri" w:hAnsi="Calibri"/>
          <w:sz w:val="22"/>
          <w:szCs w:val="22"/>
        </w:rPr>
        <w:t>Komerční 308</w:t>
      </w:r>
      <w:r>
        <w:rPr>
          <w:rFonts w:ascii="Calibri" w:hAnsi="Calibri"/>
          <w:sz w:val="22"/>
          <w:szCs w:val="22"/>
        </w:rPr>
        <w:t xml:space="preserve">, </w:t>
      </w:r>
      <w:r w:rsidRPr="00921425">
        <w:rPr>
          <w:rFonts w:ascii="Calibri" w:hAnsi="Calibri"/>
          <w:sz w:val="22"/>
          <w:szCs w:val="22"/>
        </w:rPr>
        <w:t>251 01  Nupaky u Prahy</w:t>
      </w:r>
    </w:p>
    <w:p w:rsidR="00955258" w:rsidRPr="00921425" w:rsidRDefault="00927132" w:rsidP="00955258">
      <w:pPr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>IČ</w:t>
      </w:r>
      <w:r w:rsidR="00955258" w:rsidRPr="00921425">
        <w:rPr>
          <w:rFonts w:asciiTheme="minorHAnsi" w:hAnsiTheme="minorHAnsi"/>
          <w:sz w:val="22"/>
        </w:rPr>
        <w:t>:</w:t>
      </w:r>
      <w:r w:rsidR="00921425">
        <w:rPr>
          <w:rFonts w:asciiTheme="minorHAnsi" w:hAnsiTheme="minorHAnsi"/>
          <w:sz w:val="22"/>
        </w:rPr>
        <w:tab/>
      </w:r>
      <w:r w:rsidR="00921425">
        <w:rPr>
          <w:rFonts w:asciiTheme="minorHAnsi" w:hAnsiTheme="minorHAnsi"/>
          <w:sz w:val="22"/>
        </w:rPr>
        <w:tab/>
      </w:r>
      <w:r w:rsidR="00921425">
        <w:rPr>
          <w:rFonts w:asciiTheme="minorHAnsi" w:hAnsiTheme="minorHAnsi"/>
          <w:sz w:val="22"/>
        </w:rPr>
        <w:tab/>
      </w:r>
      <w:r w:rsidR="00921425" w:rsidRPr="00921425">
        <w:rPr>
          <w:rFonts w:ascii="Calibri" w:hAnsi="Calibri"/>
          <w:sz w:val="22"/>
        </w:rPr>
        <w:t>65409825</w:t>
      </w:r>
    </w:p>
    <w:p w:rsidR="00955258" w:rsidRPr="00921425" w:rsidRDefault="00921425" w:rsidP="0095525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DIČ: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921425">
        <w:rPr>
          <w:rFonts w:ascii="Calibri" w:hAnsi="Calibri"/>
          <w:sz w:val="22"/>
        </w:rPr>
        <w:t>CZ65409825</w:t>
      </w:r>
    </w:p>
    <w:p w:rsidR="00955258" w:rsidRPr="00921425" w:rsidRDefault="00921425" w:rsidP="0095525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bankovní spojení:</w:t>
      </w:r>
      <w:r>
        <w:rPr>
          <w:rFonts w:asciiTheme="minorHAnsi" w:hAnsiTheme="minorHAnsi"/>
          <w:sz w:val="22"/>
        </w:rPr>
        <w:tab/>
      </w:r>
    </w:p>
    <w:p w:rsidR="00955258" w:rsidRPr="00921425" w:rsidRDefault="00921425" w:rsidP="00921425">
      <w:pPr>
        <w:rPr>
          <w:rFonts w:asciiTheme="minorHAnsi" w:hAnsiTheme="minorHAnsi"/>
          <w:sz w:val="22"/>
        </w:rPr>
      </w:pPr>
      <w:r>
        <w:rPr>
          <w:rFonts w:ascii="Calibri" w:hAnsi="Calibri"/>
          <w:sz w:val="22"/>
        </w:rPr>
        <w:t>oprávněná osoba:</w:t>
      </w:r>
      <w:r>
        <w:rPr>
          <w:rFonts w:ascii="Calibri" w:hAnsi="Calibri"/>
          <w:sz w:val="22"/>
        </w:rPr>
        <w:tab/>
      </w:r>
      <w:r w:rsidRPr="00921425">
        <w:rPr>
          <w:rFonts w:ascii="Calibri" w:hAnsi="Calibri"/>
          <w:sz w:val="22"/>
        </w:rPr>
        <w:t xml:space="preserve">PhDr. Zuzana </w:t>
      </w:r>
      <w:proofErr w:type="spellStart"/>
      <w:r w:rsidRPr="00921425">
        <w:rPr>
          <w:rFonts w:ascii="Calibri" w:hAnsi="Calibri"/>
          <w:sz w:val="22"/>
        </w:rPr>
        <w:t>Misterková</w:t>
      </w:r>
      <w:proofErr w:type="spellEnd"/>
      <w:r>
        <w:rPr>
          <w:rFonts w:ascii="Calibri" w:hAnsi="Calibri"/>
          <w:sz w:val="22"/>
        </w:rPr>
        <w:t>, prokurista</w:t>
      </w:r>
    </w:p>
    <w:p w:rsidR="00955258" w:rsidRPr="00921425" w:rsidRDefault="00955258" w:rsidP="00955258">
      <w:pPr>
        <w:rPr>
          <w:rFonts w:asciiTheme="minorHAnsi" w:hAnsiTheme="minorHAnsi"/>
          <w:i/>
          <w:sz w:val="22"/>
        </w:rPr>
      </w:pPr>
    </w:p>
    <w:p w:rsidR="00955258" w:rsidRPr="00921425" w:rsidRDefault="00955258" w:rsidP="00955258">
      <w:pPr>
        <w:rPr>
          <w:rFonts w:asciiTheme="minorHAnsi" w:hAnsiTheme="minorHAnsi"/>
          <w:i/>
          <w:sz w:val="22"/>
        </w:rPr>
      </w:pPr>
      <w:r w:rsidRPr="00921425">
        <w:rPr>
          <w:rFonts w:asciiTheme="minorHAnsi" w:hAnsiTheme="minorHAnsi"/>
          <w:i/>
          <w:sz w:val="22"/>
        </w:rPr>
        <w:t xml:space="preserve">(jako „prodávající“) na straně jedné </w:t>
      </w:r>
    </w:p>
    <w:p w:rsidR="00955258" w:rsidRPr="00921425" w:rsidRDefault="00955258" w:rsidP="002269D9">
      <w:pPr>
        <w:rPr>
          <w:rFonts w:asciiTheme="minorHAnsi" w:hAnsiTheme="minorHAnsi"/>
          <w:b/>
          <w:sz w:val="22"/>
        </w:rPr>
      </w:pPr>
    </w:p>
    <w:p w:rsidR="00955258" w:rsidRPr="00921425" w:rsidRDefault="00955258" w:rsidP="002269D9">
      <w:pPr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>a</w:t>
      </w:r>
    </w:p>
    <w:p w:rsidR="00955258" w:rsidRPr="00921425" w:rsidRDefault="00955258" w:rsidP="002269D9">
      <w:pPr>
        <w:rPr>
          <w:rFonts w:asciiTheme="minorHAnsi" w:hAnsiTheme="minorHAnsi"/>
          <w:b/>
          <w:sz w:val="22"/>
        </w:rPr>
      </w:pPr>
    </w:p>
    <w:p w:rsidR="002269D9" w:rsidRPr="008D30D7" w:rsidRDefault="00D51101" w:rsidP="002269D9">
      <w:pPr>
        <w:rPr>
          <w:rFonts w:asciiTheme="minorHAnsi" w:hAnsiTheme="minorHAnsi"/>
          <w:b/>
          <w:sz w:val="20"/>
          <w:szCs w:val="22"/>
        </w:rPr>
      </w:pPr>
      <w:r w:rsidRPr="008D30D7">
        <w:rPr>
          <w:rFonts w:asciiTheme="minorHAnsi" w:hAnsiTheme="minorHAnsi"/>
          <w:b/>
          <w:sz w:val="22"/>
        </w:rPr>
        <w:t>Muzeum Vyškovska</w:t>
      </w:r>
      <w:r w:rsidR="001A2884" w:rsidRPr="008D30D7">
        <w:rPr>
          <w:rFonts w:asciiTheme="minorHAnsi" w:hAnsiTheme="minorHAnsi"/>
          <w:b/>
          <w:sz w:val="22"/>
        </w:rPr>
        <w:t xml:space="preserve">, </w:t>
      </w:r>
      <w:r w:rsidRPr="008D30D7">
        <w:rPr>
          <w:rFonts w:asciiTheme="minorHAnsi" w:hAnsiTheme="minorHAnsi"/>
          <w:b/>
          <w:sz w:val="22"/>
        </w:rPr>
        <w:t>příspěvková organizace</w:t>
      </w:r>
    </w:p>
    <w:p w:rsidR="002269D9" w:rsidRPr="00921425" w:rsidRDefault="002269D9" w:rsidP="002269D9">
      <w:pPr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 xml:space="preserve">sídlo: </w:t>
      </w:r>
      <w:r w:rsidR="00EA34FC" w:rsidRPr="00921425">
        <w:rPr>
          <w:rFonts w:asciiTheme="minorHAnsi" w:hAnsiTheme="minorHAnsi"/>
          <w:sz w:val="22"/>
        </w:rPr>
        <w:tab/>
      </w:r>
      <w:r w:rsidR="00EA34FC" w:rsidRPr="00921425">
        <w:rPr>
          <w:rFonts w:asciiTheme="minorHAnsi" w:hAnsiTheme="minorHAnsi"/>
          <w:sz w:val="22"/>
        </w:rPr>
        <w:tab/>
      </w:r>
      <w:r w:rsidR="00EA34FC" w:rsidRPr="00921425">
        <w:rPr>
          <w:rFonts w:asciiTheme="minorHAnsi" w:hAnsiTheme="minorHAnsi"/>
          <w:sz w:val="22"/>
        </w:rPr>
        <w:tab/>
      </w:r>
      <w:r w:rsidR="00D51101" w:rsidRPr="00921425">
        <w:rPr>
          <w:rFonts w:asciiTheme="minorHAnsi" w:hAnsiTheme="minorHAnsi"/>
          <w:sz w:val="22"/>
        </w:rPr>
        <w:t xml:space="preserve">náměstí Čsl. </w:t>
      </w:r>
      <w:proofErr w:type="gramStart"/>
      <w:r w:rsidR="00D51101" w:rsidRPr="00921425">
        <w:rPr>
          <w:rFonts w:asciiTheme="minorHAnsi" w:hAnsiTheme="minorHAnsi"/>
          <w:sz w:val="22"/>
        </w:rPr>
        <w:t>armády</w:t>
      </w:r>
      <w:proofErr w:type="gramEnd"/>
      <w:r w:rsidR="00D51101" w:rsidRPr="00921425">
        <w:rPr>
          <w:rFonts w:asciiTheme="minorHAnsi" w:hAnsiTheme="minorHAnsi"/>
          <w:sz w:val="22"/>
        </w:rPr>
        <w:t xml:space="preserve"> 475/2, Vyškov-</w:t>
      </w:r>
      <w:r w:rsidR="001A2884" w:rsidRPr="00921425">
        <w:rPr>
          <w:rFonts w:asciiTheme="minorHAnsi" w:hAnsiTheme="minorHAnsi"/>
          <w:sz w:val="22"/>
        </w:rPr>
        <w:t>M</w:t>
      </w:r>
      <w:r w:rsidR="00D51101" w:rsidRPr="00921425">
        <w:rPr>
          <w:rFonts w:asciiTheme="minorHAnsi" w:hAnsiTheme="minorHAnsi"/>
          <w:sz w:val="22"/>
        </w:rPr>
        <w:t>ěsto</w:t>
      </w:r>
      <w:r w:rsidR="001A2884" w:rsidRPr="00921425">
        <w:rPr>
          <w:rFonts w:asciiTheme="minorHAnsi" w:hAnsiTheme="minorHAnsi"/>
          <w:sz w:val="22"/>
        </w:rPr>
        <w:t>, 682 01 Vyškov</w:t>
      </w:r>
    </w:p>
    <w:p w:rsidR="002269D9" w:rsidRPr="00921425" w:rsidRDefault="00927132" w:rsidP="002269D9">
      <w:pPr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>IČ</w:t>
      </w:r>
      <w:r w:rsidR="002269D9" w:rsidRPr="00921425">
        <w:rPr>
          <w:rFonts w:asciiTheme="minorHAnsi" w:hAnsiTheme="minorHAnsi"/>
          <w:sz w:val="22"/>
        </w:rPr>
        <w:t xml:space="preserve">: </w:t>
      </w:r>
      <w:r w:rsidR="00EA34FC" w:rsidRPr="00921425">
        <w:rPr>
          <w:rFonts w:asciiTheme="minorHAnsi" w:hAnsiTheme="minorHAnsi"/>
          <w:sz w:val="22"/>
        </w:rPr>
        <w:tab/>
      </w:r>
      <w:r w:rsidR="00EA34FC" w:rsidRPr="00921425">
        <w:rPr>
          <w:rFonts w:asciiTheme="minorHAnsi" w:hAnsiTheme="minorHAnsi"/>
          <w:sz w:val="22"/>
        </w:rPr>
        <w:tab/>
      </w:r>
      <w:r w:rsidR="00EA34FC" w:rsidRPr="00921425">
        <w:rPr>
          <w:rFonts w:asciiTheme="minorHAnsi" w:hAnsiTheme="minorHAnsi"/>
          <w:sz w:val="22"/>
        </w:rPr>
        <w:tab/>
      </w:r>
      <w:r w:rsidR="001A2884" w:rsidRPr="00921425">
        <w:rPr>
          <w:rFonts w:asciiTheme="minorHAnsi" w:hAnsiTheme="minorHAnsi"/>
          <w:sz w:val="22"/>
        </w:rPr>
        <w:t>00092401</w:t>
      </w:r>
    </w:p>
    <w:p w:rsidR="002269D9" w:rsidRPr="00921425" w:rsidRDefault="002269D9" w:rsidP="002269D9">
      <w:pPr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 xml:space="preserve">DIČ: </w:t>
      </w:r>
      <w:r w:rsidR="00EA34FC" w:rsidRPr="00921425">
        <w:rPr>
          <w:rFonts w:asciiTheme="minorHAnsi" w:hAnsiTheme="minorHAnsi"/>
          <w:sz w:val="22"/>
        </w:rPr>
        <w:tab/>
      </w:r>
      <w:r w:rsidR="00EA34FC" w:rsidRPr="00921425">
        <w:rPr>
          <w:rFonts w:asciiTheme="minorHAnsi" w:hAnsiTheme="minorHAnsi"/>
          <w:sz w:val="22"/>
        </w:rPr>
        <w:tab/>
      </w:r>
      <w:r w:rsidR="00EA34FC" w:rsidRPr="00921425">
        <w:rPr>
          <w:rFonts w:asciiTheme="minorHAnsi" w:hAnsiTheme="minorHAnsi"/>
          <w:sz w:val="22"/>
        </w:rPr>
        <w:tab/>
      </w:r>
      <w:r w:rsidR="001A2884" w:rsidRPr="00921425">
        <w:rPr>
          <w:rFonts w:asciiTheme="minorHAnsi" w:hAnsiTheme="minorHAnsi"/>
          <w:sz w:val="22"/>
        </w:rPr>
        <w:t>není plátce DPH</w:t>
      </w:r>
    </w:p>
    <w:p w:rsidR="002269D9" w:rsidRPr="00921425" w:rsidRDefault="002269D9" w:rsidP="002269D9">
      <w:pPr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 xml:space="preserve">bankovní spojení: </w:t>
      </w:r>
      <w:r w:rsidR="00EA34FC" w:rsidRPr="00921425">
        <w:rPr>
          <w:rFonts w:asciiTheme="minorHAnsi" w:hAnsiTheme="minorHAnsi"/>
          <w:sz w:val="22"/>
        </w:rPr>
        <w:tab/>
      </w:r>
    </w:p>
    <w:p w:rsidR="002269D9" w:rsidRPr="00921425" w:rsidRDefault="002269D9" w:rsidP="002269D9">
      <w:pPr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>zastoupená:</w:t>
      </w:r>
      <w:r w:rsidR="002A6EB0">
        <w:rPr>
          <w:rFonts w:asciiTheme="minorHAnsi" w:hAnsiTheme="minorHAnsi"/>
          <w:sz w:val="22"/>
        </w:rPr>
        <w:tab/>
      </w:r>
      <w:r w:rsidR="002A6EB0">
        <w:rPr>
          <w:rFonts w:asciiTheme="minorHAnsi" w:hAnsiTheme="minorHAnsi"/>
          <w:sz w:val="22"/>
        </w:rPr>
        <w:tab/>
      </w:r>
      <w:r w:rsidR="009E0C15" w:rsidRPr="00921425">
        <w:rPr>
          <w:rFonts w:asciiTheme="minorHAnsi" w:hAnsiTheme="minorHAnsi"/>
          <w:sz w:val="22"/>
        </w:rPr>
        <w:t>Mgr. Monikou Pelinkovou, ředitelkou</w:t>
      </w:r>
    </w:p>
    <w:p w:rsidR="002269D9" w:rsidRPr="00921425" w:rsidRDefault="002269D9" w:rsidP="002269D9">
      <w:pPr>
        <w:rPr>
          <w:rFonts w:asciiTheme="minorHAnsi" w:hAnsiTheme="minorHAnsi"/>
          <w:i/>
          <w:sz w:val="22"/>
        </w:rPr>
      </w:pPr>
    </w:p>
    <w:p w:rsidR="002269D9" w:rsidRPr="00921425" w:rsidRDefault="002269D9" w:rsidP="002269D9">
      <w:pPr>
        <w:rPr>
          <w:rFonts w:asciiTheme="minorHAnsi" w:hAnsiTheme="minorHAnsi"/>
          <w:i/>
          <w:sz w:val="22"/>
        </w:rPr>
      </w:pPr>
      <w:r w:rsidRPr="00921425">
        <w:rPr>
          <w:rFonts w:asciiTheme="minorHAnsi" w:hAnsiTheme="minorHAnsi"/>
          <w:i/>
          <w:sz w:val="22"/>
        </w:rPr>
        <w:t xml:space="preserve"> (jako „</w:t>
      </w:r>
      <w:r w:rsidR="00955258" w:rsidRPr="00921425">
        <w:rPr>
          <w:rFonts w:asciiTheme="minorHAnsi" w:hAnsiTheme="minorHAnsi"/>
          <w:i/>
          <w:sz w:val="22"/>
        </w:rPr>
        <w:t>kupující</w:t>
      </w:r>
      <w:r w:rsidRPr="00921425">
        <w:rPr>
          <w:rFonts w:asciiTheme="minorHAnsi" w:hAnsiTheme="minorHAnsi"/>
          <w:i/>
          <w:sz w:val="22"/>
        </w:rPr>
        <w:t xml:space="preserve">“) na straně </w:t>
      </w:r>
      <w:r w:rsidR="00955258" w:rsidRPr="00921425">
        <w:rPr>
          <w:rFonts w:asciiTheme="minorHAnsi" w:hAnsiTheme="minorHAnsi"/>
          <w:i/>
          <w:sz w:val="22"/>
        </w:rPr>
        <w:t>druhé</w:t>
      </w:r>
    </w:p>
    <w:p w:rsidR="002269D9" w:rsidRPr="00921425" w:rsidRDefault="002269D9" w:rsidP="00D449EA">
      <w:pPr>
        <w:rPr>
          <w:rFonts w:asciiTheme="minorHAnsi" w:hAnsiTheme="minorHAnsi"/>
          <w:b/>
          <w:sz w:val="22"/>
        </w:rPr>
      </w:pPr>
    </w:p>
    <w:p w:rsidR="00D53442" w:rsidRPr="00921425" w:rsidRDefault="00D53442">
      <w:pPr>
        <w:rPr>
          <w:rFonts w:asciiTheme="minorHAnsi" w:hAnsiTheme="minorHAnsi"/>
          <w:sz w:val="22"/>
        </w:rPr>
      </w:pPr>
    </w:p>
    <w:p w:rsidR="00B17040" w:rsidRPr="00921425" w:rsidRDefault="00B17040">
      <w:pPr>
        <w:rPr>
          <w:rFonts w:asciiTheme="minorHAnsi" w:hAnsiTheme="minorHAnsi"/>
          <w:sz w:val="22"/>
        </w:rPr>
      </w:pPr>
    </w:p>
    <w:p w:rsidR="00D128B8" w:rsidRPr="00921425" w:rsidRDefault="00462BB9" w:rsidP="00462BB9">
      <w:pPr>
        <w:jc w:val="center"/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>uzavírají v soulad</w:t>
      </w:r>
      <w:r w:rsidR="00ED578C" w:rsidRPr="00921425">
        <w:rPr>
          <w:rFonts w:asciiTheme="minorHAnsi" w:hAnsiTheme="minorHAnsi"/>
          <w:sz w:val="22"/>
        </w:rPr>
        <w:t>u</w:t>
      </w:r>
      <w:r w:rsidRPr="00921425">
        <w:rPr>
          <w:rFonts w:asciiTheme="minorHAnsi" w:hAnsiTheme="minorHAnsi"/>
          <w:sz w:val="22"/>
        </w:rPr>
        <w:t xml:space="preserve"> </w:t>
      </w:r>
      <w:r w:rsidR="002A6EB0">
        <w:rPr>
          <w:rFonts w:asciiTheme="minorHAnsi" w:hAnsiTheme="minorHAnsi"/>
          <w:sz w:val="22"/>
        </w:rPr>
        <w:t>§ 2079 a následujícími</w:t>
      </w:r>
      <w:r w:rsidR="002A6EB0" w:rsidRPr="002A6EB0">
        <w:rPr>
          <w:rFonts w:asciiTheme="minorHAnsi" w:hAnsiTheme="minorHAnsi"/>
          <w:sz w:val="22"/>
        </w:rPr>
        <w:t xml:space="preserve"> zákona č. 89/2012 Sb., občanský zákoník, v platném znění</w:t>
      </w:r>
    </w:p>
    <w:p w:rsidR="00D128B8" w:rsidRPr="00921425" w:rsidRDefault="00D128B8" w:rsidP="00462BB9">
      <w:pPr>
        <w:jc w:val="center"/>
        <w:rPr>
          <w:rFonts w:asciiTheme="minorHAnsi" w:hAnsiTheme="minorHAnsi"/>
          <w:sz w:val="22"/>
        </w:rPr>
      </w:pPr>
    </w:p>
    <w:p w:rsidR="00DB47BE" w:rsidRPr="00921425" w:rsidRDefault="00955258" w:rsidP="00462BB9">
      <w:pPr>
        <w:jc w:val="center"/>
        <w:rPr>
          <w:rFonts w:asciiTheme="minorHAnsi" w:hAnsiTheme="minorHAnsi"/>
          <w:b/>
          <w:smallCaps/>
          <w:sz w:val="28"/>
          <w:szCs w:val="32"/>
        </w:rPr>
      </w:pPr>
      <w:r w:rsidRPr="00921425">
        <w:rPr>
          <w:rFonts w:asciiTheme="minorHAnsi" w:hAnsiTheme="minorHAnsi"/>
          <w:b/>
          <w:smallCaps/>
          <w:sz w:val="28"/>
          <w:szCs w:val="32"/>
        </w:rPr>
        <w:t xml:space="preserve">kupní </w:t>
      </w:r>
      <w:r w:rsidR="00462BB9" w:rsidRPr="00921425">
        <w:rPr>
          <w:rFonts w:asciiTheme="minorHAnsi" w:hAnsiTheme="minorHAnsi"/>
          <w:b/>
          <w:smallCaps/>
          <w:sz w:val="28"/>
          <w:szCs w:val="32"/>
        </w:rPr>
        <w:t>smlouvu</w:t>
      </w:r>
    </w:p>
    <w:p w:rsidR="00462BB9" w:rsidRPr="00242D7B" w:rsidRDefault="00462BB9">
      <w:pPr>
        <w:rPr>
          <w:rFonts w:asciiTheme="minorHAnsi" w:hAnsiTheme="minorHAnsi"/>
          <w:sz w:val="22"/>
        </w:rPr>
      </w:pPr>
    </w:p>
    <w:p w:rsidR="000E7B03" w:rsidRPr="00921425" w:rsidRDefault="000E7B03">
      <w:pPr>
        <w:rPr>
          <w:rFonts w:asciiTheme="minorHAnsi" w:hAnsiTheme="minorHAnsi"/>
          <w:sz w:val="22"/>
        </w:rPr>
      </w:pPr>
    </w:p>
    <w:p w:rsidR="00D128B8" w:rsidRPr="00242D7B" w:rsidRDefault="00D128B8" w:rsidP="00242D7B">
      <w:pPr>
        <w:pStyle w:val="Odstavecseseznamem"/>
        <w:numPr>
          <w:ilvl w:val="0"/>
          <w:numId w:val="33"/>
        </w:numPr>
        <w:jc w:val="center"/>
        <w:rPr>
          <w:rFonts w:asciiTheme="minorHAnsi" w:hAnsiTheme="minorHAnsi"/>
          <w:b/>
          <w:sz w:val="22"/>
        </w:rPr>
      </w:pPr>
    </w:p>
    <w:p w:rsidR="00DB47BE" w:rsidRPr="00921425" w:rsidRDefault="00DB47BE" w:rsidP="00D128B8">
      <w:pPr>
        <w:jc w:val="center"/>
        <w:rPr>
          <w:rFonts w:asciiTheme="minorHAnsi" w:hAnsiTheme="minorHAnsi"/>
          <w:b/>
          <w:sz w:val="22"/>
        </w:rPr>
      </w:pPr>
      <w:r w:rsidRPr="00921425">
        <w:rPr>
          <w:rFonts w:asciiTheme="minorHAnsi" w:hAnsiTheme="minorHAnsi"/>
          <w:b/>
          <w:sz w:val="22"/>
        </w:rPr>
        <w:t>Předmět smlouvy</w:t>
      </w:r>
    </w:p>
    <w:p w:rsidR="00A954CF" w:rsidRPr="00921425" w:rsidRDefault="00C5342C" w:rsidP="00FC469C">
      <w:pPr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>Předmětem této smlouvy je závazek prodávajícího dodat kupujícímu zboží</w:t>
      </w:r>
      <w:r w:rsidR="006915FD" w:rsidRPr="00921425">
        <w:rPr>
          <w:rFonts w:asciiTheme="minorHAnsi" w:hAnsiTheme="minorHAnsi"/>
          <w:sz w:val="22"/>
        </w:rPr>
        <w:t xml:space="preserve"> </w:t>
      </w:r>
      <w:r w:rsidR="00893DE8" w:rsidRPr="00921425">
        <w:rPr>
          <w:rFonts w:asciiTheme="minorHAnsi" w:hAnsiTheme="minorHAnsi"/>
          <w:sz w:val="22"/>
        </w:rPr>
        <w:t>–</w:t>
      </w:r>
      <w:r w:rsidR="00242D7B">
        <w:rPr>
          <w:rFonts w:asciiTheme="minorHAnsi" w:hAnsiTheme="minorHAnsi"/>
          <w:sz w:val="22"/>
        </w:rPr>
        <w:t xml:space="preserve"> </w:t>
      </w:r>
      <w:r w:rsidR="00242D7B" w:rsidRPr="00242D7B">
        <w:rPr>
          <w:rFonts w:asciiTheme="minorHAnsi" w:hAnsiTheme="minorHAnsi"/>
          <w:b/>
          <w:sz w:val="22"/>
        </w:rPr>
        <w:t>5</w:t>
      </w:r>
      <w:r w:rsidR="00435B77" w:rsidRPr="00242D7B">
        <w:rPr>
          <w:rFonts w:asciiTheme="minorHAnsi" w:hAnsiTheme="minorHAnsi"/>
          <w:b/>
          <w:sz w:val="22"/>
        </w:rPr>
        <w:t xml:space="preserve"> k</w:t>
      </w:r>
      <w:r w:rsidR="00435B77" w:rsidRPr="00921425">
        <w:rPr>
          <w:rFonts w:asciiTheme="minorHAnsi" w:hAnsiTheme="minorHAnsi"/>
          <w:b/>
          <w:sz w:val="22"/>
        </w:rPr>
        <w:t>s</w:t>
      </w:r>
      <w:r w:rsidR="000C5F3D" w:rsidRPr="00921425">
        <w:rPr>
          <w:rFonts w:asciiTheme="minorHAnsi" w:hAnsiTheme="minorHAnsi"/>
          <w:sz w:val="22"/>
        </w:rPr>
        <w:t xml:space="preserve"> </w:t>
      </w:r>
      <w:r w:rsidR="00242D7B">
        <w:rPr>
          <w:rFonts w:asciiTheme="minorHAnsi" w:hAnsiTheme="minorHAnsi"/>
          <w:b/>
          <w:sz w:val="22"/>
        </w:rPr>
        <w:t xml:space="preserve">figurín a 5 ks podstavců </w:t>
      </w:r>
      <w:r w:rsidR="00242D7B" w:rsidRPr="00242D7B">
        <w:rPr>
          <w:rFonts w:asciiTheme="minorHAnsi" w:hAnsiTheme="minorHAnsi"/>
          <w:sz w:val="22"/>
        </w:rPr>
        <w:t xml:space="preserve">– </w:t>
      </w:r>
      <w:r w:rsidRPr="00921425">
        <w:rPr>
          <w:rFonts w:asciiTheme="minorHAnsi" w:hAnsiTheme="minorHAnsi"/>
          <w:sz w:val="22"/>
        </w:rPr>
        <w:t>blíže specifikované v příloze č. 1 této smlouvy, která je její nedílnou součástí (dále jen „předm</w:t>
      </w:r>
      <w:r w:rsidR="008A084F" w:rsidRPr="00921425">
        <w:rPr>
          <w:rFonts w:asciiTheme="minorHAnsi" w:hAnsiTheme="minorHAnsi"/>
          <w:sz w:val="22"/>
        </w:rPr>
        <w:t>ě</w:t>
      </w:r>
      <w:r w:rsidRPr="00921425">
        <w:rPr>
          <w:rFonts w:asciiTheme="minorHAnsi" w:hAnsiTheme="minorHAnsi"/>
          <w:sz w:val="22"/>
        </w:rPr>
        <w:t>t koupě“) a převést na něj vlastnické právo k předmětu koupě a závazek kupujícího předmět koupě od prodávajícího převzít a uhradit prodávajícímu kupní cenu, to vše za podmínek sjednaných v této smlouvě.</w:t>
      </w:r>
    </w:p>
    <w:p w:rsidR="00A954CF" w:rsidRPr="00921425" w:rsidRDefault="00830D48" w:rsidP="00A954CF">
      <w:pPr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>Pokud prodávající dodá</w:t>
      </w:r>
      <w:r w:rsidR="00BF4BD2" w:rsidRPr="00921425">
        <w:rPr>
          <w:rFonts w:asciiTheme="minorHAnsi" w:hAnsiTheme="minorHAnsi"/>
          <w:sz w:val="22"/>
        </w:rPr>
        <w:t xml:space="preserve"> kupujícímu</w:t>
      </w:r>
      <w:r w:rsidRPr="00921425">
        <w:rPr>
          <w:rFonts w:asciiTheme="minorHAnsi" w:hAnsiTheme="minorHAnsi"/>
          <w:sz w:val="22"/>
        </w:rPr>
        <w:t xml:space="preserve"> větší množství předmětu smlouvy</w:t>
      </w:r>
      <w:r w:rsidR="00BF4BD2" w:rsidRPr="00921425">
        <w:rPr>
          <w:rFonts w:asciiTheme="minorHAnsi" w:hAnsiTheme="minorHAnsi"/>
          <w:sz w:val="22"/>
        </w:rPr>
        <w:t>,</w:t>
      </w:r>
      <w:r w:rsidRPr="00921425">
        <w:rPr>
          <w:rFonts w:asciiTheme="minorHAnsi" w:hAnsiTheme="minorHAnsi"/>
          <w:sz w:val="22"/>
        </w:rPr>
        <w:t xml:space="preserve"> než je uvedeno ve smlouvě, platí, že na </w:t>
      </w:r>
      <w:r w:rsidR="00AE19B8" w:rsidRPr="00921425">
        <w:rPr>
          <w:rFonts w:asciiTheme="minorHAnsi" w:hAnsiTheme="minorHAnsi"/>
          <w:sz w:val="22"/>
        </w:rPr>
        <w:t xml:space="preserve">toto větší </w:t>
      </w:r>
      <w:r w:rsidRPr="00921425">
        <w:rPr>
          <w:rFonts w:asciiTheme="minorHAnsi" w:hAnsiTheme="minorHAnsi"/>
          <w:sz w:val="22"/>
        </w:rPr>
        <w:t>mn</w:t>
      </w:r>
      <w:r w:rsidR="00F74C45" w:rsidRPr="00921425">
        <w:rPr>
          <w:rFonts w:asciiTheme="minorHAnsi" w:hAnsiTheme="minorHAnsi"/>
          <w:sz w:val="22"/>
        </w:rPr>
        <w:t xml:space="preserve">ožství předmětu smlouvy nebyla </w:t>
      </w:r>
      <w:r w:rsidRPr="00921425">
        <w:rPr>
          <w:rFonts w:asciiTheme="minorHAnsi" w:hAnsiTheme="minorHAnsi"/>
          <w:sz w:val="22"/>
        </w:rPr>
        <w:t xml:space="preserve">mezi smluvními stranami uzavřena smlouva a kupující toto přebytečné množství odmítl. </w:t>
      </w:r>
    </w:p>
    <w:p w:rsidR="00C5342C" w:rsidRPr="00921425" w:rsidRDefault="00C5342C" w:rsidP="00C5342C">
      <w:pPr>
        <w:jc w:val="both"/>
        <w:rPr>
          <w:rFonts w:asciiTheme="minorHAnsi" w:hAnsiTheme="minorHAnsi"/>
          <w:sz w:val="22"/>
        </w:rPr>
      </w:pPr>
    </w:p>
    <w:p w:rsidR="00C5342C" w:rsidRPr="00921425" w:rsidRDefault="00C5342C" w:rsidP="00242D7B">
      <w:pPr>
        <w:pStyle w:val="Odstavecseseznamem"/>
        <w:numPr>
          <w:ilvl w:val="0"/>
          <w:numId w:val="33"/>
        </w:numPr>
        <w:jc w:val="center"/>
        <w:rPr>
          <w:rFonts w:asciiTheme="minorHAnsi" w:hAnsiTheme="minorHAnsi"/>
          <w:b/>
          <w:sz w:val="22"/>
        </w:rPr>
      </w:pPr>
    </w:p>
    <w:p w:rsidR="00C5342C" w:rsidRPr="00921425" w:rsidRDefault="00C5342C" w:rsidP="00C5342C">
      <w:pPr>
        <w:jc w:val="center"/>
        <w:rPr>
          <w:rFonts w:asciiTheme="minorHAnsi" w:hAnsiTheme="minorHAnsi"/>
          <w:b/>
          <w:sz w:val="22"/>
        </w:rPr>
      </w:pPr>
      <w:r w:rsidRPr="00921425">
        <w:rPr>
          <w:rFonts w:asciiTheme="minorHAnsi" w:hAnsiTheme="minorHAnsi"/>
          <w:b/>
          <w:sz w:val="22"/>
        </w:rPr>
        <w:t>Místo a doba plnění</w:t>
      </w:r>
    </w:p>
    <w:p w:rsidR="00C5342C" w:rsidRPr="00921425" w:rsidRDefault="00C5342C" w:rsidP="00C5342C">
      <w:pPr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 xml:space="preserve">Místem plnění je sídlo kupujícího. </w:t>
      </w:r>
    </w:p>
    <w:p w:rsidR="004B0974" w:rsidRPr="00921425" w:rsidRDefault="004E37E1" w:rsidP="004B0974">
      <w:pPr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>Prodávající</w:t>
      </w:r>
      <w:r w:rsidR="00C5342C" w:rsidRPr="00921425">
        <w:rPr>
          <w:rFonts w:asciiTheme="minorHAnsi" w:hAnsiTheme="minorHAnsi"/>
          <w:sz w:val="22"/>
        </w:rPr>
        <w:t xml:space="preserve"> se zavazuje dodat kupujícímu předmět </w:t>
      </w:r>
      <w:r w:rsidR="00830D48" w:rsidRPr="00921425">
        <w:rPr>
          <w:rFonts w:asciiTheme="minorHAnsi" w:hAnsiTheme="minorHAnsi"/>
          <w:sz w:val="22"/>
        </w:rPr>
        <w:t xml:space="preserve">smlouvy </w:t>
      </w:r>
      <w:r w:rsidR="00C5342C" w:rsidRPr="00921425">
        <w:rPr>
          <w:rFonts w:asciiTheme="minorHAnsi" w:hAnsiTheme="minorHAnsi"/>
          <w:sz w:val="22"/>
        </w:rPr>
        <w:t>do</w:t>
      </w:r>
      <w:r w:rsidR="00FB2036" w:rsidRPr="00921425">
        <w:rPr>
          <w:rFonts w:asciiTheme="minorHAnsi" w:hAnsiTheme="minorHAnsi"/>
          <w:sz w:val="22"/>
        </w:rPr>
        <w:t xml:space="preserve"> </w:t>
      </w:r>
      <w:r w:rsidR="00242D7B">
        <w:rPr>
          <w:rFonts w:asciiTheme="minorHAnsi" w:hAnsiTheme="minorHAnsi"/>
          <w:sz w:val="22"/>
        </w:rPr>
        <w:t>20. 12. 2016.</w:t>
      </w:r>
    </w:p>
    <w:p w:rsidR="005274D9" w:rsidRPr="00242D7B" w:rsidRDefault="005274D9" w:rsidP="00242D7B">
      <w:pPr>
        <w:rPr>
          <w:rFonts w:asciiTheme="minorHAnsi" w:hAnsiTheme="minorHAnsi"/>
          <w:sz w:val="22"/>
        </w:rPr>
      </w:pPr>
    </w:p>
    <w:p w:rsidR="005274D9" w:rsidRPr="00242D7B" w:rsidRDefault="005274D9" w:rsidP="00242D7B">
      <w:pPr>
        <w:pStyle w:val="Odstavecseseznamem"/>
        <w:numPr>
          <w:ilvl w:val="0"/>
          <w:numId w:val="33"/>
        </w:numPr>
        <w:jc w:val="center"/>
        <w:rPr>
          <w:rFonts w:asciiTheme="minorHAnsi" w:hAnsiTheme="minorHAnsi"/>
          <w:b/>
          <w:sz w:val="22"/>
        </w:rPr>
      </w:pPr>
    </w:p>
    <w:p w:rsidR="005274D9" w:rsidRPr="00242D7B" w:rsidRDefault="005274D9" w:rsidP="00242D7B">
      <w:pPr>
        <w:jc w:val="center"/>
        <w:rPr>
          <w:rFonts w:asciiTheme="minorHAnsi" w:hAnsiTheme="minorHAnsi"/>
          <w:b/>
          <w:sz w:val="22"/>
        </w:rPr>
      </w:pPr>
      <w:r w:rsidRPr="00242D7B">
        <w:rPr>
          <w:rFonts w:asciiTheme="minorHAnsi" w:hAnsiTheme="minorHAnsi"/>
          <w:b/>
          <w:sz w:val="22"/>
        </w:rPr>
        <w:t>Dodání předmětu smlouvy</w:t>
      </w:r>
    </w:p>
    <w:p w:rsidR="005274D9" w:rsidRDefault="005274D9" w:rsidP="005274D9">
      <w:pPr>
        <w:numPr>
          <w:ilvl w:val="0"/>
          <w:numId w:val="28"/>
        </w:numPr>
        <w:ind w:left="284" w:hanging="284"/>
        <w:jc w:val="both"/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>Předmět smlouvy pokládají smluvní strany za dodaný, jestliže je bez jakýchkoliv vad (i</w:t>
      </w:r>
      <w:r w:rsidR="006973D6" w:rsidRPr="00921425">
        <w:rPr>
          <w:rFonts w:asciiTheme="minorHAnsi" w:hAnsiTheme="minorHAnsi"/>
          <w:sz w:val="22"/>
        </w:rPr>
        <w:t> </w:t>
      </w:r>
      <w:r w:rsidRPr="00921425">
        <w:rPr>
          <w:rFonts w:asciiTheme="minorHAnsi" w:hAnsiTheme="minorHAnsi"/>
          <w:sz w:val="22"/>
        </w:rPr>
        <w:t>nebránících užívání, vadou je i dodání menšího množství než je uvedeno ve smlouvě, i</w:t>
      </w:r>
      <w:r w:rsidR="006973D6" w:rsidRPr="00921425">
        <w:rPr>
          <w:rFonts w:asciiTheme="minorHAnsi" w:hAnsiTheme="minorHAnsi"/>
          <w:sz w:val="22"/>
        </w:rPr>
        <w:t> </w:t>
      </w:r>
      <w:r w:rsidRPr="00921425">
        <w:rPr>
          <w:rFonts w:asciiTheme="minorHAnsi" w:hAnsiTheme="minorHAnsi"/>
          <w:sz w:val="22"/>
        </w:rPr>
        <w:t>když toto menší množství bude uvedeno v prohlášení prodávajícího nebo v dokladu o</w:t>
      </w:r>
      <w:r w:rsidR="006973D6" w:rsidRPr="00921425">
        <w:rPr>
          <w:rFonts w:asciiTheme="minorHAnsi" w:hAnsiTheme="minorHAnsi"/>
          <w:sz w:val="22"/>
        </w:rPr>
        <w:t> </w:t>
      </w:r>
      <w:r w:rsidRPr="00921425">
        <w:rPr>
          <w:rFonts w:asciiTheme="minorHAnsi" w:hAnsiTheme="minorHAnsi"/>
          <w:sz w:val="22"/>
        </w:rPr>
        <w:t>předání) a dojde k jeho pře</w:t>
      </w:r>
      <w:r w:rsidR="00AE19B8" w:rsidRPr="00921425">
        <w:rPr>
          <w:rFonts w:asciiTheme="minorHAnsi" w:hAnsiTheme="minorHAnsi"/>
          <w:sz w:val="22"/>
        </w:rPr>
        <w:t xml:space="preserve">vzetí od zástupce prodávajícího. V případě, že předmět smlouvy je prodávajícím zasílán zasílatelem, dojde </w:t>
      </w:r>
      <w:r w:rsidR="00AE19B8" w:rsidRPr="00921425">
        <w:rPr>
          <w:rFonts w:asciiTheme="minorHAnsi" w:hAnsiTheme="minorHAnsi"/>
          <w:sz w:val="22"/>
        </w:rPr>
        <w:lastRenderedPageBreak/>
        <w:t xml:space="preserve">k tomuto převzetí až okamžikem převzetí kupujícím od zasílatele v místě plnění. V případě, že předmět smlouvy je prodávajícím předán dopravci, dojde k tomuto převzetí až okamžikem převzetí od dopravce kupujícím </w:t>
      </w:r>
      <w:r w:rsidRPr="00921425">
        <w:rPr>
          <w:rFonts w:asciiTheme="minorHAnsi" w:hAnsiTheme="minorHAnsi"/>
          <w:sz w:val="22"/>
        </w:rPr>
        <w:t>v místě plnění.</w:t>
      </w:r>
      <w:r w:rsidR="00A954CF" w:rsidRPr="00921425">
        <w:rPr>
          <w:rFonts w:asciiTheme="minorHAnsi" w:hAnsiTheme="minorHAnsi"/>
          <w:sz w:val="22"/>
        </w:rPr>
        <w:t xml:space="preserve"> Součástí tohoto dodání je i dodání součástí i</w:t>
      </w:r>
      <w:r w:rsidR="006973D6" w:rsidRPr="00921425">
        <w:rPr>
          <w:rFonts w:asciiTheme="minorHAnsi" w:hAnsiTheme="minorHAnsi"/>
          <w:sz w:val="22"/>
        </w:rPr>
        <w:t> </w:t>
      </w:r>
      <w:r w:rsidR="00A954CF" w:rsidRPr="00921425">
        <w:rPr>
          <w:rFonts w:asciiTheme="minorHAnsi" w:hAnsiTheme="minorHAnsi"/>
          <w:sz w:val="22"/>
        </w:rPr>
        <w:t>příslušenství nutných k užívání předmětu smlouvy vč. všech dokladů k tomuto užívání.</w:t>
      </w:r>
    </w:p>
    <w:p w:rsidR="005274D9" w:rsidRPr="00921425" w:rsidRDefault="005274D9" w:rsidP="002F1A5A">
      <w:pPr>
        <w:numPr>
          <w:ilvl w:val="0"/>
          <w:numId w:val="28"/>
        </w:numPr>
        <w:ind w:left="284" w:hanging="284"/>
        <w:jc w:val="both"/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 xml:space="preserve">Dokladem o splnění dodávky předmětu smlouvy podle této smlouvy je </w:t>
      </w:r>
      <w:r w:rsidR="002F1A5A" w:rsidRPr="00921425">
        <w:rPr>
          <w:rFonts w:asciiTheme="minorHAnsi" w:hAnsiTheme="minorHAnsi"/>
          <w:sz w:val="22"/>
        </w:rPr>
        <w:t>dodací list</w:t>
      </w:r>
      <w:r w:rsidRPr="00921425">
        <w:rPr>
          <w:rFonts w:asciiTheme="minorHAnsi" w:hAnsiTheme="minorHAnsi"/>
          <w:sz w:val="22"/>
        </w:rPr>
        <w:t xml:space="preserve"> k předání a</w:t>
      </w:r>
      <w:r w:rsidR="00242D7B">
        <w:rPr>
          <w:rFonts w:asciiTheme="minorHAnsi" w:hAnsiTheme="minorHAnsi"/>
          <w:sz w:val="22"/>
        </w:rPr>
        <w:t> </w:t>
      </w:r>
      <w:r w:rsidRPr="00921425">
        <w:rPr>
          <w:rFonts w:asciiTheme="minorHAnsi" w:hAnsiTheme="minorHAnsi"/>
          <w:sz w:val="22"/>
        </w:rPr>
        <w:t>převzetí předmětu smlouvy opatřený podpisem od</w:t>
      </w:r>
      <w:r w:rsidR="002F1A5A" w:rsidRPr="00921425">
        <w:rPr>
          <w:rFonts w:asciiTheme="minorHAnsi" w:hAnsiTheme="minorHAnsi"/>
          <w:sz w:val="22"/>
        </w:rPr>
        <w:t>povědného pracovníka kupujícího.</w:t>
      </w:r>
    </w:p>
    <w:p w:rsidR="005274D9" w:rsidRPr="00921425" w:rsidRDefault="005274D9" w:rsidP="00C5342C">
      <w:pPr>
        <w:jc w:val="both"/>
        <w:rPr>
          <w:rFonts w:asciiTheme="minorHAnsi" w:hAnsiTheme="minorHAnsi"/>
          <w:sz w:val="22"/>
        </w:rPr>
      </w:pPr>
    </w:p>
    <w:p w:rsidR="00C5342C" w:rsidRPr="00921425" w:rsidRDefault="00C5342C" w:rsidP="00242D7B">
      <w:pPr>
        <w:pStyle w:val="Odstavecseseznamem"/>
        <w:numPr>
          <w:ilvl w:val="0"/>
          <w:numId w:val="33"/>
        </w:numPr>
        <w:jc w:val="center"/>
        <w:rPr>
          <w:rFonts w:asciiTheme="minorHAnsi" w:hAnsiTheme="minorHAnsi"/>
          <w:b/>
          <w:sz w:val="22"/>
        </w:rPr>
      </w:pPr>
    </w:p>
    <w:p w:rsidR="00C5342C" w:rsidRPr="00921425" w:rsidRDefault="00C5342C" w:rsidP="00C5342C">
      <w:pPr>
        <w:jc w:val="center"/>
        <w:rPr>
          <w:rFonts w:asciiTheme="minorHAnsi" w:hAnsiTheme="minorHAnsi"/>
          <w:b/>
          <w:sz w:val="22"/>
        </w:rPr>
      </w:pPr>
      <w:r w:rsidRPr="00921425">
        <w:rPr>
          <w:rFonts w:asciiTheme="minorHAnsi" w:hAnsiTheme="minorHAnsi"/>
          <w:b/>
          <w:sz w:val="22"/>
        </w:rPr>
        <w:t>Kupní cena</w:t>
      </w:r>
      <w:r w:rsidR="007311B2" w:rsidRPr="00921425">
        <w:rPr>
          <w:rFonts w:asciiTheme="minorHAnsi" w:hAnsiTheme="minorHAnsi"/>
          <w:b/>
          <w:sz w:val="22"/>
        </w:rPr>
        <w:t xml:space="preserve"> </w:t>
      </w:r>
    </w:p>
    <w:p w:rsidR="004B0974" w:rsidRDefault="007311B2" w:rsidP="00364584">
      <w:pPr>
        <w:numPr>
          <w:ilvl w:val="0"/>
          <w:numId w:val="4"/>
        </w:numPr>
        <w:jc w:val="both"/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 xml:space="preserve">Kupující se zavazuje zaplatit za předmět </w:t>
      </w:r>
      <w:r w:rsidR="005274D9" w:rsidRPr="00921425">
        <w:rPr>
          <w:rFonts w:asciiTheme="minorHAnsi" w:hAnsiTheme="minorHAnsi"/>
          <w:sz w:val="22"/>
        </w:rPr>
        <w:t>smlouvy</w:t>
      </w:r>
      <w:r w:rsidRPr="00921425">
        <w:rPr>
          <w:rFonts w:asciiTheme="minorHAnsi" w:hAnsiTheme="minorHAnsi"/>
          <w:sz w:val="22"/>
        </w:rPr>
        <w:t xml:space="preserve"> cenu ve výši</w:t>
      </w:r>
      <w:r w:rsidR="005274D9" w:rsidRPr="00921425">
        <w:rPr>
          <w:rFonts w:asciiTheme="minorHAnsi" w:hAnsiTheme="minorHAnsi"/>
          <w:sz w:val="22"/>
        </w:rPr>
        <w:t xml:space="preserve"> </w:t>
      </w:r>
      <w:r w:rsidR="00242D7B">
        <w:rPr>
          <w:rFonts w:asciiTheme="minorHAnsi" w:hAnsiTheme="minorHAnsi"/>
          <w:sz w:val="22"/>
        </w:rPr>
        <w:t>69 754 </w:t>
      </w:r>
      <w:r w:rsidR="005274D9" w:rsidRPr="00921425">
        <w:rPr>
          <w:rFonts w:asciiTheme="minorHAnsi" w:hAnsiTheme="minorHAnsi"/>
          <w:sz w:val="22"/>
        </w:rPr>
        <w:t>Kč</w:t>
      </w:r>
      <w:r w:rsidR="00242D7B">
        <w:rPr>
          <w:rFonts w:asciiTheme="minorHAnsi" w:hAnsiTheme="minorHAnsi"/>
          <w:sz w:val="22"/>
        </w:rPr>
        <w:t xml:space="preserve"> včetně DPH </w:t>
      </w:r>
      <w:r w:rsidRPr="00921425">
        <w:rPr>
          <w:rFonts w:asciiTheme="minorHAnsi" w:hAnsiTheme="minorHAnsi"/>
          <w:sz w:val="22"/>
        </w:rPr>
        <w:t xml:space="preserve">v sazbě </w:t>
      </w:r>
      <w:r w:rsidR="00D166CF" w:rsidRPr="00921425">
        <w:rPr>
          <w:rFonts w:asciiTheme="minorHAnsi" w:hAnsiTheme="minorHAnsi"/>
          <w:sz w:val="22"/>
        </w:rPr>
        <w:t>21</w:t>
      </w:r>
      <w:r w:rsidRPr="00921425">
        <w:rPr>
          <w:rFonts w:asciiTheme="minorHAnsi" w:hAnsiTheme="minorHAnsi"/>
          <w:sz w:val="22"/>
        </w:rPr>
        <w:t xml:space="preserve"> %, DPH činí</w:t>
      </w:r>
      <w:r w:rsidR="005274D9" w:rsidRPr="00921425">
        <w:rPr>
          <w:rFonts w:asciiTheme="minorHAnsi" w:hAnsiTheme="minorHAnsi"/>
          <w:sz w:val="22"/>
        </w:rPr>
        <w:t xml:space="preserve"> </w:t>
      </w:r>
      <w:r w:rsidR="00242D7B">
        <w:rPr>
          <w:rFonts w:asciiTheme="minorHAnsi" w:hAnsiTheme="minorHAnsi"/>
          <w:sz w:val="22"/>
        </w:rPr>
        <w:t xml:space="preserve">12 106 </w:t>
      </w:r>
      <w:r w:rsidR="00D166CF" w:rsidRPr="00921425">
        <w:rPr>
          <w:rFonts w:asciiTheme="minorHAnsi" w:hAnsiTheme="minorHAnsi"/>
          <w:sz w:val="22"/>
        </w:rPr>
        <w:t>Kč</w:t>
      </w:r>
      <w:r w:rsidR="00242D7B">
        <w:rPr>
          <w:rFonts w:asciiTheme="minorHAnsi" w:hAnsiTheme="minorHAnsi"/>
          <w:sz w:val="22"/>
        </w:rPr>
        <w:t xml:space="preserve">, cena bez DPH činí 57 648 Kč. </w:t>
      </w:r>
    </w:p>
    <w:p w:rsidR="007311B2" w:rsidRPr="00921425" w:rsidRDefault="007311B2" w:rsidP="007311B2">
      <w:pPr>
        <w:numPr>
          <w:ilvl w:val="0"/>
          <w:numId w:val="4"/>
        </w:numPr>
        <w:tabs>
          <w:tab w:val="clear" w:pos="360"/>
        </w:tabs>
        <w:jc w:val="both"/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>Cena uvedená v bodu 1 tohoto článku je nejvýše přípustná, zahrnuje veškeré náklady prodávajícího</w:t>
      </w:r>
      <w:r w:rsidR="005274D9" w:rsidRPr="00921425">
        <w:rPr>
          <w:rFonts w:asciiTheme="minorHAnsi" w:hAnsiTheme="minorHAnsi"/>
          <w:sz w:val="22"/>
        </w:rPr>
        <w:t xml:space="preserve">, </w:t>
      </w:r>
      <w:r w:rsidR="000A4F04" w:rsidRPr="00921425">
        <w:rPr>
          <w:rFonts w:asciiTheme="minorHAnsi" w:hAnsiTheme="minorHAnsi"/>
          <w:sz w:val="22"/>
        </w:rPr>
        <w:t xml:space="preserve">včetně nákladů </w:t>
      </w:r>
      <w:r w:rsidR="005274D9" w:rsidRPr="00921425">
        <w:rPr>
          <w:rFonts w:asciiTheme="minorHAnsi" w:hAnsiTheme="minorHAnsi"/>
          <w:sz w:val="22"/>
        </w:rPr>
        <w:t>n</w:t>
      </w:r>
      <w:r w:rsidR="00223FC9" w:rsidRPr="00921425">
        <w:rPr>
          <w:rFonts w:asciiTheme="minorHAnsi" w:hAnsiTheme="minorHAnsi"/>
          <w:sz w:val="22"/>
        </w:rPr>
        <w:t>a</w:t>
      </w:r>
      <w:r w:rsidRPr="00921425">
        <w:rPr>
          <w:rFonts w:asciiTheme="minorHAnsi" w:hAnsiTheme="minorHAnsi"/>
          <w:sz w:val="22"/>
        </w:rPr>
        <w:t xml:space="preserve"> dopravu</w:t>
      </w:r>
      <w:r w:rsidR="005274D9" w:rsidRPr="00921425">
        <w:rPr>
          <w:rFonts w:asciiTheme="minorHAnsi" w:hAnsiTheme="minorHAnsi"/>
          <w:sz w:val="22"/>
        </w:rPr>
        <w:t xml:space="preserve">. </w:t>
      </w:r>
      <w:r w:rsidRPr="00921425">
        <w:rPr>
          <w:rFonts w:asciiTheme="minorHAnsi" w:hAnsiTheme="minorHAnsi"/>
          <w:sz w:val="22"/>
        </w:rPr>
        <w:t>Žádné dodatečné poplatky nebudou účtovány.</w:t>
      </w:r>
    </w:p>
    <w:p w:rsidR="007311B2" w:rsidRPr="00921425" w:rsidRDefault="007311B2" w:rsidP="007311B2">
      <w:pPr>
        <w:ind w:left="360"/>
        <w:jc w:val="both"/>
        <w:rPr>
          <w:rFonts w:asciiTheme="minorHAnsi" w:hAnsiTheme="minorHAnsi"/>
          <w:sz w:val="22"/>
        </w:rPr>
      </w:pPr>
    </w:p>
    <w:p w:rsidR="007311B2" w:rsidRPr="00921425" w:rsidRDefault="007311B2" w:rsidP="007311B2">
      <w:pPr>
        <w:jc w:val="center"/>
        <w:rPr>
          <w:rFonts w:asciiTheme="minorHAnsi" w:hAnsiTheme="minorHAnsi"/>
          <w:b/>
          <w:sz w:val="22"/>
        </w:rPr>
      </w:pPr>
    </w:p>
    <w:p w:rsidR="007311B2" w:rsidRPr="00921425" w:rsidRDefault="007311B2" w:rsidP="00242D7B">
      <w:pPr>
        <w:pStyle w:val="Odstavecseseznamem"/>
        <w:numPr>
          <w:ilvl w:val="0"/>
          <w:numId w:val="33"/>
        </w:numPr>
        <w:jc w:val="center"/>
        <w:rPr>
          <w:rFonts w:asciiTheme="minorHAnsi" w:hAnsiTheme="minorHAnsi"/>
          <w:b/>
          <w:sz w:val="22"/>
        </w:rPr>
      </w:pPr>
    </w:p>
    <w:p w:rsidR="007311B2" w:rsidRPr="00921425" w:rsidRDefault="007311B2" w:rsidP="007311B2">
      <w:pPr>
        <w:jc w:val="center"/>
        <w:rPr>
          <w:rFonts w:asciiTheme="minorHAnsi" w:hAnsiTheme="minorHAnsi"/>
          <w:b/>
          <w:sz w:val="22"/>
        </w:rPr>
      </w:pPr>
      <w:r w:rsidRPr="00921425">
        <w:rPr>
          <w:rFonts w:asciiTheme="minorHAnsi" w:hAnsiTheme="minorHAnsi"/>
          <w:b/>
          <w:sz w:val="22"/>
        </w:rPr>
        <w:t>Platební podmínky</w:t>
      </w:r>
    </w:p>
    <w:p w:rsidR="007311B2" w:rsidRPr="00921425" w:rsidRDefault="007311B2" w:rsidP="007311B2">
      <w:pPr>
        <w:numPr>
          <w:ilvl w:val="0"/>
          <w:numId w:val="5"/>
        </w:numPr>
        <w:jc w:val="both"/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>Platba za předmět koupě bude uskutečněna bankovním bezhotovostním převodem na základě dodavatelské faktury vystavené po dodávce předmětu koupě</w:t>
      </w:r>
      <w:r w:rsidR="00AE19B8" w:rsidRPr="00921425">
        <w:rPr>
          <w:rFonts w:asciiTheme="minorHAnsi" w:hAnsiTheme="minorHAnsi"/>
          <w:sz w:val="22"/>
        </w:rPr>
        <w:t xml:space="preserve"> dle čl. III. této smlouvy</w:t>
      </w:r>
      <w:r w:rsidRPr="00921425">
        <w:rPr>
          <w:rFonts w:asciiTheme="minorHAnsi" w:hAnsiTheme="minorHAnsi"/>
          <w:sz w:val="22"/>
        </w:rPr>
        <w:t xml:space="preserve">. Splatnost faktury je </w:t>
      </w:r>
      <w:r w:rsidR="00D51101" w:rsidRPr="00921425">
        <w:rPr>
          <w:rFonts w:asciiTheme="minorHAnsi" w:hAnsiTheme="minorHAnsi"/>
          <w:sz w:val="22"/>
        </w:rPr>
        <w:t>14</w:t>
      </w:r>
      <w:r w:rsidR="00C0599E" w:rsidRPr="00921425">
        <w:rPr>
          <w:rFonts w:asciiTheme="minorHAnsi" w:hAnsiTheme="minorHAnsi"/>
          <w:sz w:val="22"/>
        </w:rPr>
        <w:t xml:space="preserve"> </w:t>
      </w:r>
      <w:r w:rsidRPr="00921425">
        <w:rPr>
          <w:rFonts w:asciiTheme="minorHAnsi" w:hAnsiTheme="minorHAnsi"/>
          <w:sz w:val="22"/>
        </w:rPr>
        <w:t xml:space="preserve">dnů od jejího doručení. </w:t>
      </w:r>
    </w:p>
    <w:p w:rsidR="007311B2" w:rsidRPr="00921425" w:rsidRDefault="00AE19B8" w:rsidP="007311B2">
      <w:pPr>
        <w:numPr>
          <w:ilvl w:val="0"/>
          <w:numId w:val="5"/>
        </w:numPr>
        <w:jc w:val="both"/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 xml:space="preserve">Faktura bude obsahovat specifikaci předmětu smlouvy vč. samostatného uvedení cen všech jejích součástí. </w:t>
      </w:r>
      <w:r w:rsidR="007311B2" w:rsidRPr="00921425">
        <w:rPr>
          <w:rFonts w:asciiTheme="minorHAnsi" w:hAnsiTheme="minorHAnsi"/>
          <w:sz w:val="22"/>
        </w:rPr>
        <w:t xml:space="preserve">Faktura bude obsahovat náležitosti stanovené v zákoně č. 235/2004 Sb. o dani z přidané hodnoty, v platném </w:t>
      </w:r>
      <w:r w:rsidR="00F70D6D" w:rsidRPr="00921425">
        <w:rPr>
          <w:rFonts w:asciiTheme="minorHAnsi" w:hAnsiTheme="minorHAnsi"/>
          <w:sz w:val="22"/>
        </w:rPr>
        <w:t>znění</w:t>
      </w:r>
      <w:r w:rsidR="007311B2" w:rsidRPr="00921425">
        <w:rPr>
          <w:rFonts w:asciiTheme="minorHAnsi" w:hAnsiTheme="minorHAnsi"/>
          <w:sz w:val="22"/>
        </w:rPr>
        <w:t xml:space="preserve">. V případě, že faktura nebude obsahovat správné náležitosti nebo v ní některé náležitosti chybí, má kupující právo vrátit ji prodávajícímu neprodleně k doplnění či opravě. Nová lhůta splatnosti počíná běžet ode dne opětovného doručení faktury kupujícímu. </w:t>
      </w:r>
    </w:p>
    <w:p w:rsidR="007311B2" w:rsidRPr="00921425" w:rsidRDefault="007311B2" w:rsidP="007311B2">
      <w:pPr>
        <w:numPr>
          <w:ilvl w:val="0"/>
          <w:numId w:val="5"/>
        </w:numPr>
        <w:jc w:val="both"/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>Kupující neposkytuje na dodání předmětu koupě zálohy.</w:t>
      </w:r>
    </w:p>
    <w:p w:rsidR="007311B2" w:rsidRPr="00921425" w:rsidRDefault="007311B2" w:rsidP="007311B2">
      <w:pPr>
        <w:ind w:left="360"/>
        <w:jc w:val="both"/>
        <w:rPr>
          <w:rFonts w:asciiTheme="minorHAnsi" w:hAnsiTheme="minorHAnsi"/>
          <w:sz w:val="22"/>
        </w:rPr>
      </w:pPr>
    </w:p>
    <w:p w:rsidR="00D166CF" w:rsidRPr="00921425" w:rsidRDefault="00D166CF" w:rsidP="00766B69">
      <w:pPr>
        <w:jc w:val="center"/>
        <w:rPr>
          <w:rFonts w:asciiTheme="minorHAnsi" w:hAnsiTheme="minorHAnsi"/>
          <w:b/>
          <w:sz w:val="22"/>
        </w:rPr>
      </w:pPr>
    </w:p>
    <w:p w:rsidR="00766B69" w:rsidRPr="00921425" w:rsidRDefault="00766B69" w:rsidP="00242D7B">
      <w:pPr>
        <w:pStyle w:val="Odstavecseseznamem"/>
        <w:numPr>
          <w:ilvl w:val="0"/>
          <w:numId w:val="33"/>
        </w:numPr>
        <w:jc w:val="center"/>
        <w:rPr>
          <w:rFonts w:asciiTheme="minorHAnsi" w:hAnsiTheme="minorHAnsi"/>
          <w:b/>
          <w:sz w:val="22"/>
        </w:rPr>
      </w:pPr>
    </w:p>
    <w:p w:rsidR="00766B69" w:rsidRPr="00921425" w:rsidRDefault="00766B69" w:rsidP="00766B69">
      <w:pPr>
        <w:jc w:val="center"/>
        <w:rPr>
          <w:rFonts w:asciiTheme="minorHAnsi" w:hAnsiTheme="minorHAnsi"/>
          <w:b/>
          <w:sz w:val="22"/>
        </w:rPr>
      </w:pPr>
      <w:r w:rsidRPr="00921425">
        <w:rPr>
          <w:rFonts w:asciiTheme="minorHAnsi" w:hAnsiTheme="minorHAnsi"/>
          <w:b/>
          <w:sz w:val="22"/>
        </w:rPr>
        <w:t>P</w:t>
      </w:r>
      <w:r w:rsidR="00A954CF" w:rsidRPr="00921425">
        <w:rPr>
          <w:rFonts w:asciiTheme="minorHAnsi" w:hAnsiTheme="minorHAnsi"/>
          <w:b/>
          <w:sz w:val="22"/>
        </w:rPr>
        <w:t>rohlášení prodávajícího</w:t>
      </w:r>
    </w:p>
    <w:p w:rsidR="00A954CF" w:rsidRPr="00921425" w:rsidRDefault="00FE2DD2" w:rsidP="00A954CF">
      <w:pPr>
        <w:numPr>
          <w:ilvl w:val="0"/>
          <w:numId w:val="20"/>
        </w:numPr>
        <w:jc w:val="both"/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 xml:space="preserve">Prodávající prohlašuje, že předmět </w:t>
      </w:r>
      <w:r w:rsidR="00A954CF" w:rsidRPr="00921425">
        <w:rPr>
          <w:rFonts w:asciiTheme="minorHAnsi" w:hAnsiTheme="minorHAnsi"/>
          <w:sz w:val="22"/>
        </w:rPr>
        <w:t>smlouvy</w:t>
      </w:r>
      <w:r w:rsidRPr="00921425">
        <w:rPr>
          <w:rFonts w:asciiTheme="minorHAnsi" w:hAnsiTheme="minorHAnsi"/>
          <w:sz w:val="22"/>
        </w:rPr>
        <w:t xml:space="preserve"> nemá žádné vady faktické ani právní, n</w:t>
      </w:r>
      <w:r w:rsidR="0071399E">
        <w:rPr>
          <w:rFonts w:asciiTheme="minorHAnsi" w:hAnsiTheme="minorHAnsi"/>
          <w:sz w:val="22"/>
        </w:rPr>
        <w:t>eváznou na něm zástavy ani žádná</w:t>
      </w:r>
      <w:r w:rsidRPr="00921425">
        <w:rPr>
          <w:rFonts w:asciiTheme="minorHAnsi" w:hAnsiTheme="minorHAnsi"/>
          <w:sz w:val="22"/>
        </w:rPr>
        <w:t xml:space="preserve"> jiná práva třetích osob.</w:t>
      </w:r>
    </w:p>
    <w:p w:rsidR="000E7B03" w:rsidRPr="00921425" w:rsidRDefault="00FE2DD2" w:rsidP="00A954CF">
      <w:pPr>
        <w:numPr>
          <w:ilvl w:val="0"/>
          <w:numId w:val="20"/>
        </w:numPr>
        <w:jc w:val="both"/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 xml:space="preserve">Prodávající zaručuje, že předmět </w:t>
      </w:r>
      <w:r w:rsidR="00A954CF" w:rsidRPr="00921425">
        <w:rPr>
          <w:rFonts w:asciiTheme="minorHAnsi" w:hAnsiTheme="minorHAnsi"/>
          <w:sz w:val="22"/>
        </w:rPr>
        <w:t>smlouvy</w:t>
      </w:r>
      <w:r w:rsidRPr="00921425">
        <w:rPr>
          <w:rFonts w:asciiTheme="minorHAnsi" w:hAnsiTheme="minorHAnsi"/>
          <w:sz w:val="22"/>
        </w:rPr>
        <w:t xml:space="preserve"> je vyroben dle příslušných norem platných v</w:t>
      </w:r>
      <w:r w:rsidR="00DE4FF5" w:rsidRPr="00921425">
        <w:rPr>
          <w:rFonts w:asciiTheme="minorHAnsi" w:hAnsiTheme="minorHAnsi"/>
          <w:sz w:val="22"/>
        </w:rPr>
        <w:t> </w:t>
      </w:r>
      <w:r w:rsidRPr="00921425">
        <w:rPr>
          <w:rFonts w:asciiTheme="minorHAnsi" w:hAnsiTheme="minorHAnsi"/>
          <w:sz w:val="22"/>
        </w:rPr>
        <w:t xml:space="preserve">zemi výrobce a zároveň splňuje veškeré požadavky českých zákonných norem, platných ke dni předání. </w:t>
      </w:r>
    </w:p>
    <w:p w:rsidR="00A954CF" w:rsidRPr="00921425" w:rsidRDefault="00A954CF" w:rsidP="00A954CF">
      <w:pPr>
        <w:pStyle w:val="Zhlav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4"/>
        </w:rPr>
      </w:pPr>
      <w:r w:rsidRPr="00921425">
        <w:rPr>
          <w:rFonts w:asciiTheme="minorHAnsi" w:hAnsiTheme="minorHAnsi"/>
          <w:sz w:val="22"/>
          <w:szCs w:val="24"/>
        </w:rPr>
        <w:t>Prodávající prohlašuje, že je oprávněn vlastnické právo k předmětu smlouvy převést na základě řádného titulu umožňujícího vznik vlastnického práva kupujícího a zánik veškerých případných práv třetích osob k předmětu smlouvy.</w:t>
      </w:r>
    </w:p>
    <w:p w:rsidR="00A954CF" w:rsidRPr="00921425" w:rsidRDefault="00A954CF" w:rsidP="00A954CF">
      <w:pPr>
        <w:ind w:left="360"/>
        <w:jc w:val="both"/>
        <w:rPr>
          <w:rFonts w:asciiTheme="minorHAnsi" w:hAnsiTheme="minorHAnsi"/>
          <w:b/>
          <w:bCs/>
          <w:sz w:val="22"/>
        </w:rPr>
      </w:pPr>
    </w:p>
    <w:p w:rsidR="005274D9" w:rsidRPr="00242D7B" w:rsidRDefault="005274D9" w:rsidP="00242D7B">
      <w:pPr>
        <w:pStyle w:val="Odstavecseseznamem"/>
        <w:numPr>
          <w:ilvl w:val="0"/>
          <w:numId w:val="33"/>
        </w:numPr>
        <w:jc w:val="center"/>
        <w:rPr>
          <w:rFonts w:asciiTheme="minorHAnsi" w:hAnsiTheme="minorHAnsi"/>
          <w:b/>
          <w:sz w:val="22"/>
        </w:rPr>
      </w:pPr>
    </w:p>
    <w:p w:rsidR="005274D9" w:rsidRPr="00E76F5A" w:rsidRDefault="005274D9" w:rsidP="00E76F5A">
      <w:pPr>
        <w:jc w:val="center"/>
        <w:rPr>
          <w:rFonts w:asciiTheme="minorHAnsi" w:hAnsiTheme="minorHAnsi"/>
          <w:b/>
          <w:sz w:val="22"/>
        </w:rPr>
      </w:pPr>
      <w:r w:rsidRPr="00E76F5A">
        <w:rPr>
          <w:rFonts w:asciiTheme="minorHAnsi" w:hAnsiTheme="minorHAnsi"/>
          <w:b/>
          <w:sz w:val="22"/>
        </w:rPr>
        <w:t>Nebezpečí škody a vlastnictví</w:t>
      </w:r>
    </w:p>
    <w:p w:rsidR="005274D9" w:rsidRDefault="005274D9" w:rsidP="005274D9">
      <w:pPr>
        <w:pStyle w:val="Zhlav"/>
        <w:numPr>
          <w:ilvl w:val="0"/>
          <w:numId w:val="27"/>
        </w:numPr>
        <w:tabs>
          <w:tab w:val="clear" w:pos="4536"/>
          <w:tab w:val="clear" w:pos="9072"/>
        </w:tabs>
        <w:ind w:left="284" w:hanging="284"/>
        <w:jc w:val="both"/>
        <w:rPr>
          <w:rFonts w:asciiTheme="minorHAnsi" w:hAnsiTheme="minorHAnsi"/>
          <w:sz w:val="22"/>
          <w:szCs w:val="24"/>
        </w:rPr>
      </w:pPr>
      <w:r w:rsidRPr="00921425">
        <w:rPr>
          <w:rFonts w:asciiTheme="minorHAnsi" w:hAnsiTheme="minorHAnsi"/>
          <w:sz w:val="22"/>
          <w:szCs w:val="24"/>
        </w:rPr>
        <w:t>Nebezpečí škody na předmětu smlouvy přechází na kupujícího až převzetím předmětu smlouvy</w:t>
      </w:r>
      <w:r w:rsidR="00AE19B8" w:rsidRPr="00921425">
        <w:rPr>
          <w:rFonts w:asciiTheme="minorHAnsi" w:hAnsiTheme="minorHAnsi"/>
          <w:sz w:val="22"/>
          <w:szCs w:val="24"/>
        </w:rPr>
        <w:t xml:space="preserve"> bez vad kupujícím dle čl. III. této smlouvy</w:t>
      </w:r>
      <w:r w:rsidRPr="00921425">
        <w:rPr>
          <w:rFonts w:asciiTheme="minorHAnsi" w:hAnsiTheme="minorHAnsi"/>
          <w:sz w:val="22"/>
          <w:szCs w:val="24"/>
        </w:rPr>
        <w:t>.</w:t>
      </w:r>
    </w:p>
    <w:p w:rsidR="00533AA6" w:rsidRDefault="00533AA6" w:rsidP="00533AA6">
      <w:pPr>
        <w:pStyle w:val="Zhlav"/>
        <w:numPr>
          <w:ilvl w:val="0"/>
          <w:numId w:val="27"/>
        </w:numPr>
        <w:tabs>
          <w:tab w:val="clear" w:pos="4536"/>
          <w:tab w:val="clear" w:pos="9072"/>
        </w:tabs>
        <w:ind w:left="284" w:hanging="284"/>
        <w:jc w:val="both"/>
        <w:rPr>
          <w:rFonts w:asciiTheme="minorHAnsi" w:hAnsiTheme="minorHAnsi"/>
          <w:sz w:val="22"/>
          <w:szCs w:val="24"/>
        </w:rPr>
      </w:pPr>
      <w:r w:rsidRPr="00921425">
        <w:rPr>
          <w:rFonts w:asciiTheme="minorHAnsi" w:hAnsiTheme="minorHAnsi"/>
          <w:sz w:val="22"/>
          <w:szCs w:val="24"/>
        </w:rPr>
        <w:t>Vlastnické právo k předmětu smlouvy nabývá kupující jeho předáním v místě plnění.</w:t>
      </w:r>
    </w:p>
    <w:p w:rsidR="005274D9" w:rsidRPr="00921425" w:rsidRDefault="00533AA6" w:rsidP="00533AA6">
      <w:pPr>
        <w:pStyle w:val="Zhlav"/>
        <w:numPr>
          <w:ilvl w:val="0"/>
          <w:numId w:val="27"/>
        </w:numPr>
        <w:tabs>
          <w:tab w:val="clear" w:pos="4536"/>
          <w:tab w:val="clear" w:pos="9072"/>
        </w:tabs>
        <w:ind w:left="284" w:hanging="284"/>
        <w:jc w:val="both"/>
        <w:rPr>
          <w:rFonts w:asciiTheme="minorHAnsi" w:hAnsiTheme="minorHAnsi"/>
          <w:sz w:val="22"/>
          <w:szCs w:val="24"/>
        </w:rPr>
      </w:pPr>
      <w:r w:rsidRPr="00921425">
        <w:rPr>
          <w:rFonts w:asciiTheme="minorHAnsi" w:hAnsiTheme="minorHAnsi"/>
          <w:sz w:val="22"/>
          <w:szCs w:val="24"/>
        </w:rPr>
        <w:t xml:space="preserve">Do okamžiku nabytí vlastnictví </w:t>
      </w:r>
      <w:r w:rsidR="00AE19B8" w:rsidRPr="00921425">
        <w:rPr>
          <w:rFonts w:asciiTheme="minorHAnsi" w:hAnsiTheme="minorHAnsi"/>
          <w:sz w:val="22"/>
          <w:szCs w:val="24"/>
        </w:rPr>
        <w:t>dle této smlouvy</w:t>
      </w:r>
      <w:r w:rsidRPr="00921425">
        <w:rPr>
          <w:rFonts w:asciiTheme="minorHAnsi" w:hAnsiTheme="minorHAnsi"/>
          <w:sz w:val="22"/>
          <w:szCs w:val="24"/>
        </w:rPr>
        <w:t xml:space="preserve"> nese nebezpečí škody na předmětu smlouvy prodávající.</w:t>
      </w:r>
    </w:p>
    <w:p w:rsidR="00A954CF" w:rsidRPr="00921425" w:rsidRDefault="00A954CF" w:rsidP="00A954CF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Theme="minorHAnsi" w:hAnsiTheme="minorHAnsi"/>
          <w:sz w:val="22"/>
          <w:szCs w:val="24"/>
        </w:rPr>
      </w:pPr>
    </w:p>
    <w:p w:rsidR="00FE2DD2" w:rsidRPr="00242D7B" w:rsidRDefault="00FE2DD2" w:rsidP="00242D7B">
      <w:pPr>
        <w:pStyle w:val="Odstavecseseznamem"/>
        <w:numPr>
          <w:ilvl w:val="0"/>
          <w:numId w:val="33"/>
        </w:numPr>
        <w:jc w:val="center"/>
        <w:rPr>
          <w:rFonts w:asciiTheme="minorHAnsi" w:hAnsiTheme="minorHAnsi"/>
          <w:b/>
          <w:sz w:val="22"/>
        </w:rPr>
      </w:pPr>
    </w:p>
    <w:p w:rsidR="00FE2DD2" w:rsidRPr="00E76F5A" w:rsidRDefault="00533AA6" w:rsidP="00E76F5A">
      <w:pPr>
        <w:jc w:val="center"/>
        <w:rPr>
          <w:rFonts w:asciiTheme="minorHAnsi" w:hAnsiTheme="minorHAnsi"/>
          <w:b/>
          <w:sz w:val="22"/>
        </w:rPr>
      </w:pPr>
      <w:r w:rsidRPr="00E76F5A">
        <w:rPr>
          <w:rFonts w:asciiTheme="minorHAnsi" w:hAnsiTheme="minorHAnsi"/>
          <w:b/>
          <w:sz w:val="22"/>
        </w:rPr>
        <w:t>Odpovědnost za vady</w:t>
      </w:r>
    </w:p>
    <w:p w:rsidR="00533AA6" w:rsidRDefault="00533AA6" w:rsidP="00E76F5A">
      <w:pPr>
        <w:pStyle w:val="Zhlav"/>
        <w:numPr>
          <w:ilvl w:val="0"/>
          <w:numId w:val="34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>Kupující je oprávněn reklamovat i vady předmětu smlouvy, které mohl poznat při uzavření smlouvy</w:t>
      </w:r>
      <w:r w:rsidR="00AE19B8" w:rsidRPr="00921425">
        <w:rPr>
          <w:rFonts w:asciiTheme="minorHAnsi" w:hAnsiTheme="minorHAnsi"/>
          <w:sz w:val="22"/>
        </w:rPr>
        <w:t xml:space="preserve"> a při předání předmětu smlouvy.</w:t>
      </w:r>
    </w:p>
    <w:p w:rsidR="00533AA6" w:rsidRDefault="00C5342C" w:rsidP="00E76F5A">
      <w:pPr>
        <w:pStyle w:val="Zhlav"/>
        <w:numPr>
          <w:ilvl w:val="0"/>
          <w:numId w:val="34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lastRenderedPageBreak/>
        <w:t xml:space="preserve">Prodávající odpovídá kupujícímu za vady předmětu </w:t>
      </w:r>
      <w:r w:rsidR="00533AA6" w:rsidRPr="00921425">
        <w:rPr>
          <w:rFonts w:asciiTheme="minorHAnsi" w:hAnsiTheme="minorHAnsi"/>
          <w:sz w:val="22"/>
        </w:rPr>
        <w:t>smlouvy</w:t>
      </w:r>
      <w:r w:rsidRPr="00921425">
        <w:rPr>
          <w:rFonts w:asciiTheme="minorHAnsi" w:hAnsiTheme="minorHAnsi"/>
          <w:sz w:val="22"/>
        </w:rPr>
        <w:t xml:space="preserve"> v záruční době, která je poskytována po dobu </w:t>
      </w:r>
      <w:r w:rsidR="009F31AE">
        <w:rPr>
          <w:rFonts w:asciiTheme="minorHAnsi" w:hAnsiTheme="minorHAnsi"/>
          <w:sz w:val="22"/>
        </w:rPr>
        <w:t>24</w:t>
      </w:r>
      <w:r w:rsidRPr="00921425">
        <w:rPr>
          <w:rFonts w:asciiTheme="minorHAnsi" w:hAnsiTheme="minorHAnsi"/>
          <w:sz w:val="22"/>
        </w:rPr>
        <w:t xml:space="preserve"> měsíců ode dne </w:t>
      </w:r>
      <w:r w:rsidR="00533AA6" w:rsidRPr="00921425">
        <w:rPr>
          <w:rFonts w:asciiTheme="minorHAnsi" w:hAnsiTheme="minorHAnsi"/>
          <w:sz w:val="22"/>
        </w:rPr>
        <w:t>předání předmětu smlouvy</w:t>
      </w:r>
      <w:r w:rsidRPr="00921425">
        <w:rPr>
          <w:rFonts w:asciiTheme="minorHAnsi" w:hAnsiTheme="minorHAnsi"/>
          <w:sz w:val="22"/>
        </w:rPr>
        <w:t xml:space="preserve"> tak, že předmět koupě bude mít smluvenou jakost</w:t>
      </w:r>
      <w:r w:rsidR="00533AA6" w:rsidRPr="00921425">
        <w:rPr>
          <w:rFonts w:asciiTheme="minorHAnsi" w:hAnsiTheme="minorHAnsi"/>
          <w:sz w:val="22"/>
        </w:rPr>
        <w:t>, není-li smluvena tak jakost</w:t>
      </w:r>
      <w:r w:rsidR="00AE19B8" w:rsidRPr="00921425">
        <w:rPr>
          <w:rFonts w:asciiTheme="minorHAnsi" w:hAnsiTheme="minorHAnsi"/>
          <w:sz w:val="22"/>
        </w:rPr>
        <w:t xml:space="preserve"> vhodnou pro účel obvyklý.</w:t>
      </w:r>
    </w:p>
    <w:p w:rsidR="00C5342C" w:rsidRDefault="00C5342C" w:rsidP="00E76F5A">
      <w:pPr>
        <w:pStyle w:val="Zhlav"/>
        <w:numPr>
          <w:ilvl w:val="0"/>
          <w:numId w:val="34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 xml:space="preserve">Do záruční doby se nezapočítává doba, po kterou není možno předmět koupě </w:t>
      </w:r>
      <w:r w:rsidR="00AE19B8" w:rsidRPr="00921425">
        <w:rPr>
          <w:rFonts w:asciiTheme="minorHAnsi" w:hAnsiTheme="minorHAnsi"/>
          <w:sz w:val="22"/>
        </w:rPr>
        <w:t>řádně u</w:t>
      </w:r>
      <w:r w:rsidRPr="00921425">
        <w:rPr>
          <w:rFonts w:asciiTheme="minorHAnsi" w:hAnsiTheme="minorHAnsi"/>
          <w:sz w:val="22"/>
        </w:rPr>
        <w:t xml:space="preserve">žívat </w:t>
      </w:r>
      <w:r w:rsidR="00AE19B8" w:rsidRPr="00921425">
        <w:rPr>
          <w:rFonts w:asciiTheme="minorHAnsi" w:hAnsiTheme="minorHAnsi"/>
          <w:sz w:val="22"/>
        </w:rPr>
        <w:t>v důsledku rek</w:t>
      </w:r>
      <w:r w:rsidRPr="00921425">
        <w:rPr>
          <w:rFonts w:asciiTheme="minorHAnsi" w:hAnsiTheme="minorHAnsi"/>
          <w:sz w:val="22"/>
        </w:rPr>
        <w:t xml:space="preserve">lamované vady. </w:t>
      </w:r>
    </w:p>
    <w:p w:rsidR="00533AA6" w:rsidRPr="00921425" w:rsidRDefault="00466B9F" w:rsidP="00E76F5A">
      <w:pPr>
        <w:pStyle w:val="Zhlav"/>
        <w:numPr>
          <w:ilvl w:val="0"/>
          <w:numId w:val="34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 xml:space="preserve">Prodávající je povinen reklamovanou vadu odstranit do </w:t>
      </w:r>
      <w:r w:rsidR="00A04F35" w:rsidRPr="00921425">
        <w:rPr>
          <w:rFonts w:asciiTheme="minorHAnsi" w:hAnsiTheme="minorHAnsi"/>
          <w:sz w:val="22"/>
        </w:rPr>
        <w:t xml:space="preserve">30 </w:t>
      </w:r>
      <w:r w:rsidRPr="00921425">
        <w:rPr>
          <w:rFonts w:asciiTheme="minorHAnsi" w:hAnsiTheme="minorHAnsi"/>
          <w:sz w:val="22"/>
        </w:rPr>
        <w:t>dnů ode dne reklamace. V případě, že bude v prodlení s tímto odstraněním vady, je kupující oprávněn vadu odstranit sám, nebo prostřednictvím třetí osoby a takto vzniklé nákl</w:t>
      </w:r>
      <w:r w:rsidR="00533AA6" w:rsidRPr="00921425">
        <w:rPr>
          <w:rFonts w:asciiTheme="minorHAnsi" w:hAnsiTheme="minorHAnsi"/>
          <w:sz w:val="22"/>
        </w:rPr>
        <w:t>a</w:t>
      </w:r>
      <w:r w:rsidRPr="00921425">
        <w:rPr>
          <w:rFonts w:asciiTheme="minorHAnsi" w:hAnsiTheme="minorHAnsi"/>
          <w:sz w:val="22"/>
        </w:rPr>
        <w:t xml:space="preserve">dy prodávajícímu vyúčtovat. Smluvní strany se dohodly, že součástí těchto nákladů bude mj. cena za odstranění vady, kterou kupující uhradí třetí osobě. </w:t>
      </w:r>
    </w:p>
    <w:p w:rsidR="000E7B03" w:rsidRPr="008F1CA4" w:rsidRDefault="000E7B03" w:rsidP="008F1CA4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Theme="minorHAnsi" w:hAnsiTheme="minorHAnsi"/>
          <w:sz w:val="22"/>
          <w:szCs w:val="24"/>
        </w:rPr>
      </w:pPr>
    </w:p>
    <w:p w:rsidR="00E5496D" w:rsidRPr="00921425" w:rsidRDefault="00E5496D" w:rsidP="00242D7B">
      <w:pPr>
        <w:pStyle w:val="Odstavecseseznamem"/>
        <w:numPr>
          <w:ilvl w:val="0"/>
          <w:numId w:val="33"/>
        </w:numPr>
        <w:jc w:val="center"/>
        <w:rPr>
          <w:rFonts w:asciiTheme="minorHAnsi" w:hAnsiTheme="minorHAnsi"/>
          <w:b/>
          <w:sz w:val="22"/>
        </w:rPr>
      </w:pPr>
    </w:p>
    <w:p w:rsidR="00E5496D" w:rsidRPr="00921425" w:rsidRDefault="00E5496D" w:rsidP="00E5496D">
      <w:pPr>
        <w:jc w:val="center"/>
        <w:rPr>
          <w:rFonts w:asciiTheme="minorHAnsi" w:hAnsiTheme="minorHAnsi"/>
          <w:b/>
          <w:sz w:val="22"/>
        </w:rPr>
      </w:pPr>
      <w:r w:rsidRPr="00921425">
        <w:rPr>
          <w:rFonts w:asciiTheme="minorHAnsi" w:hAnsiTheme="minorHAnsi"/>
          <w:b/>
          <w:sz w:val="22"/>
        </w:rPr>
        <w:t>Sankce a odstoupení od smlouvy</w:t>
      </w:r>
    </w:p>
    <w:p w:rsidR="004B0974" w:rsidRPr="00921425" w:rsidRDefault="00E5496D" w:rsidP="00AE19B8">
      <w:pPr>
        <w:numPr>
          <w:ilvl w:val="0"/>
          <w:numId w:val="6"/>
        </w:numPr>
        <w:jc w:val="both"/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 xml:space="preserve">V případě prodlení prodávajícího s dodáním předmětu </w:t>
      </w:r>
      <w:r w:rsidR="00533AA6" w:rsidRPr="00921425">
        <w:rPr>
          <w:rFonts w:asciiTheme="minorHAnsi" w:hAnsiTheme="minorHAnsi"/>
          <w:sz w:val="22"/>
        </w:rPr>
        <w:t>smlouvy</w:t>
      </w:r>
      <w:r w:rsidRPr="00921425">
        <w:rPr>
          <w:rFonts w:asciiTheme="minorHAnsi" w:hAnsiTheme="minorHAnsi"/>
          <w:sz w:val="22"/>
        </w:rPr>
        <w:t xml:space="preserve"> je kupující oprávněn </w:t>
      </w:r>
      <w:r w:rsidR="00533AA6" w:rsidRPr="00921425">
        <w:rPr>
          <w:rFonts w:asciiTheme="minorHAnsi" w:hAnsiTheme="minorHAnsi"/>
          <w:sz w:val="22"/>
        </w:rPr>
        <w:t>požadovat po</w:t>
      </w:r>
      <w:r w:rsidRPr="00921425">
        <w:rPr>
          <w:rFonts w:asciiTheme="minorHAnsi" w:hAnsiTheme="minorHAnsi"/>
          <w:sz w:val="22"/>
        </w:rPr>
        <w:t xml:space="preserve"> prodávajícím smluvní pokutu ve výši 0,05% z kupní ceny </w:t>
      </w:r>
      <w:r w:rsidR="00AE19B8" w:rsidRPr="00921425">
        <w:rPr>
          <w:rFonts w:asciiTheme="minorHAnsi" w:hAnsiTheme="minorHAnsi"/>
          <w:sz w:val="22"/>
        </w:rPr>
        <w:t xml:space="preserve">vč. DPH </w:t>
      </w:r>
      <w:r w:rsidRPr="00921425">
        <w:rPr>
          <w:rFonts w:asciiTheme="minorHAnsi" w:hAnsiTheme="minorHAnsi"/>
          <w:sz w:val="22"/>
        </w:rPr>
        <w:t>za každý den prodlení.</w:t>
      </w:r>
    </w:p>
    <w:p w:rsidR="00533AA6" w:rsidRPr="00921425" w:rsidRDefault="00E5496D" w:rsidP="00AE19B8">
      <w:pPr>
        <w:numPr>
          <w:ilvl w:val="0"/>
          <w:numId w:val="6"/>
        </w:numPr>
        <w:jc w:val="both"/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 xml:space="preserve">V případě prodlení </w:t>
      </w:r>
      <w:r w:rsidR="006425E8" w:rsidRPr="00921425">
        <w:rPr>
          <w:rFonts w:asciiTheme="minorHAnsi" w:hAnsiTheme="minorHAnsi"/>
          <w:sz w:val="22"/>
        </w:rPr>
        <w:t>kupujícího</w:t>
      </w:r>
      <w:r w:rsidRPr="00921425">
        <w:rPr>
          <w:rFonts w:asciiTheme="minorHAnsi" w:hAnsiTheme="minorHAnsi"/>
          <w:sz w:val="22"/>
        </w:rPr>
        <w:t xml:space="preserve"> s úhradou předmětu </w:t>
      </w:r>
      <w:r w:rsidR="00533AA6" w:rsidRPr="00921425">
        <w:rPr>
          <w:rFonts w:asciiTheme="minorHAnsi" w:hAnsiTheme="minorHAnsi"/>
          <w:sz w:val="22"/>
        </w:rPr>
        <w:t>smlouvy</w:t>
      </w:r>
      <w:r w:rsidRPr="00921425">
        <w:rPr>
          <w:rFonts w:asciiTheme="minorHAnsi" w:hAnsiTheme="minorHAnsi"/>
          <w:sz w:val="22"/>
        </w:rPr>
        <w:t xml:space="preserve"> je prodávající oprávněn </w:t>
      </w:r>
      <w:r w:rsidR="00533AA6" w:rsidRPr="00921425">
        <w:rPr>
          <w:rFonts w:asciiTheme="minorHAnsi" w:hAnsiTheme="minorHAnsi"/>
          <w:sz w:val="22"/>
        </w:rPr>
        <w:t>požadovat po</w:t>
      </w:r>
      <w:r w:rsidRPr="00921425">
        <w:rPr>
          <w:rFonts w:asciiTheme="minorHAnsi" w:hAnsiTheme="minorHAnsi"/>
          <w:sz w:val="22"/>
        </w:rPr>
        <w:t xml:space="preserve"> kupujícím </w:t>
      </w:r>
      <w:r w:rsidR="00AE19B8" w:rsidRPr="00921425">
        <w:rPr>
          <w:rFonts w:asciiTheme="minorHAnsi" w:hAnsiTheme="minorHAnsi"/>
          <w:sz w:val="22"/>
        </w:rPr>
        <w:t>smluvní pokutu</w:t>
      </w:r>
      <w:r w:rsidRPr="00921425">
        <w:rPr>
          <w:rFonts w:asciiTheme="minorHAnsi" w:hAnsiTheme="minorHAnsi"/>
          <w:sz w:val="22"/>
        </w:rPr>
        <w:t xml:space="preserve"> ve výši 0,05% z dlužné částky za každý den prodlení.</w:t>
      </w:r>
    </w:p>
    <w:p w:rsidR="004B0974" w:rsidRPr="00921425" w:rsidRDefault="00533AA6" w:rsidP="00AE19B8">
      <w:pPr>
        <w:numPr>
          <w:ilvl w:val="0"/>
          <w:numId w:val="6"/>
        </w:numPr>
        <w:jc w:val="both"/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 xml:space="preserve">V případě prodlení prodávajícího s odstraněním vady, je kupující oprávněn požadovat po </w:t>
      </w:r>
      <w:r w:rsidR="00225B4D">
        <w:rPr>
          <w:rFonts w:asciiTheme="minorHAnsi" w:hAnsiTheme="minorHAnsi"/>
          <w:sz w:val="22"/>
        </w:rPr>
        <w:t>prodávajícím</w:t>
      </w:r>
      <w:r w:rsidR="00D51101" w:rsidRPr="00921425">
        <w:rPr>
          <w:rFonts w:asciiTheme="minorHAnsi" w:hAnsiTheme="minorHAnsi"/>
          <w:sz w:val="22"/>
        </w:rPr>
        <w:t xml:space="preserve"> smluvní pokutu ve výši 2</w:t>
      </w:r>
      <w:r w:rsidRPr="00921425">
        <w:rPr>
          <w:rFonts w:asciiTheme="minorHAnsi" w:hAnsiTheme="minorHAnsi"/>
          <w:sz w:val="22"/>
        </w:rPr>
        <w:t>00 Kč za každý den prodlení s odstraněním vady a každou vadu.</w:t>
      </w:r>
    </w:p>
    <w:p w:rsidR="00533AA6" w:rsidRPr="00921425" w:rsidRDefault="00533AA6" w:rsidP="00533AA6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4"/>
        </w:rPr>
      </w:pPr>
      <w:r w:rsidRPr="00921425">
        <w:rPr>
          <w:rFonts w:asciiTheme="minorHAnsi" w:hAnsiTheme="minorHAnsi"/>
          <w:sz w:val="22"/>
          <w:szCs w:val="24"/>
        </w:rPr>
        <w:t>Podpisem této smlouvy obě strany stvrzují, že výše uvedené smluvní pokuty nejsou nepřiměřeně vysoké.</w:t>
      </w:r>
    </w:p>
    <w:p w:rsidR="00533AA6" w:rsidRPr="00921425" w:rsidRDefault="00533AA6" w:rsidP="00AE19B8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4"/>
        </w:rPr>
      </w:pPr>
      <w:r w:rsidRPr="00921425">
        <w:rPr>
          <w:rFonts w:asciiTheme="minorHAnsi" w:hAnsiTheme="minorHAnsi"/>
          <w:sz w:val="22"/>
          <w:szCs w:val="24"/>
        </w:rPr>
        <w:t>Vedle práva na smluvní pokutu vzniká stranám právo i na náhradu škody</w:t>
      </w:r>
      <w:r w:rsidR="00225B4D">
        <w:rPr>
          <w:rFonts w:asciiTheme="minorHAnsi" w:hAnsiTheme="minorHAnsi"/>
          <w:sz w:val="22"/>
          <w:szCs w:val="24"/>
        </w:rPr>
        <w:t>.</w:t>
      </w:r>
    </w:p>
    <w:p w:rsidR="00C5342C" w:rsidRPr="00921425" w:rsidRDefault="00533AA6" w:rsidP="00E5496D">
      <w:pPr>
        <w:numPr>
          <w:ilvl w:val="0"/>
          <w:numId w:val="6"/>
        </w:numPr>
        <w:jc w:val="both"/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>Za podstatné porušení smlouvy, které zakládá právo k</w:t>
      </w:r>
      <w:r w:rsidR="00C5342C" w:rsidRPr="00921425">
        <w:rPr>
          <w:rFonts w:asciiTheme="minorHAnsi" w:hAnsiTheme="minorHAnsi"/>
          <w:sz w:val="22"/>
        </w:rPr>
        <w:t>upující</w:t>
      </w:r>
      <w:r w:rsidRPr="00921425">
        <w:rPr>
          <w:rFonts w:asciiTheme="minorHAnsi" w:hAnsiTheme="minorHAnsi"/>
          <w:sz w:val="22"/>
        </w:rPr>
        <w:t xml:space="preserve">ho </w:t>
      </w:r>
      <w:r w:rsidR="00C5342C" w:rsidRPr="00921425">
        <w:rPr>
          <w:rFonts w:asciiTheme="minorHAnsi" w:hAnsiTheme="minorHAnsi"/>
          <w:sz w:val="22"/>
        </w:rPr>
        <w:t>ods</w:t>
      </w:r>
      <w:r w:rsidRPr="00921425">
        <w:rPr>
          <w:rFonts w:asciiTheme="minorHAnsi" w:hAnsiTheme="minorHAnsi"/>
          <w:sz w:val="22"/>
        </w:rPr>
        <w:t>toupit od smlouvy</w:t>
      </w:r>
      <w:r w:rsidR="00225B4D">
        <w:rPr>
          <w:rFonts w:asciiTheme="minorHAnsi" w:hAnsiTheme="minorHAnsi"/>
          <w:sz w:val="22"/>
        </w:rPr>
        <w:t>,</w:t>
      </w:r>
      <w:r w:rsidRPr="00921425">
        <w:rPr>
          <w:rFonts w:asciiTheme="minorHAnsi" w:hAnsiTheme="minorHAnsi"/>
          <w:sz w:val="22"/>
        </w:rPr>
        <w:t xml:space="preserve"> se považuje zejména: </w:t>
      </w:r>
    </w:p>
    <w:p w:rsidR="00C5342C" w:rsidRPr="00921425" w:rsidRDefault="00C5342C" w:rsidP="00C5342C">
      <w:pPr>
        <w:numPr>
          <w:ilvl w:val="1"/>
          <w:numId w:val="18"/>
        </w:numPr>
        <w:jc w:val="both"/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>předmět této smlouvy není dodán v takovém provedení, jak je uvedeno v této smlouvě, nebo technické parametry neodpovídají uživatelskému manuálu výrobku</w:t>
      </w:r>
      <w:r w:rsidR="00225B4D">
        <w:rPr>
          <w:rFonts w:asciiTheme="minorHAnsi" w:hAnsiTheme="minorHAnsi"/>
          <w:sz w:val="22"/>
        </w:rPr>
        <w:t>,</w:t>
      </w:r>
    </w:p>
    <w:p w:rsidR="00533AA6" w:rsidRPr="00921425" w:rsidRDefault="00C5342C" w:rsidP="00533AA6">
      <w:pPr>
        <w:numPr>
          <w:ilvl w:val="1"/>
          <w:numId w:val="18"/>
        </w:numPr>
        <w:jc w:val="both"/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 xml:space="preserve">v záruční době se vyskytne neopravitelná vada nebo </w:t>
      </w:r>
      <w:r w:rsidR="00DF5E59" w:rsidRPr="00921425">
        <w:rPr>
          <w:rFonts w:asciiTheme="minorHAnsi" w:hAnsiTheme="minorHAnsi"/>
          <w:sz w:val="22"/>
        </w:rPr>
        <w:t>se vyskytn</w:t>
      </w:r>
      <w:r w:rsidR="00DD2BAC" w:rsidRPr="00921425">
        <w:rPr>
          <w:rFonts w:asciiTheme="minorHAnsi" w:hAnsiTheme="minorHAnsi"/>
          <w:sz w:val="22"/>
        </w:rPr>
        <w:t>e</w:t>
      </w:r>
      <w:r w:rsidR="00DF5E59" w:rsidRPr="00921425">
        <w:rPr>
          <w:rFonts w:asciiTheme="minorHAnsi" w:hAnsiTheme="minorHAnsi"/>
          <w:sz w:val="22"/>
        </w:rPr>
        <w:t xml:space="preserve"> </w:t>
      </w:r>
      <w:r w:rsidR="002B63B1" w:rsidRPr="00921425">
        <w:rPr>
          <w:rFonts w:asciiTheme="minorHAnsi" w:hAnsiTheme="minorHAnsi"/>
          <w:sz w:val="22"/>
        </w:rPr>
        <w:t>opakující se opraviteln</w:t>
      </w:r>
      <w:r w:rsidR="00DD2BAC" w:rsidRPr="00921425">
        <w:rPr>
          <w:rFonts w:asciiTheme="minorHAnsi" w:hAnsiTheme="minorHAnsi"/>
          <w:sz w:val="22"/>
        </w:rPr>
        <w:t>á</w:t>
      </w:r>
      <w:r w:rsidR="00DF5E59" w:rsidRPr="00921425">
        <w:rPr>
          <w:rFonts w:asciiTheme="minorHAnsi" w:hAnsiTheme="minorHAnsi"/>
          <w:sz w:val="22"/>
        </w:rPr>
        <w:t xml:space="preserve"> vad</w:t>
      </w:r>
      <w:r w:rsidR="00DD2BAC" w:rsidRPr="00921425">
        <w:rPr>
          <w:rFonts w:asciiTheme="minorHAnsi" w:hAnsiTheme="minorHAnsi"/>
          <w:sz w:val="22"/>
        </w:rPr>
        <w:t xml:space="preserve">a </w:t>
      </w:r>
      <w:r w:rsidR="00466B9F" w:rsidRPr="00921425">
        <w:rPr>
          <w:rFonts w:asciiTheme="minorHAnsi" w:hAnsiTheme="minorHAnsi"/>
          <w:sz w:val="22"/>
        </w:rPr>
        <w:t xml:space="preserve">(vada se objevila nejméně dvakrát) </w:t>
      </w:r>
      <w:r w:rsidR="00DD2BAC" w:rsidRPr="00921425">
        <w:rPr>
          <w:rFonts w:asciiTheme="minorHAnsi" w:hAnsiTheme="minorHAnsi"/>
          <w:sz w:val="22"/>
        </w:rPr>
        <w:t xml:space="preserve">a prodávající ve lhůtě </w:t>
      </w:r>
      <w:r w:rsidR="00533AA6" w:rsidRPr="00921425">
        <w:rPr>
          <w:rFonts w:asciiTheme="minorHAnsi" w:hAnsiTheme="minorHAnsi"/>
          <w:sz w:val="22"/>
        </w:rPr>
        <w:t>pro odstranění vady</w:t>
      </w:r>
      <w:r w:rsidR="00DD2BAC" w:rsidRPr="00921425">
        <w:rPr>
          <w:rFonts w:asciiTheme="minorHAnsi" w:hAnsiTheme="minorHAnsi"/>
          <w:sz w:val="22"/>
        </w:rPr>
        <w:t xml:space="preserve"> neposk</w:t>
      </w:r>
      <w:r w:rsidR="00225B4D">
        <w:rPr>
          <w:rFonts w:asciiTheme="minorHAnsi" w:hAnsiTheme="minorHAnsi"/>
          <w:sz w:val="22"/>
        </w:rPr>
        <w:t>ytne kupujícímu náhradní plnění,</w:t>
      </w:r>
    </w:p>
    <w:p w:rsidR="000A14BC" w:rsidRPr="00921425" w:rsidRDefault="000A14BC" w:rsidP="00533AA6">
      <w:pPr>
        <w:numPr>
          <w:ilvl w:val="1"/>
          <w:numId w:val="18"/>
        </w:numPr>
        <w:jc w:val="both"/>
        <w:rPr>
          <w:rFonts w:asciiTheme="minorHAnsi" w:hAnsiTheme="minorHAnsi"/>
          <w:b/>
          <w:sz w:val="22"/>
        </w:rPr>
      </w:pPr>
      <w:r w:rsidRPr="00921425">
        <w:rPr>
          <w:rFonts w:asciiTheme="minorHAnsi" w:hAnsiTheme="minorHAnsi"/>
          <w:bCs/>
          <w:sz w:val="22"/>
        </w:rPr>
        <w:t>nedodání zboží ani do 10 dnů po uplynutí dodací lhůty.</w:t>
      </w:r>
      <w:r w:rsidRPr="00921425">
        <w:rPr>
          <w:rFonts w:asciiTheme="minorHAnsi" w:hAnsiTheme="minorHAnsi"/>
          <w:sz w:val="22"/>
        </w:rPr>
        <w:t xml:space="preserve"> </w:t>
      </w:r>
    </w:p>
    <w:p w:rsidR="00AE19B8" w:rsidRPr="00921425" w:rsidRDefault="00AE19B8" w:rsidP="00AE19B8">
      <w:pPr>
        <w:ind w:left="1073"/>
        <w:jc w:val="both"/>
        <w:rPr>
          <w:rFonts w:asciiTheme="minorHAnsi" w:hAnsiTheme="minorHAnsi"/>
          <w:b/>
          <w:sz w:val="22"/>
        </w:rPr>
      </w:pPr>
    </w:p>
    <w:p w:rsidR="006425E8" w:rsidRPr="00921425" w:rsidRDefault="006425E8" w:rsidP="00242D7B">
      <w:pPr>
        <w:pStyle w:val="Odstavecseseznamem"/>
        <w:numPr>
          <w:ilvl w:val="0"/>
          <w:numId w:val="33"/>
        </w:numPr>
        <w:jc w:val="center"/>
        <w:rPr>
          <w:rFonts w:asciiTheme="minorHAnsi" w:hAnsiTheme="minorHAnsi"/>
          <w:b/>
          <w:sz w:val="22"/>
        </w:rPr>
      </w:pPr>
    </w:p>
    <w:p w:rsidR="000E7B03" w:rsidRPr="00921425" w:rsidRDefault="00A954CF" w:rsidP="00B4799F">
      <w:pPr>
        <w:jc w:val="center"/>
        <w:rPr>
          <w:rFonts w:asciiTheme="minorHAnsi" w:hAnsiTheme="minorHAnsi"/>
          <w:b/>
          <w:sz w:val="22"/>
        </w:rPr>
      </w:pPr>
      <w:r w:rsidRPr="00921425">
        <w:rPr>
          <w:rFonts w:asciiTheme="minorHAnsi" w:hAnsiTheme="minorHAnsi"/>
          <w:b/>
          <w:sz w:val="22"/>
        </w:rPr>
        <w:t>Ostatní ujednání</w:t>
      </w:r>
    </w:p>
    <w:p w:rsidR="00A954CF" w:rsidRPr="00921425" w:rsidRDefault="00A954CF" w:rsidP="00A954CF">
      <w:pPr>
        <w:pStyle w:val="Zhlav"/>
        <w:numPr>
          <w:ilvl w:val="0"/>
          <w:numId w:val="29"/>
        </w:numPr>
        <w:tabs>
          <w:tab w:val="clear" w:pos="4536"/>
          <w:tab w:val="clear" w:pos="9072"/>
        </w:tabs>
        <w:ind w:left="284" w:hanging="284"/>
        <w:jc w:val="both"/>
        <w:rPr>
          <w:rFonts w:asciiTheme="minorHAnsi" w:hAnsiTheme="minorHAnsi"/>
          <w:sz w:val="22"/>
          <w:szCs w:val="24"/>
        </w:rPr>
      </w:pPr>
      <w:r w:rsidRPr="00921425">
        <w:rPr>
          <w:rFonts w:asciiTheme="minorHAnsi" w:hAnsiTheme="minorHAnsi"/>
          <w:sz w:val="22"/>
          <w:szCs w:val="24"/>
        </w:rPr>
        <w:t xml:space="preserve">Změny smlouvy mohou být prováděny pouze písemnou formou, a to dohodou stran, jestliže tato změna nebude provedena písemně, považuje se tato změna za neexistující. Písemnost není dána, není-li písemnost jedné strany potvrzena písemně druhou stranou. </w:t>
      </w:r>
    </w:p>
    <w:p w:rsidR="00A954CF" w:rsidRPr="00921425" w:rsidRDefault="00A954CF" w:rsidP="00A954CF">
      <w:pPr>
        <w:pStyle w:val="Zhlav"/>
        <w:numPr>
          <w:ilvl w:val="0"/>
          <w:numId w:val="29"/>
        </w:numPr>
        <w:tabs>
          <w:tab w:val="clear" w:pos="4536"/>
          <w:tab w:val="clear" w:pos="9072"/>
        </w:tabs>
        <w:ind w:left="284" w:hanging="284"/>
        <w:jc w:val="both"/>
        <w:rPr>
          <w:rFonts w:asciiTheme="minorHAnsi" w:hAnsiTheme="minorHAnsi"/>
          <w:sz w:val="22"/>
          <w:szCs w:val="24"/>
        </w:rPr>
      </w:pPr>
      <w:r w:rsidRPr="00921425">
        <w:rPr>
          <w:rFonts w:asciiTheme="minorHAnsi" w:hAnsiTheme="minorHAnsi"/>
          <w:sz w:val="22"/>
          <w:szCs w:val="24"/>
        </w:rPr>
        <w:t>Veškeré úkony stran v souvislosti se smluvním vztahem vyplývajícím z této smlouvy musí být provedeny písemně.</w:t>
      </w:r>
    </w:p>
    <w:p w:rsidR="00A954CF" w:rsidRPr="00921425" w:rsidRDefault="00A954CF" w:rsidP="00A954CF">
      <w:pPr>
        <w:pStyle w:val="Zhlav"/>
        <w:numPr>
          <w:ilvl w:val="0"/>
          <w:numId w:val="29"/>
        </w:numPr>
        <w:tabs>
          <w:tab w:val="clear" w:pos="4536"/>
          <w:tab w:val="clear" w:pos="9072"/>
        </w:tabs>
        <w:ind w:left="284" w:hanging="284"/>
        <w:jc w:val="both"/>
        <w:rPr>
          <w:rFonts w:asciiTheme="minorHAnsi" w:hAnsiTheme="minorHAnsi"/>
          <w:sz w:val="18"/>
        </w:rPr>
      </w:pPr>
      <w:r w:rsidRPr="00921425">
        <w:rPr>
          <w:rFonts w:asciiTheme="minorHAnsi" w:hAnsiTheme="minorHAnsi"/>
          <w:sz w:val="22"/>
          <w:szCs w:val="24"/>
        </w:rPr>
        <w:t>Při výkladu ujednání smluvního vztahu dle této smlouvy se nepřihlíží k obecným obchodním zvyklostem oboru prodávajícího a k obecným obchodním zvyklostem, pokud s nimi prodávající kupujícího písemně neseznámil nejpozději v okamžik podpisu</w:t>
      </w:r>
      <w:bookmarkStart w:id="0" w:name="_GoBack"/>
      <w:bookmarkEnd w:id="0"/>
      <w:r w:rsidRPr="00921425">
        <w:rPr>
          <w:rFonts w:asciiTheme="minorHAnsi" w:hAnsiTheme="minorHAnsi"/>
          <w:sz w:val="22"/>
          <w:szCs w:val="24"/>
        </w:rPr>
        <w:t xml:space="preserve"> této smlouvy.</w:t>
      </w:r>
    </w:p>
    <w:p w:rsidR="00CD660D" w:rsidRPr="00921425" w:rsidRDefault="00A954CF" w:rsidP="00CD660D">
      <w:pPr>
        <w:pStyle w:val="Zhlav"/>
        <w:numPr>
          <w:ilvl w:val="0"/>
          <w:numId w:val="29"/>
        </w:numPr>
        <w:tabs>
          <w:tab w:val="clear" w:pos="4536"/>
          <w:tab w:val="clear" w:pos="9072"/>
        </w:tabs>
        <w:ind w:left="284" w:hanging="284"/>
        <w:jc w:val="both"/>
        <w:rPr>
          <w:rFonts w:asciiTheme="minorHAnsi" w:hAnsiTheme="minorHAnsi"/>
          <w:sz w:val="22"/>
          <w:szCs w:val="24"/>
        </w:rPr>
      </w:pPr>
      <w:r w:rsidRPr="00921425">
        <w:rPr>
          <w:rFonts w:asciiTheme="minorHAnsi" w:hAnsiTheme="minorHAnsi"/>
          <w:sz w:val="22"/>
          <w:szCs w:val="24"/>
        </w:rPr>
        <w:t xml:space="preserve">Postoupení </w:t>
      </w:r>
      <w:r w:rsidR="00CD660D" w:rsidRPr="00921425">
        <w:rPr>
          <w:rFonts w:asciiTheme="minorHAnsi" w:hAnsiTheme="minorHAnsi"/>
          <w:sz w:val="22"/>
          <w:szCs w:val="24"/>
        </w:rPr>
        <w:t>této smlouvy</w:t>
      </w:r>
      <w:r w:rsidRPr="00921425">
        <w:rPr>
          <w:rFonts w:asciiTheme="minorHAnsi" w:hAnsiTheme="minorHAnsi"/>
          <w:sz w:val="22"/>
          <w:szCs w:val="24"/>
        </w:rPr>
        <w:t xml:space="preserve"> je vyloučeno.</w:t>
      </w:r>
    </w:p>
    <w:p w:rsidR="00D82530" w:rsidRPr="00921425" w:rsidRDefault="00D82530" w:rsidP="00B4799F">
      <w:pPr>
        <w:jc w:val="center"/>
        <w:rPr>
          <w:rFonts w:asciiTheme="minorHAnsi" w:hAnsiTheme="minorHAnsi"/>
          <w:b/>
          <w:sz w:val="22"/>
        </w:rPr>
      </w:pPr>
    </w:p>
    <w:p w:rsidR="0050164F" w:rsidRPr="00921425" w:rsidRDefault="0050164F" w:rsidP="00242D7B">
      <w:pPr>
        <w:pStyle w:val="Odstavecseseznamem"/>
        <w:numPr>
          <w:ilvl w:val="0"/>
          <w:numId w:val="33"/>
        </w:numPr>
        <w:jc w:val="center"/>
        <w:rPr>
          <w:rFonts w:asciiTheme="minorHAnsi" w:hAnsiTheme="minorHAnsi"/>
          <w:b/>
          <w:sz w:val="22"/>
        </w:rPr>
      </w:pPr>
    </w:p>
    <w:p w:rsidR="0050164F" w:rsidRPr="00921425" w:rsidRDefault="0050164F" w:rsidP="00B4799F">
      <w:pPr>
        <w:jc w:val="center"/>
        <w:rPr>
          <w:rFonts w:asciiTheme="minorHAnsi" w:hAnsiTheme="minorHAnsi"/>
          <w:b/>
          <w:sz w:val="22"/>
        </w:rPr>
      </w:pPr>
      <w:r w:rsidRPr="00921425">
        <w:rPr>
          <w:rFonts w:asciiTheme="minorHAnsi" w:hAnsiTheme="minorHAnsi"/>
          <w:b/>
          <w:sz w:val="22"/>
        </w:rPr>
        <w:t>Závěrečná ustanovení</w:t>
      </w:r>
    </w:p>
    <w:p w:rsidR="004B0974" w:rsidRPr="00921425" w:rsidRDefault="004B0974" w:rsidP="004B0974">
      <w:pPr>
        <w:ind w:left="357"/>
        <w:jc w:val="both"/>
        <w:rPr>
          <w:rFonts w:asciiTheme="minorHAnsi" w:hAnsiTheme="minorHAnsi"/>
          <w:sz w:val="22"/>
        </w:rPr>
      </w:pPr>
    </w:p>
    <w:p w:rsidR="00AE19B8" w:rsidRPr="00921425" w:rsidRDefault="00AE19B8" w:rsidP="00D33D89">
      <w:pPr>
        <w:numPr>
          <w:ilvl w:val="0"/>
          <w:numId w:val="12"/>
        </w:numPr>
        <w:ind w:left="357" w:hanging="357"/>
        <w:jc w:val="both"/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>Přílohou této smlouvy je specifikace předmětu smlouvy.</w:t>
      </w:r>
    </w:p>
    <w:p w:rsidR="00B65B8B" w:rsidRPr="00921425" w:rsidRDefault="00B65B8B" w:rsidP="00B65B8B">
      <w:pPr>
        <w:numPr>
          <w:ilvl w:val="0"/>
          <w:numId w:val="12"/>
        </w:numPr>
        <w:jc w:val="both"/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 xml:space="preserve">Vzhledem k veřejnoprávnímu charakteru </w:t>
      </w:r>
      <w:r w:rsidR="00CF5D73" w:rsidRPr="00921425">
        <w:rPr>
          <w:rFonts w:asciiTheme="minorHAnsi" w:hAnsiTheme="minorHAnsi"/>
          <w:sz w:val="22"/>
        </w:rPr>
        <w:t>kupujícího</w:t>
      </w:r>
      <w:r w:rsidRPr="00921425">
        <w:rPr>
          <w:rFonts w:asciiTheme="minorHAnsi" w:hAnsiTheme="minorHAnsi"/>
          <w:sz w:val="22"/>
        </w:rPr>
        <w:t xml:space="preserve"> smluvní strany výslovně sjednávají, že </w:t>
      </w:r>
      <w:r w:rsidR="00CF5D73" w:rsidRPr="00921425">
        <w:rPr>
          <w:rFonts w:asciiTheme="minorHAnsi" w:hAnsiTheme="minorHAnsi"/>
          <w:sz w:val="22"/>
        </w:rPr>
        <w:t>prodávající</w:t>
      </w:r>
      <w:r w:rsidRPr="00921425">
        <w:rPr>
          <w:rFonts w:asciiTheme="minorHAnsi" w:hAnsiTheme="minorHAnsi"/>
          <w:sz w:val="22"/>
        </w:rPr>
        <w:t xml:space="preserve"> je obeznámen a souhlasí se zveřejněním smluvních podmínek obsažených v</w:t>
      </w:r>
      <w:r w:rsidR="00CF5D73" w:rsidRPr="00921425">
        <w:rPr>
          <w:rFonts w:asciiTheme="minorHAnsi" w:hAnsiTheme="minorHAnsi"/>
          <w:sz w:val="22"/>
        </w:rPr>
        <w:t> </w:t>
      </w:r>
      <w:r w:rsidRPr="00921425">
        <w:rPr>
          <w:rFonts w:asciiTheme="minorHAnsi" w:hAnsiTheme="minorHAnsi"/>
          <w:sz w:val="22"/>
        </w:rPr>
        <w:t xml:space="preserve">této </w:t>
      </w:r>
      <w:r w:rsidRPr="00921425">
        <w:rPr>
          <w:rFonts w:asciiTheme="minorHAnsi" w:hAnsiTheme="minorHAnsi"/>
          <w:sz w:val="22"/>
        </w:rPr>
        <w:lastRenderedPageBreak/>
        <w:t>smlouvě v rozsahu a za podmínek vyplývajících z příslušných</w:t>
      </w:r>
      <w:r w:rsidR="00D82530">
        <w:rPr>
          <w:rFonts w:asciiTheme="minorHAnsi" w:hAnsiTheme="minorHAnsi"/>
          <w:sz w:val="22"/>
        </w:rPr>
        <w:t xml:space="preserve"> právních předpisů (zejména zákona </w:t>
      </w:r>
      <w:r w:rsidRPr="00921425">
        <w:rPr>
          <w:rFonts w:asciiTheme="minorHAnsi" w:hAnsiTheme="minorHAnsi"/>
          <w:sz w:val="22"/>
        </w:rPr>
        <w:t>č.</w:t>
      </w:r>
      <w:r w:rsidR="00D82530">
        <w:rPr>
          <w:rFonts w:asciiTheme="minorHAnsi" w:hAnsiTheme="minorHAnsi"/>
          <w:sz w:val="22"/>
        </w:rPr>
        <w:t> </w:t>
      </w:r>
      <w:r w:rsidRPr="00921425">
        <w:rPr>
          <w:rFonts w:asciiTheme="minorHAnsi" w:hAnsiTheme="minorHAnsi"/>
          <w:sz w:val="22"/>
        </w:rPr>
        <w:t>106/1999 Sb., o svobodném přístupu k informacím, ve znění pozdějších předpisů).</w:t>
      </w:r>
    </w:p>
    <w:p w:rsidR="00B65B8B" w:rsidRPr="00921425" w:rsidRDefault="00B65B8B" w:rsidP="00B65B8B">
      <w:pPr>
        <w:numPr>
          <w:ilvl w:val="0"/>
          <w:numId w:val="12"/>
        </w:numPr>
        <w:jc w:val="both"/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 xml:space="preserve">Smlouva podléhá uveřejnění v registru smluv. Smluvní strany se dohodly, že návrh na uveřejnění smlouvy v registru smluv podá </w:t>
      </w:r>
      <w:r w:rsidR="00CF5D73" w:rsidRPr="00921425">
        <w:rPr>
          <w:rFonts w:asciiTheme="minorHAnsi" w:hAnsiTheme="minorHAnsi"/>
          <w:sz w:val="22"/>
        </w:rPr>
        <w:t>kupující</w:t>
      </w:r>
      <w:r w:rsidRPr="00921425">
        <w:rPr>
          <w:rFonts w:asciiTheme="minorHAnsi" w:hAnsiTheme="minorHAnsi"/>
          <w:sz w:val="22"/>
        </w:rPr>
        <w:t>.</w:t>
      </w:r>
    </w:p>
    <w:p w:rsidR="00B65B8B" w:rsidRPr="00921425" w:rsidRDefault="00CF5D73" w:rsidP="00B65B8B">
      <w:pPr>
        <w:numPr>
          <w:ilvl w:val="0"/>
          <w:numId w:val="12"/>
        </w:numPr>
        <w:jc w:val="both"/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>Prodávající</w:t>
      </w:r>
      <w:r w:rsidR="00B65B8B" w:rsidRPr="00921425">
        <w:rPr>
          <w:rFonts w:asciiTheme="minorHAnsi" w:hAnsiTheme="minorHAnsi"/>
          <w:sz w:val="22"/>
        </w:rPr>
        <w:t xml:space="preserve"> dle § 2 písm. e) zákona č. 320/2001 Sb., o finanční kontrole, ve znění pozdějších předpisů, je osobou povinnou spolupůsobit při výkonu finanční kontroly.</w:t>
      </w:r>
    </w:p>
    <w:p w:rsidR="004B0974" w:rsidRPr="00921425" w:rsidRDefault="0050164F" w:rsidP="00AE19B8">
      <w:pPr>
        <w:numPr>
          <w:ilvl w:val="0"/>
          <w:numId w:val="12"/>
        </w:numPr>
        <w:ind w:left="357" w:hanging="357"/>
        <w:jc w:val="both"/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 xml:space="preserve">Tato smlouva je vyhotovena ve </w:t>
      </w:r>
      <w:r w:rsidR="00B84168">
        <w:rPr>
          <w:rFonts w:asciiTheme="minorHAnsi" w:hAnsiTheme="minorHAnsi"/>
          <w:sz w:val="22"/>
        </w:rPr>
        <w:t>třech</w:t>
      </w:r>
      <w:r w:rsidRPr="00921425">
        <w:rPr>
          <w:rFonts w:asciiTheme="minorHAnsi" w:hAnsiTheme="minorHAnsi"/>
          <w:sz w:val="22"/>
        </w:rPr>
        <w:t xml:space="preserve"> stejnopisech, z nich </w:t>
      </w:r>
      <w:r w:rsidR="00B84168">
        <w:rPr>
          <w:rFonts w:asciiTheme="minorHAnsi" w:hAnsiTheme="minorHAnsi"/>
          <w:sz w:val="22"/>
        </w:rPr>
        <w:t xml:space="preserve">jeden (1) </w:t>
      </w:r>
      <w:r w:rsidRPr="00921425">
        <w:rPr>
          <w:rFonts w:asciiTheme="minorHAnsi" w:hAnsiTheme="minorHAnsi"/>
          <w:sz w:val="22"/>
        </w:rPr>
        <w:t xml:space="preserve">obdrží </w:t>
      </w:r>
      <w:r w:rsidR="00B84168">
        <w:rPr>
          <w:rFonts w:asciiTheme="minorHAnsi" w:hAnsiTheme="minorHAnsi"/>
          <w:sz w:val="22"/>
        </w:rPr>
        <w:t>prodávající a dva (2) kupující</w:t>
      </w:r>
      <w:r w:rsidRPr="00921425">
        <w:rPr>
          <w:rFonts w:asciiTheme="minorHAnsi" w:hAnsiTheme="minorHAnsi"/>
          <w:sz w:val="22"/>
        </w:rPr>
        <w:t>.</w:t>
      </w:r>
    </w:p>
    <w:p w:rsidR="00CD660D" w:rsidRPr="00921425" w:rsidRDefault="0050164F" w:rsidP="00AE19B8">
      <w:pPr>
        <w:numPr>
          <w:ilvl w:val="0"/>
          <w:numId w:val="12"/>
        </w:numPr>
        <w:ind w:left="357" w:hanging="357"/>
        <w:jc w:val="both"/>
        <w:rPr>
          <w:rFonts w:asciiTheme="minorHAnsi" w:hAnsiTheme="minorHAnsi"/>
          <w:sz w:val="22"/>
        </w:rPr>
      </w:pPr>
      <w:r w:rsidRPr="00921425">
        <w:rPr>
          <w:rFonts w:asciiTheme="minorHAnsi" w:hAnsiTheme="minorHAnsi"/>
          <w:sz w:val="22"/>
        </w:rPr>
        <w:t>Tato smlouva nabývá platnosti a účinnosti dnem jejího podpisu oprávněnými zástupci obou smluvních stran.</w:t>
      </w:r>
    </w:p>
    <w:p w:rsidR="00CD660D" w:rsidRPr="00921425" w:rsidRDefault="00CD660D" w:rsidP="00AE19B8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4"/>
        </w:rPr>
      </w:pPr>
      <w:r w:rsidRPr="00921425">
        <w:rPr>
          <w:rFonts w:asciiTheme="minorHAnsi" w:hAnsiTheme="minorHAnsi"/>
          <w:sz w:val="22"/>
          <w:szCs w:val="24"/>
        </w:rPr>
        <w:t xml:space="preserve">Smluvní strany svými podpisy na této smlouvě stvrzují, že posoudily obsah této </w:t>
      </w:r>
      <w:r w:rsidR="008F1CA4">
        <w:rPr>
          <w:rFonts w:asciiTheme="minorHAnsi" w:hAnsiTheme="minorHAnsi"/>
          <w:sz w:val="22"/>
          <w:szCs w:val="24"/>
        </w:rPr>
        <w:t>smlouvy</w:t>
      </w:r>
      <w:r w:rsidRPr="00921425">
        <w:rPr>
          <w:rFonts w:asciiTheme="minorHAnsi" w:hAnsiTheme="minorHAnsi"/>
          <w:sz w:val="22"/>
          <w:szCs w:val="24"/>
        </w:rPr>
        <w:t>, neshledal</w:t>
      </w:r>
      <w:r w:rsidR="008F1CA4">
        <w:rPr>
          <w:rFonts w:asciiTheme="minorHAnsi" w:hAnsiTheme="minorHAnsi"/>
          <w:sz w:val="22"/>
          <w:szCs w:val="24"/>
        </w:rPr>
        <w:t>y</w:t>
      </w:r>
      <w:r w:rsidRPr="00921425">
        <w:rPr>
          <w:rFonts w:asciiTheme="minorHAnsi" w:hAnsiTheme="minorHAnsi"/>
          <w:sz w:val="22"/>
          <w:szCs w:val="24"/>
        </w:rPr>
        <w:t xml:space="preserve"> </w:t>
      </w:r>
      <w:r w:rsidR="008F1CA4">
        <w:rPr>
          <w:rFonts w:asciiTheme="minorHAnsi" w:hAnsiTheme="minorHAnsi"/>
          <w:sz w:val="22"/>
          <w:szCs w:val="24"/>
        </w:rPr>
        <w:t>ho</w:t>
      </w:r>
      <w:r w:rsidRPr="00921425">
        <w:rPr>
          <w:rFonts w:asciiTheme="minorHAnsi" w:hAnsiTheme="minorHAnsi"/>
          <w:sz w:val="22"/>
          <w:szCs w:val="24"/>
        </w:rPr>
        <w:t xml:space="preserve"> rozporným a tuto podepisují v </w:t>
      </w:r>
      <w:proofErr w:type="gramStart"/>
      <w:r w:rsidRPr="00921425">
        <w:rPr>
          <w:rFonts w:asciiTheme="minorHAnsi" w:hAnsiTheme="minorHAnsi"/>
          <w:sz w:val="22"/>
          <w:szCs w:val="24"/>
        </w:rPr>
        <w:t>souladu s § 4 z.č.</w:t>
      </w:r>
      <w:proofErr w:type="gramEnd"/>
      <w:r w:rsidRPr="00921425">
        <w:rPr>
          <w:rFonts w:asciiTheme="minorHAnsi" w:hAnsiTheme="minorHAnsi"/>
          <w:sz w:val="22"/>
          <w:szCs w:val="24"/>
        </w:rPr>
        <w:t xml:space="preserve"> 89/2012 Sb. a že s celým obsahem smlouvy souhlasí.</w:t>
      </w:r>
    </w:p>
    <w:p w:rsidR="00CD660D" w:rsidRPr="00921425" w:rsidRDefault="00CD660D" w:rsidP="00CD660D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4"/>
        </w:rPr>
      </w:pPr>
      <w:r w:rsidRPr="00921425">
        <w:rPr>
          <w:rFonts w:asciiTheme="minorHAnsi" w:hAnsiTheme="minorHAnsi"/>
          <w:sz w:val="22"/>
          <w:szCs w:val="24"/>
        </w:rPr>
        <w:t>Smluvní stany svými podpisy na této smlouvě stvrzují, že tato byla podepsána dle jejich svobodné a vážné vůle, prosté omylu, nikoli v tísni a za nápadně nevýhodných podmínek.</w:t>
      </w:r>
    </w:p>
    <w:p w:rsidR="00CD660D" w:rsidRPr="00921425" w:rsidRDefault="00CD660D" w:rsidP="00CD660D">
      <w:pPr>
        <w:pStyle w:val="Odstavecseseznamem"/>
        <w:rPr>
          <w:rFonts w:asciiTheme="minorHAnsi" w:hAnsiTheme="minorHAnsi"/>
          <w:sz w:val="22"/>
        </w:rPr>
      </w:pPr>
    </w:p>
    <w:p w:rsidR="00CD660D" w:rsidRPr="00921425" w:rsidRDefault="00CD660D" w:rsidP="00CD660D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Theme="minorHAnsi" w:hAnsiTheme="minorHAnsi"/>
          <w:sz w:val="22"/>
          <w:szCs w:val="24"/>
        </w:rPr>
      </w:pPr>
    </w:p>
    <w:p w:rsidR="00B4799F" w:rsidRPr="00921425" w:rsidRDefault="00B4799F" w:rsidP="0050164F">
      <w:pPr>
        <w:rPr>
          <w:rFonts w:asciiTheme="minorHAnsi" w:hAnsiTheme="minorHAnsi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4"/>
        <w:gridCol w:w="2295"/>
        <w:gridCol w:w="3473"/>
      </w:tblGrid>
      <w:tr w:rsidR="002A6EB0" w:rsidRPr="001367B7" w:rsidTr="003A4D12">
        <w:trPr>
          <w:trHeight w:val="394"/>
        </w:trPr>
        <w:tc>
          <w:tcPr>
            <w:tcW w:w="3348" w:type="dxa"/>
          </w:tcPr>
          <w:p w:rsidR="002A6EB0" w:rsidRPr="001367B7" w:rsidRDefault="002A6EB0" w:rsidP="003A4D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 Praze dne </w:t>
            </w:r>
            <w:r w:rsidR="00E057EF">
              <w:rPr>
                <w:rFonts w:ascii="Calibri" w:hAnsi="Calibri" w:cs="Calibri"/>
                <w:sz w:val="22"/>
                <w:szCs w:val="22"/>
              </w:rPr>
              <w:t>21. 11. 2016</w:t>
            </w:r>
          </w:p>
        </w:tc>
        <w:tc>
          <w:tcPr>
            <w:tcW w:w="2340" w:type="dxa"/>
          </w:tcPr>
          <w:p w:rsidR="002A6EB0" w:rsidRPr="001367B7" w:rsidRDefault="002A6EB0" w:rsidP="003A4D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22" w:type="dxa"/>
          </w:tcPr>
          <w:p w:rsidR="002A6EB0" w:rsidRPr="001367B7" w:rsidRDefault="002A6EB0" w:rsidP="003A4D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67B7">
              <w:rPr>
                <w:rFonts w:ascii="Calibri" w:hAnsi="Calibri" w:cs="Calibri"/>
                <w:sz w:val="22"/>
                <w:szCs w:val="22"/>
              </w:rPr>
              <w:t xml:space="preserve">Ve Vyškově dne </w:t>
            </w:r>
            <w:r w:rsidR="00E057EF">
              <w:rPr>
                <w:rFonts w:ascii="Calibri" w:hAnsi="Calibri" w:cs="Calibri"/>
                <w:sz w:val="22"/>
                <w:szCs w:val="22"/>
              </w:rPr>
              <w:t>25. 11. 2016</w:t>
            </w:r>
          </w:p>
        </w:tc>
      </w:tr>
      <w:tr w:rsidR="002A6EB0" w:rsidRPr="001367B7" w:rsidTr="003A4D12">
        <w:trPr>
          <w:trHeight w:val="2351"/>
        </w:trPr>
        <w:tc>
          <w:tcPr>
            <w:tcW w:w="3348" w:type="dxa"/>
            <w:tcBorders>
              <w:bottom w:val="dashSmallGap" w:sz="4" w:space="0" w:color="auto"/>
            </w:tcBorders>
          </w:tcPr>
          <w:p w:rsidR="002A6EB0" w:rsidRPr="001367B7" w:rsidRDefault="002A6EB0" w:rsidP="003A4D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Prodávající:</w:t>
            </w:r>
          </w:p>
        </w:tc>
        <w:tc>
          <w:tcPr>
            <w:tcW w:w="2340" w:type="dxa"/>
          </w:tcPr>
          <w:p w:rsidR="002A6EB0" w:rsidRPr="001367B7" w:rsidRDefault="002A6EB0" w:rsidP="003A4D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22" w:type="dxa"/>
            <w:tcBorders>
              <w:bottom w:val="dashSmallGap" w:sz="4" w:space="0" w:color="auto"/>
            </w:tcBorders>
          </w:tcPr>
          <w:p w:rsidR="002A6EB0" w:rsidRPr="001367B7" w:rsidRDefault="002A6EB0" w:rsidP="003A4D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Kupující:</w:t>
            </w:r>
          </w:p>
        </w:tc>
      </w:tr>
      <w:tr w:rsidR="002A6EB0" w:rsidRPr="001367B7" w:rsidTr="003A4D12">
        <w:trPr>
          <w:trHeight w:val="651"/>
        </w:trPr>
        <w:tc>
          <w:tcPr>
            <w:tcW w:w="3348" w:type="dxa"/>
            <w:tcBorders>
              <w:top w:val="dashSmallGap" w:sz="4" w:space="0" w:color="auto"/>
            </w:tcBorders>
          </w:tcPr>
          <w:p w:rsidR="002A6EB0" w:rsidRDefault="00182329" w:rsidP="003A4D12">
            <w:pPr>
              <w:jc w:val="center"/>
              <w:rPr>
                <w:rFonts w:ascii="Calibri" w:hAnsi="Calibri"/>
                <w:sz w:val="22"/>
              </w:rPr>
            </w:pPr>
            <w:r w:rsidRPr="00921425">
              <w:rPr>
                <w:rFonts w:ascii="Calibri" w:hAnsi="Calibri"/>
                <w:sz w:val="22"/>
              </w:rPr>
              <w:t xml:space="preserve">PhDr. Zuzana </w:t>
            </w:r>
            <w:proofErr w:type="spellStart"/>
            <w:r w:rsidRPr="00921425">
              <w:rPr>
                <w:rFonts w:ascii="Calibri" w:hAnsi="Calibri"/>
                <w:sz w:val="22"/>
              </w:rPr>
              <w:t>Misterková</w:t>
            </w:r>
            <w:proofErr w:type="spellEnd"/>
          </w:p>
          <w:p w:rsidR="00182329" w:rsidRPr="005909AB" w:rsidRDefault="00182329" w:rsidP="003A4D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prokurista</w:t>
            </w:r>
          </w:p>
        </w:tc>
        <w:tc>
          <w:tcPr>
            <w:tcW w:w="2340" w:type="dxa"/>
          </w:tcPr>
          <w:p w:rsidR="002A6EB0" w:rsidRPr="001367B7" w:rsidRDefault="002A6EB0" w:rsidP="003A4D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dashSmallGap" w:sz="4" w:space="0" w:color="auto"/>
            </w:tcBorders>
          </w:tcPr>
          <w:p w:rsidR="002A6EB0" w:rsidRPr="001367B7" w:rsidRDefault="002A6EB0" w:rsidP="003A4D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367B7">
              <w:rPr>
                <w:rFonts w:ascii="Calibri" w:hAnsi="Calibri" w:cs="Calibri"/>
                <w:sz w:val="22"/>
                <w:szCs w:val="22"/>
              </w:rPr>
              <w:t>Mgr. Monika Pelinková</w:t>
            </w:r>
          </w:p>
          <w:p w:rsidR="002A6EB0" w:rsidRPr="001367B7" w:rsidRDefault="002A6EB0" w:rsidP="003A4D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367B7">
              <w:rPr>
                <w:rFonts w:ascii="Calibri" w:hAnsi="Calibri" w:cs="Calibri"/>
                <w:sz w:val="22"/>
                <w:szCs w:val="22"/>
              </w:rPr>
              <w:t>ředitelka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Muzea Vyškovska,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p.o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</w:p>
        </w:tc>
      </w:tr>
    </w:tbl>
    <w:p w:rsidR="004A156D" w:rsidRPr="00921425" w:rsidRDefault="004A156D">
      <w:pPr>
        <w:rPr>
          <w:rFonts w:asciiTheme="minorHAnsi" w:hAnsiTheme="minorHAnsi"/>
          <w:sz w:val="22"/>
        </w:rPr>
      </w:pPr>
    </w:p>
    <w:sectPr w:rsidR="004A156D" w:rsidRPr="009214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16" w:rsidRDefault="00461016" w:rsidP="001A3085">
      <w:r>
        <w:separator/>
      </w:r>
    </w:p>
  </w:endnote>
  <w:endnote w:type="continuationSeparator" w:id="0">
    <w:p w:rsidR="00461016" w:rsidRDefault="00461016" w:rsidP="001A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813073"/>
      <w:docPartObj>
        <w:docPartGallery w:val="Page Numbers (Bottom of Page)"/>
        <w:docPartUnique/>
      </w:docPartObj>
    </w:sdtPr>
    <w:sdtContent>
      <w:p w:rsidR="00EA0FC3" w:rsidRDefault="00EA0FC3">
        <w:pPr>
          <w:pStyle w:val="Zpat"/>
          <w:jc w:val="center"/>
        </w:pPr>
        <w:r w:rsidRPr="00EA0FC3">
          <w:rPr>
            <w:rFonts w:asciiTheme="minorHAnsi" w:hAnsiTheme="minorHAnsi"/>
            <w:sz w:val="22"/>
            <w:szCs w:val="22"/>
          </w:rPr>
          <w:fldChar w:fldCharType="begin"/>
        </w:r>
        <w:r w:rsidRPr="00EA0FC3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A0FC3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1</w:t>
        </w:r>
        <w:r w:rsidRPr="00EA0FC3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E169BA" w:rsidRDefault="00E169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16" w:rsidRDefault="00461016" w:rsidP="001A3085">
      <w:r>
        <w:separator/>
      </w:r>
    </w:p>
  </w:footnote>
  <w:footnote w:type="continuationSeparator" w:id="0">
    <w:p w:rsidR="00461016" w:rsidRDefault="00461016" w:rsidP="001A3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BCA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812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252BDE"/>
    <w:multiLevelType w:val="hybridMultilevel"/>
    <w:tmpl w:val="B25CFB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6B3A"/>
    <w:multiLevelType w:val="hybridMultilevel"/>
    <w:tmpl w:val="CEE6ED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CF3FED"/>
    <w:multiLevelType w:val="multilevel"/>
    <w:tmpl w:val="14822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00028F"/>
    <w:multiLevelType w:val="hybridMultilevel"/>
    <w:tmpl w:val="43DCAC40"/>
    <w:lvl w:ilvl="0" w:tplc="FB92C98A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45181FE0">
      <w:start w:val="1"/>
      <w:numFmt w:val="lowerLetter"/>
      <w:lvlText w:val="%2)"/>
      <w:lvlJc w:val="left"/>
      <w:pPr>
        <w:tabs>
          <w:tab w:val="num" w:pos="699"/>
        </w:tabs>
        <w:ind w:left="699" w:hanging="396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383"/>
        </w:tabs>
        <w:ind w:left="13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03"/>
        </w:tabs>
        <w:ind w:left="21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23"/>
        </w:tabs>
        <w:ind w:left="28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543"/>
        </w:tabs>
        <w:ind w:left="35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263"/>
        </w:tabs>
        <w:ind w:left="42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83"/>
        </w:tabs>
        <w:ind w:left="49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03"/>
        </w:tabs>
        <w:ind w:left="5703" w:hanging="180"/>
      </w:pPr>
    </w:lvl>
  </w:abstractNum>
  <w:abstractNum w:abstractNumId="7" w15:restartNumberingAfterBreak="0">
    <w:nsid w:val="149263EB"/>
    <w:multiLevelType w:val="hybridMultilevel"/>
    <w:tmpl w:val="E5AEE3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6A3C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A65519"/>
    <w:multiLevelType w:val="hybridMultilevel"/>
    <w:tmpl w:val="EE0AB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F2904"/>
    <w:multiLevelType w:val="hybridMultilevel"/>
    <w:tmpl w:val="6944D94A"/>
    <w:lvl w:ilvl="0" w:tplc="7BEEB9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D5CD3"/>
    <w:multiLevelType w:val="hybridMultilevel"/>
    <w:tmpl w:val="9E42C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5B1451"/>
    <w:multiLevelType w:val="hybridMultilevel"/>
    <w:tmpl w:val="46ACB0D0"/>
    <w:lvl w:ilvl="0" w:tplc="8C6A3C2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073611"/>
    <w:multiLevelType w:val="hybridMultilevel"/>
    <w:tmpl w:val="7DC8F666"/>
    <w:lvl w:ilvl="0" w:tplc="B2DC5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761B0"/>
    <w:multiLevelType w:val="hybridMultilevel"/>
    <w:tmpl w:val="C80E764A"/>
    <w:lvl w:ilvl="0" w:tplc="7B12F51C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  <w:szCs w:val="24"/>
      </w:rPr>
    </w:lvl>
    <w:lvl w:ilvl="1" w:tplc="E30AA9AA">
      <w:start w:val="3"/>
      <w:numFmt w:val="lowerLetter"/>
      <w:lvlText w:val="%2)"/>
      <w:lvlJc w:val="left"/>
      <w:pPr>
        <w:tabs>
          <w:tab w:val="num" w:pos="1296"/>
        </w:tabs>
        <w:ind w:left="1296" w:hanging="396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77566EB"/>
    <w:multiLevelType w:val="hybridMultilevel"/>
    <w:tmpl w:val="BD422B02"/>
    <w:lvl w:ilvl="0" w:tplc="FE0E21B6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6A4BA5"/>
    <w:multiLevelType w:val="hybridMultilevel"/>
    <w:tmpl w:val="86D4EB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517662"/>
    <w:multiLevelType w:val="hybridMultilevel"/>
    <w:tmpl w:val="A4D4C8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3D674C"/>
    <w:multiLevelType w:val="hybridMultilevel"/>
    <w:tmpl w:val="14822D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AB5658"/>
    <w:multiLevelType w:val="hybridMultilevel"/>
    <w:tmpl w:val="86EA4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94B0F"/>
    <w:multiLevelType w:val="hybridMultilevel"/>
    <w:tmpl w:val="67AE01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796915"/>
    <w:multiLevelType w:val="hybridMultilevel"/>
    <w:tmpl w:val="2984F33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6083E"/>
    <w:multiLevelType w:val="multilevel"/>
    <w:tmpl w:val="FF2E4F2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23771F"/>
    <w:multiLevelType w:val="hybridMultilevel"/>
    <w:tmpl w:val="CE4E2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 w15:restartNumberingAfterBreak="0">
    <w:nsid w:val="63A15ABF"/>
    <w:multiLevelType w:val="hybridMultilevel"/>
    <w:tmpl w:val="B2A0233C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2F16CF"/>
    <w:multiLevelType w:val="hybridMultilevel"/>
    <w:tmpl w:val="AC42060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75571"/>
    <w:multiLevelType w:val="hybridMultilevel"/>
    <w:tmpl w:val="CEAEA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16AA7"/>
    <w:multiLevelType w:val="hybridMultilevel"/>
    <w:tmpl w:val="BA1C7C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89B34BF"/>
    <w:multiLevelType w:val="hybridMultilevel"/>
    <w:tmpl w:val="ECD0B012"/>
    <w:lvl w:ilvl="0" w:tplc="FB92C98A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9" w15:restartNumberingAfterBreak="0">
    <w:nsid w:val="792E2208"/>
    <w:multiLevelType w:val="hybridMultilevel"/>
    <w:tmpl w:val="B4384B70"/>
    <w:lvl w:ilvl="0" w:tplc="683C2046">
      <w:start w:val="1"/>
      <w:numFmt w:val="decimal"/>
      <w:lvlText w:val="%1."/>
      <w:lvlJc w:val="left"/>
      <w:pPr>
        <w:ind w:left="780" w:hanging="360"/>
      </w:pPr>
      <w:rPr>
        <w:rFonts w:asciiTheme="minorHAnsi" w:eastAsia="Times New Roman" w:hAnsiTheme="minorHAns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9B61ED7"/>
    <w:multiLevelType w:val="hybridMultilevel"/>
    <w:tmpl w:val="978EB7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BC20A6E"/>
    <w:multiLevelType w:val="hybridMultilevel"/>
    <w:tmpl w:val="9BB85B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05967"/>
    <w:multiLevelType w:val="hybridMultilevel"/>
    <w:tmpl w:val="457C1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946F98"/>
    <w:multiLevelType w:val="hybridMultilevel"/>
    <w:tmpl w:val="B4384B70"/>
    <w:lvl w:ilvl="0" w:tplc="683C204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30"/>
  </w:num>
  <w:num w:numId="6">
    <w:abstractNumId w:val="32"/>
  </w:num>
  <w:num w:numId="7">
    <w:abstractNumId w:val="27"/>
  </w:num>
  <w:num w:numId="8">
    <w:abstractNumId w:val="17"/>
  </w:num>
  <w:num w:numId="9">
    <w:abstractNumId w:val="25"/>
  </w:num>
  <w:num w:numId="10">
    <w:abstractNumId w:val="5"/>
  </w:num>
  <w:num w:numId="11">
    <w:abstractNumId w:val="11"/>
  </w:num>
  <w:num w:numId="12">
    <w:abstractNumId w:val="4"/>
  </w:num>
  <w:num w:numId="13">
    <w:abstractNumId w:val="3"/>
  </w:num>
  <w:num w:numId="14">
    <w:abstractNumId w:val="13"/>
  </w:num>
  <w:num w:numId="15">
    <w:abstractNumId w:val="21"/>
  </w:num>
  <w:num w:numId="16">
    <w:abstractNumId w:val="28"/>
  </w:num>
  <w:num w:numId="17">
    <w:abstractNumId w:val="6"/>
  </w:num>
  <w:num w:numId="18">
    <w:abstractNumId w:val="23"/>
  </w:num>
  <w:num w:numId="19">
    <w:abstractNumId w:val="14"/>
  </w:num>
  <w:num w:numId="20">
    <w:abstractNumId w:val="16"/>
  </w:num>
  <w:num w:numId="21">
    <w:abstractNumId w:val="31"/>
  </w:num>
  <w:num w:numId="22">
    <w:abstractNumId w:val="19"/>
  </w:num>
  <w:num w:numId="23">
    <w:abstractNumId w:val="15"/>
  </w:num>
  <w:num w:numId="24">
    <w:abstractNumId w:val="8"/>
  </w:num>
  <w:num w:numId="25">
    <w:abstractNumId w:val="26"/>
  </w:num>
  <w:num w:numId="26">
    <w:abstractNumId w:val="0"/>
  </w:num>
  <w:num w:numId="27">
    <w:abstractNumId w:val="29"/>
  </w:num>
  <w:num w:numId="28">
    <w:abstractNumId w:val="18"/>
  </w:num>
  <w:num w:numId="29">
    <w:abstractNumId w:val="9"/>
  </w:num>
  <w:num w:numId="30">
    <w:abstractNumId w:val="22"/>
  </w:num>
  <w:num w:numId="31">
    <w:abstractNumId w:val="24"/>
  </w:num>
  <w:num w:numId="32">
    <w:abstractNumId w:val="12"/>
  </w:num>
  <w:num w:numId="33">
    <w:abstractNumId w:val="2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2"/>
    <w:rsid w:val="000202A4"/>
    <w:rsid w:val="00046520"/>
    <w:rsid w:val="00060B75"/>
    <w:rsid w:val="00067FAF"/>
    <w:rsid w:val="000A14BC"/>
    <w:rsid w:val="000A4F04"/>
    <w:rsid w:val="000B4366"/>
    <w:rsid w:val="000C5616"/>
    <w:rsid w:val="000C5F3D"/>
    <w:rsid w:val="000D6BEF"/>
    <w:rsid w:val="000E4FCC"/>
    <w:rsid w:val="000E7B03"/>
    <w:rsid w:val="000F5523"/>
    <w:rsid w:val="000F7121"/>
    <w:rsid w:val="000F7501"/>
    <w:rsid w:val="00105E5F"/>
    <w:rsid w:val="00131C8F"/>
    <w:rsid w:val="00131DD1"/>
    <w:rsid w:val="001325E4"/>
    <w:rsid w:val="00135E09"/>
    <w:rsid w:val="00170878"/>
    <w:rsid w:val="00182329"/>
    <w:rsid w:val="0019715E"/>
    <w:rsid w:val="001A2884"/>
    <w:rsid w:val="001A2949"/>
    <w:rsid w:val="001A3085"/>
    <w:rsid w:val="002015E6"/>
    <w:rsid w:val="0020591F"/>
    <w:rsid w:val="002076C7"/>
    <w:rsid w:val="00223FC9"/>
    <w:rsid w:val="00225B4D"/>
    <w:rsid w:val="002269D9"/>
    <w:rsid w:val="00226A6F"/>
    <w:rsid w:val="00242D7B"/>
    <w:rsid w:val="002A2181"/>
    <w:rsid w:val="002A69FA"/>
    <w:rsid w:val="002A6EB0"/>
    <w:rsid w:val="002B63B1"/>
    <w:rsid w:val="002D3EA5"/>
    <w:rsid w:val="002F1A5A"/>
    <w:rsid w:val="003118AB"/>
    <w:rsid w:val="00335E19"/>
    <w:rsid w:val="0036346E"/>
    <w:rsid w:val="00364584"/>
    <w:rsid w:val="003F2DDB"/>
    <w:rsid w:val="003F7CDF"/>
    <w:rsid w:val="004202AA"/>
    <w:rsid w:val="00435B77"/>
    <w:rsid w:val="00461016"/>
    <w:rsid w:val="00462BB9"/>
    <w:rsid w:val="00466B9F"/>
    <w:rsid w:val="00493D90"/>
    <w:rsid w:val="004A156D"/>
    <w:rsid w:val="004B0974"/>
    <w:rsid w:val="004D4C78"/>
    <w:rsid w:val="004E37E1"/>
    <w:rsid w:val="0050164F"/>
    <w:rsid w:val="005075DA"/>
    <w:rsid w:val="00513188"/>
    <w:rsid w:val="0051411D"/>
    <w:rsid w:val="005274D9"/>
    <w:rsid w:val="00530ED1"/>
    <w:rsid w:val="00533AA6"/>
    <w:rsid w:val="00533DDC"/>
    <w:rsid w:val="00534B10"/>
    <w:rsid w:val="005366C3"/>
    <w:rsid w:val="005827EA"/>
    <w:rsid w:val="0059060B"/>
    <w:rsid w:val="005A5F75"/>
    <w:rsid w:val="005B56D0"/>
    <w:rsid w:val="005B7E93"/>
    <w:rsid w:val="005C4FCC"/>
    <w:rsid w:val="005F3B3C"/>
    <w:rsid w:val="005F54EE"/>
    <w:rsid w:val="00635524"/>
    <w:rsid w:val="00635DB0"/>
    <w:rsid w:val="006425E8"/>
    <w:rsid w:val="006455ED"/>
    <w:rsid w:val="00645A7C"/>
    <w:rsid w:val="00681F2C"/>
    <w:rsid w:val="006915FD"/>
    <w:rsid w:val="006973D6"/>
    <w:rsid w:val="006E28EB"/>
    <w:rsid w:val="0071399E"/>
    <w:rsid w:val="007311B2"/>
    <w:rsid w:val="00732837"/>
    <w:rsid w:val="00766B69"/>
    <w:rsid w:val="00776152"/>
    <w:rsid w:val="007841FA"/>
    <w:rsid w:val="007920D1"/>
    <w:rsid w:val="007A1951"/>
    <w:rsid w:val="007B0A5C"/>
    <w:rsid w:val="007B1DA1"/>
    <w:rsid w:val="007B4001"/>
    <w:rsid w:val="007C7A4A"/>
    <w:rsid w:val="007E5E88"/>
    <w:rsid w:val="00827420"/>
    <w:rsid w:val="00830D48"/>
    <w:rsid w:val="00851CAC"/>
    <w:rsid w:val="00863C39"/>
    <w:rsid w:val="00893DE8"/>
    <w:rsid w:val="008A084F"/>
    <w:rsid w:val="008D2BA3"/>
    <w:rsid w:val="008D30D7"/>
    <w:rsid w:val="008E125D"/>
    <w:rsid w:val="008F1CA4"/>
    <w:rsid w:val="008F3A00"/>
    <w:rsid w:val="00915737"/>
    <w:rsid w:val="00921425"/>
    <w:rsid w:val="00927132"/>
    <w:rsid w:val="00955258"/>
    <w:rsid w:val="00964B19"/>
    <w:rsid w:val="0096657B"/>
    <w:rsid w:val="00977CFB"/>
    <w:rsid w:val="0098730C"/>
    <w:rsid w:val="00994441"/>
    <w:rsid w:val="009A08A5"/>
    <w:rsid w:val="009B32AA"/>
    <w:rsid w:val="009D56B6"/>
    <w:rsid w:val="009E0C15"/>
    <w:rsid w:val="009F31AE"/>
    <w:rsid w:val="00A04F35"/>
    <w:rsid w:val="00A23B1C"/>
    <w:rsid w:val="00A42465"/>
    <w:rsid w:val="00A7065F"/>
    <w:rsid w:val="00A754B7"/>
    <w:rsid w:val="00A848BD"/>
    <w:rsid w:val="00A954CF"/>
    <w:rsid w:val="00AA3D5E"/>
    <w:rsid w:val="00AB5873"/>
    <w:rsid w:val="00AC390D"/>
    <w:rsid w:val="00AE19B8"/>
    <w:rsid w:val="00B17040"/>
    <w:rsid w:val="00B434AE"/>
    <w:rsid w:val="00B4799F"/>
    <w:rsid w:val="00B609D8"/>
    <w:rsid w:val="00B65B8B"/>
    <w:rsid w:val="00B84168"/>
    <w:rsid w:val="00BE0866"/>
    <w:rsid w:val="00BE3C15"/>
    <w:rsid w:val="00BF4BD2"/>
    <w:rsid w:val="00C0599E"/>
    <w:rsid w:val="00C149DF"/>
    <w:rsid w:val="00C2798F"/>
    <w:rsid w:val="00C5062B"/>
    <w:rsid w:val="00C5342C"/>
    <w:rsid w:val="00C60B98"/>
    <w:rsid w:val="00C738CB"/>
    <w:rsid w:val="00CC5438"/>
    <w:rsid w:val="00CD660D"/>
    <w:rsid w:val="00CE48D8"/>
    <w:rsid w:val="00CE5748"/>
    <w:rsid w:val="00CF5D73"/>
    <w:rsid w:val="00D128B8"/>
    <w:rsid w:val="00D166CF"/>
    <w:rsid w:val="00D20F28"/>
    <w:rsid w:val="00D20FDC"/>
    <w:rsid w:val="00D22128"/>
    <w:rsid w:val="00D302CA"/>
    <w:rsid w:val="00D33D89"/>
    <w:rsid w:val="00D449EA"/>
    <w:rsid w:val="00D51101"/>
    <w:rsid w:val="00D5278B"/>
    <w:rsid w:val="00D53442"/>
    <w:rsid w:val="00D61D31"/>
    <w:rsid w:val="00D82530"/>
    <w:rsid w:val="00D91EB5"/>
    <w:rsid w:val="00DB0AB5"/>
    <w:rsid w:val="00DB3929"/>
    <w:rsid w:val="00DB47BE"/>
    <w:rsid w:val="00DD2BAC"/>
    <w:rsid w:val="00DD788C"/>
    <w:rsid w:val="00DE4FF5"/>
    <w:rsid w:val="00DF5E59"/>
    <w:rsid w:val="00E0382E"/>
    <w:rsid w:val="00E057EF"/>
    <w:rsid w:val="00E169BA"/>
    <w:rsid w:val="00E34833"/>
    <w:rsid w:val="00E5496D"/>
    <w:rsid w:val="00E616A8"/>
    <w:rsid w:val="00E76F5A"/>
    <w:rsid w:val="00E84CF4"/>
    <w:rsid w:val="00EA0FC3"/>
    <w:rsid w:val="00EA34FC"/>
    <w:rsid w:val="00EA52FB"/>
    <w:rsid w:val="00ED578C"/>
    <w:rsid w:val="00EE6AB0"/>
    <w:rsid w:val="00EE7A36"/>
    <w:rsid w:val="00F40E1B"/>
    <w:rsid w:val="00F70D6D"/>
    <w:rsid w:val="00F74C45"/>
    <w:rsid w:val="00F84D57"/>
    <w:rsid w:val="00F94DB8"/>
    <w:rsid w:val="00FA69B3"/>
    <w:rsid w:val="00FB2036"/>
    <w:rsid w:val="00FC469C"/>
    <w:rsid w:val="00FD2A76"/>
    <w:rsid w:val="00FE2DD2"/>
    <w:rsid w:val="00FE4B80"/>
    <w:rsid w:val="00FE5914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F44F55"/>
  <w15:chartTrackingRefBased/>
  <w15:docId w15:val="{B6C1538A-EBDC-4E0B-B843-60675E7A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44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15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2142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B4799F"/>
    <w:rPr>
      <w:sz w:val="16"/>
      <w:szCs w:val="16"/>
    </w:rPr>
  </w:style>
  <w:style w:type="paragraph" w:styleId="Textkomente">
    <w:name w:val="annotation text"/>
    <w:basedOn w:val="Normln"/>
    <w:semiHidden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C5438"/>
  </w:style>
  <w:style w:type="paragraph" w:styleId="Zhlav">
    <w:name w:val="header"/>
    <w:basedOn w:val="Normln"/>
    <w:link w:val="ZhlavChar"/>
    <w:rsid w:val="005274D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5274D9"/>
  </w:style>
  <w:style w:type="paragraph" w:styleId="Odstavecseseznamem">
    <w:name w:val="List Paragraph"/>
    <w:basedOn w:val="Normln"/>
    <w:uiPriority w:val="34"/>
    <w:qFormat/>
    <w:rsid w:val="00533AA6"/>
    <w:pPr>
      <w:ind w:left="708"/>
    </w:pPr>
  </w:style>
  <w:style w:type="character" w:customStyle="1" w:styleId="Nadpis1Char">
    <w:name w:val="Nadpis 1 Char"/>
    <w:link w:val="Nadpis1"/>
    <w:rsid w:val="004A156D"/>
    <w:rPr>
      <w:rFonts w:ascii="Cambria" w:hAnsi="Cambria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D51101"/>
    <w:rPr>
      <w:b/>
      <w:bCs/>
    </w:rPr>
  </w:style>
  <w:style w:type="paragraph" w:styleId="Zpat">
    <w:name w:val="footer"/>
    <w:basedOn w:val="Normln"/>
    <w:link w:val="ZpatChar"/>
    <w:uiPriority w:val="99"/>
    <w:rsid w:val="001A308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A3085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921425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1269</Words>
  <Characters>7490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vfu_brno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</cp:lastModifiedBy>
  <cp:revision>22</cp:revision>
  <cp:lastPrinted>2016-11-18T08:38:00Z</cp:lastPrinted>
  <dcterms:created xsi:type="dcterms:W3CDTF">2016-11-18T07:14:00Z</dcterms:created>
  <dcterms:modified xsi:type="dcterms:W3CDTF">2016-11-30T14:09:00Z</dcterms:modified>
</cp:coreProperties>
</file>