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zapsaný: v obchodním rejstříku vedeném Městským soudem v Praze, oddíl </w:t>
      </w:r>
      <w:proofErr w:type="spellStart"/>
      <w:r w:rsidRPr="00C11DC5">
        <w:rPr>
          <w:bCs/>
          <w:sz w:val="22"/>
          <w:szCs w:val="22"/>
        </w:rPr>
        <w:t>Pr</w:t>
      </w:r>
      <w:proofErr w:type="spellEnd"/>
      <w:r w:rsidRPr="00C11DC5">
        <w:rPr>
          <w:bCs/>
          <w:sz w:val="22"/>
          <w:szCs w:val="22"/>
        </w:rPr>
        <w:t>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  <w:proofErr w:type="spellStart"/>
      <w:r w:rsidR="00FC755E">
        <w:rPr>
          <w:bCs/>
          <w:sz w:val="22"/>
          <w:szCs w:val="22"/>
        </w:rPr>
        <w:t>xxxxxxxx</w:t>
      </w:r>
      <w:proofErr w:type="spellEnd"/>
    </w:p>
    <w:p w:rsidR="003A36A3" w:rsidRPr="00C11DC5" w:rsidRDefault="003A36A3" w:rsidP="003A36A3">
      <w:pPr>
        <w:pStyle w:val="Zkladntext"/>
        <w:suppressAutoHyphens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číslo účtu: </w:t>
      </w:r>
      <w:proofErr w:type="spellStart"/>
      <w:r w:rsidR="00FC755E">
        <w:rPr>
          <w:bCs/>
          <w:sz w:val="22"/>
          <w:szCs w:val="22"/>
        </w:rPr>
        <w:t>xxxxxxxxxxxx</w:t>
      </w:r>
      <w:proofErr w:type="spellEnd"/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7F38CF" w:rsidP="003A36A3">
      <w:pPr>
        <w:numPr>
          <w:ilvl w:val="0"/>
          <w:numId w:val="1"/>
        </w:num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DATASYS s.r.o.</w:t>
      </w:r>
    </w:p>
    <w:p w:rsidR="003A36A3" w:rsidRPr="00C11DC5" w:rsidRDefault="003A36A3" w:rsidP="003A36A3">
      <w:pPr>
        <w:rPr>
          <w:b/>
          <w:bCs/>
          <w:sz w:val="22"/>
          <w:szCs w:val="22"/>
        </w:rPr>
      </w:pP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7F38CF">
        <w:rPr>
          <w:bCs/>
          <w:sz w:val="22"/>
          <w:szCs w:val="22"/>
        </w:rPr>
        <w:t>Bc. Martinem Novákem, prokuristou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7F38CF">
        <w:rPr>
          <w:bCs/>
          <w:sz w:val="22"/>
          <w:szCs w:val="22"/>
        </w:rPr>
        <w:t>Jeseniova 2829/20, 130 00 Praha 3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zapsána: </w:t>
      </w:r>
      <w:r w:rsidR="007F38CF">
        <w:rPr>
          <w:sz w:val="22"/>
          <w:szCs w:val="22"/>
        </w:rPr>
        <w:t>v obchodním rejstříku vedeném Městským soudem v Praze, oddíl C, vložka 28862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7F38CF">
        <w:rPr>
          <w:sz w:val="22"/>
          <w:szCs w:val="22"/>
        </w:rPr>
        <w:t>61249157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7F38CF">
        <w:rPr>
          <w:sz w:val="22"/>
          <w:szCs w:val="22"/>
        </w:rPr>
        <w:t>CZ61249157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  <w:proofErr w:type="spellStart"/>
      <w:r w:rsidR="00FC755E">
        <w:rPr>
          <w:sz w:val="22"/>
          <w:szCs w:val="22"/>
        </w:rPr>
        <w:t>xxxxxxxx</w:t>
      </w:r>
      <w:proofErr w:type="spellEnd"/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sz w:val="22"/>
          <w:szCs w:val="22"/>
        </w:rPr>
        <w:t xml:space="preserve">číslo účtu: </w:t>
      </w:r>
      <w:proofErr w:type="spellStart"/>
      <w:r w:rsidR="00FC755E">
        <w:rPr>
          <w:sz w:val="22"/>
          <w:szCs w:val="22"/>
        </w:rPr>
        <w:t>xxxxxxxxxx</w:t>
      </w:r>
      <w:proofErr w:type="spellEnd"/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C11DC5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„</w:t>
      </w:r>
      <w:r w:rsidR="004D2976" w:rsidRPr="00C11DC5">
        <w:rPr>
          <w:b/>
          <w:sz w:val="22"/>
          <w:szCs w:val="22"/>
        </w:rPr>
        <w:t>Pořízení výpočetní techniky</w:t>
      </w:r>
      <w:r w:rsidRPr="00C11DC5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Touto smlouvou se prodávající zavazuje dodat kupujícímu </w:t>
      </w:r>
      <w:r w:rsidR="004D2976" w:rsidRPr="00C11DC5">
        <w:rPr>
          <w:sz w:val="22"/>
          <w:szCs w:val="22"/>
        </w:rPr>
        <w:t xml:space="preserve">20 ks </w:t>
      </w:r>
      <w:proofErr w:type="spellStart"/>
      <w:r w:rsidR="004D2976" w:rsidRPr="00C11DC5">
        <w:rPr>
          <w:sz w:val="22"/>
          <w:szCs w:val="22"/>
        </w:rPr>
        <w:t>Precision</w:t>
      </w:r>
      <w:proofErr w:type="spellEnd"/>
      <w:r w:rsidR="004D2976" w:rsidRPr="00C11DC5">
        <w:rPr>
          <w:sz w:val="22"/>
          <w:szCs w:val="22"/>
        </w:rPr>
        <w:t xml:space="preserve"> T3630</w:t>
      </w:r>
      <w:r w:rsidRPr="00C11DC5">
        <w:rPr>
          <w:sz w:val="22"/>
          <w:szCs w:val="22"/>
        </w:rPr>
        <w:t xml:space="preserve"> (dále jen „zboží“), za což se kupující zavazuje zaplatit prodávajícímu sjednanou kupní cenu.</w:t>
      </w:r>
      <w:r w:rsidRPr="00C11DC5">
        <w:rPr>
          <w:bCs/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V předmětu smlouvy je zahrnuta doprava do sídla kupujícího a záruka za jakost zboží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17667E">
      <w:pPr>
        <w:pStyle w:val="Zkladntextodsazen21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 xml:space="preserve">Podrobná specifikace zboží: </w:t>
      </w:r>
    </w:p>
    <w:p w:rsidR="004D2976" w:rsidRPr="00C11DC5" w:rsidRDefault="004D2976" w:rsidP="004D2976">
      <w:pPr>
        <w:pStyle w:val="Zkladntextodsazen21"/>
        <w:spacing w:line="276" w:lineRule="auto"/>
        <w:ind w:left="720"/>
        <w:jc w:val="both"/>
        <w:rPr>
          <w:rFonts w:cs="Times New Roman"/>
        </w:rPr>
      </w:pPr>
      <w:proofErr w:type="spellStart"/>
      <w:r w:rsidRPr="00C11DC5">
        <w:rPr>
          <w:rFonts w:cs="Times New Roman"/>
        </w:rPr>
        <w:t>Precision</w:t>
      </w:r>
      <w:proofErr w:type="spellEnd"/>
      <w:r w:rsidRPr="00C11DC5">
        <w:rPr>
          <w:rFonts w:cs="Times New Roman"/>
        </w:rPr>
        <w:t xml:space="preserve"> T3630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 xml:space="preserve">Procesor – </w:t>
      </w:r>
      <w:proofErr w:type="spellStart"/>
      <w:r w:rsidRPr="00C11DC5">
        <w:rPr>
          <w:rFonts w:cs="Times New Roman"/>
        </w:rPr>
        <w:t>Xeon</w:t>
      </w:r>
      <w:proofErr w:type="spellEnd"/>
      <w:r w:rsidRPr="00C11DC5">
        <w:rPr>
          <w:rFonts w:cs="Times New Roman"/>
        </w:rPr>
        <w:t xml:space="preserve"> E-2124G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>Velikost paměti RAM – 16GB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>Pevné disky – 256GB SSD + 1TB HDD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 xml:space="preserve">Grafické jádro – </w:t>
      </w:r>
      <w:proofErr w:type="spellStart"/>
      <w:r w:rsidRPr="00C11DC5">
        <w:rPr>
          <w:rFonts w:cs="Times New Roman"/>
        </w:rPr>
        <w:t>Quadro</w:t>
      </w:r>
      <w:proofErr w:type="spellEnd"/>
      <w:r w:rsidRPr="00C11DC5">
        <w:rPr>
          <w:rFonts w:cs="Times New Roman"/>
        </w:rPr>
        <w:t xml:space="preserve"> P2000 5GB DDR5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lastRenderedPageBreak/>
        <w:t>Operační systém – Windows 10 Pro</w:t>
      </w:r>
    </w:p>
    <w:p w:rsidR="004D2976" w:rsidRPr="00C11DC5" w:rsidRDefault="004D2976" w:rsidP="004D2976">
      <w:pPr>
        <w:pStyle w:val="Zkladntextodsazen21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11DC5">
        <w:rPr>
          <w:rFonts w:cs="Times New Roman"/>
        </w:rPr>
        <w:t>Záruka – 3YN</w:t>
      </w:r>
      <w:r w:rsidR="00C11DC5" w:rsidRPr="00C11DC5">
        <w:rPr>
          <w:rFonts w:cs="Times New Roman"/>
        </w:rPr>
        <w:t>BD</w:t>
      </w:r>
      <w:r w:rsidRPr="00C11DC5">
        <w:rPr>
          <w:rFonts w:cs="Times New Roman"/>
        </w:rPr>
        <w:t xml:space="preserve"> on-</w:t>
      </w:r>
      <w:proofErr w:type="spellStart"/>
      <w:r w:rsidRPr="00C11DC5">
        <w:rPr>
          <w:rFonts w:cs="Times New Roman"/>
        </w:rPr>
        <w:t>site</w:t>
      </w:r>
      <w:proofErr w:type="spellEnd"/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  <w:t xml:space="preserve">Celková kupní cena za dodávku zboží byla mezi stranami dohodnuta ve výši </w:t>
      </w:r>
      <w:r w:rsidR="007F38CF">
        <w:rPr>
          <w:sz w:val="22"/>
          <w:szCs w:val="22"/>
        </w:rPr>
        <w:t>677.800</w:t>
      </w:r>
      <w:r w:rsidRPr="00C11DC5">
        <w:rPr>
          <w:sz w:val="22"/>
          <w:szCs w:val="22"/>
        </w:rPr>
        <w:t xml:space="preserve">,- Kč bez DPH, tj. </w:t>
      </w:r>
      <w:r w:rsidR="007F38CF">
        <w:rPr>
          <w:sz w:val="22"/>
          <w:szCs w:val="22"/>
        </w:rPr>
        <w:t>820.138</w:t>
      </w:r>
      <w:r w:rsidRPr="00C11DC5">
        <w:rPr>
          <w:sz w:val="22"/>
          <w:szCs w:val="22"/>
        </w:rPr>
        <w:t xml:space="preserve">,- Kč s DPH.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C11DC5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proofErr w:type="spellStart"/>
      <w:r w:rsidRPr="00C11DC5">
        <w:rPr>
          <w:sz w:val="22"/>
          <w:szCs w:val="22"/>
        </w:rPr>
        <w:t>ii</w:t>
      </w:r>
      <w:proofErr w:type="spellEnd"/>
      <w:r w:rsidRPr="00C11DC5">
        <w:rPr>
          <w:sz w:val="22"/>
          <w:szCs w:val="22"/>
        </w:rPr>
        <w:t xml:space="preserve">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>Na faktuře musí být uvedeno číslo dílčí objednávky.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C11DC5" w:rsidRDefault="003A36A3" w:rsidP="003A36A3">
      <w:pPr>
        <w:pStyle w:val="Odstavecseseznamem"/>
        <w:ind w:left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Prodávající se zavazuje dodat zboží do</w:t>
      </w:r>
      <w:r w:rsidR="004D2976" w:rsidRPr="00C11DC5">
        <w:rPr>
          <w:sz w:val="22"/>
          <w:szCs w:val="22"/>
        </w:rPr>
        <w:t xml:space="preserve"> 14 </w:t>
      </w:r>
      <w:r w:rsidRPr="00C11DC5">
        <w:rPr>
          <w:sz w:val="22"/>
          <w:szCs w:val="22"/>
        </w:rPr>
        <w:t>dnů od účinnosti smlouvy</w:t>
      </w:r>
      <w:r w:rsidR="00643D42">
        <w:rPr>
          <w:sz w:val="22"/>
          <w:szCs w:val="22"/>
        </w:rPr>
        <w:t xml:space="preserve">, nejpozději však do </w:t>
      </w:r>
      <w:proofErr w:type="gramStart"/>
      <w:r w:rsidR="00643D42">
        <w:rPr>
          <w:sz w:val="22"/>
          <w:szCs w:val="22"/>
        </w:rPr>
        <w:t>28.12.2018</w:t>
      </w:r>
      <w:proofErr w:type="gramEnd"/>
      <w:r w:rsidR="00643D42">
        <w:rPr>
          <w:sz w:val="22"/>
          <w:szCs w:val="22"/>
        </w:rPr>
        <w:t>.</w:t>
      </w:r>
      <w:r w:rsidRPr="00C11DC5">
        <w:rPr>
          <w:sz w:val="22"/>
          <w:szCs w:val="22"/>
        </w:rPr>
        <w:t>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2.</w:t>
      </w:r>
      <w:r w:rsidRPr="00C11DC5">
        <w:rPr>
          <w:sz w:val="22"/>
          <w:szCs w:val="22"/>
        </w:rPr>
        <w:tab/>
        <w:t>Místem předání a převzetí zboží je sídlo kupujícího.</w:t>
      </w:r>
    </w:p>
    <w:p w:rsidR="003A36A3" w:rsidRPr="00C11DC5" w:rsidRDefault="003A36A3" w:rsidP="003A36A3">
      <w:pPr>
        <w:ind w:left="180" w:hanging="18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 xml:space="preserve">smlouvy a při dodržení obchodních podmínek sjednaných v této </w:t>
      </w:r>
      <w:r w:rsidRPr="00C11DC5">
        <w:rPr>
          <w:sz w:val="22"/>
          <w:szCs w:val="22"/>
        </w:rPr>
        <w:lastRenderedPageBreak/>
        <w:t>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5702C2" w:rsidRPr="00C11DC5" w:rsidRDefault="005702C2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7.</w:t>
      </w:r>
      <w:r w:rsidRPr="00C11DC5">
        <w:rPr>
          <w:sz w:val="22"/>
          <w:szCs w:val="22"/>
        </w:rPr>
        <w:tab/>
        <w:t>Záruka bude mít podobu</w:t>
      </w:r>
      <w:r w:rsidR="00C11DC5" w:rsidRPr="00C11DC5">
        <w:rPr>
          <w:sz w:val="22"/>
          <w:szCs w:val="22"/>
        </w:rPr>
        <w:t xml:space="preserve"> NBD</w:t>
      </w:r>
      <w:r w:rsidRPr="00C11DC5">
        <w:rPr>
          <w:sz w:val="22"/>
          <w:szCs w:val="22"/>
        </w:rPr>
        <w:t xml:space="preserve"> On – </w:t>
      </w:r>
      <w:proofErr w:type="spellStart"/>
      <w:r w:rsidRPr="00C11DC5">
        <w:rPr>
          <w:sz w:val="22"/>
          <w:szCs w:val="22"/>
        </w:rPr>
        <w:t>site</w:t>
      </w:r>
      <w:proofErr w:type="spellEnd"/>
      <w:r w:rsidRPr="00C11DC5">
        <w:rPr>
          <w:sz w:val="22"/>
          <w:szCs w:val="22"/>
        </w:rPr>
        <w:t xml:space="preserve"> (</w:t>
      </w:r>
      <w:proofErr w:type="spellStart"/>
      <w:r w:rsidRPr="00C11DC5">
        <w:rPr>
          <w:sz w:val="22"/>
          <w:szCs w:val="22"/>
        </w:rPr>
        <w:t>Next</w:t>
      </w:r>
      <w:proofErr w:type="spellEnd"/>
      <w:r w:rsidRPr="00C11DC5">
        <w:rPr>
          <w:sz w:val="22"/>
          <w:szCs w:val="22"/>
        </w:rPr>
        <w:t xml:space="preserve"> Business </w:t>
      </w:r>
      <w:proofErr w:type="spellStart"/>
      <w:r w:rsidRPr="00C11DC5">
        <w:rPr>
          <w:sz w:val="22"/>
          <w:szCs w:val="22"/>
        </w:rPr>
        <w:t>Day</w:t>
      </w:r>
      <w:proofErr w:type="spellEnd"/>
      <w:r w:rsidRPr="00C11DC5">
        <w:rPr>
          <w:sz w:val="22"/>
          <w:szCs w:val="22"/>
        </w:rPr>
        <w:t xml:space="preserve"> On – </w:t>
      </w:r>
      <w:proofErr w:type="spellStart"/>
      <w:r w:rsidRPr="00C11DC5">
        <w:rPr>
          <w:sz w:val="22"/>
          <w:szCs w:val="22"/>
        </w:rPr>
        <w:t>Site</w:t>
      </w:r>
      <w:proofErr w:type="spellEnd"/>
      <w:r w:rsidR="00C11DC5" w:rsidRPr="00C11DC5">
        <w:rPr>
          <w:sz w:val="22"/>
          <w:szCs w:val="22"/>
        </w:rPr>
        <w:t>)</w:t>
      </w:r>
      <w:r w:rsidRPr="00C11DC5">
        <w:rPr>
          <w:sz w:val="22"/>
          <w:szCs w:val="22"/>
        </w:rPr>
        <w:t>:</w:t>
      </w:r>
    </w:p>
    <w:p w:rsidR="00C11DC5" w:rsidRPr="00C11DC5" w:rsidRDefault="00C11DC5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       - záruku vykoná společnost DELL </w:t>
      </w:r>
      <w:proofErr w:type="spellStart"/>
      <w:r w:rsidRPr="00C11DC5">
        <w:rPr>
          <w:sz w:val="22"/>
          <w:szCs w:val="22"/>
        </w:rPr>
        <w:t>Computer</w:t>
      </w:r>
      <w:proofErr w:type="spellEnd"/>
      <w:r w:rsidRPr="00C11DC5">
        <w:rPr>
          <w:sz w:val="22"/>
          <w:szCs w:val="22"/>
        </w:rPr>
        <w:t xml:space="preserve"> spol. s r.o., IČO: 45272808</w:t>
      </w:r>
    </w:p>
    <w:p w:rsidR="005702C2" w:rsidRPr="00C11DC5" w:rsidRDefault="005702C2" w:rsidP="005702C2">
      <w:pPr>
        <w:ind w:left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- 30 denní úvodní asistence</w:t>
      </w:r>
    </w:p>
    <w:p w:rsidR="005702C2" w:rsidRPr="00C11DC5" w:rsidRDefault="005702C2" w:rsidP="005702C2">
      <w:pPr>
        <w:ind w:left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- nepřetržitá (</w:t>
      </w:r>
      <w:proofErr w:type="spellStart"/>
      <w:r w:rsidRPr="00C11DC5">
        <w:rPr>
          <w:sz w:val="22"/>
          <w:szCs w:val="22"/>
        </w:rPr>
        <w:t>tj</w:t>
      </w:r>
      <w:proofErr w:type="spellEnd"/>
      <w:r w:rsidRPr="00C11DC5">
        <w:rPr>
          <w:sz w:val="22"/>
          <w:szCs w:val="22"/>
        </w:rPr>
        <w:t xml:space="preserve"> 24/7) komplexní on-line podpora</w:t>
      </w:r>
    </w:p>
    <w:p w:rsidR="005702C2" w:rsidRPr="00C11DC5" w:rsidRDefault="005702C2" w:rsidP="005702C2">
      <w:pPr>
        <w:ind w:left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- telefonická technická podpora</w:t>
      </w:r>
    </w:p>
    <w:p w:rsidR="005702C2" w:rsidRPr="00C11DC5" w:rsidRDefault="005702C2" w:rsidP="005702C2">
      <w:pPr>
        <w:ind w:left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- servis u zákazníka do druhého pracovního dne (</w:t>
      </w:r>
      <w:proofErr w:type="spellStart"/>
      <w:r w:rsidRPr="00C11DC5">
        <w:rPr>
          <w:sz w:val="22"/>
          <w:szCs w:val="22"/>
        </w:rPr>
        <w:t>Next</w:t>
      </w:r>
      <w:proofErr w:type="spellEnd"/>
      <w:r w:rsidRPr="00C11DC5">
        <w:rPr>
          <w:sz w:val="22"/>
          <w:szCs w:val="22"/>
        </w:rPr>
        <w:t xml:space="preserve"> Business </w:t>
      </w:r>
      <w:proofErr w:type="spellStart"/>
      <w:r w:rsidRPr="00C11DC5">
        <w:rPr>
          <w:sz w:val="22"/>
          <w:szCs w:val="22"/>
        </w:rPr>
        <w:t>Day</w:t>
      </w:r>
      <w:proofErr w:type="spellEnd"/>
      <w:r w:rsidRPr="00C11DC5">
        <w:rPr>
          <w:sz w:val="22"/>
          <w:szCs w:val="22"/>
        </w:rPr>
        <w:t xml:space="preserve"> On-</w:t>
      </w:r>
      <w:proofErr w:type="spellStart"/>
      <w:r w:rsidRPr="00C11DC5">
        <w:rPr>
          <w:sz w:val="22"/>
          <w:szCs w:val="22"/>
        </w:rPr>
        <w:t>Site</w:t>
      </w:r>
      <w:proofErr w:type="spellEnd"/>
      <w:r w:rsidRPr="00C11DC5">
        <w:rPr>
          <w:sz w:val="22"/>
          <w:szCs w:val="22"/>
        </w:rPr>
        <w:t>)</w:t>
      </w:r>
    </w:p>
    <w:p w:rsidR="003A36A3" w:rsidRPr="00C11DC5" w:rsidRDefault="003A36A3" w:rsidP="003A36A3">
      <w:pPr>
        <w:ind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</w:t>
      </w:r>
      <w:proofErr w:type="gramStart"/>
      <w:r w:rsidRPr="00C11DC5">
        <w:rPr>
          <w:sz w:val="22"/>
          <w:szCs w:val="22"/>
        </w:rPr>
        <w:t>15-ti</w:t>
      </w:r>
      <w:proofErr w:type="gramEnd"/>
      <w:r w:rsidRPr="00C11DC5">
        <w:rPr>
          <w:sz w:val="22"/>
          <w:szCs w:val="22"/>
        </w:rPr>
        <w:t xml:space="preserve">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5702C2" w:rsidRPr="00C11DC5" w:rsidRDefault="005702C2" w:rsidP="003A36A3">
      <w:pPr>
        <w:spacing w:after="120" w:line="276" w:lineRule="auto"/>
        <w:jc w:val="center"/>
        <w:rPr>
          <w:b/>
          <w:sz w:val="22"/>
          <w:szCs w:val="22"/>
        </w:rPr>
      </w:pPr>
    </w:p>
    <w:p w:rsidR="004F1EBF" w:rsidRDefault="004F1EBF" w:rsidP="003A36A3">
      <w:pPr>
        <w:spacing w:after="120" w:line="276" w:lineRule="auto"/>
        <w:jc w:val="center"/>
        <w:rPr>
          <w:b/>
          <w:sz w:val="22"/>
          <w:szCs w:val="22"/>
        </w:rPr>
      </w:pPr>
    </w:p>
    <w:p w:rsidR="001E00CA" w:rsidRDefault="001E00CA" w:rsidP="003A36A3">
      <w:pPr>
        <w:spacing w:after="120" w:line="276" w:lineRule="auto"/>
        <w:jc w:val="center"/>
        <w:rPr>
          <w:b/>
          <w:sz w:val="22"/>
          <w:szCs w:val="22"/>
        </w:rPr>
      </w:pPr>
    </w:p>
    <w:p w:rsidR="001E00CA" w:rsidRPr="00C11DC5" w:rsidRDefault="001E00CA" w:rsidP="003A36A3">
      <w:pPr>
        <w:spacing w:after="120" w:line="276" w:lineRule="auto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ab/>
        <w:t xml:space="preserve">jestliže byl prohlášen úpadek prodávajícího ve smyslu zákona </w:t>
      </w:r>
      <w:r w:rsidRPr="00C11DC5">
        <w:rPr>
          <w:rFonts w:eastAsia="Calibri"/>
          <w:sz w:val="22"/>
          <w:szCs w:val="22"/>
          <w:lang w:eastAsia="en-US"/>
        </w:rPr>
        <w:br/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prodávající pozbude oprávnění, které vyžaduje provedení </w:t>
      </w:r>
      <w:r w:rsidRPr="00C11DC5">
        <w:rPr>
          <w:rFonts w:eastAsia="Calibri"/>
          <w:sz w:val="22"/>
          <w:szCs w:val="22"/>
          <w:lang w:eastAsia="en-US"/>
        </w:rPr>
        <w:br/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 xml:space="preserve">Kontaktní osobou na straně kupujícího je </w:t>
      </w:r>
      <w:r w:rsidR="007F38CF">
        <w:rPr>
          <w:sz w:val="22"/>
          <w:szCs w:val="22"/>
        </w:rPr>
        <w:t>Ing. Lukáš Lebr</w:t>
      </w:r>
      <w:r w:rsidRPr="00C11DC5">
        <w:rPr>
          <w:sz w:val="22"/>
          <w:szCs w:val="22"/>
        </w:rPr>
        <w:t xml:space="preserve">, tel. </w:t>
      </w:r>
      <w:proofErr w:type="spellStart"/>
      <w:r w:rsidR="00FC755E">
        <w:rPr>
          <w:sz w:val="22"/>
        </w:rPr>
        <w:t>xxxxxxxx</w:t>
      </w:r>
      <w:proofErr w:type="spellEnd"/>
      <w:r w:rsidRPr="00C11DC5">
        <w:rPr>
          <w:sz w:val="22"/>
          <w:szCs w:val="22"/>
        </w:rPr>
        <w:t xml:space="preserve">, e-mail: </w:t>
      </w:r>
      <w:proofErr w:type="spellStart"/>
      <w:r w:rsidR="00FC755E">
        <w:rPr>
          <w:sz w:val="22"/>
          <w:szCs w:val="22"/>
        </w:rPr>
        <w:t>xxxxxxxx</w:t>
      </w:r>
      <w:proofErr w:type="spellEnd"/>
      <w:r w:rsidRPr="00C11DC5">
        <w:rPr>
          <w:sz w:val="22"/>
          <w:szCs w:val="22"/>
        </w:rPr>
        <w:t>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Kontaktní osobou na straně prodávajícího je </w:t>
      </w:r>
      <w:proofErr w:type="spellStart"/>
      <w:r w:rsidR="00FC755E">
        <w:rPr>
          <w:sz w:val="22"/>
          <w:szCs w:val="22"/>
        </w:rPr>
        <w:t>xxxxxxxx</w:t>
      </w:r>
      <w:bookmarkStart w:id="3" w:name="_GoBack"/>
      <w:bookmarkEnd w:id="3"/>
      <w:r w:rsidR="00FC755E">
        <w:rPr>
          <w:sz w:val="22"/>
          <w:szCs w:val="22"/>
        </w:rPr>
        <w:t>xxxxxx</w:t>
      </w:r>
      <w:proofErr w:type="spellEnd"/>
      <w:r w:rsidRPr="00C11DC5">
        <w:rPr>
          <w:sz w:val="22"/>
          <w:szCs w:val="22"/>
        </w:rPr>
        <w:t xml:space="preserve">, tel: </w:t>
      </w:r>
      <w:proofErr w:type="spellStart"/>
      <w:r w:rsidR="00FC755E">
        <w:rPr>
          <w:sz w:val="22"/>
          <w:szCs w:val="22"/>
        </w:rPr>
        <w:t>xxxxxxxxxxx</w:t>
      </w:r>
      <w:proofErr w:type="spellEnd"/>
      <w:r w:rsidRPr="00C11DC5">
        <w:rPr>
          <w:sz w:val="22"/>
          <w:szCs w:val="22"/>
        </w:rPr>
        <w:t xml:space="preserve">, e-mail: </w:t>
      </w:r>
      <w:proofErr w:type="spellStart"/>
      <w:r w:rsidR="00FC755E">
        <w:rPr>
          <w:sz w:val="22"/>
          <w:szCs w:val="22"/>
        </w:rPr>
        <w:t>xxxxxxxxxxxxxxxx</w:t>
      </w:r>
      <w:proofErr w:type="spellEnd"/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643D42" w:rsidRDefault="00643D42" w:rsidP="003A36A3">
      <w:pPr>
        <w:jc w:val="both"/>
        <w:rPr>
          <w:sz w:val="22"/>
          <w:szCs w:val="22"/>
        </w:rPr>
      </w:pPr>
    </w:p>
    <w:p w:rsidR="00643D42" w:rsidRDefault="00643D42" w:rsidP="003A36A3">
      <w:pPr>
        <w:jc w:val="both"/>
        <w:rPr>
          <w:sz w:val="22"/>
          <w:szCs w:val="22"/>
        </w:rPr>
      </w:pPr>
    </w:p>
    <w:p w:rsidR="00643D42" w:rsidRPr="00C11DC5" w:rsidRDefault="00643D42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</w:t>
      </w:r>
      <w:r w:rsidR="007F38CF">
        <w:rPr>
          <w:sz w:val="22"/>
          <w:szCs w:val="22"/>
        </w:rPr>
        <w:t xml:space="preserve">u smluv </w:t>
      </w:r>
      <w:r w:rsidR="007F38CF">
        <w:rPr>
          <w:sz w:val="22"/>
          <w:szCs w:val="22"/>
        </w:rPr>
        <w:br/>
        <w:t>do své datové schránky</w:t>
      </w:r>
      <w:r w:rsidRPr="00C11DC5">
        <w:rPr>
          <w:sz w:val="22"/>
          <w:szCs w:val="22"/>
        </w:rPr>
        <w:t>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5702C2" w:rsidRPr="00C11DC5" w:rsidRDefault="005702C2" w:rsidP="005702C2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5702C2" w:rsidRPr="00C11DC5" w:rsidRDefault="005702C2" w:rsidP="005702C2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5702C2" w:rsidRPr="00C11DC5" w:rsidRDefault="005702C2" w:rsidP="005702C2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 xml:space="preserve">V </w:t>
      </w:r>
      <w:r w:rsidR="007F38CF">
        <w:rPr>
          <w:sz w:val="22"/>
          <w:szCs w:val="22"/>
        </w:rPr>
        <w:t>Praze</w:t>
      </w:r>
      <w:r w:rsidRPr="00C11DC5">
        <w:rPr>
          <w:sz w:val="22"/>
          <w:szCs w:val="22"/>
        </w:rPr>
        <w:t xml:space="preserve"> 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7F38CF">
        <w:rPr>
          <w:sz w:val="22"/>
          <w:szCs w:val="22"/>
        </w:rPr>
        <w:tab/>
      </w:r>
      <w:r w:rsidR="007F38CF">
        <w:rPr>
          <w:sz w:val="22"/>
          <w:szCs w:val="22"/>
        </w:rPr>
        <w:tab/>
      </w:r>
      <w:r w:rsidRPr="00C11DC5">
        <w:rPr>
          <w:sz w:val="22"/>
          <w:szCs w:val="22"/>
        </w:rPr>
        <w:t>V Praze dne ……………</w:t>
      </w:r>
      <w:proofErr w:type="gramStart"/>
      <w:r w:rsidRPr="00C11DC5">
        <w:rPr>
          <w:sz w:val="22"/>
          <w:szCs w:val="22"/>
        </w:rPr>
        <w:t>…..</w:t>
      </w:r>
      <w:proofErr w:type="gramEnd"/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………………………………….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3A36A3" w:rsidRPr="00C11DC5" w:rsidRDefault="007F38CF" w:rsidP="003A36A3">
      <w:pPr>
        <w:rPr>
          <w:sz w:val="22"/>
          <w:szCs w:val="22"/>
        </w:rPr>
      </w:pPr>
      <w:r>
        <w:rPr>
          <w:sz w:val="22"/>
          <w:szCs w:val="22"/>
        </w:rPr>
        <w:t>Bc. Martin Novák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>
        <w:rPr>
          <w:sz w:val="22"/>
          <w:szCs w:val="22"/>
        </w:rPr>
        <w:t>M</w:t>
      </w:r>
      <w:r w:rsidR="003A36A3" w:rsidRPr="00C11DC5">
        <w:rPr>
          <w:sz w:val="22"/>
          <w:szCs w:val="22"/>
        </w:rPr>
        <w:t>gr. Martin Červený</w:t>
      </w:r>
    </w:p>
    <w:p w:rsidR="003A36A3" w:rsidRPr="00C11DC5" w:rsidRDefault="007F38CF" w:rsidP="003A36A3">
      <w:pPr>
        <w:rPr>
          <w:sz w:val="22"/>
          <w:szCs w:val="22"/>
        </w:rPr>
      </w:pPr>
      <w:r>
        <w:rPr>
          <w:sz w:val="22"/>
          <w:szCs w:val="22"/>
        </w:rPr>
        <w:t>prokurista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  <w:t>zástupce ředitele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5E">
          <w:rPr>
            <w:noProof/>
          </w:rPr>
          <w:t>6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C11DC5">
      <w:rPr>
        <w:sz w:val="20"/>
      </w:rPr>
      <w:t>8-0083.</w:t>
    </w:r>
    <w:r w:rsidR="00643D42">
      <w:rPr>
        <w:sz w:val="20"/>
      </w:rPr>
      <w:t>9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3525B"/>
    <w:rsid w:val="0017667E"/>
    <w:rsid w:val="001E00CA"/>
    <w:rsid w:val="003770AA"/>
    <w:rsid w:val="003A36A3"/>
    <w:rsid w:val="003D7B35"/>
    <w:rsid w:val="003F661E"/>
    <w:rsid w:val="004D2976"/>
    <w:rsid w:val="004F1EBF"/>
    <w:rsid w:val="005702C2"/>
    <w:rsid w:val="006233C4"/>
    <w:rsid w:val="00643D42"/>
    <w:rsid w:val="006E2091"/>
    <w:rsid w:val="00762BC8"/>
    <w:rsid w:val="007F38CF"/>
    <w:rsid w:val="00A73F9F"/>
    <w:rsid w:val="00C11DC5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292A-7A27-4303-8A25-10D9817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Fedina Martin Mgr. (IPR/KRA)</cp:lastModifiedBy>
  <cp:revision>3</cp:revision>
  <cp:lastPrinted>2018-12-12T08:23:00Z</cp:lastPrinted>
  <dcterms:created xsi:type="dcterms:W3CDTF">2018-12-12T08:25:00Z</dcterms:created>
  <dcterms:modified xsi:type="dcterms:W3CDTF">2018-12-28T08:56:00Z</dcterms:modified>
</cp:coreProperties>
</file>