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2B" w:rsidRPr="00C102BB" w:rsidRDefault="006F6359">
      <w:pPr>
        <w:rPr>
          <w:rFonts w:ascii="Times New Roman" w:hAnsi="Times New Roman" w:cs="Times New Roman"/>
          <w:sz w:val="24"/>
        </w:rPr>
      </w:pPr>
      <w:r w:rsidRPr="00C102BB">
        <w:rPr>
          <w:rFonts w:ascii="Times New Roman" w:hAnsi="Times New Roman" w:cs="Times New Roman"/>
          <w:sz w:val="24"/>
        </w:rPr>
        <w:t xml:space="preserve">Harmonogram investice </w:t>
      </w:r>
      <w:r w:rsidR="00CC4D22" w:rsidRPr="00C102BB">
        <w:rPr>
          <w:rFonts w:ascii="Times New Roman" w:hAnsi="Times New Roman" w:cs="Times New Roman"/>
          <w:sz w:val="24"/>
        </w:rPr>
        <w:t xml:space="preserve">společnosti KART Holding, a.s. </w:t>
      </w:r>
      <w:r w:rsidRPr="00C102BB">
        <w:rPr>
          <w:rFonts w:ascii="Times New Roman" w:hAnsi="Times New Roman" w:cs="Times New Roman"/>
          <w:sz w:val="24"/>
        </w:rPr>
        <w:t>v SPZ Holešov</w:t>
      </w:r>
    </w:p>
    <w:p w:rsidR="006F6359" w:rsidRPr="00CC4D22" w:rsidRDefault="006F6359">
      <w:pPr>
        <w:rPr>
          <w:rFonts w:ascii="Times New Roman" w:hAnsi="Times New Roman" w:cs="Times New Roman"/>
          <w:sz w:val="20"/>
        </w:rPr>
      </w:pPr>
    </w:p>
    <w:p w:rsidR="006F6359" w:rsidRPr="00CC4D22" w:rsidRDefault="006F6359" w:rsidP="006F6359">
      <w:pPr>
        <w:jc w:val="both"/>
        <w:rPr>
          <w:rFonts w:ascii="Times New Roman" w:hAnsi="Times New Roman" w:cs="Times New Roman"/>
          <w:sz w:val="20"/>
        </w:rPr>
      </w:pPr>
      <w:r w:rsidRPr="00CC4D22">
        <w:rPr>
          <w:rFonts w:ascii="Times New Roman" w:hAnsi="Times New Roman" w:cs="Times New Roman"/>
          <w:sz w:val="20"/>
        </w:rPr>
        <w:t>1. Uzavření budoucí kupní smlouvy na pozemek v SPZ Holešov</w:t>
      </w:r>
      <w:r w:rsidR="003C18BD" w:rsidRPr="00CC4D22">
        <w:rPr>
          <w:rFonts w:ascii="Times New Roman" w:hAnsi="Times New Roman" w:cs="Times New Roman"/>
          <w:sz w:val="20"/>
        </w:rPr>
        <w:t xml:space="preserve"> pro zamýšlenou investici nájemce</w:t>
      </w:r>
      <w:r w:rsidRPr="00CC4D22">
        <w:rPr>
          <w:rFonts w:ascii="Times New Roman" w:hAnsi="Times New Roman" w:cs="Times New Roman"/>
          <w:sz w:val="20"/>
        </w:rPr>
        <w:t xml:space="preserve"> </w:t>
      </w:r>
      <w:r w:rsidRPr="00CC4D22">
        <w:rPr>
          <w:rFonts w:ascii="Times New Roman" w:hAnsi="Times New Roman" w:cs="Times New Roman"/>
          <w:b/>
          <w:i/>
          <w:sz w:val="20"/>
        </w:rPr>
        <w:t>(do 6 měsíců od uzavření nájemní smlouvy)</w:t>
      </w:r>
      <w:r w:rsidRPr="00CC4D22">
        <w:rPr>
          <w:rFonts w:ascii="Times New Roman" w:hAnsi="Times New Roman" w:cs="Times New Roman"/>
          <w:sz w:val="20"/>
        </w:rPr>
        <w:t>. Smlouva budoucí kupní bude odpovídat standardům budoucích kupních smluv uzavřených či uzavíraných s jinými investory (viz. registr smluv)</w:t>
      </w:r>
      <w:r w:rsidR="00C0059C">
        <w:rPr>
          <w:rFonts w:ascii="Times New Roman" w:hAnsi="Times New Roman" w:cs="Times New Roman"/>
          <w:sz w:val="20"/>
        </w:rPr>
        <w:t xml:space="preserve"> popř. bude ve znění obvyklém v jiných Strategických průmyslových zónách v ČR</w:t>
      </w:r>
      <w:r w:rsidRPr="00CC4D22">
        <w:rPr>
          <w:rFonts w:ascii="Times New Roman" w:hAnsi="Times New Roman" w:cs="Times New Roman"/>
          <w:sz w:val="20"/>
        </w:rPr>
        <w:t>. Pokud nájemce nevyvine dostatečnou součinnost pro uzavření budoucí kupní smlouvy, má se za to, že porušil tento harmonogram.</w:t>
      </w:r>
    </w:p>
    <w:p w:rsidR="006F6359" w:rsidRPr="00CC4D22" w:rsidRDefault="006F6359" w:rsidP="006F6359">
      <w:pPr>
        <w:jc w:val="both"/>
        <w:rPr>
          <w:rFonts w:ascii="Times New Roman" w:hAnsi="Times New Roman" w:cs="Times New Roman"/>
          <w:sz w:val="20"/>
        </w:rPr>
      </w:pPr>
      <w:r w:rsidRPr="00CC4D22">
        <w:rPr>
          <w:rFonts w:ascii="Times New Roman" w:hAnsi="Times New Roman" w:cs="Times New Roman"/>
          <w:sz w:val="20"/>
        </w:rPr>
        <w:t xml:space="preserve">2. Podání žádosti o územní rozhodnutí (případně o spojené územní rozhodnutí a stavební povolení) </w:t>
      </w:r>
      <w:r w:rsidRPr="00CC4D22">
        <w:rPr>
          <w:rFonts w:ascii="Times New Roman" w:hAnsi="Times New Roman" w:cs="Times New Roman"/>
          <w:b/>
          <w:i/>
          <w:sz w:val="20"/>
        </w:rPr>
        <w:t xml:space="preserve">(do </w:t>
      </w:r>
      <w:r w:rsidR="004879D8">
        <w:rPr>
          <w:rFonts w:ascii="Times New Roman" w:hAnsi="Times New Roman" w:cs="Times New Roman"/>
          <w:b/>
          <w:i/>
          <w:sz w:val="20"/>
        </w:rPr>
        <w:t>12</w:t>
      </w:r>
      <w:r w:rsidRPr="00CC4D22">
        <w:rPr>
          <w:rFonts w:ascii="Times New Roman" w:hAnsi="Times New Roman" w:cs="Times New Roman"/>
          <w:b/>
          <w:i/>
          <w:sz w:val="20"/>
        </w:rPr>
        <w:t xml:space="preserve"> měsíců od uzavření </w:t>
      </w:r>
      <w:r w:rsidR="004879D8">
        <w:rPr>
          <w:rFonts w:ascii="Times New Roman" w:hAnsi="Times New Roman" w:cs="Times New Roman"/>
          <w:b/>
          <w:i/>
          <w:sz w:val="20"/>
        </w:rPr>
        <w:t>nájemní</w:t>
      </w:r>
      <w:bookmarkStart w:id="0" w:name="_GoBack"/>
      <w:bookmarkEnd w:id="0"/>
      <w:r w:rsidRPr="00CC4D22">
        <w:rPr>
          <w:rFonts w:ascii="Times New Roman" w:hAnsi="Times New Roman" w:cs="Times New Roman"/>
          <w:b/>
          <w:i/>
          <w:sz w:val="20"/>
        </w:rPr>
        <w:t xml:space="preserve"> smlouvy)</w:t>
      </w:r>
      <w:r w:rsidR="003C18BD" w:rsidRPr="00CC4D22">
        <w:rPr>
          <w:rFonts w:ascii="Times New Roman" w:hAnsi="Times New Roman" w:cs="Times New Roman"/>
          <w:b/>
          <w:i/>
          <w:sz w:val="20"/>
        </w:rPr>
        <w:t xml:space="preserve"> </w:t>
      </w:r>
      <w:r w:rsidR="003C18BD" w:rsidRPr="00CC4D22">
        <w:rPr>
          <w:rFonts w:ascii="Times New Roman" w:hAnsi="Times New Roman" w:cs="Times New Roman"/>
          <w:sz w:val="20"/>
        </w:rPr>
        <w:t>a následně pak v přiměřené lhůtě případně podání žádosti o stavební povolení</w:t>
      </w:r>
      <w:r w:rsidRPr="00CC4D22">
        <w:rPr>
          <w:rFonts w:ascii="Times New Roman" w:hAnsi="Times New Roman" w:cs="Times New Roman"/>
          <w:b/>
          <w:i/>
          <w:sz w:val="20"/>
        </w:rPr>
        <w:t xml:space="preserve">. </w:t>
      </w:r>
      <w:r w:rsidRPr="00CC4D22">
        <w:rPr>
          <w:rFonts w:ascii="Times New Roman" w:hAnsi="Times New Roman" w:cs="Times New Roman"/>
          <w:sz w:val="20"/>
        </w:rPr>
        <w:t>V případě, že na záměr investora bude třeba vést zjišťovací řízení EIA či samotný proces EIA, lhůty se o délku těchto procesů přiměřeně posunují. V případě, že bude výše uvedená žádost obsahovat zjevné nedostatky, má se pro účely tohoto harmonogramu za to, že žádost nebyla podána.</w:t>
      </w:r>
    </w:p>
    <w:p w:rsidR="006F6359" w:rsidRPr="00CC4D22" w:rsidRDefault="006F6359" w:rsidP="006F6359">
      <w:pPr>
        <w:jc w:val="both"/>
        <w:rPr>
          <w:rFonts w:ascii="Times New Roman" w:hAnsi="Times New Roman" w:cs="Times New Roman"/>
          <w:sz w:val="20"/>
        </w:rPr>
      </w:pPr>
      <w:r w:rsidRPr="00CC4D22">
        <w:rPr>
          <w:rFonts w:ascii="Times New Roman" w:hAnsi="Times New Roman" w:cs="Times New Roman"/>
          <w:sz w:val="20"/>
        </w:rPr>
        <w:t>3. Od nájem</w:t>
      </w:r>
      <w:r w:rsidR="003C18BD" w:rsidRPr="00CC4D22">
        <w:rPr>
          <w:rFonts w:ascii="Times New Roman" w:hAnsi="Times New Roman" w:cs="Times New Roman"/>
          <w:sz w:val="20"/>
        </w:rPr>
        <w:t>ce se taktéž vyžaduje přiměřené úsilí vyvinuté ve správních řízeních (EIA, územní řízení, stavební řízení), které směřuje k</w:t>
      </w:r>
      <w:r w:rsidR="00CC4D22">
        <w:rPr>
          <w:rFonts w:ascii="Times New Roman" w:hAnsi="Times New Roman" w:cs="Times New Roman"/>
          <w:sz w:val="20"/>
        </w:rPr>
        <w:t>e konečnému</w:t>
      </w:r>
      <w:r w:rsidR="003C18BD" w:rsidRPr="00CC4D22">
        <w:rPr>
          <w:rFonts w:ascii="Times New Roman" w:hAnsi="Times New Roman" w:cs="Times New Roman"/>
          <w:sz w:val="20"/>
        </w:rPr>
        <w:t xml:space="preserve"> zisku </w:t>
      </w:r>
      <w:r w:rsidR="00CC4D22">
        <w:rPr>
          <w:rFonts w:ascii="Times New Roman" w:hAnsi="Times New Roman" w:cs="Times New Roman"/>
          <w:sz w:val="20"/>
        </w:rPr>
        <w:t xml:space="preserve">pravomocného </w:t>
      </w:r>
      <w:r w:rsidR="003C18BD" w:rsidRPr="00CC4D22">
        <w:rPr>
          <w:rFonts w:ascii="Times New Roman" w:hAnsi="Times New Roman" w:cs="Times New Roman"/>
          <w:sz w:val="20"/>
        </w:rPr>
        <w:t>stavebního povolení. V případě, že nájemce nebude takové úsilí vyvíjet, má se za to, že porušil tento harmonogram.</w:t>
      </w:r>
    </w:p>
    <w:p w:rsidR="003C18BD" w:rsidRPr="00CC4D22" w:rsidRDefault="003C18BD" w:rsidP="006F6359">
      <w:pPr>
        <w:jc w:val="both"/>
        <w:rPr>
          <w:rFonts w:ascii="Times New Roman" w:hAnsi="Times New Roman" w:cs="Times New Roman"/>
          <w:sz w:val="20"/>
        </w:rPr>
      </w:pPr>
      <w:r w:rsidRPr="00CC4D22">
        <w:rPr>
          <w:rFonts w:ascii="Times New Roman" w:hAnsi="Times New Roman" w:cs="Times New Roman"/>
          <w:sz w:val="20"/>
        </w:rPr>
        <w:t>4. Po zisku stavebního povolení pak ve lhůtě uvedené v budoucí smlouvě kupní uzavření následné kupní smlouvy na převod vlastnického práva k pozemku.</w:t>
      </w:r>
    </w:p>
    <w:p w:rsidR="006F6359" w:rsidRDefault="006F6359"/>
    <w:sectPr w:rsidR="006F6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09" w:rsidRDefault="00C67909" w:rsidP="00206BB8">
      <w:pPr>
        <w:spacing w:after="0" w:line="240" w:lineRule="auto"/>
      </w:pPr>
      <w:r>
        <w:separator/>
      </w:r>
    </w:p>
  </w:endnote>
  <w:endnote w:type="continuationSeparator" w:id="0">
    <w:p w:rsidR="00C67909" w:rsidRDefault="00C67909" w:rsidP="0020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BB8" w:rsidRDefault="00206B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BB8" w:rsidRDefault="00206BB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BB8" w:rsidRDefault="00206B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09" w:rsidRDefault="00C67909" w:rsidP="00206BB8">
      <w:pPr>
        <w:spacing w:after="0" w:line="240" w:lineRule="auto"/>
      </w:pPr>
      <w:r>
        <w:separator/>
      </w:r>
    </w:p>
  </w:footnote>
  <w:footnote w:type="continuationSeparator" w:id="0">
    <w:p w:rsidR="00C67909" w:rsidRDefault="00C67909" w:rsidP="0020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BB8" w:rsidRDefault="00206BB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BB8" w:rsidRPr="00206BB8" w:rsidRDefault="00206BB8" w:rsidP="00206BB8">
    <w:pPr>
      <w:pStyle w:val="Zhlav"/>
      <w:jc w:val="right"/>
      <w:rPr>
        <w:b/>
      </w:rPr>
    </w:pPr>
    <w:r w:rsidRPr="00206BB8">
      <w:rPr>
        <w:rFonts w:ascii="Times New Roman" w:hAnsi="Times New Roman" w:cs="Times New Roman"/>
        <w:b/>
        <w:sz w:val="24"/>
      </w:rPr>
      <w:t>Příloha č.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BB8" w:rsidRDefault="00206B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59"/>
    <w:rsid w:val="00206BB8"/>
    <w:rsid w:val="003C18BD"/>
    <w:rsid w:val="004879D8"/>
    <w:rsid w:val="004E2259"/>
    <w:rsid w:val="006F6359"/>
    <w:rsid w:val="0076372B"/>
    <w:rsid w:val="00884160"/>
    <w:rsid w:val="008D70D3"/>
    <w:rsid w:val="00C0059C"/>
    <w:rsid w:val="00C102BB"/>
    <w:rsid w:val="00C67909"/>
    <w:rsid w:val="00C81620"/>
    <w:rsid w:val="00CC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BB8"/>
  </w:style>
  <w:style w:type="paragraph" w:styleId="Zpat">
    <w:name w:val="footer"/>
    <w:basedOn w:val="Normln"/>
    <w:link w:val="ZpatChar"/>
    <w:uiPriority w:val="99"/>
    <w:unhideWhenUsed/>
    <w:rsid w:val="0020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BB8"/>
  </w:style>
  <w:style w:type="paragraph" w:styleId="Zpat">
    <w:name w:val="footer"/>
    <w:basedOn w:val="Normln"/>
    <w:link w:val="ZpatChar"/>
    <w:uiPriority w:val="99"/>
    <w:unhideWhenUsed/>
    <w:rsid w:val="0020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fuksa</cp:lastModifiedBy>
  <cp:revision>7</cp:revision>
  <dcterms:created xsi:type="dcterms:W3CDTF">2018-12-12T07:23:00Z</dcterms:created>
  <dcterms:modified xsi:type="dcterms:W3CDTF">2018-12-20T11:47:00Z</dcterms:modified>
</cp:coreProperties>
</file>