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A14" w:rsidRDefault="00120A14" w:rsidP="00120A14">
      <w:pPr>
        <w:rPr>
          <w:b/>
          <w:i/>
          <w:sz w:val="18"/>
          <w:szCs w:val="18"/>
        </w:rPr>
      </w:pPr>
    </w:p>
    <w:p w:rsidR="00120A14" w:rsidRDefault="00120A14" w:rsidP="00120A14">
      <w:pPr>
        <w:rPr>
          <w:b/>
          <w:i/>
          <w:sz w:val="18"/>
          <w:szCs w:val="18"/>
        </w:rPr>
      </w:pPr>
    </w:p>
    <w:p w:rsidR="00120A14" w:rsidRDefault="00120A14" w:rsidP="00120A14">
      <w:pPr>
        <w:rPr>
          <w:b/>
          <w:i/>
          <w:sz w:val="18"/>
          <w:szCs w:val="18"/>
        </w:rPr>
      </w:pPr>
    </w:p>
    <w:p w:rsidR="00120A14" w:rsidRDefault="00120A14" w:rsidP="00120A14">
      <w:pPr>
        <w:rPr>
          <w:b/>
          <w:i/>
          <w:sz w:val="18"/>
          <w:szCs w:val="18"/>
        </w:rPr>
      </w:pPr>
    </w:p>
    <w:p w:rsidR="00120A14" w:rsidRDefault="00120A14" w:rsidP="00120A14">
      <w:pPr>
        <w:rPr>
          <w:b/>
          <w:i/>
          <w:sz w:val="18"/>
          <w:szCs w:val="18"/>
        </w:rPr>
      </w:pPr>
    </w:p>
    <w:p w:rsidR="00120A14" w:rsidRPr="008124CC" w:rsidRDefault="00120A14" w:rsidP="00120A14">
      <w:pPr>
        <w:rPr>
          <w:b/>
          <w:i/>
          <w:sz w:val="18"/>
          <w:szCs w:val="18"/>
        </w:rPr>
      </w:pPr>
      <w:r w:rsidRPr="008124CC">
        <w:rPr>
          <w:b/>
          <w:i/>
          <w:sz w:val="18"/>
          <w:szCs w:val="18"/>
        </w:rPr>
        <w:t>TOPSEARCH, s.</w:t>
      </w:r>
      <w:r w:rsidR="00036012" w:rsidRPr="008124CC">
        <w:rPr>
          <w:b/>
          <w:i/>
          <w:sz w:val="18"/>
          <w:szCs w:val="18"/>
        </w:rPr>
        <w:t xml:space="preserve"> </w:t>
      </w:r>
      <w:r w:rsidRPr="008124CC">
        <w:rPr>
          <w:b/>
          <w:i/>
          <w:sz w:val="18"/>
          <w:szCs w:val="18"/>
        </w:rPr>
        <w:t>r.</w:t>
      </w:r>
      <w:r w:rsidR="00036012" w:rsidRPr="008124CC">
        <w:rPr>
          <w:b/>
          <w:i/>
          <w:sz w:val="18"/>
          <w:szCs w:val="18"/>
        </w:rPr>
        <w:t xml:space="preserve"> </w:t>
      </w:r>
      <w:r w:rsidRPr="008124CC">
        <w:rPr>
          <w:b/>
          <w:i/>
          <w:sz w:val="18"/>
          <w:szCs w:val="18"/>
        </w:rPr>
        <w:t>o.</w:t>
      </w:r>
    </w:p>
    <w:p w:rsidR="00120A14" w:rsidRPr="00DB743D" w:rsidRDefault="00120A14" w:rsidP="00120A14">
      <w:pPr>
        <w:rPr>
          <w:i/>
          <w:sz w:val="18"/>
          <w:szCs w:val="18"/>
        </w:rPr>
      </w:pPr>
      <w:r w:rsidRPr="00DB743D">
        <w:rPr>
          <w:i/>
          <w:sz w:val="18"/>
          <w:szCs w:val="18"/>
        </w:rPr>
        <w:t xml:space="preserve">Se sídlem: Praha 10, K Rybníčkům 282/ 19, PSČ 100 00 </w:t>
      </w:r>
    </w:p>
    <w:p w:rsidR="00120A14" w:rsidRPr="00DB743D" w:rsidRDefault="00120A14" w:rsidP="00120A14">
      <w:pPr>
        <w:rPr>
          <w:i/>
          <w:sz w:val="18"/>
          <w:szCs w:val="18"/>
        </w:rPr>
      </w:pPr>
      <w:r w:rsidRPr="00DB743D">
        <w:rPr>
          <w:i/>
          <w:sz w:val="18"/>
          <w:szCs w:val="18"/>
        </w:rPr>
        <w:t>Zapsaná v obchodním rejstříku Městského soudu v Praze, spisová značka C 111415</w:t>
      </w:r>
    </w:p>
    <w:p w:rsidR="00120A14" w:rsidRPr="00DB743D" w:rsidRDefault="00120A14" w:rsidP="00120A14">
      <w:pPr>
        <w:rPr>
          <w:rFonts w:eastAsia="SimSun"/>
          <w:i/>
          <w:sz w:val="18"/>
          <w:szCs w:val="18"/>
          <w:lang w:eastAsia="zh-CN"/>
        </w:rPr>
      </w:pPr>
      <w:r w:rsidRPr="00DB743D">
        <w:rPr>
          <w:i/>
          <w:sz w:val="18"/>
          <w:szCs w:val="18"/>
        </w:rPr>
        <w:t>IČ: 274 147 79</w:t>
      </w:r>
    </w:p>
    <w:p w:rsidR="00120A14" w:rsidRPr="00DB743D" w:rsidRDefault="00120A14" w:rsidP="00120A14">
      <w:pPr>
        <w:rPr>
          <w:i/>
          <w:sz w:val="18"/>
          <w:szCs w:val="18"/>
        </w:rPr>
      </w:pPr>
      <w:r w:rsidRPr="00DB743D">
        <w:rPr>
          <w:i/>
          <w:sz w:val="18"/>
          <w:szCs w:val="18"/>
        </w:rPr>
        <w:t>DIČ: CZ274 147 79</w:t>
      </w:r>
    </w:p>
    <w:p w:rsidR="00120A14" w:rsidRPr="00DB743D" w:rsidRDefault="00120A14" w:rsidP="00120A14">
      <w:pPr>
        <w:rPr>
          <w:i/>
          <w:sz w:val="18"/>
          <w:szCs w:val="18"/>
        </w:rPr>
      </w:pPr>
      <w:r w:rsidRPr="00DB743D">
        <w:rPr>
          <w:i/>
          <w:sz w:val="18"/>
          <w:szCs w:val="18"/>
        </w:rPr>
        <w:t>Jednající: Mgr. Andrea Jarošová</w:t>
      </w:r>
    </w:p>
    <w:p w:rsidR="00120A14" w:rsidRPr="00DB743D" w:rsidRDefault="00120A14" w:rsidP="00120A14">
      <w:pPr>
        <w:rPr>
          <w:i/>
          <w:sz w:val="18"/>
          <w:szCs w:val="18"/>
        </w:rPr>
      </w:pPr>
      <w:r w:rsidRPr="00DB743D">
        <w:rPr>
          <w:i/>
          <w:sz w:val="18"/>
          <w:szCs w:val="18"/>
        </w:rPr>
        <w:t>Jednatelka</w:t>
      </w:r>
    </w:p>
    <w:p w:rsidR="00120A14" w:rsidRPr="00DB743D" w:rsidRDefault="00120A14" w:rsidP="00120A14">
      <w:pPr>
        <w:rPr>
          <w:i/>
          <w:sz w:val="18"/>
          <w:szCs w:val="18"/>
        </w:rPr>
      </w:pPr>
      <w:r w:rsidRPr="00DB743D">
        <w:rPr>
          <w:i/>
          <w:sz w:val="18"/>
          <w:szCs w:val="18"/>
        </w:rPr>
        <w:t>dále jen „</w:t>
      </w:r>
      <w:r w:rsidRPr="00DB743D">
        <w:rPr>
          <w:bCs/>
          <w:i/>
          <w:sz w:val="18"/>
          <w:szCs w:val="18"/>
        </w:rPr>
        <w:t>zprostředkovatel</w:t>
      </w:r>
      <w:r w:rsidRPr="00DB743D">
        <w:rPr>
          <w:i/>
          <w:sz w:val="18"/>
          <w:szCs w:val="18"/>
        </w:rPr>
        <w:t>“</w:t>
      </w:r>
    </w:p>
    <w:p w:rsidR="00120A14" w:rsidRPr="00DB743D" w:rsidRDefault="00120A14" w:rsidP="00120A14">
      <w:pPr>
        <w:jc w:val="both"/>
        <w:rPr>
          <w:i/>
          <w:sz w:val="18"/>
          <w:szCs w:val="18"/>
        </w:rPr>
      </w:pPr>
    </w:p>
    <w:p w:rsidR="00120A14" w:rsidRPr="00DB743D" w:rsidRDefault="00120A14" w:rsidP="00120A14">
      <w:pPr>
        <w:jc w:val="both"/>
        <w:rPr>
          <w:i/>
          <w:sz w:val="18"/>
          <w:szCs w:val="18"/>
        </w:rPr>
      </w:pPr>
      <w:r w:rsidRPr="00DB743D">
        <w:rPr>
          <w:i/>
          <w:sz w:val="18"/>
          <w:szCs w:val="18"/>
        </w:rPr>
        <w:t>a</w:t>
      </w:r>
    </w:p>
    <w:p w:rsidR="00120A14" w:rsidRPr="00DB743D" w:rsidRDefault="00120A14" w:rsidP="00120A14">
      <w:pPr>
        <w:jc w:val="both"/>
        <w:rPr>
          <w:i/>
          <w:sz w:val="18"/>
          <w:szCs w:val="18"/>
        </w:rPr>
      </w:pPr>
    </w:p>
    <w:p w:rsidR="00120A14" w:rsidRPr="000F28B4" w:rsidRDefault="000F28B4" w:rsidP="00120A14">
      <w:pPr>
        <w:rPr>
          <w:b/>
          <w:i/>
          <w:sz w:val="18"/>
          <w:szCs w:val="18"/>
        </w:rPr>
      </w:pPr>
      <w:r w:rsidRPr="000F28B4">
        <w:rPr>
          <w:b/>
          <w:i/>
          <w:sz w:val="18"/>
          <w:szCs w:val="18"/>
        </w:rPr>
        <w:t>ČD - Telematika a.s.</w:t>
      </w:r>
    </w:p>
    <w:p w:rsidR="00120A14" w:rsidRPr="00DB743D" w:rsidRDefault="00120A14" w:rsidP="00120A14">
      <w:pPr>
        <w:rPr>
          <w:i/>
          <w:sz w:val="18"/>
          <w:szCs w:val="18"/>
        </w:rPr>
      </w:pPr>
      <w:r w:rsidRPr="00DB743D">
        <w:rPr>
          <w:i/>
          <w:sz w:val="18"/>
          <w:szCs w:val="18"/>
        </w:rPr>
        <w:t>Se sídlem:</w:t>
      </w:r>
      <w:r w:rsidR="000F28B4" w:rsidRPr="000F28B4">
        <w:t xml:space="preserve"> </w:t>
      </w:r>
      <w:r w:rsidR="000F28B4" w:rsidRPr="000F28B4">
        <w:rPr>
          <w:i/>
          <w:sz w:val="18"/>
          <w:szCs w:val="18"/>
        </w:rPr>
        <w:t>Praha 3, Pernerova 2819/2a, PSČ 13000</w:t>
      </w:r>
      <w:r w:rsidRPr="00DB743D">
        <w:rPr>
          <w:i/>
          <w:sz w:val="18"/>
          <w:szCs w:val="18"/>
        </w:rPr>
        <w:t xml:space="preserve"> </w:t>
      </w:r>
    </w:p>
    <w:p w:rsidR="000F28B4" w:rsidRDefault="000F28B4" w:rsidP="00120A14">
      <w:pPr>
        <w:rPr>
          <w:i/>
          <w:sz w:val="18"/>
          <w:szCs w:val="18"/>
        </w:rPr>
      </w:pPr>
      <w:r w:rsidRPr="00DB743D">
        <w:rPr>
          <w:i/>
          <w:sz w:val="18"/>
          <w:szCs w:val="18"/>
        </w:rPr>
        <w:t xml:space="preserve">Zapsaná v obchodním rejstříku Městského soudu v Praze, spisová značka </w:t>
      </w:r>
      <w:r w:rsidRPr="000F28B4">
        <w:rPr>
          <w:i/>
          <w:sz w:val="18"/>
          <w:szCs w:val="18"/>
        </w:rPr>
        <w:t>B 8938</w:t>
      </w:r>
    </w:p>
    <w:p w:rsidR="00120A14" w:rsidRPr="00DB743D" w:rsidRDefault="00120A14" w:rsidP="00120A14">
      <w:pPr>
        <w:rPr>
          <w:rFonts w:eastAsia="SimSun"/>
          <w:i/>
          <w:sz w:val="18"/>
          <w:szCs w:val="18"/>
          <w:lang w:eastAsia="zh-CN"/>
        </w:rPr>
      </w:pPr>
      <w:r w:rsidRPr="00DB743D">
        <w:rPr>
          <w:i/>
          <w:sz w:val="18"/>
          <w:szCs w:val="18"/>
        </w:rPr>
        <w:t xml:space="preserve">IČ: </w:t>
      </w:r>
      <w:r w:rsidR="000F28B4" w:rsidRPr="000F28B4">
        <w:rPr>
          <w:i/>
          <w:sz w:val="18"/>
          <w:szCs w:val="18"/>
        </w:rPr>
        <w:t>614</w:t>
      </w:r>
      <w:r w:rsidR="000F28B4">
        <w:rPr>
          <w:i/>
          <w:sz w:val="18"/>
          <w:szCs w:val="18"/>
        </w:rPr>
        <w:t xml:space="preserve"> </w:t>
      </w:r>
      <w:r w:rsidR="000F28B4" w:rsidRPr="000F28B4">
        <w:rPr>
          <w:i/>
          <w:sz w:val="18"/>
          <w:szCs w:val="18"/>
        </w:rPr>
        <w:t>59</w:t>
      </w:r>
      <w:r w:rsidR="000F28B4">
        <w:rPr>
          <w:i/>
          <w:sz w:val="18"/>
          <w:szCs w:val="18"/>
        </w:rPr>
        <w:t xml:space="preserve"> </w:t>
      </w:r>
      <w:r w:rsidR="000F28B4" w:rsidRPr="000F28B4">
        <w:rPr>
          <w:i/>
          <w:sz w:val="18"/>
          <w:szCs w:val="18"/>
        </w:rPr>
        <w:t>445</w:t>
      </w:r>
    </w:p>
    <w:p w:rsidR="00120A14" w:rsidRDefault="00120A14" w:rsidP="00120A14">
      <w:pPr>
        <w:rPr>
          <w:i/>
          <w:sz w:val="18"/>
          <w:szCs w:val="18"/>
        </w:rPr>
      </w:pPr>
      <w:r w:rsidRPr="00DB743D">
        <w:rPr>
          <w:i/>
          <w:sz w:val="18"/>
          <w:szCs w:val="18"/>
        </w:rPr>
        <w:t xml:space="preserve">DIČ: </w:t>
      </w:r>
      <w:r w:rsidR="000F28B4" w:rsidRPr="000F28B4">
        <w:rPr>
          <w:i/>
          <w:sz w:val="18"/>
          <w:szCs w:val="18"/>
        </w:rPr>
        <w:t>CZ61459445</w:t>
      </w:r>
    </w:p>
    <w:p w:rsidR="00CA7242" w:rsidRPr="00DB743D" w:rsidRDefault="00CA7242" w:rsidP="00120A14">
      <w:pPr>
        <w:rPr>
          <w:i/>
          <w:sz w:val="18"/>
          <w:szCs w:val="18"/>
        </w:rPr>
      </w:pPr>
      <w:r>
        <w:rPr>
          <w:i/>
          <w:sz w:val="18"/>
          <w:szCs w:val="18"/>
        </w:rPr>
        <w:t>Adresa pro doručování: Praha 9, Pod Táborem 369/8a, PSČ 19000</w:t>
      </w:r>
    </w:p>
    <w:p w:rsidR="00120A14" w:rsidRDefault="00120A14" w:rsidP="000F28B4">
      <w:pPr>
        <w:rPr>
          <w:i/>
          <w:sz w:val="18"/>
          <w:szCs w:val="18"/>
        </w:rPr>
      </w:pPr>
      <w:r w:rsidRPr="00DB743D">
        <w:rPr>
          <w:i/>
          <w:sz w:val="18"/>
          <w:szCs w:val="18"/>
        </w:rPr>
        <w:t>Jednající:</w:t>
      </w:r>
      <w:r w:rsidR="000F28B4">
        <w:rPr>
          <w:i/>
          <w:sz w:val="18"/>
          <w:szCs w:val="18"/>
        </w:rPr>
        <w:t xml:space="preserve"> </w:t>
      </w:r>
      <w:r w:rsidR="00376CC0" w:rsidRPr="00376CC0">
        <w:rPr>
          <w:i/>
          <w:sz w:val="18"/>
          <w:szCs w:val="18"/>
        </w:rPr>
        <w:t>Ing. Miroslav Řezníček, MBA</w:t>
      </w:r>
    </w:p>
    <w:p w:rsidR="000F28B4" w:rsidRDefault="000F28B4" w:rsidP="000F28B4">
      <w:pPr>
        <w:rPr>
          <w:i/>
          <w:sz w:val="18"/>
          <w:szCs w:val="18"/>
        </w:rPr>
      </w:pPr>
      <w:r>
        <w:rPr>
          <w:i/>
          <w:sz w:val="18"/>
          <w:szCs w:val="18"/>
        </w:rPr>
        <w:t>Předseda představenstva</w:t>
      </w:r>
    </w:p>
    <w:p w:rsidR="00CA7242" w:rsidRDefault="00CA7242" w:rsidP="000F28B4">
      <w:pPr>
        <w:rPr>
          <w:i/>
          <w:sz w:val="18"/>
          <w:szCs w:val="18"/>
        </w:rPr>
      </w:pPr>
      <w:r>
        <w:rPr>
          <w:i/>
          <w:sz w:val="18"/>
          <w:szCs w:val="18"/>
        </w:rPr>
        <w:t>a</w:t>
      </w:r>
    </w:p>
    <w:p w:rsidR="00CA7242" w:rsidRDefault="00CA7242" w:rsidP="000F28B4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Ing. Bruno </w:t>
      </w:r>
      <w:proofErr w:type="spellStart"/>
      <w:r>
        <w:rPr>
          <w:i/>
          <w:sz w:val="18"/>
          <w:szCs w:val="18"/>
        </w:rPr>
        <w:t>Wertlen</w:t>
      </w:r>
      <w:proofErr w:type="spellEnd"/>
      <w:r>
        <w:rPr>
          <w:i/>
          <w:sz w:val="18"/>
          <w:szCs w:val="18"/>
        </w:rPr>
        <w:t xml:space="preserve">, Ph.D. </w:t>
      </w:r>
      <w:proofErr w:type="spellStart"/>
      <w:r>
        <w:rPr>
          <w:i/>
          <w:sz w:val="18"/>
          <w:szCs w:val="18"/>
        </w:rPr>
        <w:t>MSc</w:t>
      </w:r>
      <w:proofErr w:type="spellEnd"/>
      <w:r>
        <w:rPr>
          <w:i/>
          <w:sz w:val="18"/>
          <w:szCs w:val="18"/>
        </w:rPr>
        <w:t>.</w:t>
      </w:r>
    </w:p>
    <w:p w:rsidR="00CA7242" w:rsidRPr="00DB743D" w:rsidRDefault="00CA7242" w:rsidP="000F28B4">
      <w:pPr>
        <w:rPr>
          <w:i/>
          <w:sz w:val="18"/>
          <w:szCs w:val="18"/>
        </w:rPr>
      </w:pPr>
      <w:r>
        <w:rPr>
          <w:i/>
          <w:sz w:val="18"/>
          <w:szCs w:val="18"/>
        </w:rPr>
        <w:t>Člen představenstva</w:t>
      </w:r>
    </w:p>
    <w:p w:rsidR="00120A14" w:rsidRPr="00DB743D" w:rsidRDefault="00120A14" w:rsidP="00120A14">
      <w:pPr>
        <w:rPr>
          <w:i/>
          <w:sz w:val="18"/>
          <w:szCs w:val="18"/>
        </w:rPr>
      </w:pPr>
      <w:r w:rsidRPr="00DB743D">
        <w:rPr>
          <w:i/>
          <w:sz w:val="18"/>
          <w:szCs w:val="18"/>
        </w:rPr>
        <w:t>dále jen „</w:t>
      </w:r>
      <w:r w:rsidRPr="00DB743D">
        <w:rPr>
          <w:bCs/>
          <w:i/>
          <w:sz w:val="18"/>
          <w:szCs w:val="18"/>
        </w:rPr>
        <w:t>zájemce</w:t>
      </w:r>
      <w:r w:rsidRPr="00DB743D">
        <w:rPr>
          <w:i/>
          <w:sz w:val="18"/>
          <w:szCs w:val="18"/>
        </w:rPr>
        <w:t>“</w:t>
      </w:r>
    </w:p>
    <w:p w:rsidR="00120A14" w:rsidRPr="00DB743D" w:rsidRDefault="00120A14" w:rsidP="00120A14">
      <w:pPr>
        <w:jc w:val="both"/>
        <w:rPr>
          <w:sz w:val="18"/>
          <w:szCs w:val="18"/>
        </w:rPr>
      </w:pPr>
    </w:p>
    <w:p w:rsidR="00120A14" w:rsidRPr="00DB743D" w:rsidRDefault="00120A14" w:rsidP="00120A14">
      <w:pPr>
        <w:jc w:val="both"/>
        <w:rPr>
          <w:sz w:val="18"/>
          <w:szCs w:val="18"/>
        </w:rPr>
      </w:pPr>
      <w:r w:rsidRPr="00DB743D">
        <w:rPr>
          <w:sz w:val="18"/>
          <w:szCs w:val="18"/>
        </w:rPr>
        <w:t>uzavřeli dne, měsíce a roku uvedeného níže tuto</w:t>
      </w:r>
    </w:p>
    <w:p w:rsidR="00120A14" w:rsidRPr="00DB743D" w:rsidRDefault="00120A14" w:rsidP="00120A14">
      <w:pPr>
        <w:rPr>
          <w:sz w:val="18"/>
          <w:szCs w:val="18"/>
        </w:rPr>
      </w:pPr>
    </w:p>
    <w:p w:rsidR="00120A14" w:rsidRPr="00DB743D" w:rsidRDefault="00120A14" w:rsidP="00120A14">
      <w:pPr>
        <w:rPr>
          <w:sz w:val="18"/>
          <w:szCs w:val="18"/>
        </w:rPr>
      </w:pPr>
    </w:p>
    <w:p w:rsidR="00120A14" w:rsidRPr="00DB743D" w:rsidRDefault="00120A14" w:rsidP="00120A14">
      <w:pPr>
        <w:rPr>
          <w:sz w:val="18"/>
          <w:szCs w:val="18"/>
        </w:rPr>
      </w:pPr>
    </w:p>
    <w:p w:rsidR="00120A14" w:rsidRPr="00DB743D" w:rsidRDefault="00120A14" w:rsidP="00120A14">
      <w:pPr>
        <w:jc w:val="center"/>
        <w:rPr>
          <w:b/>
          <w:sz w:val="18"/>
          <w:szCs w:val="18"/>
        </w:rPr>
      </w:pPr>
      <w:r w:rsidRPr="00DB743D">
        <w:rPr>
          <w:b/>
          <w:sz w:val="18"/>
          <w:szCs w:val="18"/>
        </w:rPr>
        <w:t>smlouvu o zprostředkování</w:t>
      </w:r>
    </w:p>
    <w:p w:rsidR="00120A14" w:rsidRPr="00DB743D" w:rsidRDefault="00120A14" w:rsidP="00120A14">
      <w:pPr>
        <w:jc w:val="center"/>
        <w:rPr>
          <w:b/>
          <w:sz w:val="18"/>
          <w:szCs w:val="18"/>
        </w:rPr>
      </w:pPr>
      <w:r w:rsidRPr="00DB743D">
        <w:rPr>
          <w:b/>
          <w:sz w:val="18"/>
          <w:szCs w:val="18"/>
        </w:rPr>
        <w:t>dle § 2445 a násl. zákona č. 89/2012 Sb., občanského zákoníku</w:t>
      </w:r>
    </w:p>
    <w:p w:rsidR="00120A14" w:rsidRPr="00DB743D" w:rsidRDefault="00120A14" w:rsidP="00120A14">
      <w:pPr>
        <w:rPr>
          <w:sz w:val="18"/>
          <w:szCs w:val="18"/>
        </w:rPr>
      </w:pPr>
    </w:p>
    <w:p w:rsidR="00120A14" w:rsidRPr="00DB743D" w:rsidRDefault="00120A14" w:rsidP="00120A14">
      <w:pPr>
        <w:rPr>
          <w:sz w:val="18"/>
          <w:szCs w:val="18"/>
        </w:rPr>
      </w:pPr>
    </w:p>
    <w:p w:rsidR="00120A14" w:rsidRPr="00DB743D" w:rsidRDefault="00A0795E" w:rsidP="00120A14">
      <w:pPr>
        <w:jc w:val="center"/>
        <w:rPr>
          <w:b/>
          <w:bCs/>
          <w:sz w:val="18"/>
          <w:szCs w:val="18"/>
          <w:u w:val="single"/>
        </w:rPr>
      </w:pPr>
      <w:proofErr w:type="spellStart"/>
      <w:r>
        <w:rPr>
          <w:b/>
          <w:bCs/>
          <w:sz w:val="18"/>
          <w:szCs w:val="18"/>
          <w:u w:val="single"/>
        </w:rPr>
        <w:t>xxx</w:t>
      </w:r>
      <w:proofErr w:type="spellEnd"/>
    </w:p>
    <w:p w:rsidR="00120A14" w:rsidRPr="00DB743D" w:rsidRDefault="00120A14" w:rsidP="00120A14">
      <w:pPr>
        <w:jc w:val="both"/>
        <w:rPr>
          <w:sz w:val="18"/>
          <w:szCs w:val="18"/>
        </w:rPr>
      </w:pPr>
    </w:p>
    <w:p w:rsidR="00120A14" w:rsidRPr="00DB743D" w:rsidRDefault="00A0795E" w:rsidP="00120A14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xxx</w:t>
      </w:r>
      <w:proofErr w:type="spellEnd"/>
    </w:p>
    <w:p w:rsidR="00120A14" w:rsidRPr="00DB743D" w:rsidRDefault="00120A14" w:rsidP="00120A14">
      <w:pPr>
        <w:jc w:val="both"/>
        <w:rPr>
          <w:sz w:val="18"/>
          <w:szCs w:val="18"/>
        </w:rPr>
      </w:pPr>
      <w:r w:rsidRPr="00DB743D">
        <w:rPr>
          <w:sz w:val="18"/>
          <w:szCs w:val="18"/>
        </w:rPr>
        <w:t xml:space="preserve">  </w:t>
      </w:r>
    </w:p>
    <w:p w:rsidR="00120A14" w:rsidRPr="00DB743D" w:rsidRDefault="00120A14" w:rsidP="00120A14">
      <w:pPr>
        <w:jc w:val="center"/>
        <w:rPr>
          <w:sz w:val="18"/>
          <w:szCs w:val="18"/>
        </w:rPr>
      </w:pPr>
      <w:r w:rsidRPr="00DB743D">
        <w:rPr>
          <w:sz w:val="18"/>
          <w:szCs w:val="18"/>
        </w:rPr>
        <w:t>I.</w:t>
      </w:r>
    </w:p>
    <w:p w:rsidR="00120A14" w:rsidRPr="00DB743D" w:rsidRDefault="00A0795E" w:rsidP="00120A14">
      <w:pPr>
        <w:jc w:val="center"/>
        <w:rPr>
          <w:b/>
          <w:bCs/>
          <w:sz w:val="18"/>
          <w:szCs w:val="18"/>
          <w:u w:val="single"/>
        </w:rPr>
      </w:pPr>
      <w:proofErr w:type="spellStart"/>
      <w:r>
        <w:rPr>
          <w:b/>
          <w:bCs/>
          <w:sz w:val="18"/>
          <w:szCs w:val="18"/>
          <w:u w:val="single"/>
        </w:rPr>
        <w:t>xxx</w:t>
      </w:r>
      <w:proofErr w:type="spellEnd"/>
    </w:p>
    <w:p w:rsidR="00120A14" w:rsidRPr="00DB743D" w:rsidRDefault="00120A14" w:rsidP="00120A14">
      <w:pPr>
        <w:jc w:val="both"/>
        <w:rPr>
          <w:sz w:val="18"/>
          <w:szCs w:val="18"/>
        </w:rPr>
      </w:pPr>
    </w:p>
    <w:p w:rsidR="00120A14" w:rsidRPr="00DB743D" w:rsidRDefault="00120A14" w:rsidP="00120A14">
      <w:pPr>
        <w:jc w:val="both"/>
        <w:rPr>
          <w:sz w:val="18"/>
          <w:szCs w:val="18"/>
        </w:rPr>
      </w:pPr>
      <w:r w:rsidRPr="00DB743D">
        <w:rPr>
          <w:sz w:val="18"/>
          <w:szCs w:val="18"/>
        </w:rPr>
        <w:t>1</w:t>
      </w:r>
      <w:r w:rsidR="00A0795E">
        <w:rPr>
          <w:sz w:val="18"/>
          <w:szCs w:val="18"/>
        </w:rPr>
        <w:t>xxx</w:t>
      </w:r>
    </w:p>
    <w:p w:rsidR="00120A14" w:rsidRPr="00DB743D" w:rsidRDefault="00120A14" w:rsidP="00120A14">
      <w:pPr>
        <w:jc w:val="both"/>
        <w:rPr>
          <w:sz w:val="18"/>
          <w:szCs w:val="18"/>
        </w:rPr>
      </w:pPr>
    </w:p>
    <w:p w:rsidR="00120A14" w:rsidRPr="00DB743D" w:rsidRDefault="00120A14" w:rsidP="00120A14">
      <w:pPr>
        <w:jc w:val="both"/>
        <w:rPr>
          <w:sz w:val="18"/>
          <w:szCs w:val="18"/>
        </w:rPr>
      </w:pPr>
      <w:r w:rsidRPr="00DB743D">
        <w:rPr>
          <w:sz w:val="18"/>
          <w:szCs w:val="18"/>
        </w:rPr>
        <w:t xml:space="preserve">2) </w:t>
      </w:r>
      <w:proofErr w:type="spellStart"/>
      <w:r w:rsidR="00A0795E">
        <w:rPr>
          <w:sz w:val="18"/>
          <w:szCs w:val="18"/>
        </w:rPr>
        <w:t>xxx</w:t>
      </w:r>
      <w:proofErr w:type="spellEnd"/>
      <w:r w:rsidRPr="00DB743D">
        <w:rPr>
          <w:sz w:val="18"/>
          <w:szCs w:val="18"/>
        </w:rPr>
        <w:t xml:space="preserve">. </w:t>
      </w:r>
    </w:p>
    <w:p w:rsidR="00120A14" w:rsidRPr="00DB743D" w:rsidRDefault="00120A14" w:rsidP="00120A14">
      <w:pPr>
        <w:rPr>
          <w:b/>
          <w:bCs/>
          <w:sz w:val="18"/>
          <w:szCs w:val="18"/>
        </w:rPr>
      </w:pPr>
    </w:p>
    <w:p w:rsidR="00120A14" w:rsidRDefault="00120A14">
      <w:pPr>
        <w:spacing w:line="259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p w:rsidR="00120A14" w:rsidRPr="00DB743D" w:rsidRDefault="00120A14" w:rsidP="00120A14">
      <w:pPr>
        <w:jc w:val="center"/>
        <w:rPr>
          <w:sz w:val="18"/>
          <w:szCs w:val="18"/>
        </w:rPr>
      </w:pPr>
      <w:r w:rsidRPr="00DB743D">
        <w:rPr>
          <w:b/>
          <w:bCs/>
          <w:sz w:val="18"/>
          <w:szCs w:val="18"/>
        </w:rPr>
        <w:lastRenderedPageBreak/>
        <w:t>II.</w:t>
      </w:r>
    </w:p>
    <w:p w:rsidR="00120A14" w:rsidRPr="00DB743D" w:rsidRDefault="00A0795E" w:rsidP="00120A14">
      <w:pPr>
        <w:jc w:val="center"/>
        <w:rPr>
          <w:b/>
          <w:bCs/>
          <w:sz w:val="18"/>
          <w:szCs w:val="18"/>
          <w:u w:val="single"/>
        </w:rPr>
      </w:pPr>
      <w:proofErr w:type="spellStart"/>
      <w:r>
        <w:rPr>
          <w:b/>
          <w:bCs/>
          <w:sz w:val="18"/>
          <w:szCs w:val="18"/>
          <w:u w:val="single"/>
        </w:rPr>
        <w:t>xxx</w:t>
      </w:r>
      <w:proofErr w:type="spellEnd"/>
    </w:p>
    <w:p w:rsidR="00120A14" w:rsidRPr="00DB743D" w:rsidRDefault="00120A14" w:rsidP="00120A14">
      <w:pPr>
        <w:jc w:val="both"/>
        <w:rPr>
          <w:sz w:val="18"/>
          <w:szCs w:val="18"/>
        </w:rPr>
      </w:pPr>
    </w:p>
    <w:p w:rsidR="00120A14" w:rsidRPr="00DB743D" w:rsidRDefault="00120A14" w:rsidP="00A0795E">
      <w:pPr>
        <w:jc w:val="both"/>
        <w:rPr>
          <w:i/>
          <w:sz w:val="18"/>
          <w:szCs w:val="18"/>
        </w:rPr>
      </w:pPr>
      <w:r w:rsidRPr="00DB743D">
        <w:rPr>
          <w:sz w:val="18"/>
          <w:szCs w:val="18"/>
        </w:rPr>
        <w:t xml:space="preserve">1) </w:t>
      </w:r>
      <w:proofErr w:type="spellStart"/>
      <w:r w:rsidR="00A0795E">
        <w:rPr>
          <w:sz w:val="18"/>
          <w:szCs w:val="18"/>
        </w:rPr>
        <w:t>xxx</w:t>
      </w:r>
      <w:proofErr w:type="spellEnd"/>
    </w:p>
    <w:p w:rsidR="00120A14" w:rsidRPr="00DB743D" w:rsidRDefault="00120A14" w:rsidP="00120A14">
      <w:pPr>
        <w:tabs>
          <w:tab w:val="left" w:pos="284"/>
          <w:tab w:val="left" w:pos="3780"/>
          <w:tab w:val="left" w:pos="4140"/>
        </w:tabs>
        <w:ind w:left="4140" w:hanging="3420"/>
        <w:rPr>
          <w:sz w:val="18"/>
          <w:szCs w:val="18"/>
        </w:rPr>
      </w:pPr>
      <w:r w:rsidRPr="00DB743D">
        <w:rPr>
          <w:sz w:val="18"/>
          <w:szCs w:val="18"/>
        </w:rPr>
        <w:t xml:space="preserve">                                                        </w:t>
      </w:r>
      <w:r w:rsidRPr="00DB743D">
        <w:rPr>
          <w:sz w:val="18"/>
          <w:szCs w:val="18"/>
        </w:rPr>
        <w:tab/>
      </w:r>
    </w:p>
    <w:p w:rsidR="00120A14" w:rsidRPr="00DB743D" w:rsidRDefault="00120A14" w:rsidP="00120A14">
      <w:pPr>
        <w:tabs>
          <w:tab w:val="left" w:pos="284"/>
        </w:tabs>
        <w:jc w:val="both"/>
        <w:rPr>
          <w:sz w:val="18"/>
          <w:szCs w:val="18"/>
        </w:rPr>
      </w:pPr>
      <w:r w:rsidRPr="00DB743D">
        <w:rPr>
          <w:sz w:val="18"/>
          <w:szCs w:val="18"/>
        </w:rPr>
        <w:tab/>
      </w:r>
      <w:r w:rsidRPr="00DB743D">
        <w:rPr>
          <w:sz w:val="18"/>
          <w:szCs w:val="18"/>
        </w:rPr>
        <w:tab/>
      </w:r>
      <w:r w:rsidRPr="00DB743D">
        <w:rPr>
          <w:sz w:val="18"/>
          <w:szCs w:val="18"/>
        </w:rPr>
        <w:tab/>
      </w:r>
      <w:r w:rsidRPr="00DB743D">
        <w:rPr>
          <w:sz w:val="18"/>
          <w:szCs w:val="18"/>
        </w:rPr>
        <w:tab/>
      </w:r>
      <w:r w:rsidRPr="00DB743D">
        <w:rPr>
          <w:sz w:val="18"/>
          <w:szCs w:val="18"/>
        </w:rPr>
        <w:tab/>
      </w:r>
      <w:r w:rsidRPr="00DB743D">
        <w:rPr>
          <w:sz w:val="18"/>
          <w:szCs w:val="18"/>
        </w:rPr>
        <w:tab/>
      </w:r>
    </w:p>
    <w:p w:rsidR="00120A14" w:rsidRPr="00DB743D" w:rsidRDefault="00120A14" w:rsidP="00120A14">
      <w:pPr>
        <w:jc w:val="both"/>
        <w:rPr>
          <w:sz w:val="18"/>
          <w:szCs w:val="18"/>
        </w:rPr>
      </w:pPr>
      <w:r w:rsidRPr="00DB743D">
        <w:rPr>
          <w:sz w:val="18"/>
          <w:szCs w:val="18"/>
        </w:rPr>
        <w:t xml:space="preserve">2) </w:t>
      </w:r>
      <w:proofErr w:type="spellStart"/>
      <w:r w:rsidR="00A0795E">
        <w:rPr>
          <w:sz w:val="18"/>
          <w:szCs w:val="18"/>
        </w:rPr>
        <w:t>xxx</w:t>
      </w:r>
      <w:proofErr w:type="spellEnd"/>
      <w:r w:rsidRPr="00DB743D">
        <w:rPr>
          <w:sz w:val="18"/>
          <w:szCs w:val="18"/>
        </w:rPr>
        <w:t xml:space="preserve">                                                         </w:t>
      </w:r>
    </w:p>
    <w:p w:rsidR="00120A14" w:rsidRPr="00DB743D" w:rsidRDefault="00120A14" w:rsidP="00120A14">
      <w:pPr>
        <w:jc w:val="both"/>
        <w:rPr>
          <w:sz w:val="18"/>
          <w:szCs w:val="18"/>
        </w:rPr>
      </w:pPr>
    </w:p>
    <w:p w:rsidR="00120A14" w:rsidRPr="00DB743D" w:rsidRDefault="00120A14" w:rsidP="00120A14">
      <w:pPr>
        <w:jc w:val="center"/>
        <w:rPr>
          <w:b/>
          <w:bCs/>
          <w:sz w:val="18"/>
          <w:szCs w:val="18"/>
        </w:rPr>
      </w:pPr>
      <w:r w:rsidRPr="00DB743D">
        <w:rPr>
          <w:b/>
          <w:bCs/>
          <w:sz w:val="18"/>
          <w:szCs w:val="18"/>
        </w:rPr>
        <w:t>III.</w:t>
      </w:r>
    </w:p>
    <w:p w:rsidR="00120A14" w:rsidRPr="00DB743D" w:rsidRDefault="00A0795E" w:rsidP="00120A14">
      <w:pPr>
        <w:jc w:val="center"/>
        <w:rPr>
          <w:b/>
          <w:sz w:val="18"/>
          <w:szCs w:val="18"/>
          <w:u w:val="single"/>
        </w:rPr>
      </w:pPr>
      <w:proofErr w:type="spellStart"/>
      <w:r>
        <w:rPr>
          <w:b/>
          <w:sz w:val="18"/>
          <w:szCs w:val="18"/>
          <w:u w:val="single"/>
        </w:rPr>
        <w:t>xxx</w:t>
      </w:r>
      <w:proofErr w:type="spellEnd"/>
    </w:p>
    <w:p w:rsidR="00120A14" w:rsidRPr="00DB743D" w:rsidRDefault="00120A14" w:rsidP="00120A14">
      <w:pPr>
        <w:pStyle w:val="Zkladntext2"/>
        <w:rPr>
          <w:sz w:val="18"/>
          <w:szCs w:val="18"/>
        </w:rPr>
      </w:pPr>
    </w:p>
    <w:p w:rsidR="00120A14" w:rsidRPr="00DB743D" w:rsidRDefault="00120A14" w:rsidP="00A0795E">
      <w:pPr>
        <w:pStyle w:val="Zkladntext2"/>
        <w:rPr>
          <w:sz w:val="18"/>
          <w:szCs w:val="18"/>
        </w:rPr>
      </w:pPr>
      <w:r w:rsidRPr="00DB743D">
        <w:rPr>
          <w:sz w:val="18"/>
          <w:szCs w:val="18"/>
        </w:rPr>
        <w:t xml:space="preserve">1) </w:t>
      </w:r>
      <w:proofErr w:type="spellStart"/>
      <w:r w:rsidR="00A0795E">
        <w:rPr>
          <w:sz w:val="18"/>
          <w:szCs w:val="18"/>
        </w:rPr>
        <w:t>xxx</w:t>
      </w:r>
      <w:proofErr w:type="spellEnd"/>
    </w:p>
    <w:p w:rsidR="00120A14" w:rsidRPr="00DB743D" w:rsidRDefault="00120A14" w:rsidP="00120A14">
      <w:pPr>
        <w:rPr>
          <w:sz w:val="18"/>
          <w:szCs w:val="18"/>
        </w:rPr>
      </w:pPr>
      <w:r w:rsidRPr="00DB743D">
        <w:rPr>
          <w:sz w:val="18"/>
          <w:szCs w:val="18"/>
        </w:rPr>
        <w:tab/>
      </w:r>
    </w:p>
    <w:p w:rsidR="00120A14" w:rsidRPr="00DB743D" w:rsidRDefault="00120A14" w:rsidP="00120A14">
      <w:pPr>
        <w:rPr>
          <w:sz w:val="18"/>
          <w:szCs w:val="18"/>
        </w:rPr>
      </w:pPr>
    </w:p>
    <w:p w:rsidR="00120A14" w:rsidRPr="00DB743D" w:rsidRDefault="00120A14" w:rsidP="00120A14">
      <w:pPr>
        <w:jc w:val="center"/>
        <w:rPr>
          <w:b/>
          <w:sz w:val="18"/>
          <w:szCs w:val="18"/>
        </w:rPr>
      </w:pPr>
      <w:r w:rsidRPr="00DB743D">
        <w:rPr>
          <w:b/>
          <w:sz w:val="18"/>
          <w:szCs w:val="18"/>
        </w:rPr>
        <w:t>IV.</w:t>
      </w:r>
    </w:p>
    <w:p w:rsidR="00120A14" w:rsidRPr="00DB743D" w:rsidRDefault="00A0795E" w:rsidP="00120A14">
      <w:pPr>
        <w:jc w:val="center"/>
        <w:rPr>
          <w:b/>
          <w:bCs/>
          <w:sz w:val="18"/>
          <w:szCs w:val="18"/>
          <w:u w:val="single"/>
        </w:rPr>
      </w:pPr>
      <w:proofErr w:type="spellStart"/>
      <w:r>
        <w:rPr>
          <w:b/>
          <w:bCs/>
          <w:sz w:val="18"/>
          <w:szCs w:val="18"/>
          <w:u w:val="single"/>
        </w:rPr>
        <w:t>xxx</w:t>
      </w:r>
      <w:proofErr w:type="spellEnd"/>
    </w:p>
    <w:p w:rsidR="00120A14" w:rsidRPr="00DB743D" w:rsidRDefault="00120A14" w:rsidP="00120A14">
      <w:pPr>
        <w:jc w:val="both"/>
        <w:rPr>
          <w:sz w:val="18"/>
          <w:szCs w:val="18"/>
        </w:rPr>
      </w:pPr>
    </w:p>
    <w:p w:rsidR="00120A14" w:rsidRPr="00DB743D" w:rsidRDefault="00120A14" w:rsidP="00120A14">
      <w:pPr>
        <w:jc w:val="both"/>
        <w:rPr>
          <w:bCs/>
          <w:sz w:val="18"/>
          <w:szCs w:val="18"/>
        </w:rPr>
      </w:pPr>
      <w:r w:rsidRPr="00DB743D">
        <w:rPr>
          <w:bCs/>
          <w:sz w:val="18"/>
          <w:szCs w:val="18"/>
        </w:rPr>
        <w:t xml:space="preserve">1) </w:t>
      </w:r>
      <w:proofErr w:type="spellStart"/>
      <w:r w:rsidR="00A0795E">
        <w:rPr>
          <w:bCs/>
          <w:sz w:val="18"/>
          <w:szCs w:val="18"/>
        </w:rPr>
        <w:t>xxx</w:t>
      </w:r>
      <w:proofErr w:type="spellEnd"/>
    </w:p>
    <w:p w:rsidR="00120A14" w:rsidRPr="00DB743D" w:rsidRDefault="00120A14" w:rsidP="00120A14">
      <w:pPr>
        <w:jc w:val="both"/>
        <w:rPr>
          <w:sz w:val="18"/>
          <w:szCs w:val="18"/>
        </w:rPr>
      </w:pPr>
    </w:p>
    <w:p w:rsidR="00120A14" w:rsidRPr="00DB743D" w:rsidRDefault="00120A14" w:rsidP="00A0795E">
      <w:pPr>
        <w:jc w:val="both"/>
        <w:rPr>
          <w:sz w:val="18"/>
          <w:szCs w:val="18"/>
        </w:rPr>
      </w:pPr>
      <w:r w:rsidRPr="00DB743D">
        <w:rPr>
          <w:sz w:val="18"/>
          <w:szCs w:val="18"/>
        </w:rPr>
        <w:t xml:space="preserve">2) </w:t>
      </w:r>
      <w:proofErr w:type="spellStart"/>
      <w:r w:rsidR="00A0795E">
        <w:rPr>
          <w:sz w:val="18"/>
          <w:szCs w:val="18"/>
        </w:rPr>
        <w:t>xxx</w:t>
      </w:r>
      <w:proofErr w:type="spellEnd"/>
    </w:p>
    <w:p w:rsidR="00120A14" w:rsidRPr="00DB743D" w:rsidRDefault="00120A14" w:rsidP="00120A14">
      <w:pPr>
        <w:jc w:val="both"/>
        <w:rPr>
          <w:sz w:val="18"/>
          <w:szCs w:val="18"/>
        </w:rPr>
      </w:pPr>
    </w:p>
    <w:p w:rsidR="00120A14" w:rsidRPr="00DB743D" w:rsidRDefault="00120A14" w:rsidP="00120A14">
      <w:pPr>
        <w:jc w:val="both"/>
        <w:rPr>
          <w:sz w:val="18"/>
          <w:szCs w:val="18"/>
        </w:rPr>
      </w:pPr>
      <w:r w:rsidRPr="00DB743D">
        <w:rPr>
          <w:sz w:val="18"/>
          <w:szCs w:val="18"/>
        </w:rPr>
        <w:t xml:space="preserve">3) </w:t>
      </w:r>
      <w:proofErr w:type="spellStart"/>
      <w:r w:rsidR="00A0795E">
        <w:rPr>
          <w:sz w:val="18"/>
          <w:szCs w:val="18"/>
        </w:rPr>
        <w:t>xxx</w:t>
      </w:r>
      <w:proofErr w:type="spellEnd"/>
      <w:r w:rsidRPr="00DB743D">
        <w:rPr>
          <w:sz w:val="18"/>
          <w:szCs w:val="18"/>
        </w:rPr>
        <w:t xml:space="preserve">. </w:t>
      </w:r>
    </w:p>
    <w:p w:rsidR="00120A14" w:rsidRPr="00DB743D" w:rsidRDefault="00120A14" w:rsidP="00120A14">
      <w:pPr>
        <w:jc w:val="both"/>
        <w:rPr>
          <w:sz w:val="18"/>
          <w:szCs w:val="18"/>
        </w:rPr>
      </w:pPr>
    </w:p>
    <w:p w:rsidR="00120A14" w:rsidRPr="00DB743D" w:rsidRDefault="00120A14" w:rsidP="00120A14">
      <w:pPr>
        <w:jc w:val="both"/>
        <w:rPr>
          <w:sz w:val="18"/>
          <w:szCs w:val="18"/>
        </w:rPr>
      </w:pPr>
      <w:r w:rsidRPr="00DB743D">
        <w:rPr>
          <w:sz w:val="18"/>
          <w:szCs w:val="18"/>
        </w:rPr>
        <w:t xml:space="preserve">4) </w:t>
      </w:r>
      <w:proofErr w:type="spellStart"/>
      <w:r w:rsidR="00A0795E">
        <w:rPr>
          <w:sz w:val="18"/>
          <w:szCs w:val="18"/>
        </w:rPr>
        <w:t>xxx</w:t>
      </w:r>
      <w:proofErr w:type="spellEnd"/>
    </w:p>
    <w:p w:rsidR="00120A14" w:rsidRPr="00DB743D" w:rsidRDefault="00120A14" w:rsidP="00120A14">
      <w:pPr>
        <w:jc w:val="both"/>
        <w:rPr>
          <w:sz w:val="18"/>
          <w:szCs w:val="18"/>
        </w:rPr>
      </w:pPr>
    </w:p>
    <w:p w:rsidR="00120A14" w:rsidRPr="00DB743D" w:rsidRDefault="00120A14" w:rsidP="00120A14">
      <w:pPr>
        <w:jc w:val="both"/>
        <w:rPr>
          <w:sz w:val="18"/>
          <w:szCs w:val="18"/>
        </w:rPr>
      </w:pPr>
      <w:r w:rsidRPr="00DB743D">
        <w:rPr>
          <w:sz w:val="18"/>
          <w:szCs w:val="18"/>
        </w:rPr>
        <w:t xml:space="preserve">5) </w:t>
      </w:r>
      <w:proofErr w:type="spellStart"/>
      <w:r w:rsidR="00A0795E">
        <w:rPr>
          <w:sz w:val="18"/>
          <w:szCs w:val="18"/>
        </w:rPr>
        <w:t>xxx</w:t>
      </w:r>
      <w:proofErr w:type="spellEnd"/>
      <w:r w:rsidRPr="00DB743D">
        <w:rPr>
          <w:sz w:val="18"/>
          <w:szCs w:val="18"/>
        </w:rPr>
        <w:t>.</w:t>
      </w:r>
    </w:p>
    <w:p w:rsidR="00120A14" w:rsidRPr="00DB743D" w:rsidRDefault="00120A14" w:rsidP="00120A14">
      <w:pPr>
        <w:jc w:val="both"/>
        <w:rPr>
          <w:sz w:val="18"/>
          <w:szCs w:val="18"/>
        </w:rPr>
      </w:pPr>
    </w:p>
    <w:p w:rsidR="00120A14" w:rsidRPr="00DB743D" w:rsidRDefault="00120A14" w:rsidP="00120A14">
      <w:pPr>
        <w:jc w:val="both"/>
        <w:rPr>
          <w:sz w:val="18"/>
          <w:szCs w:val="18"/>
        </w:rPr>
      </w:pPr>
      <w:r w:rsidRPr="00DB743D">
        <w:rPr>
          <w:sz w:val="18"/>
          <w:szCs w:val="18"/>
        </w:rPr>
        <w:t xml:space="preserve">6) </w:t>
      </w:r>
      <w:proofErr w:type="spellStart"/>
      <w:r w:rsidR="00A0795E">
        <w:rPr>
          <w:sz w:val="18"/>
          <w:szCs w:val="18"/>
        </w:rPr>
        <w:t>xxx</w:t>
      </w:r>
      <w:proofErr w:type="spellEnd"/>
      <w:r w:rsidRPr="00DB743D">
        <w:rPr>
          <w:sz w:val="18"/>
          <w:szCs w:val="18"/>
        </w:rPr>
        <w:t xml:space="preserve">. </w:t>
      </w:r>
    </w:p>
    <w:p w:rsidR="00120A14" w:rsidRPr="00DB743D" w:rsidRDefault="00120A14" w:rsidP="00120A14">
      <w:pPr>
        <w:jc w:val="both"/>
        <w:rPr>
          <w:sz w:val="18"/>
          <w:szCs w:val="18"/>
        </w:rPr>
      </w:pPr>
    </w:p>
    <w:p w:rsidR="00120A14" w:rsidRPr="00DB743D" w:rsidRDefault="00120A14" w:rsidP="00120A14">
      <w:pPr>
        <w:jc w:val="both"/>
        <w:rPr>
          <w:sz w:val="18"/>
          <w:szCs w:val="18"/>
        </w:rPr>
      </w:pPr>
      <w:r w:rsidRPr="00DB743D">
        <w:rPr>
          <w:rFonts w:eastAsia="SimSun" w:cs="Arial"/>
          <w:iCs/>
          <w:sz w:val="18"/>
          <w:szCs w:val="18"/>
        </w:rPr>
        <w:t>7)</w:t>
      </w:r>
      <w:r w:rsidRPr="00DB743D">
        <w:rPr>
          <w:rFonts w:eastAsia="SimSun" w:cs="Arial"/>
          <w:iCs/>
          <w:color w:val="000080"/>
          <w:sz w:val="18"/>
          <w:szCs w:val="18"/>
        </w:rPr>
        <w:t xml:space="preserve"> </w:t>
      </w:r>
      <w:proofErr w:type="spellStart"/>
      <w:r w:rsidR="00A0795E">
        <w:rPr>
          <w:rFonts w:eastAsia="SimSun" w:cs="Arial"/>
          <w:iCs/>
          <w:sz w:val="18"/>
          <w:szCs w:val="18"/>
        </w:rPr>
        <w:t>xxx</w:t>
      </w:r>
      <w:proofErr w:type="spellEnd"/>
      <w:r w:rsidRPr="00DB743D">
        <w:rPr>
          <w:sz w:val="18"/>
          <w:szCs w:val="18"/>
        </w:rPr>
        <w:t xml:space="preserve">  </w:t>
      </w:r>
    </w:p>
    <w:p w:rsidR="00120A14" w:rsidRPr="00DB743D" w:rsidRDefault="00120A14" w:rsidP="00120A14">
      <w:pPr>
        <w:rPr>
          <w:b/>
          <w:bCs/>
          <w:sz w:val="18"/>
          <w:szCs w:val="18"/>
        </w:rPr>
      </w:pPr>
    </w:p>
    <w:p w:rsidR="00120A14" w:rsidRPr="00DB743D" w:rsidRDefault="00120A14" w:rsidP="00120A14">
      <w:pPr>
        <w:jc w:val="center"/>
        <w:rPr>
          <w:b/>
          <w:bCs/>
          <w:sz w:val="18"/>
          <w:szCs w:val="18"/>
        </w:rPr>
      </w:pPr>
      <w:r w:rsidRPr="00DB743D">
        <w:rPr>
          <w:b/>
          <w:bCs/>
          <w:sz w:val="18"/>
          <w:szCs w:val="18"/>
        </w:rPr>
        <w:t>V.</w:t>
      </w:r>
    </w:p>
    <w:p w:rsidR="00120A14" w:rsidRPr="00DB743D" w:rsidRDefault="00A0795E" w:rsidP="00120A14">
      <w:pPr>
        <w:jc w:val="center"/>
        <w:rPr>
          <w:b/>
          <w:bCs/>
          <w:sz w:val="18"/>
          <w:szCs w:val="18"/>
          <w:u w:val="single"/>
        </w:rPr>
      </w:pPr>
      <w:proofErr w:type="spellStart"/>
      <w:r>
        <w:rPr>
          <w:b/>
          <w:bCs/>
          <w:sz w:val="18"/>
          <w:szCs w:val="18"/>
          <w:u w:val="single"/>
        </w:rPr>
        <w:t>xxx</w:t>
      </w:r>
      <w:proofErr w:type="spellEnd"/>
    </w:p>
    <w:p w:rsidR="00120A14" w:rsidRPr="00DB743D" w:rsidRDefault="00120A14" w:rsidP="00120A14">
      <w:pPr>
        <w:jc w:val="center"/>
        <w:rPr>
          <w:b/>
          <w:bCs/>
          <w:sz w:val="18"/>
          <w:szCs w:val="18"/>
          <w:u w:val="single"/>
        </w:rPr>
      </w:pPr>
    </w:p>
    <w:p w:rsidR="00120A14" w:rsidRPr="00DB743D" w:rsidRDefault="00120A14" w:rsidP="00120A14">
      <w:pPr>
        <w:jc w:val="both"/>
        <w:rPr>
          <w:sz w:val="18"/>
          <w:szCs w:val="18"/>
        </w:rPr>
      </w:pPr>
      <w:r w:rsidRPr="00DB743D">
        <w:rPr>
          <w:sz w:val="18"/>
          <w:szCs w:val="18"/>
        </w:rPr>
        <w:t xml:space="preserve">1) </w:t>
      </w:r>
      <w:proofErr w:type="spellStart"/>
      <w:r w:rsidR="00A0795E">
        <w:rPr>
          <w:sz w:val="18"/>
          <w:szCs w:val="18"/>
        </w:rPr>
        <w:t>xxx</w:t>
      </w:r>
      <w:proofErr w:type="spellEnd"/>
      <w:r w:rsidRPr="00DB743D">
        <w:rPr>
          <w:sz w:val="18"/>
          <w:szCs w:val="18"/>
        </w:rPr>
        <w:t xml:space="preserve"> </w:t>
      </w:r>
    </w:p>
    <w:p w:rsidR="00120A14" w:rsidRPr="00DB743D" w:rsidRDefault="00120A14" w:rsidP="00120A14">
      <w:pPr>
        <w:jc w:val="both"/>
        <w:rPr>
          <w:sz w:val="18"/>
          <w:szCs w:val="18"/>
        </w:rPr>
      </w:pPr>
    </w:p>
    <w:p w:rsidR="00120A14" w:rsidRPr="00DB743D" w:rsidRDefault="00120A14" w:rsidP="00120A14">
      <w:pPr>
        <w:jc w:val="both"/>
        <w:rPr>
          <w:sz w:val="18"/>
          <w:szCs w:val="18"/>
        </w:rPr>
      </w:pPr>
      <w:r w:rsidRPr="00DB743D">
        <w:rPr>
          <w:sz w:val="18"/>
          <w:szCs w:val="18"/>
        </w:rPr>
        <w:t xml:space="preserve">2) </w:t>
      </w:r>
      <w:proofErr w:type="spellStart"/>
      <w:r w:rsidR="00A0795E">
        <w:rPr>
          <w:sz w:val="18"/>
          <w:szCs w:val="18"/>
        </w:rPr>
        <w:t>xxx</w:t>
      </w:r>
      <w:proofErr w:type="spellEnd"/>
    </w:p>
    <w:p w:rsidR="00120A14" w:rsidRPr="00DB743D" w:rsidRDefault="00120A14" w:rsidP="00120A14">
      <w:pPr>
        <w:jc w:val="both"/>
        <w:rPr>
          <w:sz w:val="18"/>
          <w:szCs w:val="18"/>
        </w:rPr>
      </w:pPr>
    </w:p>
    <w:p w:rsidR="00120A14" w:rsidRPr="00DB743D" w:rsidRDefault="00120A14" w:rsidP="00120A14">
      <w:pPr>
        <w:keepNext/>
        <w:jc w:val="both"/>
        <w:rPr>
          <w:sz w:val="18"/>
          <w:szCs w:val="18"/>
        </w:rPr>
      </w:pPr>
      <w:r w:rsidRPr="00DB743D">
        <w:rPr>
          <w:sz w:val="18"/>
          <w:szCs w:val="18"/>
        </w:rPr>
        <w:t>3</w:t>
      </w:r>
      <w:r w:rsidR="00A0795E">
        <w:rPr>
          <w:sz w:val="18"/>
          <w:szCs w:val="18"/>
        </w:rPr>
        <w:t>xxx</w:t>
      </w:r>
    </w:p>
    <w:p w:rsidR="00120A14" w:rsidRPr="00DB743D" w:rsidRDefault="00120A14" w:rsidP="00120A14">
      <w:pPr>
        <w:keepNext/>
        <w:jc w:val="both"/>
        <w:rPr>
          <w:sz w:val="18"/>
          <w:szCs w:val="18"/>
        </w:rPr>
      </w:pPr>
    </w:p>
    <w:p w:rsidR="00120A14" w:rsidRPr="00DB743D" w:rsidRDefault="00120A14" w:rsidP="00120A14">
      <w:pPr>
        <w:keepNext/>
        <w:jc w:val="both"/>
        <w:rPr>
          <w:sz w:val="18"/>
          <w:szCs w:val="18"/>
        </w:rPr>
      </w:pPr>
      <w:r w:rsidRPr="00DB743D">
        <w:rPr>
          <w:sz w:val="18"/>
          <w:szCs w:val="18"/>
        </w:rPr>
        <w:t>4</w:t>
      </w:r>
      <w:r w:rsidR="00A0795E">
        <w:rPr>
          <w:sz w:val="18"/>
          <w:szCs w:val="18"/>
        </w:rPr>
        <w:t>xxx</w:t>
      </w:r>
    </w:p>
    <w:p w:rsidR="00120A14" w:rsidRPr="00DB743D" w:rsidRDefault="00120A14" w:rsidP="00120A14">
      <w:pPr>
        <w:rPr>
          <w:sz w:val="18"/>
          <w:szCs w:val="18"/>
        </w:rPr>
      </w:pPr>
    </w:p>
    <w:p w:rsidR="00120A14" w:rsidRPr="00DB743D" w:rsidRDefault="00120A14" w:rsidP="00120A14">
      <w:pPr>
        <w:jc w:val="center"/>
        <w:rPr>
          <w:b/>
          <w:sz w:val="18"/>
          <w:szCs w:val="18"/>
        </w:rPr>
      </w:pPr>
      <w:r w:rsidRPr="00DB743D">
        <w:rPr>
          <w:b/>
          <w:sz w:val="18"/>
          <w:szCs w:val="18"/>
        </w:rPr>
        <w:t>VI.</w:t>
      </w:r>
    </w:p>
    <w:p w:rsidR="00120A14" w:rsidRPr="00DB743D" w:rsidRDefault="00A0795E" w:rsidP="00120A14">
      <w:pPr>
        <w:jc w:val="center"/>
        <w:rPr>
          <w:b/>
          <w:sz w:val="18"/>
          <w:szCs w:val="18"/>
          <w:u w:val="single"/>
        </w:rPr>
      </w:pPr>
      <w:proofErr w:type="spellStart"/>
      <w:r>
        <w:rPr>
          <w:b/>
          <w:sz w:val="18"/>
          <w:szCs w:val="18"/>
          <w:u w:val="single"/>
        </w:rPr>
        <w:t>xxx</w:t>
      </w:r>
      <w:proofErr w:type="spellEnd"/>
    </w:p>
    <w:p w:rsidR="00120A14" w:rsidRPr="00DB743D" w:rsidRDefault="00120A14" w:rsidP="00120A14">
      <w:pPr>
        <w:jc w:val="both"/>
        <w:rPr>
          <w:sz w:val="18"/>
          <w:szCs w:val="18"/>
        </w:rPr>
      </w:pPr>
    </w:p>
    <w:p w:rsidR="00120A14" w:rsidRPr="00DB743D" w:rsidRDefault="00120A14" w:rsidP="00120A14">
      <w:pPr>
        <w:jc w:val="both"/>
        <w:rPr>
          <w:sz w:val="18"/>
          <w:szCs w:val="18"/>
        </w:rPr>
      </w:pPr>
      <w:r w:rsidRPr="00DB743D">
        <w:rPr>
          <w:sz w:val="18"/>
          <w:szCs w:val="18"/>
        </w:rPr>
        <w:t xml:space="preserve">1) </w:t>
      </w:r>
      <w:proofErr w:type="spellStart"/>
      <w:r w:rsidR="00A0795E">
        <w:rPr>
          <w:sz w:val="18"/>
          <w:szCs w:val="18"/>
        </w:rPr>
        <w:t>xxx</w:t>
      </w:r>
      <w:proofErr w:type="spellEnd"/>
    </w:p>
    <w:p w:rsidR="00120A14" w:rsidRPr="00DB743D" w:rsidRDefault="00120A14" w:rsidP="00120A14">
      <w:pPr>
        <w:jc w:val="both"/>
        <w:rPr>
          <w:sz w:val="18"/>
          <w:szCs w:val="18"/>
        </w:rPr>
      </w:pPr>
    </w:p>
    <w:p w:rsidR="00376CC0" w:rsidRDefault="00376CC0" w:rsidP="00120A14">
      <w:pPr>
        <w:jc w:val="both"/>
        <w:rPr>
          <w:sz w:val="18"/>
          <w:szCs w:val="18"/>
        </w:rPr>
      </w:pPr>
      <w:r w:rsidRPr="00376CC0">
        <w:rPr>
          <w:sz w:val="18"/>
          <w:szCs w:val="18"/>
        </w:rPr>
        <w:t>2</w:t>
      </w:r>
      <w:r w:rsidR="00A0795E">
        <w:rPr>
          <w:sz w:val="18"/>
          <w:szCs w:val="18"/>
        </w:rPr>
        <w:t>xxx</w:t>
      </w:r>
    </w:p>
    <w:p w:rsidR="00A24173" w:rsidRPr="00DB743D" w:rsidRDefault="00A24173" w:rsidP="00120A14">
      <w:pPr>
        <w:jc w:val="both"/>
        <w:rPr>
          <w:sz w:val="18"/>
          <w:szCs w:val="18"/>
        </w:rPr>
      </w:pPr>
    </w:p>
    <w:p w:rsidR="00120A14" w:rsidRPr="00DB743D" w:rsidRDefault="00120A14" w:rsidP="00120A14">
      <w:pPr>
        <w:jc w:val="both"/>
        <w:rPr>
          <w:sz w:val="18"/>
          <w:szCs w:val="18"/>
        </w:rPr>
      </w:pPr>
      <w:r w:rsidRPr="00DB743D">
        <w:rPr>
          <w:sz w:val="18"/>
          <w:szCs w:val="18"/>
        </w:rPr>
        <w:t xml:space="preserve">3) </w:t>
      </w:r>
      <w:proofErr w:type="spellStart"/>
      <w:r w:rsidR="00A0795E">
        <w:rPr>
          <w:sz w:val="18"/>
          <w:szCs w:val="18"/>
        </w:rPr>
        <w:t>xxx</w:t>
      </w:r>
      <w:proofErr w:type="spellEnd"/>
      <w:r w:rsidRPr="00DB743D">
        <w:rPr>
          <w:sz w:val="18"/>
          <w:szCs w:val="18"/>
        </w:rPr>
        <w:t>.</w:t>
      </w:r>
    </w:p>
    <w:p w:rsidR="00120A14" w:rsidRDefault="00120A14" w:rsidP="00120A14">
      <w:pPr>
        <w:jc w:val="both"/>
        <w:rPr>
          <w:sz w:val="18"/>
          <w:szCs w:val="18"/>
        </w:rPr>
      </w:pPr>
      <w:r w:rsidRPr="00DB743D">
        <w:rPr>
          <w:sz w:val="18"/>
          <w:szCs w:val="18"/>
        </w:rPr>
        <w:t xml:space="preserve"> </w:t>
      </w:r>
    </w:p>
    <w:p w:rsidR="00376CC0" w:rsidRDefault="00376CC0" w:rsidP="00120A14">
      <w:pPr>
        <w:jc w:val="both"/>
        <w:rPr>
          <w:sz w:val="18"/>
          <w:szCs w:val="18"/>
        </w:rPr>
      </w:pPr>
      <w:r w:rsidRPr="00376CC0">
        <w:rPr>
          <w:sz w:val="18"/>
          <w:szCs w:val="18"/>
        </w:rPr>
        <w:t xml:space="preserve">4) </w:t>
      </w:r>
      <w:proofErr w:type="spellStart"/>
      <w:r w:rsidR="00A0795E">
        <w:rPr>
          <w:sz w:val="18"/>
          <w:szCs w:val="18"/>
        </w:rPr>
        <w:t>xxx</w:t>
      </w:r>
      <w:proofErr w:type="spellEnd"/>
    </w:p>
    <w:p w:rsidR="00376CC0" w:rsidRPr="00DB743D" w:rsidRDefault="00376CC0" w:rsidP="00120A14">
      <w:pPr>
        <w:jc w:val="both"/>
        <w:rPr>
          <w:sz w:val="18"/>
          <w:szCs w:val="18"/>
        </w:rPr>
      </w:pPr>
    </w:p>
    <w:p w:rsidR="00120A14" w:rsidRPr="00DB743D" w:rsidRDefault="00376CC0" w:rsidP="00120A14">
      <w:pPr>
        <w:jc w:val="both"/>
        <w:rPr>
          <w:b/>
          <w:sz w:val="18"/>
          <w:szCs w:val="18"/>
        </w:rPr>
      </w:pPr>
      <w:r>
        <w:rPr>
          <w:sz w:val="18"/>
          <w:szCs w:val="18"/>
        </w:rPr>
        <w:t>5</w:t>
      </w:r>
      <w:r w:rsidR="00120A14" w:rsidRPr="00DB743D">
        <w:rPr>
          <w:sz w:val="18"/>
          <w:szCs w:val="18"/>
        </w:rPr>
        <w:t xml:space="preserve">) </w:t>
      </w:r>
      <w:proofErr w:type="spellStart"/>
      <w:r w:rsidR="00A0795E">
        <w:rPr>
          <w:sz w:val="18"/>
          <w:szCs w:val="18"/>
        </w:rPr>
        <w:t>xxx</w:t>
      </w:r>
      <w:proofErr w:type="spellEnd"/>
    </w:p>
    <w:p w:rsidR="00120A14" w:rsidRPr="00DB743D" w:rsidRDefault="00120A14" w:rsidP="00120A14">
      <w:pPr>
        <w:jc w:val="both"/>
        <w:rPr>
          <w:b/>
          <w:sz w:val="18"/>
          <w:szCs w:val="18"/>
        </w:rPr>
      </w:pPr>
    </w:p>
    <w:p w:rsidR="00120A14" w:rsidRPr="00DB743D" w:rsidRDefault="00120A14" w:rsidP="00120A14">
      <w:pPr>
        <w:jc w:val="center"/>
        <w:rPr>
          <w:sz w:val="18"/>
          <w:szCs w:val="18"/>
        </w:rPr>
      </w:pPr>
      <w:r w:rsidRPr="00DB743D">
        <w:rPr>
          <w:b/>
          <w:bCs/>
          <w:sz w:val="18"/>
          <w:szCs w:val="18"/>
        </w:rPr>
        <w:t>VII.</w:t>
      </w:r>
    </w:p>
    <w:p w:rsidR="00120A14" w:rsidRPr="00DB743D" w:rsidRDefault="00A0795E" w:rsidP="00120A14">
      <w:pPr>
        <w:keepNext/>
        <w:jc w:val="center"/>
        <w:rPr>
          <w:b/>
          <w:bCs/>
          <w:sz w:val="18"/>
          <w:szCs w:val="18"/>
          <w:u w:val="single"/>
        </w:rPr>
      </w:pPr>
      <w:proofErr w:type="spellStart"/>
      <w:r>
        <w:rPr>
          <w:b/>
          <w:bCs/>
          <w:sz w:val="18"/>
          <w:szCs w:val="18"/>
          <w:u w:val="single"/>
        </w:rPr>
        <w:lastRenderedPageBreak/>
        <w:t>xxx</w:t>
      </w:r>
      <w:proofErr w:type="spellEnd"/>
    </w:p>
    <w:p w:rsidR="00120A14" w:rsidRPr="00DB743D" w:rsidRDefault="00120A14" w:rsidP="00120A14">
      <w:pPr>
        <w:pStyle w:val="Zkladntext2"/>
        <w:keepNext/>
        <w:rPr>
          <w:sz w:val="18"/>
          <w:szCs w:val="18"/>
        </w:rPr>
      </w:pPr>
    </w:p>
    <w:p w:rsidR="00120A14" w:rsidRPr="00DB743D" w:rsidRDefault="00120A14" w:rsidP="00120A14">
      <w:pPr>
        <w:pStyle w:val="Zkladntext2"/>
        <w:keepNext/>
        <w:rPr>
          <w:sz w:val="18"/>
          <w:szCs w:val="18"/>
        </w:rPr>
      </w:pPr>
      <w:r w:rsidRPr="00DB743D">
        <w:rPr>
          <w:sz w:val="18"/>
          <w:szCs w:val="18"/>
        </w:rPr>
        <w:t>1</w:t>
      </w:r>
      <w:r w:rsidR="00A0795E">
        <w:rPr>
          <w:sz w:val="18"/>
          <w:szCs w:val="18"/>
        </w:rPr>
        <w:t>xxx</w:t>
      </w:r>
    </w:p>
    <w:p w:rsidR="00120A14" w:rsidRPr="00DB743D" w:rsidRDefault="00120A14" w:rsidP="00120A14">
      <w:pPr>
        <w:jc w:val="both"/>
        <w:rPr>
          <w:sz w:val="18"/>
          <w:szCs w:val="18"/>
        </w:rPr>
      </w:pPr>
    </w:p>
    <w:p w:rsidR="00120A14" w:rsidRPr="00DB743D" w:rsidRDefault="00120A14" w:rsidP="00120A14">
      <w:pPr>
        <w:jc w:val="both"/>
        <w:rPr>
          <w:sz w:val="18"/>
          <w:szCs w:val="18"/>
        </w:rPr>
      </w:pPr>
      <w:r w:rsidRPr="00DB743D">
        <w:rPr>
          <w:sz w:val="18"/>
          <w:szCs w:val="18"/>
        </w:rPr>
        <w:t xml:space="preserve">2) </w:t>
      </w:r>
      <w:proofErr w:type="spellStart"/>
      <w:r w:rsidR="00A0795E">
        <w:rPr>
          <w:sz w:val="18"/>
          <w:szCs w:val="18"/>
        </w:rPr>
        <w:t>xxx</w:t>
      </w:r>
      <w:proofErr w:type="spellEnd"/>
    </w:p>
    <w:p w:rsidR="00120A14" w:rsidRPr="00DB743D" w:rsidRDefault="00120A14" w:rsidP="00120A14">
      <w:pPr>
        <w:rPr>
          <w:sz w:val="18"/>
          <w:szCs w:val="18"/>
        </w:rPr>
      </w:pPr>
    </w:p>
    <w:p w:rsidR="00120A14" w:rsidRPr="00DB743D" w:rsidRDefault="00120A14" w:rsidP="00120A14">
      <w:pPr>
        <w:rPr>
          <w:b/>
          <w:sz w:val="18"/>
          <w:szCs w:val="18"/>
        </w:rPr>
      </w:pPr>
    </w:p>
    <w:p w:rsidR="00120A14" w:rsidRPr="00DB743D" w:rsidRDefault="00120A14" w:rsidP="00120A14">
      <w:pPr>
        <w:jc w:val="center"/>
        <w:rPr>
          <w:b/>
          <w:sz w:val="18"/>
          <w:szCs w:val="18"/>
        </w:rPr>
      </w:pPr>
      <w:r w:rsidRPr="00DB743D">
        <w:rPr>
          <w:b/>
          <w:sz w:val="18"/>
          <w:szCs w:val="18"/>
        </w:rPr>
        <w:t>VIII.</w:t>
      </w:r>
    </w:p>
    <w:p w:rsidR="00120A14" w:rsidRPr="00DB743D" w:rsidRDefault="00A0795E" w:rsidP="00120A14">
      <w:pPr>
        <w:jc w:val="center"/>
        <w:rPr>
          <w:b/>
          <w:sz w:val="18"/>
          <w:szCs w:val="18"/>
          <w:u w:val="single"/>
        </w:rPr>
      </w:pPr>
      <w:proofErr w:type="spellStart"/>
      <w:r>
        <w:rPr>
          <w:b/>
          <w:sz w:val="18"/>
          <w:szCs w:val="18"/>
          <w:u w:val="single"/>
        </w:rPr>
        <w:t>xxx</w:t>
      </w:r>
      <w:proofErr w:type="spellEnd"/>
    </w:p>
    <w:p w:rsidR="00120A14" w:rsidRPr="00DB743D" w:rsidRDefault="00120A14" w:rsidP="00120A14">
      <w:pPr>
        <w:jc w:val="both"/>
        <w:rPr>
          <w:sz w:val="18"/>
          <w:szCs w:val="18"/>
        </w:rPr>
      </w:pPr>
    </w:p>
    <w:p w:rsidR="00120A14" w:rsidRPr="00DB743D" w:rsidRDefault="00120A14" w:rsidP="00120A14">
      <w:pPr>
        <w:jc w:val="both"/>
        <w:rPr>
          <w:sz w:val="18"/>
          <w:szCs w:val="18"/>
        </w:rPr>
      </w:pPr>
      <w:r w:rsidRPr="00DB743D">
        <w:rPr>
          <w:sz w:val="18"/>
          <w:szCs w:val="18"/>
        </w:rPr>
        <w:t xml:space="preserve">1) </w:t>
      </w:r>
      <w:proofErr w:type="spellStart"/>
      <w:r w:rsidR="00A0795E">
        <w:rPr>
          <w:sz w:val="18"/>
          <w:szCs w:val="18"/>
        </w:rPr>
        <w:t>xxx</w:t>
      </w:r>
      <w:proofErr w:type="spellEnd"/>
    </w:p>
    <w:p w:rsidR="00120A14" w:rsidRPr="00DB743D" w:rsidRDefault="00120A14" w:rsidP="00120A14">
      <w:pPr>
        <w:jc w:val="both"/>
        <w:rPr>
          <w:sz w:val="18"/>
          <w:szCs w:val="18"/>
        </w:rPr>
      </w:pPr>
    </w:p>
    <w:p w:rsidR="00376CC0" w:rsidRDefault="00120A14" w:rsidP="00120A14">
      <w:pPr>
        <w:jc w:val="both"/>
        <w:rPr>
          <w:sz w:val="18"/>
          <w:szCs w:val="18"/>
        </w:rPr>
      </w:pPr>
      <w:r w:rsidRPr="00DB743D">
        <w:rPr>
          <w:sz w:val="18"/>
          <w:szCs w:val="18"/>
        </w:rPr>
        <w:t>2)</w:t>
      </w:r>
      <w:proofErr w:type="spellStart"/>
      <w:r w:rsidR="00A0795E">
        <w:rPr>
          <w:sz w:val="18"/>
          <w:szCs w:val="18"/>
        </w:rPr>
        <w:t>xxx</w:t>
      </w:r>
      <w:proofErr w:type="spellEnd"/>
    </w:p>
    <w:p w:rsidR="00376CC0" w:rsidRPr="00376CC0" w:rsidRDefault="00376CC0" w:rsidP="00376CC0">
      <w:pPr>
        <w:jc w:val="center"/>
        <w:rPr>
          <w:b/>
          <w:sz w:val="18"/>
          <w:szCs w:val="22"/>
        </w:rPr>
      </w:pPr>
      <w:r w:rsidRPr="00376CC0">
        <w:rPr>
          <w:b/>
          <w:sz w:val="18"/>
          <w:szCs w:val="22"/>
        </w:rPr>
        <w:t>IX.</w:t>
      </w:r>
    </w:p>
    <w:p w:rsidR="00376CC0" w:rsidRPr="00376CC0" w:rsidRDefault="00A0795E" w:rsidP="00376CC0">
      <w:pPr>
        <w:jc w:val="center"/>
        <w:rPr>
          <w:b/>
          <w:sz w:val="18"/>
          <w:szCs w:val="22"/>
          <w:u w:val="single"/>
        </w:rPr>
      </w:pPr>
      <w:proofErr w:type="spellStart"/>
      <w:r>
        <w:rPr>
          <w:b/>
          <w:sz w:val="18"/>
          <w:szCs w:val="22"/>
          <w:u w:val="single"/>
        </w:rPr>
        <w:t>xxx</w:t>
      </w:r>
      <w:proofErr w:type="spellEnd"/>
    </w:p>
    <w:p w:rsidR="00376CC0" w:rsidRPr="00376CC0" w:rsidRDefault="00376CC0" w:rsidP="00376CC0">
      <w:pPr>
        <w:rPr>
          <w:b/>
          <w:sz w:val="22"/>
          <w:szCs w:val="22"/>
        </w:rPr>
      </w:pPr>
    </w:p>
    <w:p w:rsidR="00376CC0" w:rsidRPr="00376CC0" w:rsidRDefault="00A0795E" w:rsidP="00376CC0">
      <w:pPr>
        <w:jc w:val="both"/>
        <w:rPr>
          <w:sz w:val="18"/>
          <w:szCs w:val="22"/>
        </w:rPr>
      </w:pPr>
      <w:proofErr w:type="spellStart"/>
      <w:r>
        <w:rPr>
          <w:sz w:val="18"/>
          <w:szCs w:val="22"/>
        </w:rPr>
        <w:t>xxx</w:t>
      </w:r>
      <w:proofErr w:type="spellEnd"/>
    </w:p>
    <w:p w:rsidR="00376CC0" w:rsidRPr="00DB743D" w:rsidRDefault="00376CC0" w:rsidP="00120A14">
      <w:pPr>
        <w:jc w:val="both"/>
        <w:rPr>
          <w:sz w:val="18"/>
          <w:szCs w:val="18"/>
        </w:rPr>
      </w:pPr>
    </w:p>
    <w:p w:rsidR="00120A14" w:rsidRPr="00DB743D" w:rsidRDefault="00120A14" w:rsidP="00120A14">
      <w:pPr>
        <w:jc w:val="center"/>
        <w:rPr>
          <w:b/>
          <w:sz w:val="18"/>
          <w:szCs w:val="18"/>
        </w:rPr>
      </w:pPr>
      <w:r w:rsidRPr="00DB743D">
        <w:rPr>
          <w:b/>
          <w:sz w:val="18"/>
          <w:szCs w:val="18"/>
        </w:rPr>
        <w:t>X.</w:t>
      </w:r>
    </w:p>
    <w:p w:rsidR="00120A14" w:rsidRPr="00DB743D" w:rsidRDefault="00120A14" w:rsidP="00120A14">
      <w:pPr>
        <w:keepNext/>
        <w:jc w:val="center"/>
        <w:rPr>
          <w:b/>
          <w:bCs/>
          <w:sz w:val="18"/>
          <w:szCs w:val="18"/>
          <w:u w:val="single"/>
        </w:rPr>
      </w:pPr>
      <w:r w:rsidRPr="00DB743D">
        <w:rPr>
          <w:b/>
          <w:bCs/>
          <w:sz w:val="18"/>
          <w:szCs w:val="18"/>
          <w:u w:val="single"/>
        </w:rPr>
        <w:t>Ustanovení společná a závěrečná</w:t>
      </w:r>
    </w:p>
    <w:p w:rsidR="00120A14" w:rsidRPr="00DB743D" w:rsidRDefault="00120A14" w:rsidP="00120A14">
      <w:pPr>
        <w:keepNext/>
        <w:jc w:val="both"/>
        <w:rPr>
          <w:sz w:val="18"/>
          <w:szCs w:val="18"/>
        </w:rPr>
      </w:pPr>
    </w:p>
    <w:p w:rsidR="00120A14" w:rsidRPr="00DB743D" w:rsidRDefault="00120A14" w:rsidP="00120A14">
      <w:pPr>
        <w:jc w:val="both"/>
        <w:rPr>
          <w:sz w:val="18"/>
          <w:szCs w:val="18"/>
        </w:rPr>
      </w:pPr>
      <w:r w:rsidRPr="00DB743D">
        <w:rPr>
          <w:sz w:val="18"/>
          <w:szCs w:val="18"/>
        </w:rPr>
        <w:t>1) Smluvní strany se výslovně dohodly, že tato smlouva se uzavírá jako smlouva o zprostředkování dle § 2445 a násl. zákona č. 89/2012 Sb., občanského zákoníku, ve znění pozdějších předpisů.</w:t>
      </w:r>
    </w:p>
    <w:p w:rsidR="00120A14" w:rsidRPr="00DB743D" w:rsidRDefault="00120A14" w:rsidP="00120A14">
      <w:pPr>
        <w:jc w:val="both"/>
        <w:rPr>
          <w:sz w:val="18"/>
          <w:szCs w:val="18"/>
        </w:rPr>
      </w:pPr>
    </w:p>
    <w:p w:rsidR="00120A14" w:rsidRDefault="00120A14" w:rsidP="00120A14">
      <w:pPr>
        <w:jc w:val="both"/>
        <w:rPr>
          <w:sz w:val="18"/>
          <w:szCs w:val="18"/>
        </w:rPr>
      </w:pPr>
      <w:r w:rsidRPr="00DB743D">
        <w:rPr>
          <w:sz w:val="18"/>
          <w:szCs w:val="18"/>
        </w:rPr>
        <w:t>2) V případech, kde se v této smlouvě hovoří o pracovní smlouvě nebo pracovněprávním vztahu, vztahují se příslušná ustanovení i na smlouvy a právní vztahy, jež mají obdobný obsah, jako je např. smlouva o dílo apod.</w:t>
      </w:r>
    </w:p>
    <w:p w:rsidR="00645CE8" w:rsidRDefault="00645CE8" w:rsidP="00120A14">
      <w:pPr>
        <w:jc w:val="both"/>
        <w:rPr>
          <w:sz w:val="18"/>
          <w:szCs w:val="18"/>
        </w:rPr>
      </w:pPr>
    </w:p>
    <w:p w:rsidR="00645CE8" w:rsidRDefault="00645CE8" w:rsidP="00120A1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3) </w:t>
      </w:r>
      <w:r w:rsidR="0052331C" w:rsidRPr="0052331C">
        <w:rPr>
          <w:sz w:val="18"/>
          <w:szCs w:val="18"/>
        </w:rPr>
        <w:t xml:space="preserve">Smluvní strany berou na vědomí, že </w:t>
      </w:r>
      <w:r w:rsidR="0052331C">
        <w:rPr>
          <w:sz w:val="18"/>
          <w:szCs w:val="18"/>
        </w:rPr>
        <w:t>zájemce</w:t>
      </w:r>
      <w:r w:rsidR="0052331C" w:rsidRPr="0052331C">
        <w:rPr>
          <w:sz w:val="18"/>
          <w:szCs w:val="18"/>
        </w:rPr>
        <w:t xml:space="preserve">. </w:t>
      </w:r>
      <w:proofErr w:type="gramStart"/>
      <w:r w:rsidR="0052331C" w:rsidRPr="0052331C">
        <w:rPr>
          <w:sz w:val="18"/>
          <w:szCs w:val="18"/>
        </w:rPr>
        <w:t>je</w:t>
      </w:r>
      <w:proofErr w:type="gramEnd"/>
      <w:r w:rsidR="0052331C" w:rsidRPr="0052331C">
        <w:rPr>
          <w:sz w:val="18"/>
          <w:szCs w:val="18"/>
        </w:rPr>
        <w:t xml:space="preserve"> povinným subjektem ve smyslu zákona č. 340/2015 Sb., o zvláštních podmínkách účinnosti některých smluv, uveřejňování těchto smluv a o registru smluv (zákon o registru smluv) (dále jako „</w:t>
      </w:r>
      <w:proofErr w:type="spellStart"/>
      <w:r w:rsidR="0052331C" w:rsidRPr="0052331C">
        <w:rPr>
          <w:sz w:val="18"/>
          <w:szCs w:val="18"/>
        </w:rPr>
        <w:t>ZoRS</w:t>
      </w:r>
      <w:proofErr w:type="spellEnd"/>
      <w:r w:rsidR="0052331C" w:rsidRPr="0052331C">
        <w:rPr>
          <w:sz w:val="18"/>
          <w:szCs w:val="18"/>
        </w:rPr>
        <w:t xml:space="preserve">“). Dle </w:t>
      </w:r>
      <w:proofErr w:type="spellStart"/>
      <w:r w:rsidR="0052331C" w:rsidRPr="0052331C">
        <w:rPr>
          <w:sz w:val="18"/>
          <w:szCs w:val="18"/>
        </w:rPr>
        <w:t>ZoRS</w:t>
      </w:r>
      <w:proofErr w:type="spellEnd"/>
      <w:r w:rsidR="0052331C" w:rsidRPr="0052331C">
        <w:rPr>
          <w:sz w:val="18"/>
          <w:szCs w:val="18"/>
        </w:rPr>
        <w:t xml:space="preserve"> je </w:t>
      </w:r>
      <w:r w:rsidR="0052331C">
        <w:rPr>
          <w:sz w:val="18"/>
          <w:szCs w:val="18"/>
        </w:rPr>
        <w:t>zájemce</w:t>
      </w:r>
      <w:r w:rsidR="0052331C" w:rsidRPr="0052331C">
        <w:rPr>
          <w:sz w:val="18"/>
          <w:szCs w:val="18"/>
        </w:rPr>
        <w:t xml:space="preserve"> povin</w:t>
      </w:r>
      <w:r w:rsidR="0052331C">
        <w:rPr>
          <w:sz w:val="18"/>
          <w:szCs w:val="18"/>
        </w:rPr>
        <w:t>e</w:t>
      </w:r>
      <w:r w:rsidR="0052331C" w:rsidRPr="0052331C">
        <w:rPr>
          <w:sz w:val="18"/>
          <w:szCs w:val="18"/>
        </w:rPr>
        <w:t xml:space="preserve">n uveřejňovat vybrané smlouvy a jejich dodatky v registru smluv spravovaných Ministerstvem vnitra, což smluvní </w:t>
      </w:r>
      <w:r w:rsidR="0052331C">
        <w:rPr>
          <w:sz w:val="18"/>
          <w:szCs w:val="18"/>
        </w:rPr>
        <w:t xml:space="preserve">zprostředkovatel </w:t>
      </w:r>
      <w:r w:rsidR="0052331C" w:rsidRPr="0052331C">
        <w:rPr>
          <w:sz w:val="18"/>
          <w:szCs w:val="18"/>
        </w:rPr>
        <w:t>svým podpisem na závěr této smlouvy bere na vědomí a s</w:t>
      </w:r>
      <w:r w:rsidR="0052331C">
        <w:rPr>
          <w:sz w:val="18"/>
          <w:szCs w:val="18"/>
        </w:rPr>
        <w:t xml:space="preserve"> případným </w:t>
      </w:r>
      <w:r w:rsidR="0052331C" w:rsidRPr="0052331C">
        <w:rPr>
          <w:sz w:val="18"/>
          <w:szCs w:val="18"/>
        </w:rPr>
        <w:t>uveřejněním této smlouvy souhlasí</w:t>
      </w:r>
      <w:r w:rsidR="0052331C">
        <w:rPr>
          <w:sz w:val="18"/>
          <w:szCs w:val="18"/>
        </w:rPr>
        <w:t xml:space="preserve">. </w:t>
      </w:r>
    </w:p>
    <w:p w:rsidR="0052331C" w:rsidRDefault="0052331C" w:rsidP="00120A14">
      <w:pPr>
        <w:jc w:val="both"/>
        <w:rPr>
          <w:sz w:val="18"/>
          <w:szCs w:val="18"/>
        </w:rPr>
      </w:pPr>
    </w:p>
    <w:p w:rsidR="0052331C" w:rsidRDefault="0052331C" w:rsidP="00120A1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4) </w:t>
      </w:r>
      <w:r w:rsidRPr="0052331C">
        <w:rPr>
          <w:sz w:val="18"/>
          <w:szCs w:val="18"/>
        </w:rPr>
        <w:t xml:space="preserve">Smluvní strany berou na vědomí, že byla-li smlouva uzavřena po 1. 7. 2017, a podléhá-li </w:t>
      </w:r>
      <w:r w:rsidRPr="0052331C">
        <w:rPr>
          <w:bCs/>
          <w:sz w:val="18"/>
          <w:szCs w:val="18"/>
        </w:rPr>
        <w:t>povinnosti uveřejnění dle</w:t>
      </w:r>
      <w:r w:rsidRPr="0052331C">
        <w:rPr>
          <w:sz w:val="18"/>
          <w:szCs w:val="18"/>
        </w:rPr>
        <w:t xml:space="preserve"> </w:t>
      </w:r>
      <w:proofErr w:type="spellStart"/>
      <w:r w:rsidRPr="0052331C">
        <w:rPr>
          <w:sz w:val="18"/>
          <w:szCs w:val="18"/>
        </w:rPr>
        <w:t>ZoRS</w:t>
      </w:r>
      <w:proofErr w:type="spellEnd"/>
      <w:r w:rsidRPr="0052331C">
        <w:rPr>
          <w:sz w:val="18"/>
          <w:szCs w:val="18"/>
        </w:rPr>
        <w:t xml:space="preserve">, nabývá účinnosti dnem jejího uveřejnění v registru smluv. </w:t>
      </w:r>
      <w:r>
        <w:rPr>
          <w:sz w:val="18"/>
          <w:szCs w:val="18"/>
        </w:rPr>
        <w:t>Zájemce</w:t>
      </w:r>
      <w:r w:rsidRPr="0052331C">
        <w:rPr>
          <w:sz w:val="18"/>
          <w:szCs w:val="18"/>
        </w:rPr>
        <w:t xml:space="preserve"> se zavazuje bez zbytečného odkladu, nejpozději však do 30 dnů ode dne uzavření této smlouvy, zajistit její uveřejnění v registru smluv</w:t>
      </w:r>
      <w:r>
        <w:rPr>
          <w:sz w:val="18"/>
          <w:szCs w:val="18"/>
        </w:rPr>
        <w:t xml:space="preserve">. </w:t>
      </w:r>
      <w:r w:rsidRPr="0052331C">
        <w:rPr>
          <w:sz w:val="18"/>
          <w:szCs w:val="18"/>
        </w:rPr>
        <w:t xml:space="preserve">V případě, že by došlo k uveřejnění v registru smluv dle </w:t>
      </w:r>
      <w:proofErr w:type="spellStart"/>
      <w:r w:rsidRPr="0052331C">
        <w:rPr>
          <w:sz w:val="18"/>
          <w:szCs w:val="18"/>
        </w:rPr>
        <w:t>ZoRS</w:t>
      </w:r>
      <w:proofErr w:type="spellEnd"/>
      <w:r w:rsidRPr="0052331C">
        <w:rPr>
          <w:sz w:val="18"/>
          <w:szCs w:val="18"/>
        </w:rPr>
        <w:t xml:space="preserve"> jinou smluvní stranou odlišnou od </w:t>
      </w:r>
      <w:r>
        <w:rPr>
          <w:sz w:val="18"/>
          <w:szCs w:val="18"/>
        </w:rPr>
        <w:t>zájemce</w:t>
      </w:r>
      <w:r w:rsidRPr="0052331C">
        <w:rPr>
          <w:sz w:val="18"/>
          <w:szCs w:val="18"/>
        </w:rPr>
        <w:t>, zavazuje se smluvní strana, která takto smlouvu uveřejní, na výzvu nahradit škodu, bude-li tato, jakož i její výše jednoznačně a prokazatelně doložena smluvní straně, která porušila povinnost dle tohoto odstavce smlouvy</w:t>
      </w:r>
      <w:r>
        <w:rPr>
          <w:sz w:val="18"/>
          <w:szCs w:val="18"/>
        </w:rPr>
        <w:t>.</w:t>
      </w:r>
    </w:p>
    <w:p w:rsidR="0052331C" w:rsidRDefault="0052331C" w:rsidP="00120A14">
      <w:pPr>
        <w:jc w:val="both"/>
        <w:rPr>
          <w:sz w:val="18"/>
          <w:szCs w:val="18"/>
        </w:rPr>
      </w:pPr>
    </w:p>
    <w:p w:rsidR="0052331C" w:rsidRPr="00DB743D" w:rsidRDefault="0052331C" w:rsidP="00120A1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5) </w:t>
      </w:r>
      <w:r w:rsidRPr="0052331C">
        <w:rPr>
          <w:sz w:val="18"/>
          <w:szCs w:val="18"/>
        </w:rPr>
        <w:t xml:space="preserve">Smluvní strany tímto výslovně konstatují, že považují celý obsah </w:t>
      </w:r>
      <w:r>
        <w:rPr>
          <w:sz w:val="18"/>
          <w:szCs w:val="18"/>
        </w:rPr>
        <w:t xml:space="preserve">Preambule a </w:t>
      </w:r>
      <w:r w:rsidRPr="0052331C">
        <w:rPr>
          <w:sz w:val="18"/>
          <w:szCs w:val="18"/>
        </w:rPr>
        <w:t xml:space="preserve">článků </w:t>
      </w:r>
      <w:r>
        <w:rPr>
          <w:sz w:val="18"/>
          <w:szCs w:val="18"/>
        </w:rPr>
        <w:t xml:space="preserve">I až </w:t>
      </w:r>
      <w:r w:rsidR="00A0795E">
        <w:rPr>
          <w:sz w:val="18"/>
          <w:szCs w:val="18"/>
        </w:rPr>
        <w:t>I</w:t>
      </w:r>
      <w:bookmarkStart w:id="0" w:name="_GoBack"/>
      <w:bookmarkEnd w:id="0"/>
      <w:r>
        <w:rPr>
          <w:sz w:val="18"/>
          <w:szCs w:val="18"/>
        </w:rPr>
        <w:t>X</w:t>
      </w:r>
      <w:r w:rsidRPr="0052331C">
        <w:rPr>
          <w:sz w:val="18"/>
          <w:szCs w:val="18"/>
        </w:rPr>
        <w:t xml:space="preserve"> této smlouvy a dále </w:t>
      </w:r>
      <w:r>
        <w:rPr>
          <w:sz w:val="18"/>
          <w:szCs w:val="18"/>
        </w:rPr>
        <w:t xml:space="preserve">případné </w:t>
      </w:r>
      <w:r w:rsidRPr="0052331C">
        <w:rPr>
          <w:sz w:val="18"/>
          <w:szCs w:val="18"/>
        </w:rPr>
        <w:t>přílohy této smlouvy za předmět obchodního tajemství ve smyslu § 504 zákona č. 89/2012 Sb., občanský zákoník</w:t>
      </w:r>
    </w:p>
    <w:p w:rsidR="00120A14" w:rsidRPr="00DB743D" w:rsidRDefault="00120A14" w:rsidP="00120A14">
      <w:pPr>
        <w:jc w:val="both"/>
        <w:rPr>
          <w:sz w:val="18"/>
          <w:szCs w:val="18"/>
        </w:rPr>
      </w:pPr>
    </w:p>
    <w:p w:rsidR="00120A14" w:rsidRPr="00DB743D" w:rsidRDefault="00A55E8F" w:rsidP="00120A14">
      <w:pPr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6</w:t>
      </w:r>
      <w:r w:rsidR="00120A14" w:rsidRPr="00DB743D">
        <w:rPr>
          <w:sz w:val="18"/>
          <w:szCs w:val="18"/>
        </w:rPr>
        <w:t>)  Smluvní</w:t>
      </w:r>
      <w:proofErr w:type="gramEnd"/>
      <w:r w:rsidR="00120A14" w:rsidRPr="00DB743D">
        <w:rPr>
          <w:sz w:val="18"/>
          <w:szCs w:val="18"/>
        </w:rPr>
        <w:t xml:space="preserve"> strany prohlašují, že tuto smlouvu uzavřely jako projev své vážné a svobodné vůle prosté omylu a tísně, na důkaz čehož připojují své vlastnoruční podpisy.</w:t>
      </w:r>
    </w:p>
    <w:p w:rsidR="00376CC0" w:rsidRPr="00DB743D" w:rsidRDefault="00376CC0" w:rsidP="00120A14">
      <w:pPr>
        <w:jc w:val="both"/>
        <w:rPr>
          <w:sz w:val="18"/>
          <w:szCs w:val="18"/>
        </w:rPr>
      </w:pPr>
    </w:p>
    <w:p w:rsidR="00120A14" w:rsidRPr="00DB743D" w:rsidRDefault="00120A14" w:rsidP="00120A14">
      <w:pPr>
        <w:jc w:val="both"/>
        <w:rPr>
          <w:sz w:val="18"/>
          <w:szCs w:val="18"/>
        </w:rPr>
      </w:pPr>
      <w:bookmarkStart w:id="1" w:name="_Hlk502846876"/>
    </w:p>
    <w:tbl>
      <w:tblPr>
        <w:tblStyle w:val="Mkatabulky"/>
        <w:tblW w:w="9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3"/>
        <w:gridCol w:w="4583"/>
      </w:tblGrid>
      <w:tr w:rsidR="00120A14" w:rsidRPr="00DB743D" w:rsidTr="00376CC0">
        <w:trPr>
          <w:trHeight w:val="217"/>
        </w:trPr>
        <w:tc>
          <w:tcPr>
            <w:tcW w:w="4583" w:type="dxa"/>
          </w:tcPr>
          <w:p w:rsidR="00120A14" w:rsidRPr="00DB743D" w:rsidRDefault="00120A14" w:rsidP="007E1B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743D">
              <w:rPr>
                <w:rFonts w:ascii="Book Antiqua" w:hAnsi="Book Antiqua"/>
                <w:sz w:val="18"/>
                <w:szCs w:val="18"/>
              </w:rPr>
              <w:t xml:space="preserve">V Praze dne </w:t>
            </w:r>
          </w:p>
        </w:tc>
        <w:tc>
          <w:tcPr>
            <w:tcW w:w="4583" w:type="dxa"/>
          </w:tcPr>
          <w:p w:rsidR="00120A14" w:rsidRPr="00DB743D" w:rsidRDefault="00120A14" w:rsidP="007E1B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743D">
              <w:rPr>
                <w:rFonts w:ascii="Book Antiqua" w:hAnsi="Book Antiqua"/>
                <w:sz w:val="18"/>
                <w:szCs w:val="18"/>
              </w:rPr>
              <w:t xml:space="preserve">V Praze dne </w:t>
            </w:r>
          </w:p>
        </w:tc>
      </w:tr>
      <w:tr w:rsidR="00120A14" w:rsidRPr="00DB743D" w:rsidTr="00376CC0">
        <w:trPr>
          <w:trHeight w:val="1485"/>
        </w:trPr>
        <w:tc>
          <w:tcPr>
            <w:tcW w:w="4583" w:type="dxa"/>
          </w:tcPr>
          <w:p w:rsidR="00120A14" w:rsidRPr="00DB743D" w:rsidRDefault="00120A14" w:rsidP="007E1B2E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583" w:type="dxa"/>
          </w:tcPr>
          <w:p w:rsidR="00120A14" w:rsidRPr="00DB743D" w:rsidRDefault="00120A14" w:rsidP="007E1B2E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20A14" w:rsidRPr="00DB743D" w:rsidTr="00376CC0">
        <w:trPr>
          <w:trHeight w:val="202"/>
        </w:trPr>
        <w:tc>
          <w:tcPr>
            <w:tcW w:w="4583" w:type="dxa"/>
          </w:tcPr>
          <w:p w:rsidR="00120A14" w:rsidRPr="00DB743D" w:rsidRDefault="00120A14" w:rsidP="007E1B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743D">
              <w:rPr>
                <w:rFonts w:ascii="Book Antiqua" w:hAnsi="Book Antiqua"/>
                <w:sz w:val="18"/>
                <w:szCs w:val="18"/>
              </w:rPr>
              <w:t>……………………………………………………</w:t>
            </w:r>
          </w:p>
        </w:tc>
        <w:tc>
          <w:tcPr>
            <w:tcW w:w="4583" w:type="dxa"/>
          </w:tcPr>
          <w:p w:rsidR="00120A14" w:rsidRPr="00DB743D" w:rsidRDefault="00120A14" w:rsidP="007E1B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743D">
              <w:rPr>
                <w:rFonts w:ascii="Book Antiqua" w:hAnsi="Book Antiqua"/>
                <w:sz w:val="18"/>
                <w:szCs w:val="18"/>
              </w:rPr>
              <w:t>……………………………………………………</w:t>
            </w:r>
          </w:p>
        </w:tc>
      </w:tr>
      <w:tr w:rsidR="00120A14" w:rsidRPr="00DB743D" w:rsidTr="00376CC0">
        <w:trPr>
          <w:trHeight w:val="456"/>
        </w:trPr>
        <w:tc>
          <w:tcPr>
            <w:tcW w:w="4583" w:type="dxa"/>
          </w:tcPr>
          <w:p w:rsidR="00120A14" w:rsidRPr="00DB743D" w:rsidRDefault="00376CC0" w:rsidP="00376CC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76CC0">
              <w:rPr>
                <w:rFonts w:ascii="Book Antiqua" w:hAnsi="Book Antiqua"/>
                <w:sz w:val="18"/>
                <w:szCs w:val="18"/>
              </w:rPr>
              <w:t>ČD - Telematika a.s.</w:t>
            </w:r>
          </w:p>
        </w:tc>
        <w:tc>
          <w:tcPr>
            <w:tcW w:w="4583" w:type="dxa"/>
          </w:tcPr>
          <w:p w:rsidR="00120A14" w:rsidRPr="00DB743D" w:rsidRDefault="00376CC0" w:rsidP="007E1B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743D">
              <w:rPr>
                <w:rFonts w:ascii="Book Antiqua" w:hAnsi="Book Antiqua"/>
                <w:sz w:val="18"/>
                <w:szCs w:val="18"/>
              </w:rPr>
              <w:t>TOPSEARCH, s. r. o.</w:t>
            </w:r>
          </w:p>
        </w:tc>
      </w:tr>
      <w:tr w:rsidR="00120A14" w:rsidRPr="00DB743D" w:rsidTr="00376CC0">
        <w:trPr>
          <w:trHeight w:val="531"/>
        </w:trPr>
        <w:tc>
          <w:tcPr>
            <w:tcW w:w="4583" w:type="dxa"/>
          </w:tcPr>
          <w:p w:rsidR="00120A14" w:rsidRPr="00376CC0" w:rsidRDefault="00376CC0" w:rsidP="007E1B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76CC0">
              <w:rPr>
                <w:sz w:val="18"/>
                <w:szCs w:val="18"/>
              </w:rPr>
              <w:lastRenderedPageBreak/>
              <w:t>Ing. Miroslav Řezníček, MBA</w:t>
            </w:r>
          </w:p>
        </w:tc>
        <w:tc>
          <w:tcPr>
            <w:tcW w:w="4583" w:type="dxa"/>
          </w:tcPr>
          <w:p w:rsidR="00120A14" w:rsidRPr="00DB743D" w:rsidRDefault="00376CC0" w:rsidP="007E1B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743D">
              <w:rPr>
                <w:rFonts w:ascii="Book Antiqua" w:hAnsi="Book Antiqua"/>
                <w:sz w:val="18"/>
                <w:szCs w:val="18"/>
              </w:rPr>
              <w:t>Mgr. Andrea Jarošová</w:t>
            </w:r>
          </w:p>
        </w:tc>
      </w:tr>
      <w:tr w:rsidR="00120A14" w:rsidRPr="00DB743D" w:rsidTr="00376CC0">
        <w:trPr>
          <w:trHeight w:val="434"/>
        </w:trPr>
        <w:tc>
          <w:tcPr>
            <w:tcW w:w="4583" w:type="dxa"/>
          </w:tcPr>
          <w:p w:rsidR="00120A14" w:rsidRPr="00DB743D" w:rsidRDefault="00376CC0" w:rsidP="00376CC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Předseda představenstva</w:t>
            </w:r>
            <w:r w:rsidR="00437EC5"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</w:tc>
        <w:tc>
          <w:tcPr>
            <w:tcW w:w="4583" w:type="dxa"/>
          </w:tcPr>
          <w:p w:rsidR="00376CC0" w:rsidRPr="00DB743D" w:rsidRDefault="00376CC0" w:rsidP="00376CC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743D">
              <w:rPr>
                <w:rFonts w:ascii="Book Antiqua" w:hAnsi="Book Antiqua"/>
                <w:sz w:val="18"/>
                <w:szCs w:val="18"/>
              </w:rPr>
              <w:t>Jednatelka</w:t>
            </w:r>
          </w:p>
          <w:p w:rsidR="00120A14" w:rsidRPr="00DB743D" w:rsidRDefault="00120A14" w:rsidP="007E1B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bookmarkEnd w:id="1"/>
    </w:tbl>
    <w:p w:rsidR="00807D45" w:rsidRDefault="00807D45" w:rsidP="00376CC0"/>
    <w:p w:rsidR="00437EC5" w:rsidRDefault="00437EC5" w:rsidP="00376CC0"/>
    <w:tbl>
      <w:tblPr>
        <w:tblStyle w:val="Mkatabulky"/>
        <w:tblW w:w="9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437EC5" w:rsidRPr="00DB743D" w:rsidTr="008C7088">
        <w:trPr>
          <w:trHeight w:val="202"/>
        </w:trPr>
        <w:tc>
          <w:tcPr>
            <w:tcW w:w="4583" w:type="dxa"/>
          </w:tcPr>
          <w:p w:rsidR="00437EC5" w:rsidRPr="00DB743D" w:rsidRDefault="00437EC5" w:rsidP="00A55E8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      </w:t>
            </w:r>
            <w:r w:rsidRPr="00DB743D">
              <w:rPr>
                <w:rFonts w:ascii="Book Antiqua" w:hAnsi="Book Antiqua"/>
                <w:sz w:val="18"/>
                <w:szCs w:val="18"/>
              </w:rPr>
              <w:t>……………………………………………………</w:t>
            </w:r>
          </w:p>
        </w:tc>
      </w:tr>
      <w:tr w:rsidR="00437EC5" w:rsidRPr="00DB743D" w:rsidTr="008C7088">
        <w:trPr>
          <w:trHeight w:val="456"/>
        </w:trPr>
        <w:tc>
          <w:tcPr>
            <w:tcW w:w="4583" w:type="dxa"/>
          </w:tcPr>
          <w:p w:rsidR="00437EC5" w:rsidRPr="00DB743D" w:rsidRDefault="00437EC5" w:rsidP="00A55E8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                             </w:t>
            </w:r>
            <w:r w:rsidRPr="00376CC0">
              <w:rPr>
                <w:rFonts w:ascii="Book Antiqua" w:hAnsi="Book Antiqua"/>
                <w:sz w:val="18"/>
                <w:szCs w:val="18"/>
              </w:rPr>
              <w:t>ČD - Telematika a.s.</w:t>
            </w:r>
          </w:p>
        </w:tc>
      </w:tr>
      <w:tr w:rsidR="00437EC5" w:rsidRPr="00376CC0" w:rsidTr="008C7088">
        <w:trPr>
          <w:trHeight w:val="531"/>
        </w:trPr>
        <w:tc>
          <w:tcPr>
            <w:tcW w:w="4583" w:type="dxa"/>
          </w:tcPr>
          <w:p w:rsidR="00437EC5" w:rsidRPr="00376CC0" w:rsidRDefault="00437EC5" w:rsidP="00A55E8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  <w:r w:rsidRPr="00376CC0">
              <w:rPr>
                <w:sz w:val="18"/>
                <w:szCs w:val="18"/>
              </w:rPr>
              <w:t xml:space="preserve">Ing. </w:t>
            </w:r>
            <w:r>
              <w:rPr>
                <w:sz w:val="18"/>
                <w:szCs w:val="18"/>
              </w:rPr>
              <w:t xml:space="preserve">Bruno </w:t>
            </w:r>
            <w:proofErr w:type="spellStart"/>
            <w:r>
              <w:rPr>
                <w:sz w:val="18"/>
                <w:szCs w:val="18"/>
              </w:rPr>
              <w:t>Wertlen</w:t>
            </w:r>
            <w:proofErr w:type="spellEnd"/>
            <w:r>
              <w:rPr>
                <w:sz w:val="18"/>
                <w:szCs w:val="18"/>
              </w:rPr>
              <w:t xml:space="preserve">, Ph.D., </w:t>
            </w:r>
            <w:proofErr w:type="spellStart"/>
            <w:r>
              <w:rPr>
                <w:sz w:val="18"/>
                <w:szCs w:val="18"/>
              </w:rPr>
              <w:t>MSc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437EC5" w:rsidRPr="00DB743D" w:rsidTr="008C7088">
        <w:trPr>
          <w:trHeight w:val="434"/>
        </w:trPr>
        <w:tc>
          <w:tcPr>
            <w:tcW w:w="4583" w:type="dxa"/>
          </w:tcPr>
          <w:p w:rsidR="00437EC5" w:rsidRPr="00DB743D" w:rsidRDefault="00437EC5" w:rsidP="00A55E8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                             Člen představenstva</w:t>
            </w:r>
          </w:p>
        </w:tc>
      </w:tr>
    </w:tbl>
    <w:p w:rsidR="00437EC5" w:rsidRPr="00807D45" w:rsidRDefault="00437EC5" w:rsidP="00376CC0"/>
    <w:sectPr w:rsidR="00437EC5" w:rsidRPr="00807D45" w:rsidSect="00807D45">
      <w:headerReference w:type="default" r:id="rId8"/>
      <w:footerReference w:type="default" r:id="rId9"/>
      <w:pgSz w:w="11906" w:h="16838"/>
      <w:pgMar w:top="1635" w:right="1417" w:bottom="1418" w:left="1417" w:header="426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49B" w:rsidRDefault="006D149B" w:rsidP="00F33437">
      <w:r>
        <w:separator/>
      </w:r>
    </w:p>
  </w:endnote>
  <w:endnote w:type="continuationSeparator" w:id="0">
    <w:p w:rsidR="006D149B" w:rsidRDefault="006D149B" w:rsidP="00F3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CE-Ligh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FEB" w:rsidRDefault="00493FEB" w:rsidP="00493FEB">
    <w:pPr>
      <w:autoSpaceDE w:val="0"/>
      <w:autoSpaceDN w:val="0"/>
      <w:adjustRightInd w:val="0"/>
      <w:ind w:left="-900" w:right="-828"/>
      <w:jc w:val="center"/>
      <w:rPr>
        <w:rFonts w:ascii="GaramondCE-Light" w:hAnsi="GaramondCE-Light" w:cs="GaramondCE-Light"/>
      </w:rPr>
    </w:pPr>
    <w:r>
      <w:rPr>
        <w:noProof/>
      </w:rPr>
      <mc:AlternateContent>
        <mc:Choice Requires="wpc">
          <w:drawing>
            <wp:inline distT="0" distB="0" distL="0" distR="0">
              <wp:extent cx="6400800" cy="137795"/>
              <wp:effectExtent l="0" t="0" r="0" b="14605"/>
              <wp:docPr id="67" name="Plátno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" name="Line 6"/>
                      <wps:cNvCnPr>
                        <a:cxnSpLocks noChangeShapeType="1"/>
                      </wps:cNvCnPr>
                      <wps:spPr bwMode="auto">
                        <a:xfrm>
                          <a:off x="128016" y="110491"/>
                          <a:ext cx="6163437" cy="3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Plátno 67" o:spid="_x0000_s1026" editas="canvas" style="width:7in;height:10.85pt;mso-position-horizontal-relative:char;mso-position-vertical-relative:line" coordsize="64008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4008;height:1377;visibility:visible;mso-wrap-style:square">
                <v:fill o:detectmouseclick="t"/>
                <v:path o:connecttype="none"/>
              </v:shape>
              <v:line id="Line 6" o:spid="_x0000_s1028" style="position:absolute;visibility:visible;mso-wrap-style:square" from="1280,1104" to="62914,1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pbSL0AAADaAAAADwAAAGRycy9kb3ducmV2LnhtbESPwQrCMBBE74L/EFbwpqkKotUoKgji&#10;zdqLt6VZ29JmU5qo9e+NIHgcZuYNs952phZPal1pWcFkHIEgzqwuOVeQXo+jBQjnkTXWlknBmxxs&#10;N/3eGmNtX3yhZ+JzESDsYlRQeN/EUrqsIINubBvi4N1ta9AH2eZSt/gKcFPLaRTNpcGSw0KBDR0K&#10;yqrkYRSQrNI8O9268ta8z9USk31dHZQaDrrdCoSnzv/Dv/ZJK5jB90q4AXLz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h6W0i9AAAA2gAAAA8AAAAAAAAAAAAAAAAAoQIA&#10;AGRycy9kb3ducmV2LnhtbFBLBQYAAAAABAAEAPkAAACLAwAAAAA=&#10;" strokecolor="maroon"/>
              <w10:anchorlock/>
            </v:group>
          </w:pict>
        </mc:Fallback>
      </mc:AlternateContent>
    </w:r>
    <w:r w:rsidRPr="00F33437">
      <w:rPr>
        <w:rFonts w:ascii="GaramondCE-Light" w:hAnsi="GaramondCE-Light" w:cs="GaramondCE-Light"/>
        <w:sz w:val="16"/>
        <w:szCs w:val="16"/>
      </w:rPr>
      <w:br/>
    </w:r>
  </w:p>
  <w:p w:rsidR="00F33437" w:rsidRPr="00493FEB" w:rsidRDefault="00493FEB" w:rsidP="00493FEB">
    <w:pPr>
      <w:spacing w:after="240"/>
      <w:jc w:val="center"/>
      <w:rPr>
        <w:noProof/>
        <w:color w:val="000000"/>
        <w:sz w:val="22"/>
      </w:rPr>
    </w:pPr>
    <w:r w:rsidRPr="00F67D18">
      <w:rPr>
        <w:noProof/>
        <w:color w:val="000000"/>
        <w:sz w:val="22"/>
      </w:rPr>
      <w:t>Executive Search – Career Development – Training - Outplacement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49B" w:rsidRDefault="006D149B" w:rsidP="00F33437">
      <w:r>
        <w:separator/>
      </w:r>
    </w:p>
  </w:footnote>
  <w:footnote w:type="continuationSeparator" w:id="0">
    <w:p w:rsidR="006D149B" w:rsidRDefault="006D149B" w:rsidP="00F33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437" w:rsidRDefault="00493FEB" w:rsidP="00493FEB">
    <w:pPr>
      <w:pStyle w:val="Zhlav"/>
      <w:jc w:val="center"/>
    </w:pPr>
    <w:r w:rsidRPr="00D93B13">
      <w:rPr>
        <w:noProof/>
      </w:rPr>
      <w:drawing>
        <wp:inline distT="0" distB="0" distL="0" distR="0">
          <wp:extent cx="1514475" cy="1104900"/>
          <wp:effectExtent l="0" t="0" r="9525" b="0"/>
          <wp:docPr id="66" name="Obrázek 66" descr="papi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api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74DF3"/>
    <w:multiLevelType w:val="hybridMultilevel"/>
    <w:tmpl w:val="29D8BA44"/>
    <w:lvl w:ilvl="0" w:tplc="49C21904">
      <w:start w:val="1"/>
      <w:numFmt w:val="lowerLetter"/>
      <w:lvlText w:val="%1)"/>
      <w:lvlJc w:val="left"/>
      <w:pPr>
        <w:tabs>
          <w:tab w:val="num" w:pos="704"/>
        </w:tabs>
        <w:ind w:left="704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8B4"/>
    <w:rsid w:val="00003B50"/>
    <w:rsid w:val="00036012"/>
    <w:rsid w:val="000E769F"/>
    <w:rsid w:val="000F28B4"/>
    <w:rsid w:val="00120A14"/>
    <w:rsid w:val="00132A53"/>
    <w:rsid w:val="002B1E6F"/>
    <w:rsid w:val="002E0D78"/>
    <w:rsid w:val="003300DF"/>
    <w:rsid w:val="00376CC0"/>
    <w:rsid w:val="00437EC5"/>
    <w:rsid w:val="00476F40"/>
    <w:rsid w:val="00493FEB"/>
    <w:rsid w:val="004C5845"/>
    <w:rsid w:val="004D3146"/>
    <w:rsid w:val="004F100E"/>
    <w:rsid w:val="0052331C"/>
    <w:rsid w:val="005825CE"/>
    <w:rsid w:val="00645CE8"/>
    <w:rsid w:val="006D149B"/>
    <w:rsid w:val="00704FA9"/>
    <w:rsid w:val="00752BCC"/>
    <w:rsid w:val="007764C8"/>
    <w:rsid w:val="00807D45"/>
    <w:rsid w:val="008124CC"/>
    <w:rsid w:val="00843992"/>
    <w:rsid w:val="00A02AC9"/>
    <w:rsid w:val="00A0795E"/>
    <w:rsid w:val="00A24173"/>
    <w:rsid w:val="00A30012"/>
    <w:rsid w:val="00A55E8F"/>
    <w:rsid w:val="00AA76B8"/>
    <w:rsid w:val="00BF5F05"/>
    <w:rsid w:val="00C13773"/>
    <w:rsid w:val="00C34FFE"/>
    <w:rsid w:val="00C436C5"/>
    <w:rsid w:val="00CA7242"/>
    <w:rsid w:val="00CE37C3"/>
    <w:rsid w:val="00CF00D2"/>
    <w:rsid w:val="00CF23A4"/>
    <w:rsid w:val="00CF2A62"/>
    <w:rsid w:val="00D60B83"/>
    <w:rsid w:val="00DE0B0F"/>
    <w:rsid w:val="00DE2CB7"/>
    <w:rsid w:val="00E01500"/>
    <w:rsid w:val="00E05D36"/>
    <w:rsid w:val="00E15ECC"/>
    <w:rsid w:val="00E17011"/>
    <w:rsid w:val="00E36301"/>
    <w:rsid w:val="00E42BEA"/>
    <w:rsid w:val="00EA614C"/>
    <w:rsid w:val="00F0640C"/>
    <w:rsid w:val="00F2299E"/>
    <w:rsid w:val="00F33437"/>
    <w:rsid w:val="00F43CD4"/>
    <w:rsid w:val="00FB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ajorBidi"/>
        <w:szCs w:val="24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00DF"/>
    <w:pPr>
      <w:spacing w:line="240" w:lineRule="auto"/>
    </w:pPr>
    <w:rPr>
      <w:rFonts w:eastAsia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FB305F"/>
    <w:pPr>
      <w:keepNext/>
      <w:keepLines/>
      <w:spacing w:before="240" w:after="480"/>
      <w:outlineLvl w:val="0"/>
    </w:pPr>
    <w:rPr>
      <w:rFonts w:eastAsiaTheme="majorEastAsia"/>
      <w:b/>
      <w:smallCaps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2E0D78"/>
    <w:pPr>
      <w:keepNext/>
      <w:keepLines/>
      <w:spacing w:before="240" w:after="120"/>
      <w:outlineLvl w:val="1"/>
    </w:pPr>
    <w:rPr>
      <w:rFonts w:eastAsiaTheme="majorEastAsia"/>
      <w:b/>
      <w:smallCaps/>
      <w:sz w:val="26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2E0D78"/>
    <w:pPr>
      <w:keepNext/>
      <w:keepLines/>
      <w:spacing w:before="120"/>
      <w:outlineLvl w:val="2"/>
    </w:pPr>
    <w:rPr>
      <w:rFonts w:eastAsiaTheme="majorEastAsia"/>
      <w:b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36301"/>
    <w:pPr>
      <w:keepNext/>
      <w:keepLines/>
      <w:spacing w:before="40"/>
      <w:outlineLvl w:val="3"/>
    </w:pPr>
    <w:rPr>
      <w:rFonts w:eastAsiaTheme="majorEastAsia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305F"/>
    <w:rPr>
      <w:rFonts w:eastAsiaTheme="majorEastAsia"/>
      <w:b/>
      <w:smallCap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E0D78"/>
    <w:rPr>
      <w:rFonts w:eastAsiaTheme="majorEastAsia"/>
      <w:b/>
      <w:smallCap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E0D78"/>
    <w:rPr>
      <w:rFonts w:eastAsiaTheme="majorEastAsia"/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F334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3437"/>
  </w:style>
  <w:style w:type="paragraph" w:styleId="Zpat">
    <w:name w:val="footer"/>
    <w:basedOn w:val="Normln"/>
    <w:link w:val="ZpatChar"/>
    <w:uiPriority w:val="99"/>
    <w:unhideWhenUsed/>
    <w:rsid w:val="00F334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3437"/>
  </w:style>
  <w:style w:type="character" w:customStyle="1" w:styleId="Nadpis4Char">
    <w:name w:val="Nadpis 4 Char"/>
    <w:basedOn w:val="Standardnpsmoodstavce"/>
    <w:link w:val="Nadpis4"/>
    <w:uiPriority w:val="9"/>
    <w:rsid w:val="00E36301"/>
    <w:rPr>
      <w:rFonts w:eastAsiaTheme="majorEastAsia"/>
      <w:b/>
      <w:iCs/>
    </w:rPr>
  </w:style>
  <w:style w:type="paragraph" w:styleId="Zkladntext2">
    <w:name w:val="Body Text 2"/>
    <w:basedOn w:val="Normln"/>
    <w:link w:val="Zkladntext2Char"/>
    <w:rsid w:val="00120A14"/>
    <w:pPr>
      <w:jc w:val="both"/>
    </w:pPr>
    <w:rPr>
      <w:sz w:val="26"/>
    </w:rPr>
  </w:style>
  <w:style w:type="character" w:customStyle="1" w:styleId="Zkladntext2Char">
    <w:name w:val="Základní text 2 Char"/>
    <w:basedOn w:val="Standardnpsmoodstavce"/>
    <w:link w:val="Zkladntext2"/>
    <w:rsid w:val="00120A14"/>
    <w:rPr>
      <w:rFonts w:eastAsia="Times New Roman" w:cs="Times New Roman"/>
      <w:sz w:val="26"/>
      <w:szCs w:val="20"/>
      <w:lang w:eastAsia="cs-CZ"/>
    </w:rPr>
  </w:style>
  <w:style w:type="table" w:styleId="Mkatabulky">
    <w:name w:val="Table Grid"/>
    <w:basedOn w:val="Normlntabulka"/>
    <w:rsid w:val="00120A14"/>
    <w:pPr>
      <w:spacing w:line="240" w:lineRule="auto"/>
    </w:pPr>
    <w:rPr>
      <w:rFonts w:ascii="Times New Roman" w:eastAsia="Times New Roman" w:hAnsi="Times New Roman" w:cs="Times New Roman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20A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0A14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45C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5C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5CE8"/>
    <w:rPr>
      <w:rFonts w:eastAsia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5C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5CE8"/>
    <w:rPr>
      <w:rFonts w:eastAsia="Times New Roman" w:cs="Times New Roman"/>
      <w:b/>
      <w:bCs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ajorBidi"/>
        <w:szCs w:val="24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00DF"/>
    <w:pPr>
      <w:spacing w:line="240" w:lineRule="auto"/>
    </w:pPr>
    <w:rPr>
      <w:rFonts w:eastAsia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FB305F"/>
    <w:pPr>
      <w:keepNext/>
      <w:keepLines/>
      <w:spacing w:before="240" w:after="480"/>
      <w:outlineLvl w:val="0"/>
    </w:pPr>
    <w:rPr>
      <w:rFonts w:eastAsiaTheme="majorEastAsia"/>
      <w:b/>
      <w:smallCaps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2E0D78"/>
    <w:pPr>
      <w:keepNext/>
      <w:keepLines/>
      <w:spacing w:before="240" w:after="120"/>
      <w:outlineLvl w:val="1"/>
    </w:pPr>
    <w:rPr>
      <w:rFonts w:eastAsiaTheme="majorEastAsia"/>
      <w:b/>
      <w:smallCaps/>
      <w:sz w:val="26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2E0D78"/>
    <w:pPr>
      <w:keepNext/>
      <w:keepLines/>
      <w:spacing w:before="120"/>
      <w:outlineLvl w:val="2"/>
    </w:pPr>
    <w:rPr>
      <w:rFonts w:eastAsiaTheme="majorEastAsia"/>
      <w:b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36301"/>
    <w:pPr>
      <w:keepNext/>
      <w:keepLines/>
      <w:spacing w:before="40"/>
      <w:outlineLvl w:val="3"/>
    </w:pPr>
    <w:rPr>
      <w:rFonts w:eastAsiaTheme="majorEastAsia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305F"/>
    <w:rPr>
      <w:rFonts w:eastAsiaTheme="majorEastAsia"/>
      <w:b/>
      <w:smallCap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E0D78"/>
    <w:rPr>
      <w:rFonts w:eastAsiaTheme="majorEastAsia"/>
      <w:b/>
      <w:smallCap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E0D78"/>
    <w:rPr>
      <w:rFonts w:eastAsiaTheme="majorEastAsia"/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F334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3437"/>
  </w:style>
  <w:style w:type="paragraph" w:styleId="Zpat">
    <w:name w:val="footer"/>
    <w:basedOn w:val="Normln"/>
    <w:link w:val="ZpatChar"/>
    <w:uiPriority w:val="99"/>
    <w:unhideWhenUsed/>
    <w:rsid w:val="00F334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3437"/>
  </w:style>
  <w:style w:type="character" w:customStyle="1" w:styleId="Nadpis4Char">
    <w:name w:val="Nadpis 4 Char"/>
    <w:basedOn w:val="Standardnpsmoodstavce"/>
    <w:link w:val="Nadpis4"/>
    <w:uiPriority w:val="9"/>
    <w:rsid w:val="00E36301"/>
    <w:rPr>
      <w:rFonts w:eastAsiaTheme="majorEastAsia"/>
      <w:b/>
      <w:iCs/>
    </w:rPr>
  </w:style>
  <w:style w:type="paragraph" w:styleId="Zkladntext2">
    <w:name w:val="Body Text 2"/>
    <w:basedOn w:val="Normln"/>
    <w:link w:val="Zkladntext2Char"/>
    <w:rsid w:val="00120A14"/>
    <w:pPr>
      <w:jc w:val="both"/>
    </w:pPr>
    <w:rPr>
      <w:sz w:val="26"/>
    </w:rPr>
  </w:style>
  <w:style w:type="character" w:customStyle="1" w:styleId="Zkladntext2Char">
    <w:name w:val="Základní text 2 Char"/>
    <w:basedOn w:val="Standardnpsmoodstavce"/>
    <w:link w:val="Zkladntext2"/>
    <w:rsid w:val="00120A14"/>
    <w:rPr>
      <w:rFonts w:eastAsia="Times New Roman" w:cs="Times New Roman"/>
      <w:sz w:val="26"/>
      <w:szCs w:val="20"/>
      <w:lang w:eastAsia="cs-CZ"/>
    </w:rPr>
  </w:style>
  <w:style w:type="table" w:styleId="Mkatabulky">
    <w:name w:val="Table Grid"/>
    <w:basedOn w:val="Normlntabulka"/>
    <w:rsid w:val="00120A14"/>
    <w:pPr>
      <w:spacing w:line="240" w:lineRule="auto"/>
    </w:pPr>
    <w:rPr>
      <w:rFonts w:ascii="Times New Roman" w:eastAsia="Times New Roman" w:hAnsi="Times New Roman" w:cs="Times New Roman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20A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0A14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45C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5C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5CE8"/>
    <w:rPr>
      <w:rFonts w:eastAsia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5C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5CE8"/>
    <w:rPr>
      <w:rFonts w:eastAsia="Times New Roman" w:cs="Times New Roman"/>
      <w:b/>
      <w:bCs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os\Documents\Vlastn&#237;%20&#353;ablony%20Office\Smlouva%20ES%20s%20logy,%20&#268;J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 ES s logy, ČJ</Template>
  <TotalTime>0</TotalTime>
  <Pages>4</Pages>
  <Words>522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</dc:creator>
  <cp:lastModifiedBy>Kubištová Ludmila</cp:lastModifiedBy>
  <cp:revision>2</cp:revision>
  <cp:lastPrinted>2018-09-11T10:41:00Z</cp:lastPrinted>
  <dcterms:created xsi:type="dcterms:W3CDTF">2018-12-28T08:11:00Z</dcterms:created>
  <dcterms:modified xsi:type="dcterms:W3CDTF">2018-12-28T08:11:00Z</dcterms:modified>
</cp:coreProperties>
</file>