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</w:t>
      </w:r>
      <w:r w:rsidR="004502F0">
        <w:rPr>
          <w:sz w:val="24"/>
          <w:szCs w:val="24"/>
        </w:rPr>
        <w:t>3</w:t>
      </w:r>
      <w:r w:rsidR="002732A5">
        <w:rPr>
          <w:sz w:val="24"/>
          <w:szCs w:val="24"/>
        </w:rPr>
        <w:t xml:space="preserve">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</w:t>
      </w:r>
      <w:r w:rsidR="00C064F8">
        <w:rPr>
          <w:sz w:val="22"/>
          <w:szCs w:val="22"/>
        </w:rPr>
        <w:t>-SZ-</w:t>
      </w:r>
      <w:r w:rsidR="00D00FBD">
        <w:rPr>
          <w:sz w:val="22"/>
          <w:szCs w:val="22"/>
        </w:rPr>
        <w:t>59</w:t>
      </w:r>
      <w:r w:rsidR="00C064F8">
        <w:rPr>
          <w:sz w:val="22"/>
          <w:szCs w:val="22"/>
        </w:rPr>
        <w:t>/2018</w:t>
      </w:r>
      <w:r w:rsidR="002E4742">
        <w:rPr>
          <w:sz w:val="22"/>
          <w:szCs w:val="22"/>
        </w:rPr>
        <w:t xml:space="preserve"> ze dne 30.04.2018</w:t>
      </w:r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uzavřený mezi</w:t>
      </w:r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Květná č.p.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C535B" w:rsidRDefault="00C064F8" w:rsidP="00C44DF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7B4B31">
        <w:rPr>
          <w:rFonts w:cs="Arial"/>
          <w:sz w:val="22"/>
          <w:szCs w:val="22"/>
        </w:rPr>
        <w:t>INDEX NOSLUŠ s. r. o.</w:t>
      </w:r>
    </w:p>
    <w:p w:rsidR="00AB178E" w:rsidRPr="00AB178E" w:rsidRDefault="00AB178E" w:rsidP="00AB178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AB178E"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DA2BC8">
        <w:rPr>
          <w:rFonts w:cs="Arial"/>
          <w:sz w:val="22"/>
          <w:szCs w:val="22"/>
        </w:rPr>
        <w:t>xxxx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3B7E55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A72281">
        <w:rPr>
          <w:rFonts w:cs="Arial"/>
          <w:sz w:val="22"/>
          <w:szCs w:val="22"/>
        </w:rPr>
        <w:t xml:space="preserve"> </w:t>
      </w:r>
      <w:r w:rsidR="007B4B31">
        <w:rPr>
          <w:rFonts w:cs="Arial"/>
          <w:sz w:val="22"/>
          <w:szCs w:val="22"/>
        </w:rPr>
        <w:t>Hornokrčská č. p. 583/30, Krč, 140 00 Praha 4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AB178E">
        <w:rPr>
          <w:rFonts w:cs="Arial"/>
          <w:sz w:val="22"/>
          <w:szCs w:val="22"/>
        </w:rPr>
        <w:t xml:space="preserve">  </w:t>
      </w:r>
      <w:r w:rsidR="007B4B31">
        <w:rPr>
          <w:rFonts w:cs="Arial"/>
          <w:sz w:val="22"/>
          <w:szCs w:val="22"/>
        </w:rPr>
        <w:t>25131419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DC3924" w:rsidRDefault="00DC3924" w:rsidP="00DC3924">
      <w:pPr>
        <w:pStyle w:val="Bezmezer"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Dosavadní text článku III.1. dohody se nahrazuje textem:</w:t>
      </w:r>
    </w:p>
    <w:p w:rsidR="00DC3924" w:rsidRDefault="00DC3924" w:rsidP="00DC3924">
      <w:pPr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III.1.</w:t>
      </w:r>
      <w:r>
        <w:rPr>
          <w:rFonts w:cs="Arial"/>
          <w:sz w:val="22"/>
          <w:szCs w:val="22"/>
        </w:rPr>
        <w:t xml:space="preserve">  Úřad práce se zavazuje od </w:t>
      </w:r>
      <w:r>
        <w:rPr>
          <w:rFonts w:cs="Arial"/>
          <w:b/>
          <w:sz w:val="22"/>
          <w:szCs w:val="22"/>
        </w:rPr>
        <w:t>1.1.2019</w:t>
      </w:r>
      <w:r>
        <w:rPr>
          <w:rFonts w:cs="Arial"/>
          <w:sz w:val="22"/>
          <w:szCs w:val="22"/>
        </w:rPr>
        <w:t xml:space="preserve"> poskytnout zaměstnavateli příspěvek ve výši vynaložených prostředků na mzdy nebo platy na zaměstnance, včetně pojistného na sociální zabezpečení, příspěvku na státní politiku zaměstnanosti a pojistného na veřejné zdravotní pojištění, které zaměstnavatel za sebe odvedl z vyměřovacího základu zaměstnance, maximálně však </w:t>
      </w:r>
      <w:r>
        <w:rPr>
          <w:rFonts w:cs="Arial"/>
          <w:b/>
          <w:sz w:val="22"/>
          <w:szCs w:val="22"/>
        </w:rPr>
        <w:t>26 000 Kč měsíčně.</w:t>
      </w:r>
      <w:r>
        <w:rPr>
          <w:rFonts w:cs="Arial"/>
          <w:sz w:val="22"/>
          <w:szCs w:val="22"/>
        </w:rPr>
        <w:t xml:space="preserve"> Součet poskytnutých měsíčních příspěvků nepřekročí částku </w:t>
      </w:r>
      <w:r>
        <w:rPr>
          <w:rFonts w:cs="Arial"/>
          <w:b/>
          <w:sz w:val="22"/>
          <w:szCs w:val="22"/>
        </w:rPr>
        <w:t>296 000 Kč</w:t>
      </w:r>
      <w:r>
        <w:rPr>
          <w:rFonts w:cs="Arial"/>
          <w:sz w:val="22"/>
          <w:szCs w:val="22"/>
        </w:rPr>
        <w:t>.</w:t>
      </w:r>
    </w:p>
    <w:p w:rsidR="00DC3924" w:rsidRDefault="00DC3924" w:rsidP="00DC3924">
      <w:pPr>
        <w:tabs>
          <w:tab w:val="left" w:pos="2520"/>
        </w:tabs>
        <w:rPr>
          <w:rFonts w:cs="Arial"/>
          <w:sz w:val="22"/>
          <w:szCs w:val="22"/>
        </w:rPr>
      </w:pPr>
    </w:p>
    <w:p w:rsidR="00DC3924" w:rsidRDefault="00DC3924" w:rsidP="00DC3924">
      <w:pPr>
        <w:pStyle w:val="Bezmezer"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Dosavadní text článku III.2. dohody se nahrazuje textem:</w:t>
      </w:r>
    </w:p>
    <w:p w:rsidR="00DC3924" w:rsidRDefault="00DC3924" w:rsidP="00DC3924">
      <w:pPr>
        <w:pStyle w:val="Bezmezer"/>
        <w:tabs>
          <w:tab w:val="left" w:pos="567"/>
        </w:tabs>
        <w:spacing w:after="1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III.2.</w:t>
      </w:r>
      <w:r>
        <w:rPr>
          <w:rFonts w:cs="Arial"/>
          <w:sz w:val="22"/>
          <w:szCs w:val="22"/>
        </w:rPr>
        <w:t xml:space="preserve">  Příspěvek bude poskytován za dobu </w:t>
      </w:r>
      <w:r>
        <w:rPr>
          <w:rFonts w:cs="Arial"/>
          <w:b/>
          <w:sz w:val="22"/>
          <w:szCs w:val="22"/>
        </w:rPr>
        <w:t>od 1.5.2018 do 30.4.2019</w:t>
      </w:r>
      <w:r>
        <w:rPr>
          <w:rFonts w:cs="Arial"/>
          <w:sz w:val="22"/>
          <w:szCs w:val="22"/>
        </w:rPr>
        <w:t>. Jestliže se na tento dodatek k dohodě vztahuje povinnost uveřejnění prostřednictvím Registru smluv a dodatek k dohodě nenabyde účinnosti nejpozději dne 31.12.2018, příspěvek nebude poskytován ode dne 1.1.2019 do dne předcházejícímu dni nabytí účinnosti dodatku k dohodě; v takovém případě bude maximální sjednaný měsíční příspěvek Úřadem práce poměrně pokrácen podle celkového počtu kalendářních dnů v daném měsíci a počtu kalendářních dnů v daném měsíci, kdy dodatek k dohodě nebyl účinný. Skončí-li pracovní poměr zaměstnance v průběhu této doby, příspěvek bude poskytován do dne skončení jeho pracovního poměru.“</w:t>
      </w:r>
    </w:p>
    <w:p w:rsidR="00DC3924" w:rsidRDefault="00DC3924" w:rsidP="00DC3924">
      <w:pPr>
        <w:keepLines/>
        <w:spacing w:before="120"/>
        <w:rPr>
          <w:rFonts w:cs="Arial"/>
          <w:sz w:val="22"/>
          <w:szCs w:val="22"/>
        </w:rPr>
      </w:pPr>
    </w:p>
    <w:p w:rsidR="00DC3924" w:rsidRDefault="00DC3924" w:rsidP="00DC3924">
      <w:pPr>
        <w:keepLines/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Dodatek k dohodě, na nějž se vztahuje povinnost uveřejnění prostřednictvím Registru smluv, nabývá účinnosti dnem uveřejnění. </w:t>
      </w:r>
    </w:p>
    <w:p w:rsidR="00DC3924" w:rsidRDefault="002E4742" w:rsidP="00DC3924">
      <w:pPr>
        <w:keepLines/>
        <w:spacing w:before="120"/>
        <w:rPr>
          <w:rFonts w:cs="Arial"/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</w:t>
      </w:r>
    </w:p>
    <w:p w:rsidR="00DC3924" w:rsidRDefault="00DC3924" w:rsidP="00DC3924">
      <w:pPr>
        <w:keepLines/>
        <w:spacing w:before="120"/>
        <w:rPr>
          <w:rFonts w:cs="Arial"/>
          <w:sz w:val="22"/>
          <w:szCs w:val="22"/>
        </w:rPr>
      </w:pPr>
    </w:p>
    <w:p w:rsidR="00DC3924" w:rsidRDefault="00DC3924" w:rsidP="00DC3924">
      <w:pPr>
        <w:keepLines/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</w:pPr>
    </w:p>
    <w:p w:rsidR="004502F0" w:rsidRDefault="004502F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</w:pPr>
    </w:p>
    <w:p w:rsidR="004502F0" w:rsidRDefault="004502F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</w:pPr>
    </w:p>
    <w:p w:rsidR="004502F0" w:rsidRDefault="004502F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4502F0" w:rsidSect="00DC3924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25D0F" w:rsidRDefault="00DA2BC8" w:rsidP="005C152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</w:t>
      </w:r>
    </w:p>
    <w:p w:rsidR="007B4B31" w:rsidRPr="00E7663A" w:rsidRDefault="00DA2BC8" w:rsidP="005C152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</w:t>
      </w: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DA2BC8">
        <w:rPr>
          <w:rFonts w:cs="Arial"/>
          <w:sz w:val="22"/>
          <w:szCs w:val="22"/>
        </w:rPr>
        <w:t>xxx</w:t>
      </w:r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A2BC8">
        <w:rPr>
          <w:rFonts w:cs="Arial"/>
          <w:sz w:val="22"/>
          <w:szCs w:val="22"/>
        </w:rPr>
        <w:t>xxxx</w:t>
      </w:r>
      <w:bookmarkStart w:id="0" w:name="_GoBack"/>
      <w:bookmarkEnd w:id="0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33" w:rsidRDefault="00C31A33">
      <w:r>
        <w:separator/>
      </w:r>
    </w:p>
  </w:endnote>
  <w:endnote w:type="continuationSeparator" w:id="0">
    <w:p w:rsidR="00C31A33" w:rsidRDefault="00C3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A2BC8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A2BC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33" w:rsidRDefault="00C31A33">
      <w:r>
        <w:separator/>
      </w:r>
    </w:p>
  </w:footnote>
  <w:footnote w:type="continuationSeparator" w:id="0">
    <w:p w:rsidR="00C31A33" w:rsidRDefault="00C31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 wp14:anchorId="1293F4A5" wp14:editId="511D0B0C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00094E"/>
    <w:rsid w:val="00084E9E"/>
    <w:rsid w:val="000F27AA"/>
    <w:rsid w:val="00114A8B"/>
    <w:rsid w:val="001B0673"/>
    <w:rsid w:val="001C535B"/>
    <w:rsid w:val="002732A5"/>
    <w:rsid w:val="002C27CE"/>
    <w:rsid w:val="002E4742"/>
    <w:rsid w:val="003A4872"/>
    <w:rsid w:val="003B7E55"/>
    <w:rsid w:val="003E1CE1"/>
    <w:rsid w:val="004502F0"/>
    <w:rsid w:val="00495614"/>
    <w:rsid w:val="00496AFF"/>
    <w:rsid w:val="004F6973"/>
    <w:rsid w:val="00510A76"/>
    <w:rsid w:val="005165F1"/>
    <w:rsid w:val="005C152F"/>
    <w:rsid w:val="0067330C"/>
    <w:rsid w:val="00724EF8"/>
    <w:rsid w:val="0077130D"/>
    <w:rsid w:val="00791FA1"/>
    <w:rsid w:val="007B4B31"/>
    <w:rsid w:val="007D3D6A"/>
    <w:rsid w:val="008F3C51"/>
    <w:rsid w:val="00925D0F"/>
    <w:rsid w:val="00990EDE"/>
    <w:rsid w:val="009A6696"/>
    <w:rsid w:val="009E28E8"/>
    <w:rsid w:val="00A72281"/>
    <w:rsid w:val="00AB178E"/>
    <w:rsid w:val="00B24BC0"/>
    <w:rsid w:val="00BE056D"/>
    <w:rsid w:val="00C064F8"/>
    <w:rsid w:val="00C31A33"/>
    <w:rsid w:val="00C44DF4"/>
    <w:rsid w:val="00C574CE"/>
    <w:rsid w:val="00CB1B97"/>
    <w:rsid w:val="00D00FBD"/>
    <w:rsid w:val="00D04D4E"/>
    <w:rsid w:val="00D82A2F"/>
    <w:rsid w:val="00DA2BC8"/>
    <w:rsid w:val="00DC3924"/>
    <w:rsid w:val="00E2039F"/>
    <w:rsid w:val="00E275A0"/>
    <w:rsid w:val="00F161E0"/>
    <w:rsid w:val="00F814B4"/>
    <w:rsid w:val="00FB40D5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DC3924"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DC3924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F9D3-A211-46EF-9269-C87EEA2D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Sagitariusová Iveta (UPT-BRA)</cp:lastModifiedBy>
  <cp:revision>5</cp:revision>
  <cp:lastPrinted>2018-12-28T09:35:00Z</cp:lastPrinted>
  <dcterms:created xsi:type="dcterms:W3CDTF">2018-12-28T09:35:00Z</dcterms:created>
  <dcterms:modified xsi:type="dcterms:W3CDTF">2018-12-28T10:06:00Z</dcterms:modified>
</cp:coreProperties>
</file>