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06" w:rsidRDefault="00832B06">
      <w:pPr>
        <w:rPr>
          <w:rFonts w:ascii="Calibri" w:hAnsi="Calibri"/>
          <w:sz w:val="22"/>
          <w:szCs w:val="22"/>
        </w:rPr>
      </w:pPr>
    </w:p>
    <w:p w:rsidR="006F3C61" w:rsidRPr="00F16BF1" w:rsidRDefault="006F3C61">
      <w:pPr>
        <w:pStyle w:val="Nadpis4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Smluvní strany</w:t>
      </w:r>
    </w:p>
    <w:p w:rsidR="00A5307A" w:rsidRPr="00F16BF1" w:rsidRDefault="00A5307A" w:rsidP="00A5307A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ZOO a zámek Zlín-Lešná, příspěvková organizace</w:t>
      </w:r>
    </w:p>
    <w:p w:rsidR="00A5307A" w:rsidRPr="00F16BF1" w:rsidRDefault="00A5307A" w:rsidP="00A5307A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IČ: 00090026</w:t>
      </w:r>
      <w:r w:rsidRPr="00F16BF1">
        <w:rPr>
          <w:rFonts w:ascii="Calibri" w:hAnsi="Calibri"/>
          <w:b/>
          <w:sz w:val="22"/>
          <w:szCs w:val="22"/>
        </w:rPr>
        <w:t xml:space="preserve"> </w:t>
      </w:r>
    </w:p>
    <w:p w:rsidR="00A5307A" w:rsidRPr="00F16BF1" w:rsidRDefault="00A5307A" w:rsidP="00A5307A">
      <w:pPr>
        <w:jc w:val="both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se sídlem 763 14  Zlín - Štípa, Lukovská 112</w:t>
      </w:r>
    </w:p>
    <w:p w:rsidR="00A5307A" w:rsidRPr="00F16BF1" w:rsidRDefault="00A5307A" w:rsidP="00A5307A">
      <w:pPr>
        <w:jc w:val="both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 xml:space="preserve">jednající: </w:t>
      </w:r>
      <w:r w:rsidR="00A90D12">
        <w:rPr>
          <w:rFonts w:ascii="Calibri" w:hAnsi="Calibri"/>
          <w:b/>
          <w:sz w:val="22"/>
          <w:szCs w:val="22"/>
        </w:rPr>
        <w:t>xxxxxxxxxxxxxxxxxxxxxxxxxxxx</w:t>
      </w:r>
    </w:p>
    <w:p w:rsidR="001E2C15" w:rsidRPr="00F16BF1" w:rsidRDefault="001E2C15" w:rsidP="001E2C15">
      <w:p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bankovní spojení: </w:t>
      </w:r>
      <w:r w:rsidR="00A90D12">
        <w:rPr>
          <w:rFonts w:ascii="Calibri" w:hAnsi="Calibri"/>
          <w:bCs/>
          <w:sz w:val="22"/>
          <w:szCs w:val="22"/>
        </w:rPr>
        <w:t>xxxxxxxxxx</w:t>
      </w:r>
      <w:r w:rsidR="003571BC">
        <w:rPr>
          <w:rFonts w:ascii="Calibri" w:hAnsi="Calibri"/>
          <w:bCs/>
          <w:sz w:val="22"/>
          <w:szCs w:val="22"/>
        </w:rPr>
        <w:t xml:space="preserve"> </w:t>
      </w:r>
    </w:p>
    <w:p w:rsidR="006F3C61" w:rsidRPr="00F16BF1" w:rsidRDefault="00A5307A" w:rsidP="00F16BF1">
      <w:pPr>
        <w:jc w:val="both"/>
        <w:rPr>
          <w:rFonts w:ascii="Calibri" w:hAnsi="Calibri"/>
          <w:i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bankovní spojení: </w:t>
      </w:r>
      <w:r w:rsidR="00A90D12">
        <w:rPr>
          <w:rFonts w:ascii="Calibri" w:hAnsi="Calibri"/>
          <w:bCs/>
          <w:sz w:val="22"/>
          <w:szCs w:val="22"/>
        </w:rPr>
        <w:t>xxxxxxxxxxxxxxxxxxxx</w:t>
      </w:r>
    </w:p>
    <w:p w:rsidR="006F3C61" w:rsidRPr="00F16BF1" w:rsidRDefault="00ED6477">
      <w:pPr>
        <w:rPr>
          <w:rFonts w:ascii="Calibri" w:hAnsi="Calibri"/>
          <w:i/>
          <w:sz w:val="22"/>
          <w:szCs w:val="22"/>
        </w:rPr>
      </w:pPr>
      <w:r w:rsidRPr="00283BFC">
        <w:rPr>
          <w:rFonts w:ascii="Calibri" w:hAnsi="Calibri"/>
          <w:i/>
          <w:sz w:val="22"/>
          <w:szCs w:val="22"/>
        </w:rPr>
        <w:t>(dále jen Zámek Lešná)</w:t>
      </w:r>
    </w:p>
    <w:p w:rsidR="006F3C61" w:rsidRPr="00F16BF1" w:rsidRDefault="006F3C61">
      <w:pPr>
        <w:rPr>
          <w:rFonts w:ascii="Calibri" w:hAnsi="Calibri"/>
          <w:i/>
          <w:sz w:val="22"/>
          <w:szCs w:val="22"/>
        </w:rPr>
      </w:pPr>
      <w:r w:rsidRPr="00F16BF1">
        <w:rPr>
          <w:rFonts w:ascii="Calibri" w:hAnsi="Calibri"/>
          <w:i/>
          <w:sz w:val="22"/>
          <w:szCs w:val="22"/>
        </w:rPr>
        <w:t>a</w:t>
      </w:r>
    </w:p>
    <w:p w:rsidR="006F3C61" w:rsidRPr="00F16BF1" w:rsidRDefault="006F3C61">
      <w:pPr>
        <w:rPr>
          <w:rFonts w:ascii="Calibri" w:hAnsi="Calibri"/>
          <w:i/>
          <w:sz w:val="22"/>
          <w:szCs w:val="22"/>
        </w:rPr>
      </w:pPr>
    </w:p>
    <w:p w:rsidR="006F3C61" w:rsidRPr="00F16BF1" w:rsidRDefault="006F3C61">
      <w:pPr>
        <w:pStyle w:val="Nadpis1"/>
        <w:keepNext w:val="0"/>
        <w:widowContro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Národní památkový ústav</w:t>
      </w:r>
      <w:r w:rsidR="00117AAC" w:rsidRPr="00F16BF1">
        <w:rPr>
          <w:rFonts w:ascii="Calibri" w:hAnsi="Calibri"/>
          <w:b/>
          <w:sz w:val="22"/>
          <w:szCs w:val="22"/>
        </w:rPr>
        <w:t>, státní příspěvková organizace</w:t>
      </w:r>
    </w:p>
    <w:p w:rsidR="00117AAC" w:rsidRPr="00F16BF1" w:rsidRDefault="00117AAC" w:rsidP="00117AAC">
      <w:p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IČ: 75032333   DIČ: CZ75032333</w:t>
      </w:r>
    </w:p>
    <w:p w:rsidR="00117AAC" w:rsidRPr="00F16BF1" w:rsidRDefault="00117AAC" w:rsidP="00117AAC">
      <w:pPr>
        <w:pStyle w:val="Zkladntext21"/>
        <w:rPr>
          <w:rFonts w:ascii="Calibri" w:hAnsi="Calibri"/>
          <w:bCs/>
          <w:sz w:val="22"/>
          <w:szCs w:val="22"/>
        </w:rPr>
      </w:pPr>
      <w:r w:rsidRPr="00F16BF1">
        <w:rPr>
          <w:rFonts w:ascii="Calibri" w:hAnsi="Calibri"/>
          <w:bCs/>
          <w:sz w:val="22"/>
          <w:szCs w:val="22"/>
        </w:rPr>
        <w:t>se sídlem Valdštejnské náměstí  162/3, 118 01  Praha 1 - Malá Strana</w:t>
      </w:r>
    </w:p>
    <w:p w:rsidR="00117AAC" w:rsidRPr="00F16BF1" w:rsidRDefault="00117AAC">
      <w:pPr>
        <w:pStyle w:val="Nadpis1"/>
        <w:keepNext w:val="0"/>
        <w:widowContro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kterou zastupuje:</w:t>
      </w:r>
    </w:p>
    <w:p w:rsidR="006F3C61" w:rsidRPr="00F16BF1" w:rsidRDefault="006F3C61">
      <w:pPr>
        <w:pStyle w:val="Nadpis1"/>
        <w:keepNext w:val="0"/>
        <w:widowControl w:val="0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>Územní památková správa v Kroměříži</w:t>
      </w:r>
    </w:p>
    <w:p w:rsidR="006F3C61" w:rsidRPr="00F16BF1" w:rsidRDefault="006F3C61">
      <w:p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se sídlem: Sněmovní náměstí 1, 767 01, Kroměříž</w:t>
      </w:r>
    </w:p>
    <w:p w:rsidR="006F3C61" w:rsidRPr="00F16BF1" w:rsidRDefault="006F3C61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cs-CZ"/>
        </w:rPr>
      </w:pPr>
      <w:r w:rsidRPr="00F16BF1">
        <w:rPr>
          <w:rFonts w:ascii="Calibri" w:hAnsi="Calibri"/>
          <w:sz w:val="22"/>
          <w:szCs w:val="22"/>
          <w:lang w:val="cs-CZ"/>
        </w:rPr>
        <w:t xml:space="preserve">Jednající:  Ing. </w:t>
      </w:r>
      <w:r w:rsidR="00F31F59">
        <w:rPr>
          <w:rFonts w:ascii="Calibri" w:hAnsi="Calibri"/>
          <w:sz w:val="22"/>
          <w:szCs w:val="22"/>
          <w:lang w:val="cs-CZ"/>
        </w:rPr>
        <w:t>Petr Šubík</w:t>
      </w:r>
      <w:r w:rsidRPr="00F16BF1">
        <w:rPr>
          <w:rFonts w:ascii="Calibri" w:hAnsi="Calibri"/>
          <w:sz w:val="22"/>
          <w:szCs w:val="22"/>
          <w:lang w:val="cs-CZ"/>
        </w:rPr>
        <w:t>, ředitel</w:t>
      </w:r>
    </w:p>
    <w:p w:rsidR="00117AAC" w:rsidRPr="00F16BF1" w:rsidRDefault="006F3C61" w:rsidP="00D648FB">
      <w:pPr>
        <w:rPr>
          <w:rFonts w:ascii="Calibri" w:hAnsi="Calibri"/>
          <w:bCs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bankovní spojení: </w:t>
      </w:r>
      <w:r w:rsidR="00C42135">
        <w:rPr>
          <w:rFonts w:ascii="Calibri" w:hAnsi="Calibri"/>
          <w:bCs/>
          <w:sz w:val="22"/>
          <w:szCs w:val="22"/>
        </w:rPr>
        <w:t xml:space="preserve">ČNB </w:t>
      </w:r>
      <w:r w:rsidR="00C42135" w:rsidRPr="00C42135">
        <w:rPr>
          <w:rFonts w:ascii="Calibri" w:hAnsi="Calibri"/>
          <w:bCs/>
          <w:sz w:val="22"/>
          <w:szCs w:val="22"/>
        </w:rPr>
        <w:t xml:space="preserve">č. účtu </w:t>
      </w:r>
      <w:r w:rsidR="00C42135" w:rsidRPr="00C42135">
        <w:rPr>
          <w:rFonts w:ascii="Calibri" w:hAnsi="Calibri" w:cs="Calibri"/>
          <w:sz w:val="22"/>
          <w:szCs w:val="22"/>
        </w:rPr>
        <w:t>500005-60039011/0710</w:t>
      </w:r>
    </w:p>
    <w:p w:rsidR="006F3C61" w:rsidRPr="00F16BF1" w:rsidRDefault="006F3C61">
      <w:pPr>
        <w:rPr>
          <w:rFonts w:ascii="Calibri" w:hAnsi="Calibri"/>
          <w:i/>
          <w:sz w:val="22"/>
          <w:szCs w:val="22"/>
        </w:rPr>
      </w:pPr>
      <w:r w:rsidRPr="00F16BF1">
        <w:rPr>
          <w:rFonts w:ascii="Calibri" w:hAnsi="Calibri"/>
          <w:i/>
          <w:sz w:val="22"/>
          <w:szCs w:val="22"/>
        </w:rPr>
        <w:t>(dále jen NPÚ)</w:t>
      </w:r>
    </w:p>
    <w:p w:rsidR="006F3C61" w:rsidRPr="00F16BF1" w:rsidRDefault="006F3C61">
      <w:pPr>
        <w:rPr>
          <w:rFonts w:ascii="Calibri" w:hAnsi="Calibri"/>
          <w:i/>
          <w:sz w:val="22"/>
          <w:szCs w:val="22"/>
        </w:rPr>
      </w:pPr>
    </w:p>
    <w:p w:rsidR="006F3C61" w:rsidRPr="00F16BF1" w:rsidRDefault="006F3C61">
      <w:pPr>
        <w:rPr>
          <w:rFonts w:ascii="Calibri" w:hAnsi="Calibri"/>
          <w:i/>
          <w:sz w:val="22"/>
          <w:szCs w:val="22"/>
        </w:rPr>
      </w:pPr>
    </w:p>
    <w:p w:rsidR="006F3C61" w:rsidRPr="00F16BF1" w:rsidRDefault="006F3C61">
      <w:pPr>
        <w:numPr>
          <w:ilvl w:val="0"/>
          <w:numId w:val="5"/>
        </w:numPr>
        <w:jc w:val="center"/>
        <w:rPr>
          <w:rFonts w:ascii="Calibri" w:hAnsi="Calibri"/>
          <w:b/>
          <w:sz w:val="22"/>
          <w:szCs w:val="22"/>
        </w:rPr>
      </w:pPr>
      <w:r w:rsidRPr="00F16BF1">
        <w:rPr>
          <w:rFonts w:ascii="Calibri" w:hAnsi="Calibri"/>
          <w:b/>
          <w:sz w:val="22"/>
          <w:szCs w:val="22"/>
        </w:rPr>
        <w:t xml:space="preserve">Předmět smlouvy  </w:t>
      </w:r>
    </w:p>
    <w:p w:rsidR="00A5307A" w:rsidRPr="00F16BF1" w:rsidRDefault="00A5307A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je </w:t>
      </w:r>
      <w:r w:rsidRPr="00F16BF1">
        <w:rPr>
          <w:rFonts w:ascii="Calibri" w:hAnsi="Calibri" w:cs="Arial"/>
          <w:sz w:val="22"/>
          <w:szCs w:val="22"/>
        </w:rPr>
        <w:t xml:space="preserve">příslušný hospodařit </w:t>
      </w:r>
      <w:r w:rsidRPr="00F16BF1">
        <w:rPr>
          <w:rFonts w:ascii="Calibri" w:hAnsi="Calibri"/>
          <w:sz w:val="22"/>
          <w:szCs w:val="22"/>
        </w:rPr>
        <w:t xml:space="preserve">s následující </w:t>
      </w:r>
      <w:r w:rsidR="00285F6E" w:rsidRPr="00F16BF1">
        <w:rPr>
          <w:rFonts w:ascii="Calibri" w:hAnsi="Calibri"/>
          <w:sz w:val="22"/>
          <w:szCs w:val="22"/>
        </w:rPr>
        <w:t>nemovitost</w:t>
      </w:r>
      <w:r w:rsidR="00285F6E" w:rsidRPr="00283BFC">
        <w:rPr>
          <w:rFonts w:ascii="Calibri" w:hAnsi="Calibri"/>
          <w:sz w:val="22"/>
          <w:szCs w:val="22"/>
        </w:rPr>
        <w:t>í</w:t>
      </w:r>
      <w:r w:rsidR="00285F6E" w:rsidRPr="00F16BF1">
        <w:rPr>
          <w:rFonts w:ascii="Calibri" w:hAnsi="Calibri"/>
          <w:sz w:val="22"/>
          <w:szCs w:val="22"/>
        </w:rPr>
        <w:t xml:space="preserve"> </w:t>
      </w:r>
      <w:r w:rsidRPr="00F16BF1">
        <w:rPr>
          <w:rFonts w:ascii="Calibri" w:hAnsi="Calibri"/>
          <w:sz w:val="22"/>
          <w:szCs w:val="22"/>
        </w:rPr>
        <w:t>ve vlastnictví Statutárního města Zlína, parc. č. 1592, jehož součástí je stavba čp. 112, vše v katastrálním území Štípa, obec Zlín</w:t>
      </w:r>
      <w:r w:rsidR="00ED6477" w:rsidRPr="00283BFC">
        <w:rPr>
          <w:rFonts w:ascii="Calibri" w:hAnsi="Calibri"/>
          <w:sz w:val="22"/>
          <w:szCs w:val="22"/>
        </w:rPr>
        <w:t xml:space="preserve"> (dále je „zámek“)</w:t>
      </w:r>
      <w:r w:rsidRPr="00F16BF1">
        <w:rPr>
          <w:rFonts w:ascii="Calibri" w:hAnsi="Calibri"/>
          <w:sz w:val="22"/>
          <w:szCs w:val="22"/>
        </w:rPr>
        <w:t>.</w:t>
      </w:r>
    </w:p>
    <w:p w:rsidR="006F3C61" w:rsidRPr="00F16BF1" w:rsidRDefault="006F3C61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NPÚ je </w:t>
      </w:r>
      <w:r w:rsidR="00A5307A" w:rsidRPr="00F16BF1">
        <w:rPr>
          <w:rFonts w:ascii="Calibri" w:hAnsi="Calibri" w:cs="Arial"/>
          <w:sz w:val="22"/>
          <w:szCs w:val="22"/>
        </w:rPr>
        <w:t xml:space="preserve">příslušný hospodařit </w:t>
      </w:r>
      <w:r w:rsidR="00A5307A" w:rsidRPr="00F16BF1">
        <w:rPr>
          <w:rFonts w:ascii="Calibri" w:hAnsi="Calibri"/>
          <w:sz w:val="22"/>
          <w:szCs w:val="22"/>
        </w:rPr>
        <w:t>s movitými věcmi, které jsou historickým mobiliárním fondem zámku.</w:t>
      </w:r>
      <w:r w:rsidR="00EE2886" w:rsidRPr="00283BFC">
        <w:rPr>
          <w:rFonts w:ascii="Calibri" w:hAnsi="Calibri"/>
          <w:sz w:val="22"/>
          <w:szCs w:val="22"/>
        </w:rPr>
        <w:t xml:space="preserve"> Výčet těchto movitých věcí je přílohou č. </w:t>
      </w:r>
      <w:r w:rsidR="001540CE" w:rsidRPr="00283BFC">
        <w:rPr>
          <w:rFonts w:ascii="Calibri" w:hAnsi="Calibri"/>
          <w:sz w:val="22"/>
          <w:szCs w:val="22"/>
        </w:rPr>
        <w:t>1</w:t>
      </w:r>
      <w:r w:rsidR="00EE2886" w:rsidRPr="00283BFC">
        <w:rPr>
          <w:rFonts w:ascii="Calibri" w:hAnsi="Calibri"/>
          <w:sz w:val="22"/>
          <w:szCs w:val="22"/>
        </w:rPr>
        <w:t xml:space="preserve"> k této smlouvě.</w:t>
      </w:r>
      <w:r w:rsidR="00A5307A" w:rsidRPr="00F16BF1">
        <w:rPr>
          <w:rFonts w:ascii="Calibri" w:hAnsi="Calibri"/>
          <w:sz w:val="22"/>
          <w:szCs w:val="22"/>
        </w:rPr>
        <w:t xml:space="preserve"> </w:t>
      </w:r>
    </w:p>
    <w:p w:rsidR="006F3C61" w:rsidRPr="00F16BF1" w:rsidRDefault="00A5307A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</w:t>
      </w:r>
      <w:r w:rsidR="000E2539" w:rsidRPr="00F16BF1">
        <w:rPr>
          <w:rFonts w:ascii="Calibri" w:hAnsi="Calibri"/>
          <w:sz w:val="22"/>
          <w:szCs w:val="22"/>
        </w:rPr>
        <w:t xml:space="preserve">mimo své jiné činnosti </w:t>
      </w:r>
      <w:r w:rsidRPr="00F16BF1">
        <w:rPr>
          <w:rFonts w:ascii="Calibri" w:hAnsi="Calibri"/>
          <w:sz w:val="22"/>
          <w:szCs w:val="22"/>
        </w:rPr>
        <w:t>prezentuje</w:t>
      </w:r>
      <w:r w:rsidR="000E2539" w:rsidRPr="00F16BF1">
        <w:rPr>
          <w:rFonts w:ascii="Calibri" w:hAnsi="Calibri"/>
          <w:sz w:val="22"/>
          <w:szCs w:val="22"/>
        </w:rPr>
        <w:t xml:space="preserve"> </w:t>
      </w:r>
      <w:r w:rsidR="00ED6477" w:rsidRPr="00283BFC">
        <w:rPr>
          <w:rFonts w:ascii="Calibri" w:hAnsi="Calibri"/>
          <w:sz w:val="22"/>
          <w:szCs w:val="22"/>
        </w:rPr>
        <w:t>zámek</w:t>
      </w:r>
      <w:r w:rsidR="000E2539" w:rsidRPr="00F16BF1">
        <w:rPr>
          <w:rFonts w:ascii="Calibri" w:hAnsi="Calibri"/>
          <w:sz w:val="22"/>
          <w:szCs w:val="22"/>
        </w:rPr>
        <w:t xml:space="preserve">, </w:t>
      </w:r>
      <w:r w:rsidR="006F3C61" w:rsidRPr="00F16BF1">
        <w:rPr>
          <w:rFonts w:ascii="Calibri" w:hAnsi="Calibri"/>
          <w:sz w:val="22"/>
          <w:szCs w:val="22"/>
        </w:rPr>
        <w:t xml:space="preserve">a to zejména </w:t>
      </w:r>
      <w:r w:rsidR="000E2539" w:rsidRPr="00F16BF1">
        <w:rPr>
          <w:rFonts w:ascii="Calibri" w:hAnsi="Calibri"/>
          <w:sz w:val="22"/>
          <w:szCs w:val="22"/>
        </w:rPr>
        <w:t xml:space="preserve">průvodcovskou a edukační činností </w:t>
      </w:r>
      <w:r w:rsidR="001F592A" w:rsidRPr="00F16BF1">
        <w:rPr>
          <w:rFonts w:ascii="Calibri" w:hAnsi="Calibri"/>
          <w:sz w:val="22"/>
          <w:szCs w:val="22"/>
        </w:rPr>
        <w:t>(dále jako „</w:t>
      </w:r>
      <w:r w:rsidR="00285F6E" w:rsidRPr="00283BFC">
        <w:rPr>
          <w:rFonts w:ascii="Calibri" w:hAnsi="Calibri"/>
          <w:sz w:val="22"/>
          <w:szCs w:val="22"/>
        </w:rPr>
        <w:t>prohlídková</w:t>
      </w:r>
      <w:r w:rsidR="00285F6E" w:rsidRPr="00F16BF1">
        <w:rPr>
          <w:rFonts w:ascii="Calibri" w:hAnsi="Calibri"/>
          <w:sz w:val="22"/>
          <w:szCs w:val="22"/>
        </w:rPr>
        <w:t xml:space="preserve"> </w:t>
      </w:r>
      <w:r w:rsidR="001F592A" w:rsidRPr="00F16BF1">
        <w:rPr>
          <w:rFonts w:ascii="Calibri" w:hAnsi="Calibri"/>
          <w:sz w:val="22"/>
          <w:szCs w:val="22"/>
        </w:rPr>
        <w:t>trasa“).</w:t>
      </w:r>
    </w:p>
    <w:p w:rsidR="006F3C61" w:rsidRPr="00283BFC" w:rsidRDefault="006F3C61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Smluvní strany se dohodly na spolupráci při </w:t>
      </w:r>
      <w:r w:rsidR="000E2539" w:rsidRPr="00F16BF1">
        <w:rPr>
          <w:rFonts w:ascii="Calibri" w:hAnsi="Calibri"/>
          <w:sz w:val="22"/>
          <w:szCs w:val="22"/>
        </w:rPr>
        <w:t>prezentaci zámku veřejnosti</w:t>
      </w:r>
      <w:r w:rsidR="00285F6E" w:rsidRPr="00283BFC">
        <w:rPr>
          <w:rFonts w:ascii="Calibri" w:hAnsi="Calibri"/>
          <w:sz w:val="22"/>
          <w:szCs w:val="22"/>
        </w:rPr>
        <w:t xml:space="preserve"> nebo odborné </w:t>
      </w:r>
      <w:r w:rsidR="000E2539" w:rsidRPr="00F16BF1">
        <w:rPr>
          <w:rFonts w:ascii="Calibri" w:hAnsi="Calibri"/>
          <w:sz w:val="22"/>
          <w:szCs w:val="22"/>
        </w:rPr>
        <w:t xml:space="preserve">veřejnosti. </w:t>
      </w:r>
    </w:p>
    <w:p w:rsidR="00901C38" w:rsidRPr="00F16BF1" w:rsidRDefault="00901C38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283BFC">
        <w:rPr>
          <w:rFonts w:ascii="Calibri" w:hAnsi="Calibri"/>
          <w:sz w:val="22"/>
          <w:szCs w:val="22"/>
        </w:rPr>
        <w:t>Sezonou se dle této smlouvy rozumí období, kdy je zámek zpřístupněn veřejnosti dle vnitřních předpisů Zámku Lešná.</w:t>
      </w:r>
    </w:p>
    <w:p w:rsidR="006F3C61" w:rsidRPr="00F16BF1" w:rsidRDefault="006F3C61">
      <w:pPr>
        <w:jc w:val="both"/>
        <w:rPr>
          <w:rFonts w:ascii="Calibri" w:hAnsi="Calibri"/>
          <w:sz w:val="22"/>
          <w:szCs w:val="22"/>
        </w:rPr>
      </w:pPr>
    </w:p>
    <w:p w:rsidR="006F3C61" w:rsidRPr="00F16BF1" w:rsidRDefault="00285F6E">
      <w:pPr>
        <w:numPr>
          <w:ilvl w:val="0"/>
          <w:numId w:val="5"/>
        </w:numPr>
        <w:jc w:val="center"/>
        <w:rPr>
          <w:rFonts w:ascii="Calibri" w:hAnsi="Calibri"/>
          <w:b/>
          <w:sz w:val="22"/>
          <w:szCs w:val="22"/>
        </w:rPr>
      </w:pPr>
      <w:r w:rsidRPr="00283BFC">
        <w:rPr>
          <w:rFonts w:ascii="Calibri" w:hAnsi="Calibri"/>
          <w:b/>
          <w:sz w:val="22"/>
          <w:szCs w:val="22"/>
        </w:rPr>
        <w:t>Předmět</w:t>
      </w:r>
      <w:r w:rsidR="00901C38" w:rsidRPr="00283BFC">
        <w:rPr>
          <w:rFonts w:ascii="Calibri" w:hAnsi="Calibri"/>
          <w:b/>
          <w:sz w:val="22"/>
          <w:szCs w:val="22"/>
        </w:rPr>
        <w:t>y</w:t>
      </w:r>
      <w:r w:rsidRPr="00283BFC">
        <w:rPr>
          <w:rFonts w:ascii="Calibri" w:hAnsi="Calibri"/>
          <w:b/>
          <w:sz w:val="22"/>
          <w:szCs w:val="22"/>
        </w:rPr>
        <w:t xml:space="preserve"> spolupráce</w:t>
      </w:r>
    </w:p>
    <w:p w:rsidR="006F3C61" w:rsidRPr="00F16BF1" w:rsidRDefault="006F3C61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Organizační stránku </w:t>
      </w:r>
      <w:r w:rsidR="000E2539" w:rsidRPr="00F16BF1">
        <w:rPr>
          <w:rFonts w:ascii="Calibri" w:hAnsi="Calibri"/>
          <w:sz w:val="22"/>
          <w:szCs w:val="22"/>
        </w:rPr>
        <w:t>prezentac</w:t>
      </w:r>
      <w:r w:rsidR="00ED6477" w:rsidRPr="00283BFC">
        <w:rPr>
          <w:rFonts w:ascii="Calibri" w:hAnsi="Calibri"/>
          <w:sz w:val="22"/>
          <w:szCs w:val="22"/>
        </w:rPr>
        <w:t>e</w:t>
      </w:r>
      <w:r w:rsidR="000E2539" w:rsidRPr="00F16BF1">
        <w:rPr>
          <w:rFonts w:ascii="Calibri" w:hAnsi="Calibri"/>
          <w:sz w:val="22"/>
          <w:szCs w:val="22"/>
        </w:rPr>
        <w:t xml:space="preserve"> </w:t>
      </w:r>
      <w:r w:rsidR="00285F6E" w:rsidRPr="00283BFC">
        <w:rPr>
          <w:rFonts w:ascii="Calibri" w:hAnsi="Calibri"/>
          <w:sz w:val="22"/>
          <w:szCs w:val="22"/>
        </w:rPr>
        <w:t>z</w:t>
      </w:r>
      <w:r w:rsidR="000E2539" w:rsidRPr="00F16BF1">
        <w:rPr>
          <w:rFonts w:ascii="Calibri" w:hAnsi="Calibri"/>
          <w:sz w:val="22"/>
          <w:szCs w:val="22"/>
        </w:rPr>
        <w:t xml:space="preserve">ámku </w:t>
      </w:r>
      <w:r w:rsidRPr="00F16BF1">
        <w:rPr>
          <w:rFonts w:ascii="Calibri" w:hAnsi="Calibri"/>
          <w:sz w:val="22"/>
          <w:szCs w:val="22"/>
        </w:rPr>
        <w:t xml:space="preserve">se zavazuje zajistit </w:t>
      </w:r>
      <w:r w:rsidR="000E2539" w:rsidRPr="00F16BF1">
        <w:rPr>
          <w:rFonts w:ascii="Calibri" w:hAnsi="Calibri"/>
          <w:sz w:val="22"/>
          <w:szCs w:val="22"/>
        </w:rPr>
        <w:t>Zámek Lešná</w:t>
      </w:r>
      <w:r w:rsidRPr="00F16BF1">
        <w:rPr>
          <w:rFonts w:ascii="Calibri" w:hAnsi="Calibri"/>
          <w:sz w:val="22"/>
          <w:szCs w:val="22"/>
        </w:rPr>
        <w:t>.</w:t>
      </w:r>
    </w:p>
    <w:p w:rsidR="000E2539" w:rsidRPr="00F16BF1" w:rsidRDefault="000E2539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se </w:t>
      </w:r>
      <w:r w:rsidR="00ED6477" w:rsidRPr="00283BFC">
        <w:rPr>
          <w:rFonts w:ascii="Calibri" w:hAnsi="Calibri"/>
          <w:sz w:val="22"/>
          <w:szCs w:val="22"/>
        </w:rPr>
        <w:t xml:space="preserve">dále </w:t>
      </w:r>
      <w:r w:rsidR="006F3C61" w:rsidRPr="00F16BF1">
        <w:rPr>
          <w:rFonts w:ascii="Calibri" w:hAnsi="Calibri"/>
          <w:sz w:val="22"/>
          <w:szCs w:val="22"/>
        </w:rPr>
        <w:t xml:space="preserve">zavazuje </w:t>
      </w:r>
      <w:r w:rsidRPr="00F16BF1">
        <w:rPr>
          <w:rFonts w:ascii="Calibri" w:hAnsi="Calibri"/>
          <w:sz w:val="22"/>
          <w:szCs w:val="22"/>
        </w:rPr>
        <w:t xml:space="preserve">bezplatně </w:t>
      </w:r>
      <w:r w:rsidR="006F3C61" w:rsidRPr="00F16BF1">
        <w:rPr>
          <w:rFonts w:ascii="Calibri" w:hAnsi="Calibri"/>
          <w:sz w:val="22"/>
          <w:szCs w:val="22"/>
        </w:rPr>
        <w:t xml:space="preserve">poskytnout prostory </w:t>
      </w:r>
      <w:r w:rsidRPr="00F16BF1">
        <w:rPr>
          <w:rFonts w:ascii="Calibri" w:hAnsi="Calibri"/>
          <w:sz w:val="22"/>
          <w:szCs w:val="22"/>
        </w:rPr>
        <w:t xml:space="preserve">NPÚ </w:t>
      </w:r>
      <w:r w:rsidR="006F3C61" w:rsidRPr="00F16BF1">
        <w:rPr>
          <w:rFonts w:ascii="Calibri" w:hAnsi="Calibri"/>
          <w:sz w:val="22"/>
          <w:szCs w:val="22"/>
        </w:rPr>
        <w:t xml:space="preserve">pro </w:t>
      </w:r>
      <w:r w:rsidRPr="00F16BF1">
        <w:rPr>
          <w:rFonts w:ascii="Calibri" w:hAnsi="Calibri"/>
          <w:sz w:val="22"/>
          <w:szCs w:val="22"/>
        </w:rPr>
        <w:t>umístění jednotlivých movitých věcí</w:t>
      </w:r>
      <w:r w:rsidR="00ED6477" w:rsidRPr="00283BFC">
        <w:rPr>
          <w:rFonts w:ascii="Calibri" w:hAnsi="Calibri"/>
          <w:sz w:val="22"/>
          <w:szCs w:val="22"/>
        </w:rPr>
        <w:t xml:space="preserve"> zejména</w:t>
      </w:r>
      <w:r w:rsidRPr="00F16BF1">
        <w:rPr>
          <w:rFonts w:ascii="Calibri" w:hAnsi="Calibri"/>
          <w:sz w:val="22"/>
          <w:szCs w:val="22"/>
        </w:rPr>
        <w:t xml:space="preserve"> </w:t>
      </w:r>
      <w:r w:rsidR="00ED6477" w:rsidRPr="00283BFC">
        <w:rPr>
          <w:rFonts w:ascii="Calibri" w:hAnsi="Calibri"/>
          <w:sz w:val="22"/>
          <w:szCs w:val="22"/>
        </w:rPr>
        <w:t xml:space="preserve">pro jejich prezentaci </w:t>
      </w:r>
      <w:r w:rsidR="00D26762" w:rsidRPr="00283BFC">
        <w:rPr>
          <w:rFonts w:ascii="Calibri" w:hAnsi="Calibri"/>
          <w:sz w:val="22"/>
          <w:szCs w:val="22"/>
        </w:rPr>
        <w:t>na prohlídkové trase</w:t>
      </w:r>
      <w:r w:rsidR="00EE2886" w:rsidRPr="00283BFC">
        <w:rPr>
          <w:rFonts w:ascii="Calibri" w:hAnsi="Calibri"/>
          <w:sz w:val="22"/>
          <w:szCs w:val="22"/>
        </w:rPr>
        <w:t xml:space="preserve"> a umístěných v místnostech sloužící jako provozní prostory pro průvodce</w:t>
      </w:r>
      <w:r w:rsidRPr="00F16BF1">
        <w:rPr>
          <w:rFonts w:ascii="Calibri" w:hAnsi="Calibri"/>
          <w:sz w:val="22"/>
          <w:szCs w:val="22"/>
        </w:rPr>
        <w:t xml:space="preserve">. Podmínky poskytnutí prostor budou specifikovány v čl. IV. této smlouvy. </w:t>
      </w:r>
    </w:p>
    <w:p w:rsidR="006F3C61" w:rsidRPr="00F16BF1" w:rsidRDefault="000E2539">
      <w:pPr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se dále zavazuje zajistit </w:t>
      </w:r>
      <w:r w:rsidR="006F3C61" w:rsidRPr="00F16BF1">
        <w:rPr>
          <w:rFonts w:ascii="Calibri" w:hAnsi="Calibri"/>
          <w:sz w:val="22"/>
          <w:szCs w:val="22"/>
        </w:rPr>
        <w:t xml:space="preserve">provoz </w:t>
      </w:r>
      <w:r w:rsidRPr="00F16BF1">
        <w:rPr>
          <w:rFonts w:ascii="Calibri" w:hAnsi="Calibri"/>
          <w:sz w:val="22"/>
          <w:szCs w:val="22"/>
        </w:rPr>
        <w:t xml:space="preserve">návštěvnické trasy, evidenci a vybírání vstupného. </w:t>
      </w:r>
    </w:p>
    <w:p w:rsidR="006F3C61" w:rsidRPr="00F16BF1" w:rsidRDefault="000E2539">
      <w:pPr>
        <w:numPr>
          <w:ilvl w:val="1"/>
          <w:numId w:val="5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 xml:space="preserve">Zámek Lešná se zavazuje zajistit zpracování všech případných propagačních materiálů </w:t>
      </w:r>
      <w:r w:rsidR="00901C38" w:rsidRPr="00283BFC">
        <w:rPr>
          <w:rFonts w:ascii="Calibri" w:hAnsi="Calibri"/>
          <w:sz w:val="22"/>
          <w:szCs w:val="22"/>
        </w:rPr>
        <w:t xml:space="preserve">zámku </w:t>
      </w:r>
      <w:r w:rsidRPr="00F16BF1">
        <w:rPr>
          <w:rFonts w:ascii="Calibri" w:hAnsi="Calibri"/>
          <w:sz w:val="22"/>
          <w:szCs w:val="22"/>
        </w:rPr>
        <w:t>(tištěných i elektronických)</w:t>
      </w:r>
      <w:r w:rsidR="00684B40" w:rsidRPr="00F16BF1">
        <w:rPr>
          <w:rFonts w:ascii="Calibri" w:hAnsi="Calibri"/>
          <w:sz w:val="22"/>
          <w:szCs w:val="22"/>
        </w:rPr>
        <w:t>.</w:t>
      </w:r>
      <w:r w:rsidRPr="00F16BF1">
        <w:rPr>
          <w:rFonts w:ascii="Calibri" w:hAnsi="Calibri"/>
          <w:sz w:val="22"/>
          <w:szCs w:val="22"/>
        </w:rPr>
        <w:t xml:space="preserve"> </w:t>
      </w:r>
      <w:r w:rsidR="00684B40" w:rsidRPr="00F16BF1">
        <w:rPr>
          <w:rFonts w:ascii="Calibri" w:hAnsi="Calibri"/>
          <w:sz w:val="22"/>
          <w:szCs w:val="22"/>
        </w:rPr>
        <w:t xml:space="preserve">Zámek Lešná </w:t>
      </w:r>
      <w:r w:rsidR="006F3C61" w:rsidRPr="00F16BF1">
        <w:rPr>
          <w:rFonts w:ascii="Calibri" w:hAnsi="Calibri"/>
          <w:sz w:val="22"/>
          <w:szCs w:val="22"/>
        </w:rPr>
        <w:t xml:space="preserve">si vyhrazuje právo realizovat plnění </w:t>
      </w:r>
      <w:r w:rsidR="00901C38" w:rsidRPr="00283BFC">
        <w:rPr>
          <w:rFonts w:ascii="Calibri" w:hAnsi="Calibri"/>
          <w:sz w:val="22"/>
          <w:szCs w:val="22"/>
        </w:rPr>
        <w:t xml:space="preserve">propagačních </w:t>
      </w:r>
      <w:r w:rsidR="006F3C61" w:rsidRPr="00F16BF1">
        <w:rPr>
          <w:rFonts w:ascii="Calibri" w:hAnsi="Calibri"/>
          <w:sz w:val="22"/>
          <w:szCs w:val="22"/>
        </w:rPr>
        <w:t xml:space="preserve">povinností dle svých finančních možností, které jsou dány výší finančních prostředků poskytnutých zřizovatelem. Rozsah plnění těchto povinností určuje </w:t>
      </w:r>
      <w:r w:rsidR="00684B40" w:rsidRPr="00F16BF1">
        <w:rPr>
          <w:rFonts w:ascii="Calibri" w:hAnsi="Calibri"/>
          <w:sz w:val="22"/>
          <w:szCs w:val="22"/>
        </w:rPr>
        <w:t>Zámek Lešná</w:t>
      </w:r>
      <w:r w:rsidR="006F3C61" w:rsidRPr="00F16BF1">
        <w:rPr>
          <w:rFonts w:ascii="Calibri" w:hAnsi="Calibri"/>
          <w:sz w:val="22"/>
          <w:szCs w:val="22"/>
        </w:rPr>
        <w:t>.</w:t>
      </w:r>
    </w:p>
    <w:p w:rsidR="006F3C61" w:rsidRPr="00F16BF1" w:rsidRDefault="006F3C61">
      <w:pPr>
        <w:tabs>
          <w:tab w:val="left" w:pos="3420"/>
        </w:tabs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ab/>
      </w:r>
    </w:p>
    <w:p w:rsidR="006F3C61" w:rsidRPr="00F16BF1" w:rsidRDefault="00832B06" w:rsidP="00F16BF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1F592A" w:rsidRPr="00F16BF1">
        <w:rPr>
          <w:rFonts w:ascii="Calibri" w:hAnsi="Calibri"/>
          <w:sz w:val="22"/>
          <w:szCs w:val="22"/>
        </w:rPr>
        <w:lastRenderedPageBreak/>
        <w:t>4</w:t>
      </w:r>
      <w:r w:rsidR="00684B40" w:rsidRPr="00F16BF1">
        <w:rPr>
          <w:rFonts w:ascii="Calibri" w:hAnsi="Calibri"/>
          <w:b/>
          <w:sz w:val="22"/>
          <w:szCs w:val="22"/>
        </w:rPr>
        <w:t>. Výpůjčka nebytových prostor</w:t>
      </w:r>
    </w:p>
    <w:p w:rsidR="00901C38" w:rsidRPr="00283BFC" w:rsidRDefault="00901C38" w:rsidP="00F16BF1">
      <w:pPr>
        <w:pStyle w:val="odstavce"/>
        <w:spacing w:after="0"/>
        <w:ind w:left="426" w:hanging="426"/>
        <w:rPr>
          <w:rFonts w:cs="Arial"/>
          <w:lang w:val="cs-CZ"/>
        </w:rPr>
      </w:pPr>
      <w:r w:rsidRPr="00283BFC">
        <w:rPr>
          <w:rFonts w:cs="Arial"/>
          <w:lang w:val="cs-CZ"/>
        </w:rPr>
        <w:t xml:space="preserve">4.1. </w:t>
      </w:r>
      <w:r w:rsidR="00684B40" w:rsidRPr="00283BFC">
        <w:rPr>
          <w:rFonts w:cs="Arial"/>
        </w:rPr>
        <w:t>Předmět užívání bude NPÚ užíván výlučně k účelu a činnostem naplňující tuto smlouvu o spolupráci:</w:t>
      </w:r>
      <w:r w:rsidR="00684B40" w:rsidRPr="00283BFC">
        <w:rPr>
          <w:rFonts w:cs="Arial"/>
        </w:rPr>
        <w:br/>
        <w:t>uložení části mobiliáře historicky náležící zámku na prohlídkové trase</w:t>
      </w:r>
      <w:r w:rsidR="00EE2886" w:rsidRPr="00283BFC">
        <w:rPr>
          <w:rFonts w:cs="Arial"/>
          <w:lang w:val="cs-CZ"/>
        </w:rPr>
        <w:t xml:space="preserve"> zámku a </w:t>
      </w:r>
      <w:r w:rsidR="00EE2886" w:rsidRPr="00EE2886">
        <w:rPr>
          <w:rFonts w:cs="Arial"/>
          <w:lang w:val="cs-CZ"/>
        </w:rPr>
        <w:t xml:space="preserve">v </w:t>
      </w:r>
      <w:r w:rsidR="00EE2886" w:rsidRPr="00EE2886">
        <w:t>místnostech sloužící jako provozní prostory pro průvodce</w:t>
      </w:r>
      <w:r w:rsidR="00684B40" w:rsidRPr="00283BFC">
        <w:rPr>
          <w:rFonts w:cs="Arial"/>
        </w:rPr>
        <w:t>.</w:t>
      </w:r>
      <w:r w:rsidR="001540CE" w:rsidRPr="00283BFC">
        <w:rPr>
          <w:rFonts w:cs="Arial"/>
          <w:lang w:val="cs-CZ"/>
        </w:rPr>
        <w:t xml:space="preserve"> Místnosti jsou vyjmenované v příloze č. 2 této smlouvy.</w:t>
      </w:r>
      <w:r w:rsidR="00684B40" w:rsidRPr="00283BFC">
        <w:rPr>
          <w:rFonts w:cs="Arial"/>
        </w:rPr>
        <w:t xml:space="preserve">  </w:t>
      </w:r>
    </w:p>
    <w:p w:rsidR="00901C38" w:rsidRPr="00283BFC" w:rsidRDefault="00901C38" w:rsidP="00F16BF1">
      <w:pPr>
        <w:pStyle w:val="odstavce"/>
        <w:spacing w:after="0"/>
        <w:ind w:left="426" w:hanging="426"/>
        <w:rPr>
          <w:rFonts w:cs="Arial"/>
          <w:lang w:val="cs-CZ"/>
        </w:rPr>
      </w:pPr>
      <w:r w:rsidRPr="00283BFC">
        <w:rPr>
          <w:rFonts w:cs="Arial"/>
          <w:lang w:val="cs-CZ"/>
        </w:rPr>
        <w:t xml:space="preserve">4.2. </w:t>
      </w:r>
      <w:r w:rsidR="00684B40" w:rsidRPr="00283BFC">
        <w:rPr>
          <w:rFonts w:cs="Arial"/>
        </w:rPr>
        <w:t>NPÚ prohlašuje, že je mu stav předmětu užívání znám a v takovémto stavu jej k užívání přijímá.</w:t>
      </w:r>
    </w:p>
    <w:p w:rsidR="00901C38" w:rsidRPr="00283BFC" w:rsidRDefault="00901C38" w:rsidP="00F16BF1">
      <w:pPr>
        <w:pStyle w:val="odstavce"/>
        <w:spacing w:after="0"/>
        <w:ind w:left="426" w:hanging="426"/>
        <w:rPr>
          <w:rFonts w:cs="Arial"/>
        </w:rPr>
      </w:pPr>
      <w:r w:rsidRPr="00283BFC">
        <w:rPr>
          <w:rFonts w:cs="Arial"/>
          <w:lang w:val="cs-CZ"/>
        </w:rPr>
        <w:t xml:space="preserve">4.3. </w:t>
      </w:r>
      <w:r w:rsidR="00684B40" w:rsidRPr="00283BFC">
        <w:rPr>
          <w:rFonts w:cs="Arial"/>
        </w:rPr>
        <w:t>NPÚ není oprávněn přenechat předmět užívání ani jeho část do užívání další osobě.</w:t>
      </w:r>
    </w:p>
    <w:p w:rsidR="00901C38" w:rsidRPr="00283BFC" w:rsidRDefault="00901C38" w:rsidP="00F16BF1">
      <w:pPr>
        <w:pStyle w:val="odstavce"/>
        <w:spacing w:after="0"/>
        <w:ind w:left="426" w:hanging="426"/>
        <w:rPr>
          <w:rFonts w:cs="Arial"/>
        </w:rPr>
      </w:pPr>
      <w:r w:rsidRPr="00283BFC">
        <w:rPr>
          <w:rFonts w:cs="Arial"/>
          <w:lang w:val="cs-CZ"/>
        </w:rPr>
        <w:t>4.4.</w:t>
      </w:r>
      <w:r w:rsidR="00684B40" w:rsidRPr="00283BFC">
        <w:rPr>
          <w:rFonts w:cs="Arial"/>
        </w:rPr>
        <w:t>NPÚ</w:t>
      </w:r>
      <w:r w:rsidR="00684B40" w:rsidRPr="00283BFC">
        <w:t xml:space="preserve"> je povinen oznámit bez zbytečného odkladu Zámku Lešná potřebu oprav, které má Zámek Lešná provést a umožnit provedení těchto i jiných nezbytných oprav; jinak NPÚ odpovídá za škodu, která nesplněním povinnosti Zámku Lešná vznikla. Zámek Lešná odpovídá za škodu na mobiliáři, pokud nesplnil svou povinnost provést nezbytné opravy.</w:t>
      </w:r>
    </w:p>
    <w:p w:rsidR="00901C38" w:rsidRPr="00283BFC" w:rsidRDefault="00901C38" w:rsidP="00F16BF1">
      <w:pPr>
        <w:pStyle w:val="odstavce"/>
        <w:spacing w:after="0"/>
        <w:ind w:left="426" w:hanging="426"/>
        <w:rPr>
          <w:lang w:val="cs-CZ"/>
        </w:rPr>
      </w:pPr>
      <w:r w:rsidRPr="00283BFC">
        <w:rPr>
          <w:lang w:val="cs-CZ"/>
        </w:rPr>
        <w:t xml:space="preserve">4.5. </w:t>
      </w:r>
      <w:r w:rsidR="001F592A" w:rsidRPr="00283BFC">
        <w:rPr>
          <w:lang w:val="cs-CZ"/>
        </w:rPr>
        <w:t>NPÚ se zavazuje během užívání předmětu této smlouvy dodržovat organizační a bezpečnostní pokyny odpovědných zaměstnanců Zámek Lešná.</w:t>
      </w:r>
    </w:p>
    <w:p w:rsidR="00901C38" w:rsidRPr="00283BFC" w:rsidRDefault="00901C38" w:rsidP="00F16BF1">
      <w:pPr>
        <w:pStyle w:val="odstavce"/>
        <w:spacing w:after="0"/>
        <w:ind w:left="426" w:hanging="426"/>
        <w:rPr>
          <w:lang w:val="cs-CZ"/>
        </w:rPr>
      </w:pPr>
      <w:r>
        <w:rPr>
          <w:lang w:val="cs-CZ"/>
        </w:rPr>
        <w:t xml:space="preserve">4.6. </w:t>
      </w:r>
      <w:r w:rsidRPr="00901C38">
        <w:rPr>
          <w:lang w:val="cs-CZ"/>
        </w:rPr>
        <w:t xml:space="preserve">NPU je povinen umožnit zaměstnancům Zámku Lešná přístup do předmětu užívání k naplnění této smlouvy o užívání. </w:t>
      </w:r>
    </w:p>
    <w:p w:rsidR="00684B40" w:rsidRPr="00283BFC" w:rsidRDefault="00901C38" w:rsidP="00F16BF1">
      <w:pPr>
        <w:pStyle w:val="odstavce"/>
        <w:spacing w:after="0"/>
        <w:ind w:left="426" w:hanging="426"/>
        <w:rPr>
          <w:lang w:val="cs-CZ"/>
        </w:rPr>
      </w:pPr>
      <w:r>
        <w:rPr>
          <w:lang w:val="cs-CZ"/>
        </w:rPr>
        <w:t xml:space="preserve">4.7. </w:t>
      </w:r>
      <w:r w:rsidRPr="00901C38">
        <w:t xml:space="preserve">Zámek Lešná se zavazuje, že bude vést </w:t>
      </w:r>
      <w:r w:rsidR="00F715B2">
        <w:rPr>
          <w:lang w:val="cs-CZ"/>
        </w:rPr>
        <w:t>písemnou</w:t>
      </w:r>
      <w:r w:rsidR="00F715B2" w:rsidRPr="00901C38">
        <w:t xml:space="preserve"> </w:t>
      </w:r>
      <w:r w:rsidRPr="00901C38">
        <w:t xml:space="preserve">evidenci mimořádných vstupů </w:t>
      </w:r>
      <w:r>
        <w:rPr>
          <w:lang w:val="cs-CZ"/>
        </w:rPr>
        <w:t xml:space="preserve">zaměstnanců Zámku Lešná nebo NPU </w:t>
      </w:r>
      <w:r w:rsidRPr="00901C38">
        <w:t xml:space="preserve">do </w:t>
      </w:r>
      <w:r>
        <w:rPr>
          <w:lang w:val="cs-CZ"/>
        </w:rPr>
        <w:t>předmětu užívání mimo sezonu nebo doby zpřístupnění zámku veřejnosti.</w:t>
      </w:r>
    </w:p>
    <w:p w:rsidR="00901C38" w:rsidRPr="00283BFC" w:rsidRDefault="00901C38" w:rsidP="00F16BF1">
      <w:pPr>
        <w:pStyle w:val="Nadpis2"/>
        <w:jc w:val="left"/>
        <w:rPr>
          <w:rFonts w:ascii="Calibri" w:hAnsi="Calibri"/>
          <w:szCs w:val="22"/>
        </w:rPr>
      </w:pPr>
    </w:p>
    <w:p w:rsidR="006F3C61" w:rsidRPr="00F16BF1" w:rsidRDefault="00901C38" w:rsidP="00F16BF1">
      <w:pPr>
        <w:pStyle w:val="Nadpis2"/>
        <w:rPr>
          <w:rFonts w:ascii="Calibri" w:hAnsi="Calibri"/>
          <w:szCs w:val="22"/>
        </w:rPr>
      </w:pPr>
      <w:r w:rsidRPr="00283BFC">
        <w:rPr>
          <w:rFonts w:ascii="Calibri" w:hAnsi="Calibri"/>
          <w:szCs w:val="22"/>
        </w:rPr>
        <w:t>5.</w:t>
      </w:r>
      <w:r w:rsidR="006F3C61" w:rsidRPr="00F16BF1">
        <w:rPr>
          <w:rFonts w:ascii="Calibri" w:hAnsi="Calibri"/>
          <w:szCs w:val="22"/>
        </w:rPr>
        <w:t>Provoz</w:t>
      </w:r>
      <w:r w:rsidR="00525137">
        <w:rPr>
          <w:rFonts w:ascii="Calibri" w:hAnsi="Calibri"/>
          <w:szCs w:val="22"/>
        </w:rPr>
        <w:t xml:space="preserve"> návštěvnické trasy</w:t>
      </w:r>
    </w:p>
    <w:p w:rsidR="006F3C61" w:rsidRPr="00F16BF1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>5.1.</w:t>
      </w:r>
      <w:r w:rsidRPr="00F16BF1">
        <w:rPr>
          <w:rFonts w:ascii="Calibri" w:hAnsi="Calibri"/>
          <w:szCs w:val="22"/>
        </w:rPr>
        <w:tab/>
      </w:r>
      <w:r w:rsidR="001F592A" w:rsidRPr="00F16BF1">
        <w:rPr>
          <w:rFonts w:ascii="Calibri" w:hAnsi="Calibri"/>
          <w:szCs w:val="22"/>
        </w:rPr>
        <w:t xml:space="preserve">Zámek Lešná </w:t>
      </w:r>
      <w:r w:rsidR="006F3C61" w:rsidRPr="00F16BF1">
        <w:rPr>
          <w:rFonts w:ascii="Calibri" w:hAnsi="Calibri"/>
          <w:szCs w:val="22"/>
        </w:rPr>
        <w:t>se zavazuje uhradit všechny provozní náklady související s</w:t>
      </w:r>
      <w:r w:rsidR="001F592A" w:rsidRPr="00F16BF1">
        <w:rPr>
          <w:rFonts w:ascii="Calibri" w:hAnsi="Calibri"/>
          <w:szCs w:val="22"/>
        </w:rPr>
        <w:t> provozem návštěvnické trasy</w:t>
      </w:r>
      <w:r w:rsidR="00EE2886" w:rsidRPr="00F16BF1">
        <w:rPr>
          <w:rFonts w:ascii="Calibri" w:hAnsi="Calibri"/>
          <w:szCs w:val="22"/>
        </w:rPr>
        <w:t xml:space="preserve"> a ostatních prostor zámku, jako je zajištění spotřeby medií, zejména elektrické energie v prostorách užívané NPU dle této smlouvy, ostrahy objektu, dozor na návštěvnické trase, zajištění průvodců</w:t>
      </w:r>
      <w:r w:rsidR="001540CE" w:rsidRPr="00F16BF1">
        <w:rPr>
          <w:rFonts w:ascii="Calibri" w:hAnsi="Calibri"/>
          <w:szCs w:val="22"/>
        </w:rPr>
        <w:t>, úklid apod.</w:t>
      </w:r>
      <w:r w:rsidR="00EE2886" w:rsidRPr="00F16BF1">
        <w:rPr>
          <w:rFonts w:ascii="Calibri" w:hAnsi="Calibri"/>
          <w:szCs w:val="22"/>
        </w:rPr>
        <w:t xml:space="preserve"> </w:t>
      </w:r>
      <w:r w:rsidR="006F3C61" w:rsidRPr="00F16BF1">
        <w:rPr>
          <w:rFonts w:ascii="Calibri" w:hAnsi="Calibri"/>
          <w:szCs w:val="22"/>
        </w:rPr>
        <w:t xml:space="preserve"> </w:t>
      </w:r>
    </w:p>
    <w:p w:rsidR="001F592A" w:rsidRPr="00F16BF1" w:rsidRDefault="00901C38" w:rsidP="00F16BF1">
      <w:pPr>
        <w:pStyle w:val="odstavce"/>
        <w:spacing w:after="0"/>
        <w:ind w:left="426" w:hanging="426"/>
        <w:rPr>
          <w:lang w:val="cs-CZ"/>
        </w:rPr>
      </w:pPr>
      <w:r w:rsidRPr="00F16BF1">
        <w:rPr>
          <w:lang w:val="cs-CZ"/>
        </w:rPr>
        <w:t xml:space="preserve">5.2. </w:t>
      </w:r>
      <w:r w:rsidR="001F592A" w:rsidRPr="00F16BF1">
        <w:rPr>
          <w:lang w:val="cs-CZ"/>
        </w:rPr>
        <w:t>Zámek Lešná zajišťuje bezpečnost a ochranu zdraví svých zaměstnanců při práci s ohledem na rizika možného ohrožení jejich života a zdraví, která se týkají výkonu práce</w:t>
      </w:r>
      <w:r w:rsidR="00EE2886" w:rsidRPr="00F16BF1">
        <w:rPr>
          <w:lang w:val="cs-CZ"/>
        </w:rPr>
        <w:t xml:space="preserve"> zejména průvodců</w:t>
      </w:r>
      <w:r w:rsidR="001F592A" w:rsidRPr="00F16BF1">
        <w:rPr>
          <w:lang w:val="cs-CZ"/>
        </w:rPr>
        <w:t xml:space="preserve"> (dále jen „rizika“) a požární ochranu ve smyslu obecně závazných předpisů a je odpovědný za dodržování ustanovení těchto předpisů</w:t>
      </w:r>
      <w:r w:rsidR="00285F6E" w:rsidRPr="00F16BF1">
        <w:rPr>
          <w:lang w:val="cs-CZ"/>
        </w:rPr>
        <w:t xml:space="preserve">. Zámek Lešná je odpovědný </w:t>
      </w:r>
      <w:r w:rsidR="001F592A" w:rsidRPr="00F16BF1">
        <w:rPr>
          <w:lang w:val="cs-CZ"/>
        </w:rPr>
        <w:t>za škody, které vzniknou jeho činností</w:t>
      </w:r>
      <w:r w:rsidR="00285F6E" w:rsidRPr="00F16BF1">
        <w:rPr>
          <w:lang w:val="cs-CZ"/>
        </w:rPr>
        <w:t>, činností zaměstnanců a návštěvníků na movitých věcech umístěných v prostorách užívaných NPU.</w:t>
      </w:r>
      <w:r w:rsidR="001F592A" w:rsidRPr="00F16BF1">
        <w:rPr>
          <w:lang w:val="cs-CZ"/>
        </w:rPr>
        <w:t xml:space="preserve"> </w:t>
      </w:r>
    </w:p>
    <w:p w:rsidR="001540CE" w:rsidRPr="00F16BF1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 xml:space="preserve">5.3. </w:t>
      </w:r>
      <w:r w:rsidR="001F592A" w:rsidRPr="00F16BF1">
        <w:rPr>
          <w:rFonts w:ascii="Calibri" w:hAnsi="Calibri"/>
          <w:szCs w:val="22"/>
        </w:rPr>
        <w:t>Zámek Lešná vybírá od návštěvníků návštěvnické trasy vst</w:t>
      </w:r>
      <w:r w:rsidR="008573DE" w:rsidRPr="00F16BF1">
        <w:rPr>
          <w:rFonts w:ascii="Calibri" w:hAnsi="Calibri"/>
          <w:szCs w:val="22"/>
        </w:rPr>
        <w:t>upné dle jeho vnitřních pravidel</w:t>
      </w:r>
      <w:r w:rsidR="00EE2886" w:rsidRPr="00F16BF1">
        <w:rPr>
          <w:rFonts w:ascii="Calibri" w:hAnsi="Calibri"/>
          <w:szCs w:val="22"/>
        </w:rPr>
        <w:t xml:space="preserve"> běžným prodejem vstupenek</w:t>
      </w:r>
      <w:r w:rsidR="008573DE" w:rsidRPr="00F16BF1">
        <w:rPr>
          <w:rFonts w:ascii="Calibri" w:hAnsi="Calibri"/>
          <w:szCs w:val="22"/>
        </w:rPr>
        <w:t xml:space="preserve">. </w:t>
      </w:r>
      <w:r w:rsidR="00D648FB">
        <w:rPr>
          <w:rFonts w:ascii="Calibri" w:hAnsi="Calibri"/>
          <w:szCs w:val="22"/>
        </w:rPr>
        <w:t>Cena vstupenky je ke dni podpisu této smlouvy osvobozena od DPH.</w:t>
      </w:r>
    </w:p>
    <w:p w:rsidR="006F3C61" w:rsidRPr="00F16BF1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 xml:space="preserve">5.4. </w:t>
      </w:r>
      <w:r w:rsidR="00D648FB">
        <w:rPr>
          <w:rFonts w:ascii="Calibri" w:hAnsi="Calibri"/>
          <w:szCs w:val="22"/>
        </w:rPr>
        <w:t xml:space="preserve">Podíl pro </w:t>
      </w:r>
      <w:r w:rsidR="00D648FB" w:rsidRPr="00F16BF1">
        <w:rPr>
          <w:rFonts w:ascii="Calibri" w:hAnsi="Calibri"/>
          <w:szCs w:val="22"/>
        </w:rPr>
        <w:t xml:space="preserve">NPU </w:t>
      </w:r>
      <w:r w:rsidR="00D648FB">
        <w:rPr>
          <w:rFonts w:ascii="Calibri" w:hAnsi="Calibri"/>
          <w:szCs w:val="22"/>
        </w:rPr>
        <w:t xml:space="preserve">na vstupném vybraném podle odst. 5.3 </w:t>
      </w:r>
      <w:r w:rsidR="006D2784">
        <w:rPr>
          <w:rFonts w:ascii="Calibri" w:hAnsi="Calibri"/>
          <w:szCs w:val="22"/>
        </w:rPr>
        <w:t>za kalendářní rok</w:t>
      </w:r>
      <w:r w:rsidR="00EE2886" w:rsidRPr="00F16BF1">
        <w:rPr>
          <w:rFonts w:ascii="Calibri" w:hAnsi="Calibri"/>
          <w:szCs w:val="22"/>
        </w:rPr>
        <w:t xml:space="preserve">  činí částku </w:t>
      </w:r>
      <w:r w:rsidR="00DE7DA1">
        <w:rPr>
          <w:rFonts w:ascii="Calibri" w:hAnsi="Calibri"/>
          <w:szCs w:val="22"/>
        </w:rPr>
        <w:t>100.000,- Kč</w:t>
      </w:r>
      <w:r w:rsidR="00EE2886" w:rsidRPr="00F16BF1">
        <w:rPr>
          <w:rFonts w:ascii="Calibri" w:hAnsi="Calibri"/>
          <w:szCs w:val="22"/>
        </w:rPr>
        <w:t xml:space="preserve">, s tím, že NPU se zavazuje takto </w:t>
      </w:r>
      <w:r w:rsidR="00D648FB">
        <w:rPr>
          <w:rFonts w:ascii="Calibri" w:hAnsi="Calibri"/>
          <w:szCs w:val="22"/>
        </w:rPr>
        <w:t>získaný podíl</w:t>
      </w:r>
      <w:r w:rsidR="00EE2886" w:rsidRPr="00F16BF1">
        <w:rPr>
          <w:rFonts w:ascii="Calibri" w:hAnsi="Calibri"/>
          <w:szCs w:val="22"/>
        </w:rPr>
        <w:t xml:space="preserve"> použít </w:t>
      </w:r>
      <w:r w:rsidR="00F31F59">
        <w:rPr>
          <w:rFonts w:ascii="Calibri" w:hAnsi="Calibri"/>
          <w:szCs w:val="22"/>
        </w:rPr>
        <w:t xml:space="preserve">zejména </w:t>
      </w:r>
      <w:r w:rsidR="00EE2886" w:rsidRPr="00F16BF1">
        <w:rPr>
          <w:rFonts w:ascii="Calibri" w:hAnsi="Calibri"/>
          <w:szCs w:val="22"/>
        </w:rPr>
        <w:t xml:space="preserve">jako příspěvek na restaurování </w:t>
      </w:r>
      <w:r w:rsidR="009E152B" w:rsidRPr="00F16BF1">
        <w:rPr>
          <w:rFonts w:ascii="Calibri" w:hAnsi="Calibri"/>
          <w:szCs w:val="22"/>
        </w:rPr>
        <w:t xml:space="preserve">movitých věcí, které jsou součástí historického mobiliárního fondu zámku. </w:t>
      </w:r>
      <w:r w:rsidR="001540CE" w:rsidRPr="00F16BF1">
        <w:rPr>
          <w:rFonts w:ascii="Calibri" w:hAnsi="Calibri"/>
          <w:szCs w:val="22"/>
        </w:rPr>
        <w:t>Zámek Lešná se zavazuje vést statistiku prodeje vstupenek.</w:t>
      </w:r>
      <w:r w:rsidR="00D648FB">
        <w:rPr>
          <w:rFonts w:ascii="Calibri" w:hAnsi="Calibri"/>
          <w:szCs w:val="22"/>
        </w:rPr>
        <w:t xml:space="preserve"> V případě změny zákona o DPH, která by stanovila povinnost platit DPH ze vstupného, se smluvní strany dohodly, že podíl pro NPU je v tomto odstavci stanoven ve výši bez DPH.</w:t>
      </w:r>
    </w:p>
    <w:p w:rsidR="009E152B" w:rsidRPr="00F16BF1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 xml:space="preserve">5.5. </w:t>
      </w:r>
      <w:r w:rsidR="006D2784">
        <w:rPr>
          <w:rFonts w:ascii="Calibri" w:hAnsi="Calibri"/>
          <w:szCs w:val="22"/>
        </w:rPr>
        <w:t xml:space="preserve"> Odměnu</w:t>
      </w:r>
      <w:r w:rsidR="006D2784" w:rsidRPr="00F16BF1">
        <w:rPr>
          <w:rFonts w:ascii="Calibri" w:hAnsi="Calibri"/>
          <w:szCs w:val="22"/>
        </w:rPr>
        <w:t xml:space="preserve"> </w:t>
      </w:r>
      <w:r w:rsidR="001540CE" w:rsidRPr="00F16BF1">
        <w:rPr>
          <w:rFonts w:ascii="Calibri" w:hAnsi="Calibri"/>
          <w:szCs w:val="22"/>
        </w:rPr>
        <w:t xml:space="preserve">příslušející NPU </w:t>
      </w:r>
      <w:r w:rsidR="00DE7DA1">
        <w:rPr>
          <w:rFonts w:ascii="Calibri" w:hAnsi="Calibri"/>
          <w:szCs w:val="22"/>
        </w:rPr>
        <w:t xml:space="preserve">podle předchozího odstavce </w:t>
      </w:r>
      <w:r w:rsidR="001540CE" w:rsidRPr="00F16BF1">
        <w:rPr>
          <w:rFonts w:ascii="Calibri" w:hAnsi="Calibri"/>
          <w:szCs w:val="22"/>
        </w:rPr>
        <w:t>poukáže Zámek Lešná do 10.</w:t>
      </w:r>
      <w:r w:rsidR="00C42135">
        <w:rPr>
          <w:rFonts w:ascii="Calibri" w:hAnsi="Calibri"/>
          <w:szCs w:val="22"/>
        </w:rPr>
        <w:t>10</w:t>
      </w:r>
      <w:r w:rsidR="001540CE" w:rsidRPr="00F16BF1">
        <w:rPr>
          <w:rFonts w:ascii="Calibri" w:hAnsi="Calibri"/>
          <w:szCs w:val="22"/>
        </w:rPr>
        <w:t xml:space="preserve"> běžného roku.</w:t>
      </w:r>
    </w:p>
    <w:p w:rsidR="00F16BF1" w:rsidRPr="00BD7B42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F16BF1">
        <w:rPr>
          <w:rFonts w:ascii="Calibri" w:hAnsi="Calibri"/>
          <w:szCs w:val="22"/>
        </w:rPr>
        <w:t xml:space="preserve">5.6. Zámek Lešná se zavazuje umožnit zaměstnancům NPU, kteří se prokáží platným průkazem zaměstnance </w:t>
      </w:r>
      <w:r w:rsidRPr="00BD7B42">
        <w:rPr>
          <w:rFonts w:ascii="Calibri" w:hAnsi="Calibri"/>
          <w:szCs w:val="22"/>
        </w:rPr>
        <w:t>nebo bývalého zaměstnance vstup na prohlídkovou trasu zdarma.</w:t>
      </w:r>
    </w:p>
    <w:p w:rsidR="00F16BF1" w:rsidRPr="00BD7B42" w:rsidRDefault="00901C38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BD7B42">
        <w:rPr>
          <w:rFonts w:ascii="Calibri" w:hAnsi="Calibri"/>
          <w:szCs w:val="22"/>
        </w:rPr>
        <w:t xml:space="preserve">5.6. </w:t>
      </w:r>
      <w:r w:rsidR="001540CE" w:rsidRPr="00BD7B42">
        <w:rPr>
          <w:rFonts w:ascii="Calibri" w:hAnsi="Calibri"/>
          <w:szCs w:val="22"/>
        </w:rPr>
        <w:t xml:space="preserve">NPU je povinen písemně oznámit Zámku Lešná svůj záměr některou z movitých věcí uvedených v příloze č. 1 této smlouvy dočasně předat k užívání </w:t>
      </w:r>
      <w:r w:rsidR="00285F6E" w:rsidRPr="00BD7B42">
        <w:rPr>
          <w:rFonts w:ascii="Calibri" w:hAnsi="Calibri"/>
          <w:szCs w:val="22"/>
        </w:rPr>
        <w:t>nebo restaurování jinému subjektu. V oznámení NPU uvede předpokládanou dobu užívání třetím subjektem. Stejně je písemně povinen oznámit Zámku Lešná záměr a dobu vrácení movité věci uvedené v příloze č. 1. Odpovědnost za škodu vzniklou na této movité věci během přepravy do místa užívání a zpět či balení na přepravu nese NPU.</w:t>
      </w:r>
    </w:p>
    <w:p w:rsidR="00F16BF1" w:rsidRPr="00DE7DA1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BD7B42">
        <w:rPr>
          <w:rFonts w:ascii="Calibri" w:hAnsi="Calibri"/>
          <w:szCs w:val="22"/>
        </w:rPr>
        <w:t>5.7.</w:t>
      </w:r>
      <w:r w:rsidRPr="00BD7B42">
        <w:rPr>
          <w:rFonts w:ascii="Calibri" w:hAnsi="Calibri"/>
          <w:szCs w:val="22"/>
        </w:rPr>
        <w:tab/>
        <w:t xml:space="preserve">Zámek Lešná </w:t>
      </w:r>
      <w:r w:rsidR="00832B06" w:rsidRPr="00BD7B42">
        <w:rPr>
          <w:rFonts w:ascii="Calibri" w:hAnsi="Calibri"/>
          <w:szCs w:val="22"/>
        </w:rPr>
        <w:t xml:space="preserve">v rámci zajištění provozu návštěvnické trasy se </w:t>
      </w:r>
      <w:r w:rsidRPr="00BD7B42">
        <w:rPr>
          <w:rFonts w:ascii="Calibri" w:hAnsi="Calibri"/>
          <w:szCs w:val="22"/>
        </w:rPr>
        <w:t xml:space="preserve">zavazuje provádět běžnou údržbu </w:t>
      </w:r>
      <w:r w:rsidRPr="00DE7DA1">
        <w:rPr>
          <w:rFonts w:ascii="Calibri" w:hAnsi="Calibri"/>
          <w:szCs w:val="22"/>
        </w:rPr>
        <w:t xml:space="preserve">mobiliáře. Běžnou údržbou mobiliáře se rozumí pravidelný úklid (ošetřování povrchů mobiliáře od prachu suchou cestou, šetrné vysávání koberců apod.), prováděný nejméně jednou týdne. </w:t>
      </w:r>
    </w:p>
    <w:p w:rsidR="00F16BF1" w:rsidRPr="00DE7DA1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BD7B42">
        <w:rPr>
          <w:rFonts w:ascii="Calibri" w:hAnsi="Calibri"/>
          <w:szCs w:val="22"/>
        </w:rPr>
        <w:t>5.8.</w:t>
      </w:r>
      <w:r w:rsidRPr="00BD7B42">
        <w:rPr>
          <w:rFonts w:ascii="Calibri" w:hAnsi="Calibri"/>
          <w:szCs w:val="22"/>
        </w:rPr>
        <w:tab/>
        <w:t>Zámek Lešná</w:t>
      </w:r>
      <w:r w:rsidRPr="00DE7DA1">
        <w:rPr>
          <w:rFonts w:ascii="Calibri" w:hAnsi="Calibri"/>
          <w:szCs w:val="22"/>
        </w:rPr>
        <w:t xml:space="preserve"> je povinen o </w:t>
      </w:r>
      <w:r w:rsidR="00832B06" w:rsidRPr="00DE7DA1">
        <w:rPr>
          <w:rFonts w:ascii="Calibri" w:hAnsi="Calibri"/>
          <w:szCs w:val="22"/>
        </w:rPr>
        <w:t xml:space="preserve">movité věci uvedené v příloze č. 1 této smlouvy </w:t>
      </w:r>
      <w:r w:rsidRPr="00DE7DA1">
        <w:rPr>
          <w:rFonts w:ascii="Calibri" w:hAnsi="Calibri"/>
          <w:szCs w:val="22"/>
        </w:rPr>
        <w:t>pečovat, udržovat jej v dobrém stavu a chránit před ohrožením, poškozením, znehodnocením nebo odcizením a je povinen vždy si počínat tak, aby nezpůsobil nepříznivé změny jeho stavu. V případě vizuálně rozpoznatelného poškození, znehodnocení či jiné změny stavu předmětu je Zámek Lešná povinen, a to bez zbytečného odkladu, upozornit na zjištěný nepříznivý stav NPU. V případě odcizení předmětu je Zámek Lešná povinen tuto skutečnost ihned oznámit Policii ČR a souběžně informovat NPU.</w:t>
      </w:r>
    </w:p>
    <w:p w:rsidR="00F16BF1" w:rsidRPr="00BD7B42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  <w:r w:rsidRPr="00BD7B42">
        <w:rPr>
          <w:rFonts w:ascii="Calibri" w:hAnsi="Calibri"/>
          <w:szCs w:val="22"/>
        </w:rPr>
        <w:lastRenderedPageBreak/>
        <w:t>5.9.</w:t>
      </w:r>
      <w:r w:rsidRPr="00DE7DA1">
        <w:rPr>
          <w:rFonts w:ascii="Calibri" w:hAnsi="Calibri"/>
          <w:szCs w:val="22"/>
        </w:rPr>
        <w:tab/>
        <w:t xml:space="preserve">NPU se tímto zavazuje poskytovat Zámku Lešná potřebnou součinnost a odbornou pomoc ve všech případech, které si toho vyžadují, souvisejí-li s předmětem této smlouvy. </w:t>
      </w:r>
    </w:p>
    <w:p w:rsidR="00F16BF1" w:rsidRPr="00BD7B42" w:rsidRDefault="00F16BF1" w:rsidP="00F16BF1">
      <w:pPr>
        <w:pStyle w:val="Zkladntext"/>
        <w:ind w:left="426" w:hanging="426"/>
        <w:jc w:val="both"/>
        <w:rPr>
          <w:rFonts w:ascii="Calibri" w:hAnsi="Calibri"/>
          <w:szCs w:val="22"/>
        </w:rPr>
      </w:pPr>
    </w:p>
    <w:p w:rsidR="00C42135" w:rsidRPr="00C42135" w:rsidRDefault="00C42135" w:rsidP="00C42135">
      <w:pPr>
        <w:pStyle w:val="Zkladntext"/>
        <w:ind w:left="426" w:hanging="426"/>
        <w:jc w:val="center"/>
        <w:rPr>
          <w:rFonts w:ascii="Calibri" w:hAnsi="Calibri"/>
          <w:b/>
          <w:szCs w:val="22"/>
        </w:rPr>
      </w:pPr>
      <w:r w:rsidRPr="00C42135">
        <w:rPr>
          <w:rFonts w:ascii="Calibri" w:hAnsi="Calibri"/>
          <w:b/>
          <w:szCs w:val="22"/>
        </w:rPr>
        <w:t>6. užívání mobiliáře v kanceláři Zámku Lešná</w:t>
      </w:r>
    </w:p>
    <w:p w:rsidR="00C42135" w:rsidRPr="00C42135" w:rsidRDefault="00C42135" w:rsidP="00C42135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 xml:space="preserve">6.1 </w:t>
      </w:r>
      <w:r w:rsidRPr="00C42135">
        <w:rPr>
          <w:rFonts w:ascii="Calibri" w:hAnsi="Calibri"/>
          <w:sz w:val="22"/>
          <w:szCs w:val="22"/>
        </w:rPr>
        <w:tab/>
        <w:t>NPÚ prohlašuje, že Česká republika je vlastníkem mobiliáře a má právo hospodaření, které ho opravňuje nakládat s mobiliářem ve smyslu této smlouvy. NPÚ prohlašuje, že mobiliář dočasně nepotřebuje k plnění funkcí státu nebo jiných úkolů v rámci své působnosti či stanoveného předmětu činnosti. Zámek Lešná prohlašuje, že splňuje podmínky § 27 odst. 3 zákona č. 219/2000 Sb. k uzavření této smlouvy.</w:t>
      </w:r>
    </w:p>
    <w:p w:rsidR="00C42135" w:rsidRPr="00C42135" w:rsidRDefault="00C42135" w:rsidP="00C42135">
      <w:pPr>
        <w:ind w:left="567" w:hanging="567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</w:rPr>
        <w:t xml:space="preserve">6.2 </w:t>
      </w:r>
      <w:r w:rsidRPr="00C42135">
        <w:rPr>
          <w:rFonts w:ascii="Calibri" w:hAnsi="Calibri"/>
        </w:rPr>
        <w:tab/>
      </w:r>
      <w:r w:rsidRPr="00C42135">
        <w:rPr>
          <w:rFonts w:ascii="Calibri" w:hAnsi="Calibri"/>
          <w:sz w:val="22"/>
          <w:szCs w:val="22"/>
        </w:rPr>
        <w:t>Mobiliář, který je uveden v příloze č. 2 ke Smlouvě, je ke dni podpisu tohoto dodatku umístěn v prostorách zámku Lešná (dále jen jako „zámek“), a to v jeho provozních prostorách, konkrétně v kanceláři ředitele.</w:t>
      </w:r>
      <w:r w:rsidRPr="00C42135">
        <w:rPr>
          <w:rFonts w:ascii="Calibri" w:hAnsi="Calibri"/>
          <w:strike/>
          <w:sz w:val="22"/>
          <w:szCs w:val="22"/>
        </w:rPr>
        <w:t xml:space="preserve">   </w:t>
      </w:r>
    </w:p>
    <w:p w:rsidR="00C42135" w:rsidRPr="00C42135" w:rsidRDefault="00C42135" w:rsidP="00C42135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 xml:space="preserve">6.3 </w:t>
      </w:r>
      <w:r w:rsidRPr="00C42135">
        <w:rPr>
          <w:rFonts w:ascii="Calibri" w:hAnsi="Calibri"/>
          <w:sz w:val="22"/>
          <w:szCs w:val="22"/>
        </w:rPr>
        <w:tab/>
        <w:t xml:space="preserve">NPÚ tímto bezúplatně umožňuje Zámku Lešná užívat mobiliář a Zámek Lešná tímto mobiliář přebírá, Při užívání mobiliáře umístěného v  provozních prostorách zámku musí být zohledněn jeho stav a historická hodnota. Smluvní strany prohlašují, že je jim znám zjevný stav mobiliáře, resp. jeho jednotlivých položek. </w:t>
      </w:r>
    </w:p>
    <w:p w:rsidR="00C42135" w:rsidRPr="00C42135" w:rsidRDefault="00C42135" w:rsidP="00C42135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 xml:space="preserve">6.4 </w:t>
      </w:r>
      <w:r w:rsidRPr="00C42135">
        <w:rPr>
          <w:rFonts w:ascii="Calibri" w:hAnsi="Calibri"/>
          <w:sz w:val="22"/>
          <w:szCs w:val="22"/>
        </w:rPr>
        <w:tab/>
        <w:t>Běžné náklady spojené s užíváním a zachováním mobiliáře, tj. běžnou (nikoli odbornou) údržbu</w:t>
      </w:r>
      <w:r w:rsidRPr="00C42135">
        <w:rPr>
          <w:rFonts w:ascii="Calibri" w:hAnsi="Calibri"/>
          <w:strike/>
          <w:sz w:val="22"/>
          <w:szCs w:val="22"/>
        </w:rPr>
        <w:t xml:space="preserve"> </w:t>
      </w:r>
      <w:r w:rsidRPr="00C42135">
        <w:rPr>
          <w:rFonts w:ascii="Calibri" w:hAnsi="Calibri"/>
          <w:sz w:val="22"/>
          <w:szCs w:val="22"/>
        </w:rPr>
        <w:t>hradí a zajišťuje Zámek Lešná.</w:t>
      </w:r>
    </w:p>
    <w:p w:rsidR="00C42135" w:rsidRPr="00C42135" w:rsidRDefault="00C42135" w:rsidP="00C42135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 xml:space="preserve">6.5 </w:t>
      </w:r>
      <w:r w:rsidRPr="00C42135">
        <w:rPr>
          <w:rFonts w:ascii="Calibri" w:hAnsi="Calibri"/>
          <w:sz w:val="22"/>
          <w:szCs w:val="22"/>
        </w:rPr>
        <w:tab/>
        <w:t xml:space="preserve">Zámek Lešná je povinen, ve smyslu ustanovení § 9 odst. </w:t>
      </w:r>
      <w:smartTag w:uri="urn:schemas-microsoft-com:office:smarttags" w:element="metricconverter">
        <w:smartTagPr>
          <w:attr w:name="ProductID" w:val="2 a"/>
        </w:smartTagPr>
        <w:r w:rsidRPr="00C42135">
          <w:rPr>
            <w:rFonts w:ascii="Calibri" w:hAnsi="Calibri"/>
            <w:sz w:val="22"/>
            <w:szCs w:val="22"/>
          </w:rPr>
          <w:t>2 a</w:t>
        </w:r>
      </w:smartTag>
      <w:r w:rsidRPr="00C42135">
        <w:rPr>
          <w:rFonts w:ascii="Calibri" w:hAnsi="Calibri"/>
          <w:sz w:val="22"/>
          <w:szCs w:val="22"/>
        </w:rPr>
        <w:t xml:space="preserve"> 3 zákona č. 20/1987 Sb., o státní památkové péči v platném znění, v rámci svých odborných znalostí a schopností a v souladu s povinnostmi stanovenými mu v této Smlouvě, o zachování mobiliáře, který je kulturní památkou, pečovat, udržovat jej v dobrém stavu a chránit před ohrožením, poškozením, znehodnocením nebo odcizením, vzhledem k tomu, že mobiliář užívá, má jej v dispozici, a je povinen vždy si počínat tak, aby nezpůsobil nepříznivé změny jeho stavu. V případě vizuálně rozpoznatelného poškození, znehodnocení či jiné změny stavu předmětu je Zámek Lešná povinen, a to bez zbytečného odkladu, upozornit na zjištěný nepříznivý stav NPÚ. V případě odcizení předmětu je Zámek Lešná povinen tuto skutečnost ihned oznámit Policii ČR a souběžně informovat NPÚ. </w:t>
      </w:r>
    </w:p>
    <w:p w:rsidR="00C42135" w:rsidRPr="00C42135" w:rsidRDefault="00C42135" w:rsidP="00C42135">
      <w:pPr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C42135">
        <w:rPr>
          <w:rFonts w:ascii="Calibri" w:hAnsi="Calibri"/>
          <w:sz w:val="22"/>
          <w:szCs w:val="22"/>
        </w:rPr>
        <w:t xml:space="preserve">6.6. </w:t>
      </w:r>
      <w:r w:rsidRPr="00C42135">
        <w:rPr>
          <w:rFonts w:ascii="Calibri" w:hAnsi="Calibri"/>
          <w:sz w:val="22"/>
          <w:szCs w:val="22"/>
        </w:rPr>
        <w:tab/>
        <w:t xml:space="preserve">Zámek Lešná se zavazuje mobiliář pojistit zejména proti živelním rizikům a odcizení. Zámek Lešná neodpovídá za škodu způsobenou v důsledku náhody, živelních pohrom, vyšší moci, předem blíže nezjistitelných příčin, či v důsledku neplnění povinností NPÚ. Zámek Lešná odpovídá za škody způsobené neodbornou manipulací s mobiliářem, porušením svých povinností vyplývající z této smlouvy a za škody vzniklé špatným technickým stavem částí budovy, ve které je mobiliář umístěn. V případě náhrady škody bude její výše stanovena na základě ocenění soudním znalcem, a to ve výši obvyklé v místě a čase. </w:t>
      </w:r>
    </w:p>
    <w:p w:rsidR="006F3C61" w:rsidRPr="00BD7B42" w:rsidRDefault="006F3C61">
      <w:pPr>
        <w:pStyle w:val="Zkladntext"/>
        <w:ind w:left="142"/>
        <w:jc w:val="both"/>
        <w:rPr>
          <w:rFonts w:ascii="Calibri" w:hAnsi="Calibri"/>
          <w:szCs w:val="22"/>
        </w:rPr>
      </w:pPr>
    </w:p>
    <w:p w:rsidR="006F3C61" w:rsidRPr="00BD7B42" w:rsidRDefault="00C42135" w:rsidP="00F16BF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</w:t>
      </w:r>
      <w:r w:rsidR="00901C38" w:rsidRPr="00BD7B42">
        <w:rPr>
          <w:rFonts w:ascii="Calibri" w:hAnsi="Calibri"/>
          <w:b/>
          <w:sz w:val="22"/>
          <w:szCs w:val="22"/>
        </w:rPr>
        <w:t>.</w:t>
      </w:r>
      <w:r w:rsidR="006F3C61" w:rsidRPr="00BD7B42">
        <w:rPr>
          <w:rFonts w:ascii="Calibri" w:hAnsi="Calibri"/>
          <w:b/>
          <w:sz w:val="22"/>
          <w:szCs w:val="22"/>
        </w:rPr>
        <w:t>Závěrečná ujednání</w:t>
      </w:r>
    </w:p>
    <w:p w:rsidR="00901C38" w:rsidRPr="00BD7B42" w:rsidRDefault="00C42135" w:rsidP="00F16BF1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BD7B42">
        <w:rPr>
          <w:rFonts w:ascii="Calibri" w:hAnsi="Calibri"/>
          <w:sz w:val="22"/>
          <w:szCs w:val="22"/>
        </w:rPr>
        <w:t xml:space="preserve">.1. </w:t>
      </w:r>
      <w:r w:rsidR="006F3C61" w:rsidRPr="00BD7B42">
        <w:rPr>
          <w:rFonts w:ascii="Calibri" w:hAnsi="Calibri"/>
          <w:sz w:val="22"/>
          <w:szCs w:val="22"/>
        </w:rPr>
        <w:t xml:space="preserve">Smlouva nabývá platnosti dnem podpisu smluvní stranou, která ji podepsala později. </w:t>
      </w:r>
    </w:p>
    <w:p w:rsidR="001540CE" w:rsidRPr="00BD7B42" w:rsidRDefault="00C42135" w:rsidP="00F16BF1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BD7B42">
        <w:rPr>
          <w:rFonts w:ascii="Calibri" w:hAnsi="Calibri"/>
          <w:sz w:val="22"/>
          <w:szCs w:val="22"/>
        </w:rPr>
        <w:t xml:space="preserve">.2. </w:t>
      </w:r>
      <w:r w:rsidR="00901C38" w:rsidRPr="00BD7B42">
        <w:rPr>
          <w:rFonts w:ascii="Calibri" w:hAnsi="Calibri"/>
          <w:sz w:val="22"/>
          <w:szCs w:val="22"/>
        </w:rPr>
        <w:t xml:space="preserve">Smlouva se uzavírá na dobu určitou </w:t>
      </w:r>
      <w:r>
        <w:rPr>
          <w:rFonts w:ascii="Calibri" w:hAnsi="Calibri"/>
          <w:sz w:val="22"/>
          <w:szCs w:val="22"/>
        </w:rPr>
        <w:t>od 1.1.201</w:t>
      </w:r>
      <w:r w:rsidR="003571BC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</w:t>
      </w:r>
      <w:r w:rsidR="00901C38" w:rsidRPr="00BD7B42">
        <w:rPr>
          <w:rFonts w:ascii="Calibri" w:hAnsi="Calibri"/>
          <w:sz w:val="22"/>
          <w:szCs w:val="22"/>
        </w:rPr>
        <w:t>do 31.12.20</w:t>
      </w:r>
      <w:r w:rsidR="003571BC">
        <w:rPr>
          <w:rFonts w:ascii="Calibri" w:hAnsi="Calibri"/>
          <w:sz w:val="22"/>
          <w:szCs w:val="22"/>
        </w:rPr>
        <w:t>2</w:t>
      </w:r>
      <w:r w:rsidR="00901C38" w:rsidRPr="00BD7B42">
        <w:rPr>
          <w:rFonts w:ascii="Calibri" w:hAnsi="Calibri"/>
          <w:sz w:val="22"/>
          <w:szCs w:val="22"/>
        </w:rPr>
        <w:t>1</w:t>
      </w:r>
      <w:r w:rsidR="007C1327" w:rsidRPr="00BD7B42">
        <w:rPr>
          <w:rFonts w:ascii="Calibri" w:hAnsi="Calibri"/>
          <w:sz w:val="22"/>
          <w:szCs w:val="22"/>
        </w:rPr>
        <w:t>.</w:t>
      </w:r>
      <w:r w:rsidR="00F31F59">
        <w:rPr>
          <w:rFonts w:ascii="Calibri" w:hAnsi="Calibri"/>
          <w:sz w:val="22"/>
          <w:szCs w:val="22"/>
        </w:rPr>
        <w:t xml:space="preserve"> </w:t>
      </w:r>
    </w:p>
    <w:p w:rsidR="006F3C61" w:rsidRPr="00BD7B42" w:rsidRDefault="00C42135" w:rsidP="00F16BF1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BD7B42">
        <w:rPr>
          <w:rFonts w:ascii="Calibri" w:hAnsi="Calibri"/>
          <w:sz w:val="22"/>
          <w:szCs w:val="22"/>
        </w:rPr>
        <w:t xml:space="preserve">.3. </w:t>
      </w:r>
      <w:r w:rsidR="006F3C61" w:rsidRPr="00BD7B42">
        <w:rPr>
          <w:rFonts w:ascii="Calibri" w:hAnsi="Calibri"/>
          <w:sz w:val="22"/>
          <w:szCs w:val="22"/>
        </w:rPr>
        <w:t>Před ukončením trvání smlouvy z důvodu poskytnutí vzájemného, řádného a včasného smluvního plnění lze tuto smlouvu ukončit:</w:t>
      </w:r>
    </w:p>
    <w:p w:rsidR="006F3C61" w:rsidRPr="00F16BF1" w:rsidRDefault="006F3C61" w:rsidP="007C1327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BD7B42">
        <w:rPr>
          <w:rFonts w:ascii="Calibri" w:hAnsi="Calibri"/>
          <w:sz w:val="22"/>
          <w:szCs w:val="22"/>
        </w:rPr>
        <w:t>dohodou smluvních stran</w:t>
      </w:r>
    </w:p>
    <w:p w:rsidR="006F3C61" w:rsidRPr="00283BFC" w:rsidRDefault="006F3C61" w:rsidP="007C1327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odstoupením od smlouvy z důvodu porušení povinností vyplývajících z této smlouvy hrubým způsobem</w:t>
      </w:r>
      <w:r w:rsidR="007C1327" w:rsidRPr="00283BFC">
        <w:rPr>
          <w:rFonts w:ascii="Calibri" w:hAnsi="Calibri"/>
          <w:sz w:val="22"/>
          <w:szCs w:val="22"/>
        </w:rPr>
        <w:t xml:space="preserve"> a druhá smluvní strana nesplnila své povinnosti ani v přiměřené lhůtě po písemné výzvě.</w:t>
      </w:r>
      <w:r w:rsidRPr="00F16BF1">
        <w:rPr>
          <w:rFonts w:ascii="Calibri" w:hAnsi="Calibri"/>
          <w:sz w:val="22"/>
          <w:szCs w:val="22"/>
        </w:rPr>
        <w:t xml:space="preserve">  </w:t>
      </w:r>
    </w:p>
    <w:p w:rsidR="007C1327" w:rsidRPr="00F16BF1" w:rsidRDefault="00C42135" w:rsidP="00F16BF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283BFC">
        <w:rPr>
          <w:rFonts w:ascii="Calibri" w:hAnsi="Calibri"/>
          <w:sz w:val="22"/>
          <w:szCs w:val="22"/>
        </w:rPr>
        <w:t>.4. Účinnost odstoupení nastává okamžikem doručení písemného odstoupení druhé straně.</w:t>
      </w:r>
    </w:p>
    <w:p w:rsidR="006F3C61" w:rsidRPr="003571BC" w:rsidRDefault="00C42135" w:rsidP="00F16BF1">
      <w:pPr>
        <w:pStyle w:val="Zkladntext3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7C1327" w:rsidRPr="00283BFC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5.</w:t>
      </w:r>
      <w:r w:rsidR="007C1327" w:rsidRPr="00283BFC">
        <w:rPr>
          <w:rFonts w:ascii="Calibri" w:hAnsi="Calibri"/>
          <w:sz w:val="22"/>
          <w:szCs w:val="22"/>
        </w:rPr>
        <w:t xml:space="preserve"> </w:t>
      </w:r>
      <w:r w:rsidR="006F3C61" w:rsidRPr="00F16BF1">
        <w:rPr>
          <w:rFonts w:ascii="Calibri" w:hAnsi="Calibri"/>
          <w:sz w:val="22"/>
          <w:szCs w:val="22"/>
        </w:rPr>
        <w:t xml:space="preserve">Smlouva je vyhotovena ve </w:t>
      </w:r>
      <w:r w:rsidR="006F3C61" w:rsidRPr="003571BC">
        <w:rPr>
          <w:rFonts w:ascii="Calibri" w:hAnsi="Calibri" w:cs="Calibri"/>
          <w:sz w:val="22"/>
          <w:szCs w:val="22"/>
        </w:rPr>
        <w:t>čtyřech exemplářích, z nichž každá smluvní strana obdrží po dvou.</w:t>
      </w:r>
    </w:p>
    <w:p w:rsidR="006F3C61" w:rsidRPr="003571BC" w:rsidRDefault="00C42135" w:rsidP="00F16BF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571BC">
        <w:rPr>
          <w:rFonts w:ascii="Calibri" w:hAnsi="Calibri" w:cs="Calibri"/>
          <w:sz w:val="22"/>
          <w:szCs w:val="22"/>
        </w:rPr>
        <w:t>7.</w:t>
      </w:r>
      <w:r w:rsidR="007C1327" w:rsidRPr="003571BC">
        <w:rPr>
          <w:rFonts w:ascii="Calibri" w:hAnsi="Calibri" w:cs="Calibri"/>
          <w:sz w:val="22"/>
          <w:szCs w:val="22"/>
        </w:rPr>
        <w:t xml:space="preserve">6. </w:t>
      </w:r>
      <w:r w:rsidR="006F3C61" w:rsidRPr="003571BC">
        <w:rPr>
          <w:rFonts w:ascii="Calibri" w:hAnsi="Calibri" w:cs="Calibri"/>
          <w:sz w:val="22"/>
          <w:szCs w:val="22"/>
        </w:rPr>
        <w:t xml:space="preserve">Jakékoliv změny a doplňky této smlouvy musí být učiněny písemnou formou číslovanými dodatky a se souhlasem obou stran. </w:t>
      </w:r>
    </w:p>
    <w:p w:rsidR="003571BC" w:rsidRDefault="00C42135" w:rsidP="00F16BF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571BC">
        <w:rPr>
          <w:rFonts w:ascii="Calibri" w:hAnsi="Calibri" w:cs="Calibri"/>
          <w:sz w:val="22"/>
          <w:szCs w:val="22"/>
        </w:rPr>
        <w:t>7</w:t>
      </w:r>
      <w:r w:rsidR="007C1327" w:rsidRPr="003571BC">
        <w:rPr>
          <w:rFonts w:ascii="Calibri" w:hAnsi="Calibri" w:cs="Calibri"/>
          <w:sz w:val="22"/>
          <w:szCs w:val="22"/>
        </w:rPr>
        <w:t>.</w:t>
      </w:r>
      <w:r w:rsidRPr="003571BC">
        <w:rPr>
          <w:rFonts w:ascii="Calibri" w:hAnsi="Calibri" w:cs="Calibri"/>
          <w:sz w:val="22"/>
          <w:szCs w:val="22"/>
        </w:rPr>
        <w:t>7</w:t>
      </w:r>
      <w:r w:rsidR="007C1327" w:rsidRPr="003571BC">
        <w:rPr>
          <w:rFonts w:ascii="Calibri" w:hAnsi="Calibri" w:cs="Calibri"/>
          <w:sz w:val="22"/>
          <w:szCs w:val="22"/>
        </w:rPr>
        <w:t xml:space="preserve">. </w:t>
      </w:r>
      <w:r w:rsidR="006F3C61" w:rsidRPr="003571BC">
        <w:rPr>
          <w:rFonts w:ascii="Calibri" w:hAnsi="Calibri" w:cs="Calibri"/>
          <w:sz w:val="22"/>
          <w:szCs w:val="22"/>
        </w:rPr>
        <w:t xml:space="preserve">Zodpovědnými pracovníky pro jednání za </w:t>
      </w:r>
      <w:r w:rsidR="007C1327" w:rsidRPr="003571BC">
        <w:rPr>
          <w:rFonts w:ascii="Calibri" w:hAnsi="Calibri" w:cs="Calibri"/>
          <w:sz w:val="22"/>
          <w:szCs w:val="22"/>
        </w:rPr>
        <w:t xml:space="preserve">Zámek Lešná </w:t>
      </w:r>
      <w:r w:rsidR="006F3C61" w:rsidRPr="003571BC">
        <w:rPr>
          <w:rFonts w:ascii="Calibri" w:hAnsi="Calibri" w:cs="Calibri"/>
          <w:sz w:val="22"/>
          <w:szCs w:val="22"/>
        </w:rPr>
        <w:t xml:space="preserve">jsou </w:t>
      </w:r>
      <w:r w:rsidR="00A90D12">
        <w:rPr>
          <w:rFonts w:ascii="Calibri" w:hAnsi="Calibri" w:cs="Calibri"/>
          <w:sz w:val="22"/>
          <w:szCs w:val="22"/>
        </w:rPr>
        <w:t>xxxxxxxxxxxxxxxxxxxx</w:t>
      </w:r>
      <w:r w:rsidR="006F3C61" w:rsidRPr="003571BC">
        <w:rPr>
          <w:rFonts w:ascii="Calibri" w:hAnsi="Calibri" w:cs="Calibri"/>
          <w:sz w:val="22"/>
          <w:szCs w:val="22"/>
        </w:rPr>
        <w:t xml:space="preserve">, e-mail: </w:t>
      </w:r>
      <w:r w:rsidR="00A90D12">
        <w:rPr>
          <w:rFonts w:ascii="Calibri" w:hAnsi="Calibri" w:cs="Calibri"/>
          <w:sz w:val="22"/>
          <w:szCs w:val="22"/>
        </w:rPr>
        <w:t>xxxxxxxxxxxxxxxxxx</w:t>
      </w:r>
      <w:r w:rsidR="00832B06" w:rsidRPr="003571BC">
        <w:rPr>
          <w:rFonts w:ascii="Calibri" w:hAnsi="Calibri" w:cs="Calibri"/>
          <w:sz w:val="22"/>
          <w:szCs w:val="22"/>
        </w:rPr>
        <w:t xml:space="preserve">, </w:t>
      </w:r>
      <w:r w:rsidR="006F3C61" w:rsidRPr="003571BC">
        <w:rPr>
          <w:rFonts w:ascii="Calibri" w:hAnsi="Calibri" w:cs="Calibri"/>
          <w:sz w:val="22"/>
          <w:szCs w:val="22"/>
        </w:rPr>
        <w:t xml:space="preserve">a </w:t>
      </w:r>
      <w:r w:rsidR="00A90D12">
        <w:rPr>
          <w:rFonts w:ascii="Calibri" w:hAnsi="Calibri" w:cs="Calibri"/>
          <w:sz w:val="22"/>
          <w:szCs w:val="22"/>
        </w:rPr>
        <w:t>xxxxxxxxxxxxxxxxxxxx</w:t>
      </w:r>
      <w:r w:rsidR="00F31F59" w:rsidRPr="003571BC">
        <w:rPr>
          <w:rFonts w:ascii="Calibri" w:hAnsi="Calibri" w:cs="Calibri"/>
          <w:sz w:val="22"/>
          <w:szCs w:val="22"/>
        </w:rPr>
        <w:t xml:space="preserve"> vedoucí expozice</w:t>
      </w:r>
      <w:r w:rsidR="006F3C61" w:rsidRPr="003571BC">
        <w:rPr>
          <w:rFonts w:ascii="Calibri" w:hAnsi="Calibri" w:cs="Calibri"/>
          <w:sz w:val="22"/>
          <w:szCs w:val="22"/>
        </w:rPr>
        <w:t xml:space="preserve">, tel. </w:t>
      </w:r>
      <w:r w:rsidR="00A90D12">
        <w:rPr>
          <w:rFonts w:ascii="Calibri" w:hAnsi="Calibri" w:cs="Calibri"/>
          <w:sz w:val="22"/>
          <w:szCs w:val="22"/>
        </w:rPr>
        <w:t>xxxxxxxxxxxxxxxx</w:t>
      </w:r>
      <w:r w:rsidR="006F3C61" w:rsidRPr="003571BC">
        <w:rPr>
          <w:rFonts w:ascii="Calibri" w:hAnsi="Calibri" w:cs="Calibri"/>
          <w:sz w:val="22"/>
          <w:szCs w:val="22"/>
        </w:rPr>
        <w:t xml:space="preserve">, e-mail: </w:t>
      </w:r>
      <w:hyperlink r:id="rId7" w:history="1">
        <w:r w:rsidR="00A90D12">
          <w:rPr>
            <w:rStyle w:val="Hypertextovodkaz"/>
            <w:rFonts w:ascii="Calibri" w:hAnsi="Calibri" w:cs="Calibri"/>
            <w:sz w:val="22"/>
            <w:szCs w:val="22"/>
          </w:rPr>
          <w:t>xxxxxxxxxxxxxxxx</w:t>
        </w:r>
      </w:hyperlink>
      <w:r w:rsidR="00F31F59" w:rsidRPr="003571BC">
        <w:rPr>
          <w:rFonts w:ascii="Calibri" w:hAnsi="Calibri" w:cs="Calibri"/>
          <w:sz w:val="22"/>
          <w:szCs w:val="22"/>
        </w:rPr>
        <w:t xml:space="preserve"> </w:t>
      </w:r>
    </w:p>
    <w:p w:rsidR="007C1327" w:rsidRPr="003571BC" w:rsidRDefault="00C42135" w:rsidP="00F16BF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571BC">
        <w:rPr>
          <w:rFonts w:ascii="Calibri" w:hAnsi="Calibri" w:cs="Calibri"/>
          <w:sz w:val="22"/>
          <w:szCs w:val="22"/>
        </w:rPr>
        <w:lastRenderedPageBreak/>
        <w:t>7</w:t>
      </w:r>
      <w:r w:rsidR="007C1327" w:rsidRPr="003571BC">
        <w:rPr>
          <w:rFonts w:ascii="Calibri" w:hAnsi="Calibri" w:cs="Calibri"/>
          <w:sz w:val="22"/>
          <w:szCs w:val="22"/>
        </w:rPr>
        <w:t>.</w:t>
      </w:r>
      <w:r w:rsidRPr="003571BC">
        <w:rPr>
          <w:rFonts w:ascii="Calibri" w:hAnsi="Calibri" w:cs="Calibri"/>
          <w:sz w:val="22"/>
          <w:szCs w:val="22"/>
        </w:rPr>
        <w:t>8</w:t>
      </w:r>
      <w:r w:rsidR="007C1327" w:rsidRPr="003571BC">
        <w:rPr>
          <w:rFonts w:ascii="Calibri" w:hAnsi="Calibri" w:cs="Calibri"/>
          <w:sz w:val="22"/>
          <w:szCs w:val="22"/>
        </w:rPr>
        <w:t xml:space="preserve">. </w:t>
      </w:r>
      <w:r w:rsidR="006F3C61" w:rsidRPr="003571BC">
        <w:rPr>
          <w:rFonts w:ascii="Calibri" w:hAnsi="Calibri" w:cs="Calibri"/>
          <w:sz w:val="22"/>
          <w:szCs w:val="22"/>
        </w:rPr>
        <w:t xml:space="preserve">Zodpovědnými pracovníky pro jednání za NPU </w:t>
      </w:r>
      <w:r w:rsidR="007C38DF" w:rsidRPr="003571BC">
        <w:rPr>
          <w:rFonts w:ascii="Calibri" w:hAnsi="Calibri" w:cs="Calibri"/>
          <w:sz w:val="22"/>
          <w:szCs w:val="22"/>
        </w:rPr>
        <w:t xml:space="preserve">ÚPS v Kroměříži </w:t>
      </w:r>
      <w:r w:rsidR="006F3C61" w:rsidRPr="003571BC">
        <w:rPr>
          <w:rFonts w:ascii="Calibri" w:hAnsi="Calibri" w:cs="Calibri"/>
          <w:sz w:val="22"/>
          <w:szCs w:val="22"/>
        </w:rPr>
        <w:t>jsou</w:t>
      </w:r>
      <w:r w:rsidR="000403F2" w:rsidRPr="003571BC">
        <w:rPr>
          <w:rFonts w:ascii="Calibri" w:hAnsi="Calibri" w:cs="Calibri"/>
          <w:sz w:val="22"/>
          <w:szCs w:val="22"/>
        </w:rPr>
        <w:t xml:space="preserve"> </w:t>
      </w:r>
      <w:r w:rsidR="00A90D12">
        <w:rPr>
          <w:rFonts w:ascii="Calibri" w:hAnsi="Calibri" w:cs="Calibri"/>
          <w:sz w:val="22"/>
          <w:szCs w:val="22"/>
        </w:rPr>
        <w:t>xxxxxxxxxxxxxxx</w:t>
      </w:r>
      <w:r w:rsidR="000403F2" w:rsidRPr="003571BC">
        <w:rPr>
          <w:rFonts w:ascii="Calibri" w:hAnsi="Calibri" w:cs="Calibri"/>
          <w:sz w:val="22"/>
          <w:szCs w:val="22"/>
        </w:rPr>
        <w:t xml:space="preserve">, tel. </w:t>
      </w:r>
      <w:r w:rsidR="00A90D12">
        <w:rPr>
          <w:rFonts w:ascii="Calibri" w:hAnsi="Calibri" w:cs="Calibri"/>
          <w:sz w:val="22"/>
          <w:szCs w:val="22"/>
        </w:rPr>
        <w:t>xxxxxxxxxxxxxx</w:t>
      </w:r>
      <w:r w:rsidR="000403F2" w:rsidRPr="003571BC">
        <w:rPr>
          <w:rFonts w:ascii="Calibri" w:hAnsi="Calibri" w:cs="Calibri"/>
          <w:sz w:val="22"/>
          <w:szCs w:val="22"/>
        </w:rPr>
        <w:t xml:space="preserve">, e-mail: </w:t>
      </w:r>
      <w:r w:rsidR="00A90D12">
        <w:rPr>
          <w:rFonts w:ascii="Calibri" w:hAnsi="Calibri" w:cs="Calibri"/>
          <w:sz w:val="22"/>
          <w:szCs w:val="22"/>
        </w:rPr>
        <w:t>xxxxxxxxxxxxxx</w:t>
      </w:r>
      <w:r w:rsidR="006F3C61" w:rsidRPr="003571BC">
        <w:rPr>
          <w:rFonts w:ascii="Calibri" w:hAnsi="Calibri" w:cs="Calibri"/>
          <w:sz w:val="22"/>
          <w:szCs w:val="22"/>
        </w:rPr>
        <w:t xml:space="preserve"> </w:t>
      </w:r>
      <w:r w:rsidR="006F3C61" w:rsidRPr="003571BC">
        <w:rPr>
          <w:rFonts w:ascii="Calibri" w:hAnsi="Calibri" w:cs="Calibri"/>
          <w:color w:val="000000"/>
          <w:sz w:val="22"/>
          <w:szCs w:val="22"/>
        </w:rPr>
        <w:t>a</w:t>
      </w:r>
      <w:r w:rsidR="000403F2" w:rsidRPr="003571B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0D12">
        <w:rPr>
          <w:rFonts w:ascii="Calibri" w:hAnsi="Calibri" w:cs="Calibri"/>
          <w:color w:val="000000"/>
          <w:sz w:val="22"/>
          <w:szCs w:val="22"/>
        </w:rPr>
        <w:t>xxxxxxxxxxxxxxx</w:t>
      </w:r>
      <w:r w:rsidR="000403F2" w:rsidRPr="003571BC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A90D12">
        <w:rPr>
          <w:rFonts w:ascii="Calibri" w:hAnsi="Calibri" w:cs="Calibri"/>
          <w:sz w:val="22"/>
          <w:szCs w:val="22"/>
        </w:rPr>
        <w:t>xxxxxxxxxxxxxx</w:t>
      </w:r>
      <w:r w:rsidR="000403F2" w:rsidRPr="003571BC">
        <w:rPr>
          <w:rFonts w:ascii="Calibri" w:hAnsi="Calibri" w:cs="Calibri"/>
          <w:color w:val="000000"/>
          <w:sz w:val="22"/>
          <w:szCs w:val="22"/>
        </w:rPr>
        <w:t xml:space="preserve">, tel. </w:t>
      </w:r>
      <w:r w:rsidR="00A90D12">
        <w:rPr>
          <w:rFonts w:ascii="Calibri" w:hAnsi="Calibri" w:cs="Calibri"/>
          <w:sz w:val="22"/>
          <w:szCs w:val="22"/>
        </w:rPr>
        <w:t>xxxxxxxxxxxx</w:t>
      </w:r>
      <w:r w:rsidR="000403F2" w:rsidRPr="003571BC">
        <w:rPr>
          <w:rFonts w:ascii="Calibri" w:hAnsi="Calibri" w:cs="Calibri"/>
          <w:color w:val="000000"/>
          <w:sz w:val="22"/>
          <w:szCs w:val="22"/>
        </w:rPr>
        <w:t xml:space="preserve">, e-mail: </w:t>
      </w:r>
      <w:r w:rsidR="00A90D12">
        <w:rPr>
          <w:rFonts w:ascii="Calibri" w:hAnsi="Calibri" w:cs="Calibri"/>
          <w:color w:val="000000"/>
          <w:sz w:val="22"/>
          <w:szCs w:val="22"/>
        </w:rPr>
        <w:t>xxxxxxxxxxxxxxx</w:t>
      </w:r>
      <w:r w:rsidR="000403F2" w:rsidRPr="003571B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F3C61" w:rsidRPr="003571BC" w:rsidRDefault="00C42135" w:rsidP="00F16BF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571BC">
        <w:rPr>
          <w:rFonts w:ascii="Calibri" w:hAnsi="Calibri" w:cs="Calibri"/>
          <w:sz w:val="22"/>
          <w:szCs w:val="22"/>
        </w:rPr>
        <w:t>7</w:t>
      </w:r>
      <w:r w:rsidR="007C1327" w:rsidRPr="003571BC">
        <w:rPr>
          <w:rFonts w:ascii="Calibri" w:hAnsi="Calibri" w:cs="Calibri"/>
          <w:sz w:val="22"/>
          <w:szCs w:val="22"/>
        </w:rPr>
        <w:t>.</w:t>
      </w:r>
      <w:r w:rsidRPr="003571BC">
        <w:rPr>
          <w:rFonts w:ascii="Calibri" w:hAnsi="Calibri" w:cs="Calibri"/>
          <w:sz w:val="22"/>
          <w:szCs w:val="22"/>
        </w:rPr>
        <w:t>9</w:t>
      </w:r>
      <w:r w:rsidR="007C1327" w:rsidRPr="003571BC">
        <w:rPr>
          <w:rFonts w:ascii="Calibri" w:hAnsi="Calibri" w:cs="Calibri"/>
          <w:sz w:val="22"/>
          <w:szCs w:val="22"/>
        </w:rPr>
        <w:t xml:space="preserve">. </w:t>
      </w:r>
      <w:r w:rsidR="006F3C61" w:rsidRPr="003571BC">
        <w:rPr>
          <w:rFonts w:ascii="Calibri" w:hAnsi="Calibri" w:cs="Calibri"/>
          <w:sz w:val="22"/>
          <w:szCs w:val="22"/>
        </w:rPr>
        <w:t xml:space="preserve">V případě změny personálního obsazení funkcí bude tato změna nahlášena písemně druhé smluvní straně, přičemž toto oznámení se považuje za změnu oprávněných osob s tím, že nebude nutno tuto změnu sjednat dodatkem ke smlouvě. </w:t>
      </w:r>
    </w:p>
    <w:p w:rsidR="006F3C61" w:rsidRPr="003571BC" w:rsidRDefault="00C42135" w:rsidP="00F16BF1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571BC">
        <w:rPr>
          <w:rFonts w:ascii="Calibri" w:hAnsi="Calibri" w:cs="Calibri"/>
          <w:sz w:val="22"/>
          <w:szCs w:val="22"/>
        </w:rPr>
        <w:t>7</w:t>
      </w:r>
      <w:r w:rsidR="007C1327" w:rsidRPr="003571BC">
        <w:rPr>
          <w:rFonts w:ascii="Calibri" w:hAnsi="Calibri" w:cs="Calibri"/>
          <w:sz w:val="22"/>
          <w:szCs w:val="22"/>
        </w:rPr>
        <w:t>.</w:t>
      </w:r>
      <w:r w:rsidRPr="003571BC">
        <w:rPr>
          <w:rFonts w:ascii="Calibri" w:hAnsi="Calibri" w:cs="Calibri"/>
          <w:sz w:val="22"/>
          <w:szCs w:val="22"/>
        </w:rPr>
        <w:t>10</w:t>
      </w:r>
      <w:r w:rsidR="007C1327" w:rsidRPr="003571BC">
        <w:rPr>
          <w:rFonts w:ascii="Calibri" w:hAnsi="Calibri" w:cs="Calibri"/>
          <w:sz w:val="22"/>
          <w:szCs w:val="22"/>
        </w:rPr>
        <w:t xml:space="preserve">. </w:t>
      </w:r>
      <w:r w:rsidR="006F3C61" w:rsidRPr="003571BC">
        <w:rPr>
          <w:rFonts w:ascii="Calibri" w:hAnsi="Calibri" w:cs="Calibri"/>
          <w:sz w:val="22"/>
          <w:szCs w:val="22"/>
        </w:rPr>
        <w:t>Smluvní strany potvrzují, že si tuto smlouvu před jejím podpisem přečetly a porozuměly jejímu obsahu. Na důkaz toho připojují své podpisy.</w:t>
      </w:r>
    </w:p>
    <w:p w:rsidR="00F31F59" w:rsidRPr="00F16BF1" w:rsidRDefault="00F31F59" w:rsidP="00F16BF1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3571BC">
        <w:rPr>
          <w:rFonts w:ascii="Calibri" w:hAnsi="Calibri" w:cs="Calibri"/>
          <w:iCs/>
          <w:sz w:val="22"/>
          <w:szCs w:val="22"/>
        </w:rPr>
        <w:t xml:space="preserve">7.11 Informace k ochraně osobních údajů jsou ze strany NPÚ uveřejněny na webových stránkách </w:t>
      </w:r>
      <w:hyperlink r:id="rId8" w:history="1">
        <w:r w:rsidRPr="003571BC">
          <w:rPr>
            <w:rStyle w:val="Hypertextovodkaz"/>
            <w:rFonts w:ascii="Calibri" w:hAnsi="Calibri" w:cs="Calibri"/>
            <w:iCs/>
            <w:sz w:val="22"/>
            <w:szCs w:val="22"/>
          </w:rPr>
          <w:t>www.npu.cz</w:t>
        </w:r>
      </w:hyperlink>
      <w:r w:rsidRPr="003571BC">
        <w:rPr>
          <w:rFonts w:ascii="Calibri" w:hAnsi="Calibri" w:cs="Calibri"/>
          <w:iCs/>
          <w:sz w:val="22"/>
          <w:szCs w:val="22"/>
        </w:rPr>
        <w:t xml:space="preserve"> v sekci „Ochrana</w:t>
      </w:r>
      <w:r w:rsidRPr="008763EC">
        <w:rPr>
          <w:rFonts w:ascii="Calibri" w:hAnsi="Calibri"/>
          <w:iCs/>
          <w:sz w:val="22"/>
          <w:szCs w:val="22"/>
        </w:rPr>
        <w:t xml:space="preserve"> osobních údajů“.</w:t>
      </w:r>
    </w:p>
    <w:p w:rsidR="006F3C61" w:rsidRPr="00F16BF1" w:rsidRDefault="006F3C61">
      <w:pPr>
        <w:rPr>
          <w:rFonts w:ascii="Calibri" w:hAnsi="Calibri"/>
          <w:sz w:val="22"/>
          <w:szCs w:val="22"/>
        </w:rPr>
      </w:pPr>
    </w:p>
    <w:p w:rsidR="007C1327" w:rsidRPr="00283BFC" w:rsidRDefault="007C1327">
      <w:pPr>
        <w:rPr>
          <w:rFonts w:ascii="Calibri" w:hAnsi="Calibri"/>
          <w:sz w:val="22"/>
          <w:szCs w:val="22"/>
        </w:rPr>
      </w:pPr>
    </w:p>
    <w:p w:rsidR="007C1327" w:rsidRPr="00283BFC" w:rsidRDefault="007C1327">
      <w:pPr>
        <w:rPr>
          <w:rFonts w:ascii="Calibri" w:hAnsi="Calibri"/>
          <w:sz w:val="22"/>
          <w:szCs w:val="22"/>
        </w:rPr>
      </w:pPr>
    </w:p>
    <w:p w:rsidR="007C1327" w:rsidRPr="00283BFC" w:rsidRDefault="007C1327">
      <w:pPr>
        <w:rPr>
          <w:rFonts w:ascii="Calibri" w:hAnsi="Calibri"/>
          <w:sz w:val="22"/>
          <w:szCs w:val="22"/>
        </w:rPr>
      </w:pPr>
    </w:p>
    <w:p w:rsidR="006F3C61" w:rsidRPr="00F16BF1" w:rsidRDefault="006F3C61">
      <w:pPr>
        <w:rPr>
          <w:rFonts w:ascii="Calibri" w:hAnsi="Calibri"/>
          <w:sz w:val="22"/>
          <w:szCs w:val="22"/>
        </w:rPr>
      </w:pPr>
      <w:r w:rsidRPr="00F16BF1">
        <w:rPr>
          <w:rFonts w:ascii="Calibri" w:hAnsi="Calibri"/>
          <w:sz w:val="22"/>
          <w:szCs w:val="22"/>
        </w:rPr>
        <w:t>V</w:t>
      </w:r>
      <w:r w:rsidR="003571BC">
        <w:rPr>
          <w:rFonts w:ascii="Calibri" w:hAnsi="Calibri"/>
          <w:sz w:val="22"/>
          <w:szCs w:val="22"/>
        </w:rPr>
        <w:t xml:space="preserve">e Zlíně </w:t>
      </w:r>
      <w:r w:rsidRPr="00F16BF1">
        <w:rPr>
          <w:rFonts w:ascii="Calibri" w:hAnsi="Calibri"/>
          <w:sz w:val="22"/>
          <w:szCs w:val="22"/>
        </w:rPr>
        <w:t>dne</w:t>
      </w:r>
      <w:r w:rsidR="00A90D12">
        <w:rPr>
          <w:rFonts w:ascii="Calibri" w:hAnsi="Calibri"/>
          <w:sz w:val="22"/>
          <w:szCs w:val="22"/>
        </w:rPr>
        <w:t xml:space="preserve"> 20. 12. 2018</w:t>
      </w:r>
      <w:r w:rsidRPr="00F16BF1">
        <w:rPr>
          <w:rFonts w:ascii="Calibri" w:hAnsi="Calibri"/>
          <w:sz w:val="22"/>
          <w:szCs w:val="22"/>
        </w:rPr>
        <w:tab/>
      </w:r>
      <w:r w:rsidRPr="00F16BF1">
        <w:rPr>
          <w:rFonts w:ascii="Calibri" w:hAnsi="Calibri"/>
          <w:sz w:val="22"/>
          <w:szCs w:val="22"/>
        </w:rPr>
        <w:tab/>
      </w:r>
      <w:r w:rsidRPr="00F16BF1">
        <w:rPr>
          <w:rFonts w:ascii="Calibri" w:hAnsi="Calibri"/>
          <w:sz w:val="22"/>
          <w:szCs w:val="22"/>
        </w:rPr>
        <w:tab/>
      </w:r>
      <w:r w:rsidR="00DE7DA1">
        <w:rPr>
          <w:rFonts w:ascii="Calibri" w:hAnsi="Calibri"/>
          <w:sz w:val="22"/>
          <w:szCs w:val="22"/>
        </w:rPr>
        <w:tab/>
      </w:r>
      <w:r w:rsidRPr="00F16BF1">
        <w:rPr>
          <w:rFonts w:ascii="Calibri" w:hAnsi="Calibri"/>
          <w:sz w:val="22"/>
          <w:szCs w:val="22"/>
        </w:rPr>
        <w:t>V Kroměříži dne</w:t>
      </w:r>
      <w:r w:rsidR="007C1327" w:rsidRPr="00283BFC">
        <w:rPr>
          <w:rFonts w:ascii="Calibri" w:hAnsi="Calibri"/>
          <w:sz w:val="22"/>
          <w:szCs w:val="22"/>
        </w:rPr>
        <w:t xml:space="preserve"> </w:t>
      </w:r>
      <w:r w:rsidR="00C42135">
        <w:rPr>
          <w:rFonts w:ascii="Calibri" w:hAnsi="Calibri"/>
          <w:sz w:val="22"/>
          <w:szCs w:val="22"/>
        </w:rPr>
        <w:t>19.</w:t>
      </w:r>
      <w:r w:rsidR="00A90D12">
        <w:rPr>
          <w:rFonts w:ascii="Calibri" w:hAnsi="Calibri"/>
          <w:sz w:val="22"/>
          <w:szCs w:val="22"/>
        </w:rPr>
        <w:t xml:space="preserve"> </w:t>
      </w:r>
      <w:r w:rsidR="00C42135">
        <w:rPr>
          <w:rFonts w:ascii="Calibri" w:hAnsi="Calibri"/>
          <w:sz w:val="22"/>
          <w:szCs w:val="22"/>
        </w:rPr>
        <w:t>12.</w:t>
      </w:r>
      <w:r w:rsidR="00A90D12">
        <w:rPr>
          <w:rFonts w:ascii="Calibri" w:hAnsi="Calibri"/>
          <w:sz w:val="22"/>
          <w:szCs w:val="22"/>
        </w:rPr>
        <w:t xml:space="preserve"> </w:t>
      </w:r>
      <w:r w:rsidR="00C42135">
        <w:rPr>
          <w:rFonts w:ascii="Calibri" w:hAnsi="Calibri"/>
          <w:sz w:val="22"/>
          <w:szCs w:val="22"/>
        </w:rPr>
        <w:t>201</w:t>
      </w:r>
      <w:r w:rsidR="003571BC">
        <w:rPr>
          <w:rFonts w:ascii="Calibri" w:hAnsi="Calibri"/>
          <w:sz w:val="22"/>
          <w:szCs w:val="22"/>
        </w:rPr>
        <w:t>8</w:t>
      </w:r>
    </w:p>
    <w:p w:rsidR="006F3C61" w:rsidRPr="00F16BF1" w:rsidRDefault="006F3C61">
      <w:pPr>
        <w:ind w:left="3540"/>
        <w:rPr>
          <w:rFonts w:ascii="Calibri" w:hAnsi="Calibri"/>
          <w:sz w:val="22"/>
          <w:szCs w:val="22"/>
        </w:rPr>
      </w:pPr>
    </w:p>
    <w:p w:rsidR="006F3C61" w:rsidRPr="00283BFC" w:rsidRDefault="006F3C61" w:rsidP="001E2C15">
      <w:pPr>
        <w:rPr>
          <w:rFonts w:ascii="Calibri" w:hAnsi="Calibri"/>
          <w:sz w:val="22"/>
          <w:szCs w:val="22"/>
        </w:rPr>
      </w:pPr>
    </w:p>
    <w:p w:rsidR="007C1327" w:rsidRPr="00283BFC" w:rsidRDefault="007C1327" w:rsidP="001E2C15">
      <w:pPr>
        <w:rPr>
          <w:rFonts w:ascii="Calibri" w:hAnsi="Calibri"/>
          <w:sz w:val="22"/>
          <w:szCs w:val="22"/>
        </w:rPr>
      </w:pPr>
    </w:p>
    <w:p w:rsidR="007C1327" w:rsidRPr="00F16BF1" w:rsidRDefault="007C1327" w:rsidP="001E2C15">
      <w:pPr>
        <w:rPr>
          <w:rFonts w:ascii="Calibri" w:hAnsi="Calibri"/>
          <w:sz w:val="22"/>
          <w:szCs w:val="22"/>
        </w:rPr>
      </w:pPr>
    </w:p>
    <w:p w:rsidR="006F3C61" w:rsidRPr="00F16BF1" w:rsidRDefault="006F3C61">
      <w:pPr>
        <w:ind w:left="3540"/>
        <w:rPr>
          <w:rFonts w:ascii="Calibri" w:hAnsi="Calibri"/>
          <w:sz w:val="22"/>
          <w:szCs w:val="22"/>
        </w:rPr>
      </w:pPr>
    </w:p>
    <w:p w:rsidR="006F3C61" w:rsidRPr="00F16BF1" w:rsidRDefault="006F3C61">
      <w:pPr>
        <w:ind w:left="3540"/>
        <w:rPr>
          <w:rFonts w:ascii="Calibri" w:hAnsi="Calibri"/>
          <w:sz w:val="22"/>
          <w:szCs w:val="22"/>
        </w:rPr>
      </w:pPr>
    </w:p>
    <w:p w:rsidR="006F3C61" w:rsidRPr="00F16BF1" w:rsidRDefault="007C1327">
      <w:pPr>
        <w:rPr>
          <w:rFonts w:ascii="Calibri" w:hAnsi="Calibri"/>
          <w:sz w:val="22"/>
          <w:szCs w:val="22"/>
        </w:rPr>
      </w:pPr>
      <w:r w:rsidRPr="00283BFC">
        <w:rPr>
          <w:rFonts w:ascii="Calibri" w:hAnsi="Calibri"/>
          <w:sz w:val="22"/>
          <w:szCs w:val="22"/>
        </w:rPr>
        <w:t>ZOO a zámek Zlín-Lešná</w:t>
      </w:r>
      <w:r w:rsidR="006F3C61" w:rsidRPr="00F16BF1">
        <w:rPr>
          <w:rFonts w:ascii="Calibri" w:hAnsi="Calibri"/>
          <w:sz w:val="22"/>
          <w:szCs w:val="22"/>
        </w:rPr>
        <w:t xml:space="preserve">                             </w:t>
      </w:r>
      <w:r w:rsidRPr="00283BFC">
        <w:rPr>
          <w:rFonts w:ascii="Calibri" w:hAnsi="Calibri"/>
          <w:sz w:val="22"/>
          <w:szCs w:val="22"/>
        </w:rPr>
        <w:tab/>
      </w:r>
      <w:r w:rsidR="006F3C61" w:rsidRPr="00F16BF1">
        <w:rPr>
          <w:rFonts w:ascii="Calibri" w:hAnsi="Calibri"/>
          <w:sz w:val="22"/>
          <w:szCs w:val="22"/>
        </w:rPr>
        <w:t xml:space="preserve">                                </w:t>
      </w:r>
      <w:r w:rsidR="000403F2" w:rsidRPr="00F16BF1">
        <w:rPr>
          <w:rFonts w:ascii="Calibri" w:hAnsi="Calibri"/>
          <w:sz w:val="22"/>
          <w:szCs w:val="22"/>
        </w:rPr>
        <w:t>Národní památkový ústav</w:t>
      </w:r>
    </w:p>
    <w:p w:rsidR="007C1327" w:rsidRPr="00283BFC" w:rsidRDefault="00A90D12" w:rsidP="00F16BF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xxxxxxxxxxxxxxxxxxxxxxx</w:t>
      </w:r>
      <w:r w:rsidR="000403F2" w:rsidRPr="00F16BF1">
        <w:rPr>
          <w:rFonts w:ascii="Calibri" w:hAnsi="Calibri"/>
          <w:sz w:val="22"/>
          <w:szCs w:val="22"/>
        </w:rPr>
        <w:t xml:space="preserve">                                                        Územní památková správa v Kroměříži</w:t>
      </w:r>
    </w:p>
    <w:p w:rsidR="006F3C61" w:rsidRPr="00F16BF1" w:rsidRDefault="007C1327" w:rsidP="00F16BF1">
      <w:pPr>
        <w:rPr>
          <w:rFonts w:ascii="Calibri" w:hAnsi="Calibri"/>
          <w:sz w:val="22"/>
          <w:szCs w:val="22"/>
        </w:rPr>
      </w:pPr>
      <w:r w:rsidRPr="00283BFC">
        <w:rPr>
          <w:rFonts w:ascii="Calibri" w:hAnsi="Calibri"/>
          <w:sz w:val="22"/>
          <w:szCs w:val="22"/>
        </w:rPr>
        <w:tab/>
      </w:r>
      <w:r w:rsidRPr="00283BFC">
        <w:rPr>
          <w:rFonts w:ascii="Calibri" w:hAnsi="Calibri"/>
          <w:sz w:val="22"/>
          <w:szCs w:val="22"/>
        </w:rPr>
        <w:tab/>
        <w:t xml:space="preserve"> </w:t>
      </w:r>
      <w:r w:rsidR="006F3C61" w:rsidRPr="00F16BF1">
        <w:rPr>
          <w:rFonts w:ascii="Calibri" w:hAnsi="Calibri"/>
          <w:sz w:val="22"/>
          <w:szCs w:val="22"/>
        </w:rPr>
        <w:tab/>
      </w:r>
      <w:r w:rsidR="00525137">
        <w:rPr>
          <w:rFonts w:ascii="Calibri" w:hAnsi="Calibri"/>
          <w:sz w:val="22"/>
          <w:szCs w:val="22"/>
        </w:rPr>
        <w:tab/>
      </w:r>
      <w:r w:rsidR="00525137">
        <w:rPr>
          <w:rFonts w:ascii="Calibri" w:hAnsi="Calibri"/>
          <w:sz w:val="22"/>
          <w:szCs w:val="22"/>
        </w:rPr>
        <w:tab/>
      </w:r>
      <w:r w:rsidR="00525137">
        <w:rPr>
          <w:rFonts w:ascii="Calibri" w:hAnsi="Calibri"/>
          <w:sz w:val="22"/>
          <w:szCs w:val="22"/>
        </w:rPr>
        <w:tab/>
      </w:r>
      <w:r w:rsidRPr="00283BFC">
        <w:rPr>
          <w:rFonts w:ascii="Calibri" w:hAnsi="Calibri"/>
          <w:sz w:val="22"/>
          <w:szCs w:val="22"/>
        </w:rPr>
        <w:tab/>
      </w:r>
      <w:r w:rsidRPr="00283BFC">
        <w:rPr>
          <w:rFonts w:ascii="Calibri" w:hAnsi="Calibri"/>
          <w:sz w:val="22"/>
          <w:szCs w:val="22"/>
        </w:rPr>
        <w:tab/>
        <w:t xml:space="preserve">      </w:t>
      </w:r>
      <w:r w:rsidR="00A90D12">
        <w:rPr>
          <w:rFonts w:ascii="Calibri" w:hAnsi="Calibri"/>
          <w:sz w:val="22"/>
          <w:szCs w:val="22"/>
        </w:rPr>
        <w:t>xxxxxxxxxxxxxxxxxx</w:t>
      </w:r>
    </w:p>
    <w:p w:rsidR="006F3C61" w:rsidRPr="00F16BF1" w:rsidRDefault="006F3C61">
      <w:pPr>
        <w:rPr>
          <w:rFonts w:ascii="Calibri" w:hAnsi="Calibri"/>
          <w:sz w:val="22"/>
          <w:szCs w:val="22"/>
        </w:rPr>
      </w:pPr>
    </w:p>
    <w:p w:rsidR="006F3C61" w:rsidRPr="00F16BF1" w:rsidRDefault="006F3C61">
      <w:pPr>
        <w:pStyle w:val="Textkomente"/>
        <w:rPr>
          <w:rFonts w:ascii="Calibri" w:hAnsi="Calibri"/>
          <w:sz w:val="22"/>
          <w:szCs w:val="22"/>
          <w:lang w:val="cs-CZ"/>
        </w:rPr>
      </w:pPr>
    </w:p>
    <w:p w:rsidR="006F3C61" w:rsidRDefault="006F3C61" w:rsidP="00F16BF1">
      <w:pPr>
        <w:pStyle w:val="Textkomente"/>
        <w:rPr>
          <w:rFonts w:ascii="Arial Narrow" w:hAnsi="Arial Narrow"/>
          <w:bCs/>
          <w:lang w:val="cs-CZ"/>
        </w:rPr>
      </w:pPr>
      <w:bookmarkStart w:id="0" w:name="_GoBack"/>
      <w:bookmarkEnd w:id="0"/>
    </w:p>
    <w:sectPr w:rsidR="006F3C61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31" w:rsidRDefault="00BA5331">
      <w:r>
        <w:separator/>
      </w:r>
    </w:p>
  </w:endnote>
  <w:endnote w:type="continuationSeparator" w:id="0">
    <w:p w:rsidR="00BA5331" w:rsidRDefault="00BA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61" w:rsidRPr="00DE7DA1" w:rsidRDefault="006F3C61">
    <w:pPr>
      <w:pStyle w:val="Zpat"/>
      <w:jc w:val="center"/>
      <w:rPr>
        <w:rFonts w:ascii="Calibri" w:hAnsi="Calibri"/>
        <w:sz w:val="20"/>
        <w:szCs w:val="20"/>
      </w:rPr>
    </w:pPr>
    <w:r w:rsidRPr="00DE7DA1">
      <w:rPr>
        <w:rFonts w:ascii="Calibri" w:hAnsi="Calibri"/>
        <w:sz w:val="20"/>
        <w:szCs w:val="20"/>
      </w:rPr>
      <w:fldChar w:fldCharType="begin"/>
    </w:r>
    <w:r w:rsidRPr="00DE7DA1">
      <w:rPr>
        <w:rFonts w:ascii="Calibri" w:hAnsi="Calibri"/>
        <w:sz w:val="20"/>
        <w:szCs w:val="20"/>
      </w:rPr>
      <w:instrText>PAGE   \* MERGEFORMAT</w:instrText>
    </w:r>
    <w:r w:rsidRPr="00DE7DA1">
      <w:rPr>
        <w:rFonts w:ascii="Calibri" w:hAnsi="Calibri"/>
        <w:sz w:val="20"/>
        <w:szCs w:val="20"/>
      </w:rPr>
      <w:fldChar w:fldCharType="separate"/>
    </w:r>
    <w:r w:rsidR="00A90D12" w:rsidRPr="00A90D12">
      <w:rPr>
        <w:rFonts w:ascii="Calibri" w:hAnsi="Calibri"/>
        <w:noProof/>
        <w:sz w:val="20"/>
        <w:szCs w:val="20"/>
        <w:lang w:val="cs-CZ"/>
      </w:rPr>
      <w:t>4</w:t>
    </w:r>
    <w:r w:rsidRPr="00DE7DA1">
      <w:rPr>
        <w:rFonts w:ascii="Calibri" w:hAnsi="Calibri"/>
        <w:sz w:val="20"/>
        <w:szCs w:val="20"/>
      </w:rPr>
      <w:fldChar w:fldCharType="end"/>
    </w:r>
  </w:p>
  <w:p w:rsidR="006F3C61" w:rsidRDefault="006F3C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31" w:rsidRDefault="00BA5331">
      <w:r>
        <w:separator/>
      </w:r>
    </w:p>
  </w:footnote>
  <w:footnote w:type="continuationSeparator" w:id="0">
    <w:p w:rsidR="00BA5331" w:rsidRDefault="00BA5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61" w:rsidRPr="00AF0C65" w:rsidRDefault="006F3C61" w:rsidP="00A5307A">
    <w:pPr>
      <w:pStyle w:val="Nadpis5"/>
    </w:pPr>
    <w:r w:rsidRPr="00AF0C65">
      <w:t>S M L O U V A  o</w:t>
    </w:r>
    <w:r w:rsidR="00A5307A">
      <w:t xml:space="preserve"> </w:t>
    </w:r>
    <w:r w:rsidRPr="00AF0C65">
      <w:t xml:space="preserve"> spolupráci při </w:t>
    </w:r>
    <w:r w:rsidR="00A5307A">
      <w:t>prezentaci Zámku Zlín - Lešná</w:t>
    </w:r>
  </w:p>
  <w:p w:rsidR="006F3C61" w:rsidRPr="00A5307A" w:rsidRDefault="006F3C61">
    <w:pPr>
      <w:jc w:val="center"/>
      <w:rPr>
        <w:rFonts w:ascii="Arial Narrow" w:hAnsi="Arial Narrow"/>
        <w:strike/>
      </w:rPr>
    </w:pPr>
    <w:r w:rsidRPr="00A5307A">
      <w:rPr>
        <w:rFonts w:ascii="Arial Narrow" w:hAnsi="Arial Narrow"/>
      </w:rPr>
      <w:t xml:space="preserve">uzavřená dle § </w:t>
    </w:r>
    <w:r w:rsidR="00AF0C65" w:rsidRPr="00A5307A">
      <w:rPr>
        <w:rFonts w:ascii="Arial Narrow" w:hAnsi="Arial Narrow"/>
      </w:rPr>
      <w:t>1746 odst. 2</w:t>
    </w:r>
    <w:r w:rsidR="00A5307A" w:rsidRPr="00A5307A">
      <w:rPr>
        <w:rFonts w:ascii="Arial Narrow" w:hAnsi="Arial Narrow"/>
      </w:rPr>
      <w:t xml:space="preserve"> zákon č. 89/2012 Sb., </w:t>
    </w:r>
    <w:r w:rsidR="00AF0C65" w:rsidRPr="00A5307A">
      <w:rPr>
        <w:rFonts w:ascii="Arial Narrow" w:hAnsi="Arial Narrow"/>
      </w:rPr>
      <w:t>Občansk</w:t>
    </w:r>
    <w:r w:rsidR="00A5307A" w:rsidRPr="00A5307A">
      <w:rPr>
        <w:rFonts w:ascii="Arial Narrow" w:hAnsi="Arial Narrow"/>
      </w:rPr>
      <w:t>ý</w:t>
    </w:r>
    <w:r w:rsidR="00AF0C65" w:rsidRPr="00A5307A">
      <w:rPr>
        <w:rFonts w:ascii="Arial Narrow" w:hAnsi="Arial Narrow"/>
      </w:rPr>
      <w:t xml:space="preserve"> </w:t>
    </w:r>
    <w:r w:rsidRPr="00A5307A">
      <w:rPr>
        <w:rFonts w:ascii="Arial Narrow" w:hAnsi="Arial Narrow"/>
      </w:rPr>
      <w:t xml:space="preserve">zákoník </w:t>
    </w:r>
  </w:p>
  <w:p w:rsidR="00832B06" w:rsidRPr="00DE7DA1" w:rsidRDefault="00F16BF1" w:rsidP="00DE7DA1">
    <w:pPr>
      <w:jc w:val="right"/>
      <w:rPr>
        <w:rFonts w:ascii="Calibri" w:hAnsi="Calibri"/>
        <w:sz w:val="22"/>
        <w:szCs w:val="22"/>
      </w:rPr>
    </w:pPr>
    <w:r w:rsidRPr="00DE7DA1">
      <w:rPr>
        <w:rFonts w:ascii="Calibri" w:hAnsi="Calibri"/>
        <w:b/>
        <w:sz w:val="22"/>
        <w:szCs w:val="22"/>
      </w:rPr>
      <w:t>NPU-450/</w:t>
    </w:r>
    <w:r w:rsidR="00F31F59">
      <w:rPr>
        <w:rFonts w:ascii="Calibri" w:hAnsi="Calibri"/>
        <w:b/>
        <w:sz w:val="22"/>
        <w:szCs w:val="22"/>
      </w:rPr>
      <w:t>96203/2018</w:t>
    </w:r>
  </w:p>
  <w:p w:rsidR="006F3C61" w:rsidRDefault="006F3C61" w:rsidP="00DE7DA1">
    <w:pPr>
      <w:pStyle w:val="Nadpis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449"/>
    <w:multiLevelType w:val="hybridMultilevel"/>
    <w:tmpl w:val="AD8A04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03929"/>
    <w:multiLevelType w:val="hybridMultilevel"/>
    <w:tmpl w:val="2EE8F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6E82"/>
    <w:multiLevelType w:val="multilevel"/>
    <w:tmpl w:val="E5F45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2A27AF9"/>
    <w:multiLevelType w:val="multilevel"/>
    <w:tmpl w:val="D00CFDEE"/>
    <w:lvl w:ilvl="0">
      <w:start w:val="1"/>
      <w:numFmt w:val="upperRoman"/>
      <w:suff w:val="nothing"/>
      <w:lvlText w:val="Článek %1."/>
      <w:lvlJc w:val="center"/>
      <w:pPr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5A31EC"/>
    <w:multiLevelType w:val="multilevel"/>
    <w:tmpl w:val="115C7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35F36B1E"/>
    <w:multiLevelType w:val="hybridMultilevel"/>
    <w:tmpl w:val="707E25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C04698"/>
    <w:multiLevelType w:val="hybridMultilevel"/>
    <w:tmpl w:val="DB862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145A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AC"/>
    <w:rsid w:val="000403F2"/>
    <w:rsid w:val="00091FDE"/>
    <w:rsid w:val="000E2539"/>
    <w:rsid w:val="00117AAC"/>
    <w:rsid w:val="001540CE"/>
    <w:rsid w:val="00190313"/>
    <w:rsid w:val="001E2C15"/>
    <w:rsid w:val="001F592A"/>
    <w:rsid w:val="00274AF2"/>
    <w:rsid w:val="00283BFC"/>
    <w:rsid w:val="00285F6E"/>
    <w:rsid w:val="003571BC"/>
    <w:rsid w:val="00374527"/>
    <w:rsid w:val="003B60E4"/>
    <w:rsid w:val="00525137"/>
    <w:rsid w:val="00587B90"/>
    <w:rsid w:val="005E0708"/>
    <w:rsid w:val="005F169E"/>
    <w:rsid w:val="00675D4F"/>
    <w:rsid w:val="00684B40"/>
    <w:rsid w:val="006C00DB"/>
    <w:rsid w:val="006D2784"/>
    <w:rsid w:val="006F04D8"/>
    <w:rsid w:val="006F3C61"/>
    <w:rsid w:val="00726025"/>
    <w:rsid w:val="00767AB4"/>
    <w:rsid w:val="007C1327"/>
    <w:rsid w:val="007C38DF"/>
    <w:rsid w:val="00832B06"/>
    <w:rsid w:val="00851DC1"/>
    <w:rsid w:val="008573DE"/>
    <w:rsid w:val="00901C38"/>
    <w:rsid w:val="009E06F7"/>
    <w:rsid w:val="009E152B"/>
    <w:rsid w:val="00A5307A"/>
    <w:rsid w:val="00A7428E"/>
    <w:rsid w:val="00A90D12"/>
    <w:rsid w:val="00AC09A2"/>
    <w:rsid w:val="00AF0C65"/>
    <w:rsid w:val="00BA5331"/>
    <w:rsid w:val="00BD7B42"/>
    <w:rsid w:val="00C42135"/>
    <w:rsid w:val="00CF70AB"/>
    <w:rsid w:val="00D26762"/>
    <w:rsid w:val="00D648FB"/>
    <w:rsid w:val="00DE7DA1"/>
    <w:rsid w:val="00E87BB5"/>
    <w:rsid w:val="00ED6477"/>
    <w:rsid w:val="00EE2886"/>
    <w:rsid w:val="00F16BF1"/>
    <w:rsid w:val="00F2124A"/>
    <w:rsid w:val="00F31F59"/>
    <w:rsid w:val="00F715B2"/>
    <w:rsid w:val="00F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67863-0663-4DC4-B26A-CC91868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lánek smlouva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de-DE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paragraph" w:styleId="Zkladntext">
    <w:name w:val="Body Text"/>
    <w:basedOn w:val="Normln"/>
    <w:semiHidden/>
    <w:rPr>
      <w:sz w:val="22"/>
      <w:szCs w:val="20"/>
    </w:rPr>
  </w:style>
  <w:style w:type="paragraph" w:styleId="Zkladntext3">
    <w:name w:val="Body Text 3"/>
    <w:basedOn w:val="Normln"/>
    <w:semiHidden/>
    <w:pPr>
      <w:jc w:val="both"/>
    </w:pPr>
    <w:rPr>
      <w:rFonts w:ascii="Arial Narrow" w:hAnsi="Arial Narrow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komente">
    <w:name w:val="annotation tex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de-D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1">
    <w:name w:val="Char Char1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  <w:lang w:val="cs-CZ"/>
    </w:rPr>
  </w:style>
  <w:style w:type="character" w:customStyle="1" w:styleId="CharChar2">
    <w:name w:val="Char Char2"/>
    <w:semiHidden/>
    <w:rPr>
      <w:lang w:val="de-DE"/>
    </w:rPr>
  </w:style>
  <w:style w:type="character" w:customStyle="1" w:styleId="CharChar">
    <w:name w:val="Char Char"/>
    <w:semiHidden/>
    <w:rPr>
      <w:b/>
      <w:bCs/>
      <w:lang w:val="de-DE"/>
    </w:rPr>
  </w:style>
  <w:style w:type="paragraph" w:customStyle="1" w:styleId="Zkladntext21">
    <w:name w:val="Základní text 21"/>
    <w:basedOn w:val="Normln"/>
    <w:rsid w:val="00117AAC"/>
    <w:pPr>
      <w:suppressAutoHyphens/>
      <w:jc w:val="both"/>
    </w:pPr>
    <w:rPr>
      <w:lang w:eastAsia="ar-SA"/>
    </w:rPr>
  </w:style>
  <w:style w:type="paragraph" w:customStyle="1" w:styleId="odstavce">
    <w:name w:val="odstavce"/>
    <w:basedOn w:val="Normln"/>
    <w:link w:val="odstavceChar"/>
    <w:qFormat/>
    <w:rsid w:val="00A5307A"/>
    <w:pPr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paragraph" w:customStyle="1" w:styleId="psm">
    <w:name w:val="písm"/>
    <w:basedOn w:val="odstavce"/>
    <w:qFormat/>
    <w:rsid w:val="00A5307A"/>
    <w:pPr>
      <w:tabs>
        <w:tab w:val="num" w:pos="360"/>
        <w:tab w:val="num" w:pos="2160"/>
      </w:tabs>
      <w:ind w:left="2160" w:hanging="180"/>
    </w:pPr>
  </w:style>
  <w:style w:type="character" w:customStyle="1" w:styleId="odstavceChar">
    <w:name w:val="odstavce Char"/>
    <w:link w:val="odstavce"/>
    <w:rsid w:val="00A5307A"/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jackova@zoozli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1658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Moravská galerie v Brně</Company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trtilkova</dc:creator>
  <cp:keywords/>
  <cp:lastModifiedBy>Rutschova</cp:lastModifiedBy>
  <cp:revision>2</cp:revision>
  <cp:lastPrinted>2018-12-20T08:16:00Z</cp:lastPrinted>
  <dcterms:created xsi:type="dcterms:W3CDTF">2018-12-28T08:12:00Z</dcterms:created>
  <dcterms:modified xsi:type="dcterms:W3CDTF">2018-12-28T08:12:00Z</dcterms:modified>
</cp:coreProperties>
</file>