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F08" w:rsidRDefault="007D7E3F">
      <w:pPr>
        <w:pStyle w:val="Zhlavdohody"/>
        <w:spacing w:before="0" w:after="120"/>
        <w:rPr>
          <w:sz w:val="24"/>
          <w:szCs w:val="24"/>
        </w:rPr>
      </w:pPr>
      <w:r>
        <w:rPr>
          <w:sz w:val="24"/>
          <w:szCs w:val="24"/>
        </w:rPr>
        <w:t xml:space="preserve">Dodatek </w:t>
      </w:r>
      <w:r w:rsidR="00B736DC">
        <w:rPr>
          <w:sz w:val="24"/>
          <w:szCs w:val="24"/>
        </w:rPr>
        <w:t>č.</w:t>
      </w:r>
      <w:r w:rsidR="00D42990">
        <w:rPr>
          <w:sz w:val="24"/>
          <w:szCs w:val="24"/>
        </w:rPr>
        <w:t xml:space="preserve"> </w:t>
      </w:r>
      <w:r w:rsidR="00B736DC">
        <w:rPr>
          <w:sz w:val="24"/>
          <w:szCs w:val="24"/>
        </w:rPr>
        <w:t>3</w:t>
      </w:r>
      <w:r w:rsidR="00146F9B">
        <w:rPr>
          <w:sz w:val="24"/>
          <w:szCs w:val="24"/>
        </w:rPr>
        <w:t xml:space="preserve"> </w:t>
      </w:r>
      <w:r>
        <w:rPr>
          <w:sz w:val="24"/>
          <w:szCs w:val="24"/>
        </w:rPr>
        <w:t>k dohodě</w:t>
      </w:r>
    </w:p>
    <w:p w:rsidR="00EA0F08" w:rsidRDefault="007D7E3F">
      <w:pPr>
        <w:pStyle w:val="Nzevdohody"/>
        <w:rPr>
          <w:sz w:val="22"/>
          <w:szCs w:val="22"/>
        </w:rPr>
      </w:pPr>
      <w:r>
        <w:rPr>
          <w:sz w:val="22"/>
          <w:szCs w:val="22"/>
        </w:rPr>
        <w:t>o vyhrazení společensky účelného pracovního místa a poskytnutí příspěvku,</w:t>
      </w:r>
    </w:p>
    <w:p w:rsidR="00EA0F08" w:rsidRDefault="007D7E3F">
      <w:pPr>
        <w:pStyle w:val="Nzevdohody"/>
        <w:rPr>
          <w:sz w:val="22"/>
          <w:szCs w:val="22"/>
        </w:rPr>
      </w:pPr>
      <w:r>
        <w:rPr>
          <w:sz w:val="22"/>
          <w:szCs w:val="22"/>
        </w:rPr>
        <w:t>spolufinancovaného ze státního rozpočtu a Evropského sociálního fondu</w:t>
      </w:r>
    </w:p>
    <w:p w:rsidR="00EA0F08" w:rsidRDefault="00146F9B">
      <w:pPr>
        <w:pStyle w:val="Nzevdohody"/>
        <w:rPr>
          <w:sz w:val="22"/>
          <w:szCs w:val="22"/>
        </w:rPr>
      </w:pPr>
      <w:r>
        <w:rPr>
          <w:sz w:val="22"/>
          <w:szCs w:val="22"/>
        </w:rPr>
        <w:t>č. BRA-SZ-44</w:t>
      </w:r>
      <w:r w:rsidR="007D7E3F">
        <w:rPr>
          <w:sz w:val="22"/>
          <w:szCs w:val="22"/>
        </w:rPr>
        <w:t>/2018</w:t>
      </w:r>
      <w:r w:rsidR="00933F07">
        <w:rPr>
          <w:sz w:val="22"/>
          <w:szCs w:val="22"/>
        </w:rPr>
        <w:t xml:space="preserve"> ze dne 29.03.2018</w:t>
      </w:r>
    </w:p>
    <w:p w:rsidR="00EA0F08" w:rsidRDefault="00EA0F08">
      <w:pPr>
        <w:rPr>
          <w:rFonts w:cs="Arial"/>
          <w:sz w:val="22"/>
          <w:szCs w:val="22"/>
        </w:rPr>
      </w:pPr>
    </w:p>
    <w:p w:rsidR="00EA0F08" w:rsidRDefault="00EA0F08">
      <w:pPr>
        <w:pBdr>
          <w:top w:val="single" w:sz="4" w:space="6" w:color="auto"/>
        </w:pBdr>
        <w:rPr>
          <w:rFonts w:cs="Arial"/>
          <w:sz w:val="22"/>
          <w:szCs w:val="22"/>
        </w:rPr>
      </w:pPr>
    </w:p>
    <w:p w:rsidR="00EA0F08" w:rsidRDefault="007D7E3F">
      <w:pPr>
        <w:pBdr>
          <w:top w:val="single" w:sz="4" w:space="6" w:color="auto"/>
        </w:pBd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uzavřený mezi</w:t>
      </w:r>
    </w:p>
    <w:p w:rsidR="00EA0F08" w:rsidRDefault="007D7E3F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</w:p>
    <w:p w:rsidR="00EA0F08" w:rsidRDefault="007D7E3F">
      <w:pPr>
        <w:tabs>
          <w:tab w:val="left" w:pos="2520"/>
        </w:tabs>
        <w:ind w:left="2517" w:hanging="2517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Úřadem práce České republiky</w:t>
      </w:r>
    </w:p>
    <w:p w:rsidR="00EA0F08" w:rsidRDefault="007D7E3F">
      <w:pPr>
        <w:tabs>
          <w:tab w:val="left" w:pos="2212"/>
        </w:tabs>
        <w:ind w:left="2211" w:hanging="221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zastupující osoba:</w:t>
      </w:r>
      <w:r>
        <w:rPr>
          <w:rFonts w:cs="Arial"/>
          <w:sz w:val="22"/>
          <w:szCs w:val="22"/>
        </w:rPr>
        <w:tab/>
      </w:r>
      <w:r w:rsidR="00146F9B" w:rsidRPr="00146F9B">
        <w:rPr>
          <w:rFonts w:cs="Arial"/>
          <w:sz w:val="22"/>
          <w:szCs w:val="22"/>
        </w:rPr>
        <w:t>Ing. Jiří Unverdorben, zastupující ředitel kontaktního pracoviště Bruntál</w:t>
      </w:r>
    </w:p>
    <w:p w:rsidR="00EA0F08" w:rsidRDefault="007D7E3F">
      <w:pPr>
        <w:tabs>
          <w:tab w:val="left" w:pos="2212"/>
        </w:tabs>
        <w:ind w:left="2211" w:hanging="221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sídlo:</w:t>
      </w:r>
      <w:r>
        <w:rPr>
          <w:rFonts w:cs="Arial"/>
          <w:sz w:val="22"/>
          <w:szCs w:val="22"/>
        </w:rPr>
        <w:tab/>
      </w:r>
      <w:r w:rsidR="00146F9B" w:rsidRPr="00146F9B">
        <w:rPr>
          <w:rFonts w:cs="Arial"/>
          <w:sz w:val="22"/>
          <w:szCs w:val="22"/>
        </w:rPr>
        <w:t>Dobrovského 1278/25, 170 00 Praha 7</w:t>
      </w:r>
    </w:p>
    <w:p w:rsidR="00EA0F08" w:rsidRDefault="007D7E3F">
      <w:pPr>
        <w:tabs>
          <w:tab w:val="left" w:pos="2212"/>
        </w:tabs>
        <w:ind w:left="2211" w:hanging="221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IČO:</w:t>
      </w:r>
      <w:r>
        <w:rPr>
          <w:rFonts w:cs="Arial"/>
          <w:sz w:val="22"/>
          <w:szCs w:val="22"/>
        </w:rPr>
        <w:tab/>
      </w:r>
      <w:r w:rsidR="00146F9B" w:rsidRPr="00146F9B">
        <w:rPr>
          <w:rFonts w:cs="Arial"/>
          <w:sz w:val="22"/>
          <w:szCs w:val="22"/>
        </w:rPr>
        <w:t>72496991</w:t>
      </w:r>
    </w:p>
    <w:p w:rsidR="00EA0F08" w:rsidRDefault="007D7E3F">
      <w:pPr>
        <w:tabs>
          <w:tab w:val="left" w:pos="2212"/>
        </w:tabs>
        <w:ind w:left="2211" w:hanging="221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adresa pro doručování: </w:t>
      </w:r>
      <w:r w:rsidR="00146F9B" w:rsidRPr="00146F9B">
        <w:rPr>
          <w:rFonts w:cs="Arial"/>
          <w:sz w:val="22"/>
          <w:szCs w:val="22"/>
        </w:rPr>
        <w:t>Květná č.p. 1457/64, 792 01 Bruntál 1</w:t>
      </w:r>
    </w:p>
    <w:p w:rsidR="00EA0F08" w:rsidRDefault="007D7E3F">
      <w:pPr>
        <w:tabs>
          <w:tab w:val="left" w:pos="2520"/>
        </w:tabs>
        <w:spacing w:before="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(dále jen „Úřad práce“) na straně jedné</w:t>
      </w:r>
    </w:p>
    <w:p w:rsidR="00EA0F08" w:rsidRDefault="007D7E3F">
      <w:pPr>
        <w:tabs>
          <w:tab w:val="left" w:pos="2520"/>
        </w:tabs>
        <w:spacing w:before="120" w:after="1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</w:t>
      </w:r>
    </w:p>
    <w:p w:rsidR="00EA0F08" w:rsidRDefault="007D7E3F">
      <w:pPr>
        <w:tabs>
          <w:tab w:val="left" w:pos="2212"/>
        </w:tabs>
        <w:ind w:left="2211" w:hanging="2211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zaměstnavatelem:</w:t>
      </w:r>
      <w:r>
        <w:rPr>
          <w:rFonts w:cs="Arial"/>
          <w:sz w:val="22"/>
          <w:szCs w:val="22"/>
        </w:rPr>
        <w:tab/>
      </w:r>
      <w:r w:rsidR="00146F9B" w:rsidRPr="00146F9B">
        <w:rPr>
          <w:rFonts w:cs="Arial"/>
          <w:sz w:val="22"/>
          <w:szCs w:val="22"/>
        </w:rPr>
        <w:t xml:space="preserve">POE, </w:t>
      </w:r>
      <w:r w:rsidR="00146F9B" w:rsidRPr="00146F9B">
        <w:rPr>
          <w:sz w:val="22"/>
          <w:szCs w:val="22"/>
        </w:rPr>
        <w:t>spol. s r.o.</w:t>
      </w:r>
      <w:r>
        <w:rPr>
          <w:rFonts w:cs="Arial"/>
          <w:vanish/>
          <w:sz w:val="22"/>
          <w:szCs w:val="22"/>
        </w:rPr>
        <w:fldChar w:fldCharType="begin"/>
      </w:r>
      <w:r>
        <w:rPr>
          <w:rFonts w:cs="Arial"/>
          <w:vanish/>
          <w:sz w:val="22"/>
          <w:szCs w:val="22"/>
        </w:rPr>
        <w:instrText xml:space="preserve"> REF fDohodaApz_nFyzickáOsobaZam \* MERGEFORMAT </w:instrText>
      </w:r>
      <w:r>
        <w:rPr>
          <w:rFonts w:cs="Arial"/>
          <w:vanish/>
          <w:sz w:val="22"/>
          <w:szCs w:val="22"/>
        </w:rPr>
        <w:fldChar w:fldCharType="separate"/>
      </w:r>
      <w:r w:rsidR="008C0846">
        <w:rPr>
          <w:rFonts w:cs="Arial"/>
          <w:b/>
          <w:bCs/>
          <w:vanish/>
          <w:sz w:val="22"/>
          <w:szCs w:val="22"/>
        </w:rPr>
        <w:t>Chyba! Nenalezen zdroj odkazů.</w:t>
      </w:r>
      <w:r>
        <w:rPr>
          <w:rFonts w:cs="Arial"/>
          <w:vanish/>
          <w:sz w:val="22"/>
          <w:szCs w:val="22"/>
        </w:rPr>
        <w:fldChar w:fldCharType="end"/>
      </w:r>
      <w:r>
        <w:rPr>
          <w:rFonts w:cs="Arial"/>
          <w:sz w:val="22"/>
          <w:szCs w:val="22"/>
        </w:rPr>
        <w:fldChar w:fldCharType="begin"/>
      </w:r>
      <w:r>
        <w:rPr>
          <w:rFonts w:cs="Arial"/>
          <w:sz w:val="22"/>
          <w:szCs w:val="22"/>
        </w:rPr>
        <w:instrText xml:space="preserve"> IF  fDohodaApz_nFyzickáOsobaZam = "1" "</w:instrText>
      </w:r>
      <w:r>
        <w:rPr>
          <w:rFonts w:cs="Arial"/>
          <w:sz w:val="22"/>
          <w:szCs w:val="22"/>
        </w:rPr>
        <w:fldChar w:fldCharType="begin"/>
      </w:r>
      <w:r>
        <w:rPr>
          <w:rFonts w:cs="Arial"/>
          <w:sz w:val="22"/>
          <w:szCs w:val="22"/>
        </w:rPr>
        <w:instrText xml:space="preserve"> IF fDohodaApz_sRodnéČísloZam = "" "" "</w:instrText>
      </w:r>
    </w:p>
    <w:p w:rsidR="00156112" w:rsidRDefault="007D7E3F" w:rsidP="00156112">
      <w:pPr>
        <w:tabs>
          <w:tab w:val="left" w:pos="2212"/>
        </w:tabs>
        <w:ind w:left="2211" w:hanging="221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instrText>rodné číslo:</w:instrTex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fldChar w:fldCharType="begin"/>
      </w:r>
      <w:r>
        <w:rPr>
          <w:rFonts w:cs="Arial"/>
          <w:sz w:val="22"/>
          <w:szCs w:val="22"/>
        </w:rPr>
        <w:instrText xml:space="preserve"> IF fDohodaApz_sRodnéČísloZam &gt; 1000000000 "</w:instrText>
      </w:r>
      <w:r>
        <w:rPr>
          <w:rFonts w:cs="Arial"/>
          <w:sz w:val="22"/>
          <w:szCs w:val="22"/>
        </w:rPr>
        <w:fldChar w:fldCharType="begin"/>
      </w:r>
      <w:r>
        <w:rPr>
          <w:rFonts w:cs="Arial"/>
          <w:sz w:val="22"/>
          <w:szCs w:val="22"/>
        </w:rPr>
        <w:instrText xml:space="preserve"> fDohodaApz_sRodnéČísloZam \# "#/####" </w:instrText>
      </w:r>
      <w:r>
        <w:rPr>
          <w:rFonts w:cs="Arial"/>
          <w:sz w:val="22"/>
          <w:szCs w:val="22"/>
        </w:rPr>
        <w:fldChar w:fldCharType="separate"/>
      </w:r>
      <w:r>
        <w:rPr>
          <w:rFonts w:cs="Arial"/>
          <w:sz w:val="22"/>
          <w:szCs w:val="22"/>
        </w:rPr>
        <w:instrText>591024/0479</w:instrText>
      </w:r>
      <w:r>
        <w:rPr>
          <w:rFonts w:cs="Arial"/>
          <w:sz w:val="22"/>
          <w:szCs w:val="22"/>
        </w:rPr>
        <w:fldChar w:fldCharType="end"/>
      </w:r>
      <w:r>
        <w:rPr>
          <w:rFonts w:cs="Arial"/>
          <w:sz w:val="22"/>
          <w:szCs w:val="22"/>
        </w:rPr>
        <w:instrText>" "</w:instrText>
      </w:r>
      <w:r>
        <w:rPr>
          <w:rFonts w:cs="Arial"/>
          <w:sz w:val="22"/>
          <w:szCs w:val="22"/>
        </w:rPr>
        <w:fldChar w:fldCharType="begin"/>
      </w:r>
      <w:r>
        <w:rPr>
          <w:rFonts w:cs="Arial"/>
          <w:sz w:val="22"/>
          <w:szCs w:val="22"/>
        </w:rPr>
        <w:instrText xml:space="preserve"> fDohodaApz_sRodnéČísloZam \# "#/###" </w:instrText>
      </w:r>
      <w:r>
        <w:rPr>
          <w:rFonts w:cs="Arial"/>
          <w:sz w:val="22"/>
          <w:szCs w:val="22"/>
        </w:rPr>
        <w:fldChar w:fldCharType="separate"/>
      </w:r>
      <w:r>
        <w:rPr>
          <w:rFonts w:cs="Arial"/>
          <w:b/>
          <w:noProof/>
          <w:sz w:val="22"/>
          <w:szCs w:val="22"/>
        </w:rPr>
        <w:instrText>!Syntax Error, .</w:instrText>
      </w:r>
      <w:r>
        <w:rPr>
          <w:rFonts w:cs="Arial"/>
          <w:sz w:val="22"/>
          <w:szCs w:val="22"/>
        </w:rPr>
        <w:fldChar w:fldCharType="end"/>
      </w:r>
      <w:r>
        <w:rPr>
          <w:rFonts w:cs="Arial"/>
          <w:sz w:val="22"/>
          <w:szCs w:val="22"/>
        </w:rPr>
        <w:instrText xml:space="preserve">" </w:instrText>
      </w:r>
      <w:r>
        <w:rPr>
          <w:rFonts w:cs="Arial"/>
          <w:sz w:val="22"/>
          <w:szCs w:val="22"/>
        </w:rPr>
        <w:fldChar w:fldCharType="separate"/>
      </w:r>
      <w:r>
        <w:rPr>
          <w:rFonts w:cs="Arial"/>
          <w:noProof/>
          <w:sz w:val="22"/>
          <w:szCs w:val="22"/>
        </w:rPr>
        <w:instrText>A591024/0479</w:instrText>
      </w:r>
      <w:r>
        <w:rPr>
          <w:rFonts w:cs="Arial"/>
          <w:sz w:val="22"/>
          <w:szCs w:val="22"/>
        </w:rPr>
        <w:fldChar w:fldCharType="end"/>
      </w:r>
      <w:r>
        <w:rPr>
          <w:rFonts w:cs="Arial"/>
          <w:sz w:val="22"/>
          <w:szCs w:val="22"/>
        </w:rPr>
        <w:instrText xml:space="preserve">" \* MERGEFORMAT </w:instrText>
      </w:r>
      <w:r>
        <w:rPr>
          <w:rFonts w:cs="Arial"/>
          <w:sz w:val="22"/>
          <w:szCs w:val="22"/>
        </w:rPr>
        <w:fldChar w:fldCharType="separate"/>
      </w:r>
      <w:r>
        <w:rPr>
          <w:rFonts w:cs="Arial"/>
          <w:b/>
          <w:bCs/>
          <w:noProof/>
          <w:sz w:val="22"/>
          <w:szCs w:val="22"/>
          <w:lang w:val="en-US"/>
        </w:rPr>
        <w:instrText>Error! Missing test condition.</w:instrText>
      </w:r>
      <w:r>
        <w:rPr>
          <w:rFonts w:cs="Arial"/>
          <w:sz w:val="22"/>
          <w:szCs w:val="22"/>
        </w:rPr>
        <w:fldChar w:fldCharType="end"/>
      </w:r>
      <w:r>
        <w:rPr>
          <w:rFonts w:cs="Arial"/>
          <w:sz w:val="22"/>
          <w:szCs w:val="22"/>
        </w:rPr>
        <w:instrText xml:space="preserve">" "" </w:instrText>
      </w:r>
      <w:r>
        <w:rPr>
          <w:rFonts w:cs="Arial"/>
          <w:sz w:val="22"/>
          <w:szCs w:val="22"/>
        </w:rPr>
        <w:fldChar w:fldCharType="end"/>
      </w:r>
    </w:p>
    <w:p w:rsidR="00EA0F08" w:rsidRDefault="007D7E3F" w:rsidP="002448F2">
      <w:pPr>
        <w:tabs>
          <w:tab w:val="left" w:pos="2212"/>
        </w:tabs>
        <w:ind w:firstLine="3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AC703E">
        <w:rPr>
          <w:rFonts w:cs="Arial"/>
          <w:sz w:val="22"/>
          <w:szCs w:val="22"/>
        </w:rPr>
        <w:t xml:space="preserve">astupující osoba: </w:t>
      </w:r>
      <w:r w:rsidR="00AC703E">
        <w:rPr>
          <w:rFonts w:cs="Arial"/>
          <w:sz w:val="22"/>
          <w:szCs w:val="22"/>
        </w:rPr>
        <w:tab/>
      </w:r>
      <w:r w:rsidR="00146F9B" w:rsidRPr="00146F9B">
        <w:rPr>
          <w:rFonts w:cs="Arial"/>
          <w:sz w:val="22"/>
          <w:szCs w:val="22"/>
        </w:rPr>
        <w:t>Ing. Jiří Švrček, MBA, jednatel</w:t>
      </w:r>
    </w:p>
    <w:p w:rsidR="00EA0F08" w:rsidRDefault="007D7E3F">
      <w:pPr>
        <w:tabs>
          <w:tab w:val="left" w:pos="2212"/>
        </w:tabs>
        <w:ind w:left="2211" w:hanging="221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fldChar w:fldCharType="begin"/>
      </w:r>
      <w:r>
        <w:rPr>
          <w:rFonts w:cs="Arial"/>
          <w:sz w:val="22"/>
          <w:szCs w:val="22"/>
        </w:rPr>
        <w:instrText xml:space="preserve"> IF  fDohodaApz_nFyzickáOsobaZam = "1"  "sídlo (místo podnikání):" "sídlo (místo podnikání):"  \* MERGEFORMAT </w:instrText>
      </w:r>
      <w:r>
        <w:rPr>
          <w:rFonts w:cs="Arial"/>
          <w:sz w:val="22"/>
          <w:szCs w:val="22"/>
        </w:rPr>
        <w:fldChar w:fldCharType="separate"/>
      </w:r>
      <w:r>
        <w:rPr>
          <w:rFonts w:cs="Arial"/>
          <w:sz w:val="22"/>
          <w:szCs w:val="22"/>
        </w:rPr>
        <w:t>sídlo:</w:t>
      </w:r>
      <w:r>
        <w:rPr>
          <w:rFonts w:cs="Arial"/>
          <w:sz w:val="22"/>
          <w:szCs w:val="22"/>
        </w:rPr>
        <w:fldChar w:fldCharType="end"/>
      </w:r>
      <w:r>
        <w:rPr>
          <w:rFonts w:cs="Arial"/>
          <w:sz w:val="22"/>
          <w:szCs w:val="22"/>
        </w:rPr>
        <w:tab/>
      </w:r>
      <w:r w:rsidR="00146F9B" w:rsidRPr="00146F9B">
        <w:rPr>
          <w:rFonts w:cs="Arial"/>
          <w:sz w:val="22"/>
          <w:szCs w:val="22"/>
        </w:rPr>
        <w:t>Varenská č.p. 3101/49, Moravská Ostrava, 702 00 Ostrava 2</w:t>
      </w:r>
    </w:p>
    <w:p w:rsidR="00EA0F08" w:rsidRDefault="007D7E3F">
      <w:pPr>
        <w:tabs>
          <w:tab w:val="left" w:pos="2212"/>
        </w:tabs>
        <w:ind w:left="2211" w:hanging="221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IČO:</w:t>
      </w:r>
      <w:r>
        <w:rPr>
          <w:rFonts w:cs="Arial"/>
          <w:sz w:val="22"/>
          <w:szCs w:val="22"/>
        </w:rPr>
        <w:tab/>
      </w:r>
      <w:r w:rsidR="00146F9B" w:rsidRPr="00146F9B">
        <w:rPr>
          <w:rFonts w:cs="Arial"/>
          <w:sz w:val="22"/>
          <w:szCs w:val="22"/>
        </w:rPr>
        <w:t>49608312</w:t>
      </w:r>
    </w:p>
    <w:p w:rsidR="00EA0F08" w:rsidRDefault="007D7E3F">
      <w:pPr>
        <w:tabs>
          <w:tab w:val="left" w:pos="2212"/>
        </w:tabs>
        <w:spacing w:before="60"/>
        <w:ind w:left="2211" w:hanging="221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(dále jen „zaměstnavatel“) na straně druhé.</w:t>
      </w:r>
    </w:p>
    <w:p w:rsidR="00EA0F08" w:rsidRDefault="007D7E3F">
      <w:pPr>
        <w:pStyle w:val="lnek"/>
        <w:spacing w:before="240" w:after="120"/>
      </w:pPr>
      <w:r>
        <w:t>Článek I</w:t>
      </w:r>
    </w:p>
    <w:p w:rsidR="00EA0F08" w:rsidRDefault="007D7E3F">
      <w:pPr>
        <w:pStyle w:val="lnek"/>
        <w:spacing w:before="0" w:after="120"/>
      </w:pPr>
      <w:r>
        <w:t>Účel dodatku</w:t>
      </w:r>
    </w:p>
    <w:p w:rsidR="00EA0F08" w:rsidRDefault="007D7E3F">
      <w:pPr>
        <w:keepNext/>
        <w:tabs>
          <w:tab w:val="left" w:pos="252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Účelem tohoto dodatku je úprava výše uvedené dohody uzavřené mezi Úřadem práce a zaměstnavatelem.</w:t>
      </w:r>
    </w:p>
    <w:p w:rsidR="00EA0F08" w:rsidRDefault="007D7E3F">
      <w:pPr>
        <w:pStyle w:val="lnek"/>
        <w:spacing w:before="240" w:after="120"/>
      </w:pPr>
      <w:r>
        <w:t>Článek II</w:t>
      </w:r>
    </w:p>
    <w:p w:rsidR="00EA0F08" w:rsidRDefault="007D7E3F">
      <w:pPr>
        <w:pStyle w:val="lnek"/>
        <w:spacing w:before="120" w:after="120"/>
      </w:pPr>
      <w:r>
        <w:t>Předmět dodatku</w:t>
      </w:r>
    </w:p>
    <w:p w:rsidR="00D42990" w:rsidRPr="00D42990" w:rsidRDefault="00D42990" w:rsidP="00D42990">
      <w:pPr>
        <w:pStyle w:val="Bezmezer"/>
        <w:spacing w:after="120"/>
        <w:rPr>
          <w:rFonts w:cs="Arial"/>
          <w:sz w:val="22"/>
          <w:szCs w:val="22"/>
        </w:rPr>
      </w:pPr>
      <w:r w:rsidRPr="00D42990">
        <w:rPr>
          <w:rFonts w:cs="Arial"/>
          <w:sz w:val="22"/>
          <w:szCs w:val="22"/>
        </w:rPr>
        <w:t>Dosavadní text článku III.1. dohody se nahrazuje textem:</w:t>
      </w:r>
    </w:p>
    <w:p w:rsidR="00D42990" w:rsidRPr="00D42990" w:rsidRDefault="00D42990" w:rsidP="00D42990">
      <w:pPr>
        <w:tabs>
          <w:tab w:val="left" w:pos="2520"/>
        </w:tabs>
        <w:rPr>
          <w:rFonts w:cs="Arial"/>
          <w:sz w:val="22"/>
          <w:szCs w:val="22"/>
        </w:rPr>
      </w:pPr>
      <w:r w:rsidRPr="00D42990">
        <w:rPr>
          <w:rFonts w:cs="Arial"/>
          <w:b/>
          <w:sz w:val="22"/>
          <w:szCs w:val="22"/>
        </w:rPr>
        <w:t>III.1.</w:t>
      </w:r>
      <w:r w:rsidRPr="00D42990">
        <w:rPr>
          <w:rFonts w:cs="Arial"/>
          <w:sz w:val="22"/>
          <w:szCs w:val="22"/>
        </w:rPr>
        <w:t xml:space="preserve">  Úřad práce se zavazuje od </w:t>
      </w:r>
      <w:r w:rsidRPr="00D42990">
        <w:rPr>
          <w:rFonts w:cs="Arial"/>
          <w:b/>
          <w:sz w:val="22"/>
          <w:szCs w:val="22"/>
        </w:rPr>
        <w:t>1.1.2019</w:t>
      </w:r>
      <w:r w:rsidRPr="00D42990">
        <w:rPr>
          <w:rFonts w:cs="Arial"/>
          <w:sz w:val="22"/>
          <w:szCs w:val="22"/>
        </w:rPr>
        <w:t xml:space="preserve"> poskytnout zaměstnavateli příspěvek ve výši vynaložených prostředků na mzdy nebo platy na zaměstnance, včetně pojistného na sociální zabezpečení, příspěvku na státní politiku zaměstnanosti a pojistného na veřejné zdravotní pojištění, které zaměstnavatel za sebe odvedl z vyměřovacího základu zaměstnance, maximálně však </w:t>
      </w:r>
      <w:r w:rsidRPr="00D42990">
        <w:rPr>
          <w:rFonts w:cs="Arial"/>
          <w:b/>
          <w:sz w:val="22"/>
          <w:szCs w:val="22"/>
        </w:rPr>
        <w:t>26 000 Kč měsíčně.</w:t>
      </w:r>
      <w:r w:rsidRPr="00D42990">
        <w:rPr>
          <w:rFonts w:cs="Arial"/>
          <w:sz w:val="22"/>
          <w:szCs w:val="22"/>
        </w:rPr>
        <w:t xml:space="preserve"> Součet poskytnutých měsíčních příspěvků nepřekročí částku </w:t>
      </w:r>
      <w:r>
        <w:rPr>
          <w:rFonts w:cs="Arial"/>
          <w:b/>
          <w:sz w:val="22"/>
          <w:szCs w:val="22"/>
        </w:rPr>
        <w:t>294</w:t>
      </w:r>
      <w:r w:rsidRPr="00D42990">
        <w:rPr>
          <w:rFonts w:cs="Arial"/>
          <w:b/>
          <w:sz w:val="22"/>
          <w:szCs w:val="22"/>
        </w:rPr>
        <w:t xml:space="preserve"> 000 Kč</w:t>
      </w:r>
      <w:r w:rsidRPr="00D42990">
        <w:rPr>
          <w:rFonts w:cs="Arial"/>
          <w:sz w:val="22"/>
          <w:szCs w:val="22"/>
        </w:rPr>
        <w:t>.</w:t>
      </w:r>
    </w:p>
    <w:p w:rsidR="00D42990" w:rsidRPr="00D42990" w:rsidRDefault="00D42990" w:rsidP="00D42990">
      <w:pPr>
        <w:tabs>
          <w:tab w:val="left" w:pos="2520"/>
        </w:tabs>
        <w:rPr>
          <w:rFonts w:cs="Arial"/>
          <w:sz w:val="22"/>
          <w:szCs w:val="22"/>
        </w:rPr>
      </w:pPr>
    </w:p>
    <w:p w:rsidR="00D42990" w:rsidRPr="00D42990" w:rsidRDefault="00D42990" w:rsidP="00D42990">
      <w:pPr>
        <w:pStyle w:val="Bezmezer"/>
        <w:spacing w:after="120"/>
        <w:rPr>
          <w:rFonts w:cs="Arial"/>
          <w:sz w:val="22"/>
          <w:szCs w:val="22"/>
        </w:rPr>
      </w:pPr>
      <w:r w:rsidRPr="00D42990">
        <w:rPr>
          <w:rFonts w:cs="Arial"/>
          <w:sz w:val="22"/>
          <w:szCs w:val="22"/>
        </w:rPr>
        <w:t>Dosavadní text článku III.2. dohody se nahrazuje textem:</w:t>
      </w:r>
    </w:p>
    <w:p w:rsidR="00D42990" w:rsidRPr="00D42990" w:rsidRDefault="00D42990" w:rsidP="00D42990">
      <w:pPr>
        <w:pStyle w:val="Bezmezer"/>
        <w:tabs>
          <w:tab w:val="left" w:pos="567"/>
        </w:tabs>
        <w:spacing w:after="120"/>
        <w:rPr>
          <w:rFonts w:cs="Arial"/>
          <w:sz w:val="22"/>
          <w:szCs w:val="22"/>
        </w:rPr>
      </w:pPr>
      <w:r w:rsidRPr="00D42990">
        <w:rPr>
          <w:rFonts w:cs="Arial"/>
          <w:b/>
          <w:sz w:val="22"/>
          <w:szCs w:val="22"/>
        </w:rPr>
        <w:t>III.2.</w:t>
      </w:r>
      <w:r w:rsidRPr="00D42990">
        <w:rPr>
          <w:rFonts w:cs="Arial"/>
          <w:sz w:val="22"/>
          <w:szCs w:val="22"/>
        </w:rPr>
        <w:t xml:space="preserve">  Příspěvek bude poskytován za dobu </w:t>
      </w:r>
      <w:r w:rsidRPr="00D42990">
        <w:rPr>
          <w:rFonts w:cs="Arial"/>
          <w:b/>
          <w:sz w:val="22"/>
          <w:szCs w:val="22"/>
        </w:rPr>
        <w:t>od 1.</w:t>
      </w:r>
      <w:r>
        <w:rPr>
          <w:rFonts w:cs="Arial"/>
          <w:b/>
          <w:sz w:val="22"/>
          <w:szCs w:val="22"/>
        </w:rPr>
        <w:t>4</w:t>
      </w:r>
      <w:r w:rsidRPr="00D42990">
        <w:rPr>
          <w:rFonts w:cs="Arial"/>
          <w:b/>
          <w:sz w:val="22"/>
          <w:szCs w:val="22"/>
        </w:rPr>
        <w:t xml:space="preserve">.2018 do </w:t>
      </w:r>
      <w:r>
        <w:rPr>
          <w:rFonts w:cs="Arial"/>
          <w:b/>
          <w:sz w:val="22"/>
          <w:szCs w:val="22"/>
        </w:rPr>
        <w:t>31.3</w:t>
      </w:r>
      <w:r w:rsidRPr="00D42990">
        <w:rPr>
          <w:rFonts w:cs="Arial"/>
          <w:b/>
          <w:sz w:val="22"/>
          <w:szCs w:val="22"/>
        </w:rPr>
        <w:t>.2019</w:t>
      </w:r>
      <w:r w:rsidRPr="00D42990">
        <w:rPr>
          <w:rFonts w:cs="Arial"/>
          <w:sz w:val="22"/>
          <w:szCs w:val="22"/>
        </w:rPr>
        <w:t>. Jestliže se na tento dodatek k dohodě vztahuje povinnost uveřejnění prostřednictvím Registru smluv a dodatek k dohodě nenabyde účinnosti nejpozději dne 31.12.2018, příspěvek nebude poskytován ode dne 1.1.2019 do dne předcházejícímu dni nabytí účinnosti dodatku k dohodě; v takovém případě bude maximální sjednaný měsíční příspěvek Úřadem práce poměrně pokrácen podle celkového počtu kalendářních dnů v daném měsíci a počtu kalendářních dnů v daném měsíci, kdy dodatek k dohodě nebyl účinný. Skončí-li pracovní poměr zaměstnance v průběhu této doby, příspěvek bude poskytován do dne skončení jeho pracovního poměru.“</w:t>
      </w:r>
    </w:p>
    <w:p w:rsidR="00D42990" w:rsidRPr="00D42990" w:rsidRDefault="00D42990" w:rsidP="00D42990">
      <w:pPr>
        <w:keepLines/>
        <w:spacing w:before="120"/>
        <w:rPr>
          <w:rFonts w:cs="Arial"/>
          <w:sz w:val="22"/>
          <w:szCs w:val="22"/>
        </w:rPr>
      </w:pPr>
    </w:p>
    <w:p w:rsidR="00D42990" w:rsidRDefault="00D42990" w:rsidP="00D42990">
      <w:pPr>
        <w:keepLines/>
        <w:spacing w:before="120"/>
        <w:rPr>
          <w:rFonts w:cs="Arial"/>
          <w:sz w:val="22"/>
          <w:szCs w:val="22"/>
        </w:rPr>
      </w:pPr>
      <w:r w:rsidRPr="00D42990">
        <w:rPr>
          <w:rFonts w:cs="Arial"/>
          <w:sz w:val="22"/>
          <w:szCs w:val="22"/>
        </w:rPr>
        <w:lastRenderedPageBreak/>
        <w:t xml:space="preserve">Dodatek k dohodě, na nějž se vztahuje povinnost uveřejnění prostřednictvím Registru smluv, nabývá účinnosti dnem uveřejnění. </w:t>
      </w:r>
    </w:p>
    <w:p w:rsidR="00D42990" w:rsidRPr="00D42990" w:rsidRDefault="00933F07" w:rsidP="00D42990">
      <w:pPr>
        <w:keepLines/>
        <w:spacing w:before="120"/>
        <w:rPr>
          <w:rFonts w:cs="Arial"/>
          <w:sz w:val="22"/>
          <w:szCs w:val="22"/>
        </w:rPr>
      </w:pPr>
      <w:r>
        <w:rPr>
          <w:sz w:val="22"/>
          <w:szCs w:val="22"/>
        </w:rPr>
        <w:t>Dodatek k dohodě nabývá platnosti dnem jejího podpisu oběma smluvními stranami.</w:t>
      </w:r>
    </w:p>
    <w:p w:rsidR="00D42990" w:rsidRPr="00D42990" w:rsidRDefault="00D42990" w:rsidP="00D42990">
      <w:pPr>
        <w:keepLines/>
        <w:spacing w:before="120"/>
        <w:rPr>
          <w:rFonts w:cs="Arial"/>
          <w:sz w:val="22"/>
          <w:szCs w:val="22"/>
        </w:rPr>
      </w:pPr>
    </w:p>
    <w:p w:rsidR="00D42990" w:rsidRPr="00D42990" w:rsidRDefault="00D42990" w:rsidP="00D42990">
      <w:pPr>
        <w:keepLines/>
        <w:spacing w:before="120"/>
        <w:rPr>
          <w:rFonts w:cs="Arial"/>
          <w:sz w:val="22"/>
          <w:szCs w:val="22"/>
        </w:rPr>
      </w:pPr>
      <w:r w:rsidRPr="00D42990">
        <w:rPr>
          <w:rFonts w:cs="Arial"/>
          <w:sz w:val="22"/>
          <w:szCs w:val="22"/>
        </w:rPr>
        <w:t>Dodatek k dohodě je sepsán ve dvou vyhotoveních, z nichž jedno vyhotovení obdrží Úřad práce a jedno vyhotovení zaměstnavatel.</w:t>
      </w:r>
    </w:p>
    <w:p w:rsidR="00EA0F08" w:rsidRDefault="00EA0F08">
      <w:pPr>
        <w:pStyle w:val="Daltextbodudohody"/>
      </w:pPr>
    </w:p>
    <w:p w:rsidR="00EA0F08" w:rsidRDefault="00EA0F08">
      <w:pPr>
        <w:keepNext/>
        <w:keepLines/>
        <w:tabs>
          <w:tab w:val="left" w:pos="2520"/>
        </w:tabs>
        <w:rPr>
          <w:rFonts w:cs="Arial"/>
          <w:sz w:val="22"/>
          <w:szCs w:val="22"/>
        </w:rPr>
      </w:pPr>
    </w:p>
    <w:p w:rsidR="00EA0F08" w:rsidRDefault="00D51579">
      <w:pPr>
        <w:keepNext/>
        <w:keepLines/>
        <w:tabs>
          <w:tab w:val="left" w:pos="5245"/>
        </w:tabs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</w:rPr>
        <w:t xml:space="preserve">V Bruntále </w:t>
      </w:r>
      <w:r w:rsidR="007D7E3F">
        <w:rPr>
          <w:rFonts w:cs="Arial"/>
          <w:sz w:val="22"/>
          <w:szCs w:val="22"/>
        </w:rPr>
        <w:t xml:space="preserve">dne </w:t>
      </w:r>
      <w:r w:rsidR="007D7E3F">
        <w:rPr>
          <w:rFonts w:cs="Arial"/>
          <w:sz w:val="22"/>
          <w:szCs w:val="22"/>
        </w:rPr>
        <w:tab/>
      </w:r>
    </w:p>
    <w:p w:rsidR="00EA0F08" w:rsidRDefault="00EA0F08">
      <w:pPr>
        <w:keepNext/>
        <w:keepLines/>
        <w:tabs>
          <w:tab w:val="left" w:pos="2520"/>
        </w:tabs>
        <w:rPr>
          <w:rFonts w:cs="Arial"/>
          <w:sz w:val="22"/>
          <w:szCs w:val="22"/>
        </w:rPr>
      </w:pPr>
    </w:p>
    <w:p w:rsidR="00EA0F08" w:rsidRDefault="00EA0F08">
      <w:pPr>
        <w:keepNext/>
        <w:keepLines/>
        <w:tabs>
          <w:tab w:val="left" w:pos="2520"/>
        </w:tabs>
        <w:rPr>
          <w:rFonts w:cs="Arial"/>
          <w:sz w:val="22"/>
          <w:szCs w:val="22"/>
        </w:rPr>
      </w:pPr>
    </w:p>
    <w:p w:rsidR="00EA0F08" w:rsidRDefault="00EA0F08">
      <w:pPr>
        <w:keepNext/>
        <w:keepLines/>
        <w:tabs>
          <w:tab w:val="left" w:pos="2520"/>
        </w:tabs>
        <w:rPr>
          <w:rFonts w:cs="Arial"/>
          <w:sz w:val="22"/>
          <w:szCs w:val="22"/>
        </w:rPr>
      </w:pPr>
    </w:p>
    <w:p w:rsidR="00AC703E" w:rsidRDefault="00AC703E">
      <w:pPr>
        <w:keepNext/>
        <w:keepLines/>
        <w:tabs>
          <w:tab w:val="left" w:pos="2520"/>
        </w:tabs>
        <w:rPr>
          <w:rFonts w:cs="Arial"/>
          <w:sz w:val="22"/>
          <w:szCs w:val="22"/>
        </w:rPr>
      </w:pPr>
    </w:p>
    <w:p w:rsidR="00EA0F08" w:rsidRDefault="00EA0F08">
      <w:pPr>
        <w:keepNext/>
        <w:keepLines/>
        <w:tabs>
          <w:tab w:val="left" w:pos="2520"/>
        </w:tabs>
        <w:rPr>
          <w:rFonts w:cs="Arial"/>
          <w:sz w:val="22"/>
          <w:szCs w:val="22"/>
        </w:rPr>
      </w:pPr>
    </w:p>
    <w:p w:rsidR="00EA0F08" w:rsidRDefault="00EA0F08">
      <w:pPr>
        <w:keepNext/>
        <w:keepLines/>
        <w:tabs>
          <w:tab w:val="left" w:pos="2520"/>
        </w:tabs>
        <w:rPr>
          <w:rFonts w:cs="Arial"/>
          <w:sz w:val="22"/>
          <w:szCs w:val="22"/>
        </w:rPr>
      </w:pPr>
    </w:p>
    <w:p w:rsidR="00EA0F08" w:rsidRDefault="00EA0F08">
      <w:pPr>
        <w:keepNext/>
        <w:keepLines/>
        <w:tabs>
          <w:tab w:val="center" w:pos="2340"/>
        </w:tabs>
        <w:jc w:val="left"/>
        <w:rPr>
          <w:rFonts w:cs="Arial"/>
          <w:sz w:val="22"/>
          <w:szCs w:val="22"/>
        </w:rPr>
      </w:pPr>
    </w:p>
    <w:p w:rsidR="00AC703E" w:rsidRDefault="00AC703E">
      <w:pPr>
        <w:keepNext/>
        <w:keepLines/>
        <w:tabs>
          <w:tab w:val="center" w:pos="2340"/>
        </w:tabs>
        <w:jc w:val="left"/>
        <w:rPr>
          <w:rFonts w:cs="Arial"/>
          <w:sz w:val="22"/>
          <w:szCs w:val="22"/>
        </w:rPr>
        <w:sectPr w:rsidR="00AC703E" w:rsidSect="00D42990">
          <w:footerReference w:type="default" r:id="rId9"/>
          <w:headerReference w:type="first" r:id="rId10"/>
          <w:footerReference w:type="first" r:id="rId11"/>
          <w:type w:val="continuous"/>
          <w:pgSz w:w="1190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:rsidR="00EA0F08" w:rsidRDefault="007D7E3F">
      <w:pPr>
        <w:keepNext/>
        <w:keepLines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>..................................................................</w:t>
      </w:r>
    </w:p>
    <w:p w:rsidR="00AC703E" w:rsidRDefault="00AC703E">
      <w:pPr>
        <w:keepNext/>
        <w:keepLines/>
        <w:jc w:val="center"/>
        <w:rPr>
          <w:rFonts w:cs="Arial"/>
          <w:sz w:val="22"/>
          <w:szCs w:val="22"/>
        </w:rPr>
      </w:pPr>
      <w:r w:rsidRPr="00146F9B">
        <w:rPr>
          <w:rFonts w:cs="Arial"/>
          <w:sz w:val="22"/>
          <w:szCs w:val="22"/>
        </w:rPr>
        <w:t xml:space="preserve">Ing. </w:t>
      </w:r>
      <w:r>
        <w:rPr>
          <w:rFonts w:cs="Arial"/>
          <w:sz w:val="22"/>
          <w:szCs w:val="22"/>
        </w:rPr>
        <w:t>Jiří Švrček, MBA</w:t>
      </w:r>
    </w:p>
    <w:p w:rsidR="00EA0F08" w:rsidRDefault="00AC703E">
      <w:pPr>
        <w:keepNext/>
        <w:keepLines/>
        <w:jc w:val="center"/>
        <w:rPr>
          <w:rFonts w:cs="Arial"/>
          <w:sz w:val="22"/>
          <w:szCs w:val="22"/>
        </w:rPr>
      </w:pPr>
      <w:r w:rsidRPr="00146F9B">
        <w:rPr>
          <w:rFonts w:cs="Arial"/>
          <w:sz w:val="22"/>
          <w:szCs w:val="22"/>
        </w:rPr>
        <w:t>jednatel</w:t>
      </w:r>
    </w:p>
    <w:p w:rsidR="00EA0F08" w:rsidRDefault="007D7E3F">
      <w:pPr>
        <w:keepNext/>
        <w:keepLines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br w:type="column"/>
      </w:r>
      <w:r>
        <w:rPr>
          <w:rFonts w:cs="Arial"/>
          <w:sz w:val="22"/>
          <w:szCs w:val="22"/>
        </w:rPr>
        <w:lastRenderedPageBreak/>
        <w:t>..................................................................</w:t>
      </w:r>
    </w:p>
    <w:p w:rsidR="00AC703E" w:rsidRDefault="00AC703E">
      <w:pPr>
        <w:keepNext/>
        <w:keepLines/>
        <w:jc w:val="center"/>
        <w:rPr>
          <w:rFonts w:cs="Arial"/>
          <w:sz w:val="22"/>
          <w:szCs w:val="22"/>
        </w:rPr>
      </w:pPr>
      <w:r w:rsidRPr="00146F9B">
        <w:rPr>
          <w:rFonts w:cs="Arial"/>
          <w:sz w:val="22"/>
          <w:szCs w:val="22"/>
        </w:rPr>
        <w:t>Ing. Jiří Unverdorben</w:t>
      </w:r>
    </w:p>
    <w:p w:rsidR="00EA0F08" w:rsidRDefault="00AC703E">
      <w:pPr>
        <w:keepNext/>
        <w:keepLines/>
        <w:jc w:val="center"/>
        <w:rPr>
          <w:rFonts w:cs="Arial"/>
          <w:sz w:val="22"/>
          <w:szCs w:val="22"/>
        </w:rPr>
      </w:pPr>
      <w:r w:rsidRPr="00146F9B">
        <w:rPr>
          <w:rFonts w:cs="Arial"/>
          <w:sz w:val="22"/>
          <w:szCs w:val="22"/>
        </w:rPr>
        <w:t>zastupující ředitel kontaktního pracoviště Bruntál</w:t>
      </w:r>
    </w:p>
    <w:p w:rsidR="00EA0F08" w:rsidRDefault="00EA0F08">
      <w:pPr>
        <w:keepNext/>
        <w:keepLines/>
        <w:jc w:val="center"/>
        <w:rPr>
          <w:rFonts w:cs="Arial"/>
          <w:sz w:val="22"/>
          <w:szCs w:val="22"/>
        </w:rPr>
        <w:sectPr w:rsidR="00EA0F08">
          <w:type w:val="continuous"/>
          <w:pgSz w:w="1190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:rsidR="00EA0F08" w:rsidRDefault="00EA0F08">
      <w:pPr>
        <w:keepNext/>
        <w:keepLines/>
        <w:jc w:val="center"/>
        <w:rPr>
          <w:rFonts w:cs="Arial"/>
          <w:sz w:val="22"/>
          <w:szCs w:val="22"/>
        </w:rPr>
      </w:pPr>
    </w:p>
    <w:p w:rsidR="00AC703E" w:rsidRDefault="00AC703E" w:rsidP="00AC703E">
      <w:pPr>
        <w:keepNext/>
        <w:keepLines/>
        <w:rPr>
          <w:rFonts w:cs="Arial"/>
          <w:sz w:val="22"/>
          <w:szCs w:val="22"/>
        </w:rPr>
      </w:pPr>
    </w:p>
    <w:p w:rsidR="00EA0F08" w:rsidRDefault="00EA0F08">
      <w:pPr>
        <w:keepNext/>
        <w:keepLines/>
        <w:jc w:val="center"/>
        <w:rPr>
          <w:rFonts w:cs="Arial"/>
          <w:sz w:val="22"/>
          <w:szCs w:val="22"/>
        </w:rPr>
      </w:pPr>
    </w:p>
    <w:p w:rsidR="00EA0F08" w:rsidRDefault="00EA0F08">
      <w:pPr>
        <w:keepNext/>
        <w:keepLines/>
        <w:jc w:val="center"/>
        <w:rPr>
          <w:rFonts w:cs="Arial"/>
          <w:sz w:val="22"/>
          <w:szCs w:val="22"/>
        </w:rPr>
      </w:pPr>
    </w:p>
    <w:p w:rsidR="00EA0F08" w:rsidRDefault="007D7E3F">
      <w:pPr>
        <w:keepNext/>
        <w:keepLines/>
        <w:tabs>
          <w:tab w:val="left" w:pos="216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Za Úřad práce vyřizuje:</w:t>
      </w:r>
      <w:r>
        <w:rPr>
          <w:rFonts w:cs="Arial"/>
          <w:sz w:val="22"/>
          <w:szCs w:val="22"/>
        </w:rPr>
        <w:tab/>
        <w:t xml:space="preserve"> </w:t>
      </w:r>
      <w:r w:rsidR="001B3F84">
        <w:rPr>
          <w:rFonts w:cs="Arial"/>
          <w:sz w:val="22"/>
          <w:szCs w:val="22"/>
        </w:rPr>
        <w:t>xxx</w:t>
      </w:r>
    </w:p>
    <w:p w:rsidR="00EA0F08" w:rsidRDefault="007D7E3F">
      <w:pPr>
        <w:keepLines/>
        <w:tabs>
          <w:tab w:val="left" w:pos="216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Telefon: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="00AC703E">
        <w:rPr>
          <w:rFonts w:cs="Arial"/>
          <w:sz w:val="22"/>
          <w:szCs w:val="22"/>
        </w:rPr>
        <w:t xml:space="preserve">   </w:t>
      </w:r>
      <w:r w:rsidR="001B3F84">
        <w:rPr>
          <w:rFonts w:cs="Arial"/>
          <w:sz w:val="22"/>
          <w:szCs w:val="22"/>
        </w:rPr>
        <w:t>xxxx</w:t>
      </w:r>
      <w:bookmarkStart w:id="0" w:name="_GoBack"/>
      <w:bookmarkEnd w:id="0"/>
    </w:p>
    <w:sectPr w:rsidR="00EA0F08">
      <w:type w:val="continuous"/>
      <w:pgSz w:w="1190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954" w:rsidRDefault="004B2954">
      <w:r>
        <w:separator/>
      </w:r>
    </w:p>
  </w:endnote>
  <w:endnote w:type="continuationSeparator" w:id="0">
    <w:p w:rsidR="004B2954" w:rsidRDefault="004B2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F08" w:rsidRDefault="00EA0F08">
    <w:pPr>
      <w:rPr>
        <w:rFonts w:cs="Arial"/>
        <w:b/>
        <w:bCs/>
        <w:caps/>
      </w:rPr>
    </w:pPr>
  </w:p>
  <w:p w:rsidR="00EA0F08" w:rsidRDefault="007D7E3F">
    <w:pPr>
      <w:pStyle w:val="Zpat"/>
    </w:pPr>
    <w:r>
      <w:rPr>
        <w:i/>
        <w:sz w:val="16"/>
        <w:szCs w:val="16"/>
      </w:rPr>
      <w:t>OSÚ – S 15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1B3F84">
      <w:rPr>
        <w:noProof/>
      </w:rPr>
      <w:t>2</w:t>
    </w:r>
    <w:r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F08" w:rsidRDefault="00EA0F08">
    <w:pPr>
      <w:rPr>
        <w:rFonts w:cs="Arial"/>
        <w:b/>
        <w:bCs/>
        <w:caps/>
      </w:rPr>
    </w:pPr>
  </w:p>
  <w:p w:rsidR="00EA0F08" w:rsidRDefault="007D7E3F">
    <w:pPr>
      <w:pStyle w:val="Zpat"/>
    </w:pPr>
    <w:r>
      <w:rPr>
        <w:i/>
        <w:sz w:val="16"/>
        <w:szCs w:val="16"/>
      </w:rPr>
      <w:t>OSÚ – S 15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1B3F84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954" w:rsidRDefault="004B2954">
      <w:r>
        <w:separator/>
      </w:r>
    </w:p>
  </w:footnote>
  <w:footnote w:type="continuationSeparator" w:id="0">
    <w:p w:rsidR="004B2954" w:rsidRDefault="004B29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F08" w:rsidRDefault="007D7E3F">
    <w:pPr>
      <w:pStyle w:val="Zhlav"/>
      <w:tabs>
        <w:tab w:val="left" w:pos="0"/>
      </w:tabs>
      <w:jc w:val="left"/>
    </w:pPr>
    <w:r>
      <w:rPr>
        <w:noProof/>
      </w:rPr>
      <w:drawing>
        <wp:inline distT="0" distB="0" distL="0" distR="0" wp14:anchorId="16E787D2" wp14:editId="4B52490C">
          <wp:extent cx="4194175" cy="95694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4175" cy="956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EA0F08" w:rsidRDefault="00EA0F08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61CBA"/>
    <w:multiLevelType w:val="multilevel"/>
    <w:tmpl w:val="8794C8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36F8159E"/>
    <w:multiLevelType w:val="hybridMultilevel"/>
    <w:tmpl w:val="A40AB29E"/>
    <w:lvl w:ilvl="0" w:tplc="DB20E75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674D13"/>
    <w:multiLevelType w:val="hybridMultilevel"/>
    <w:tmpl w:val="AB9C02F6"/>
    <w:lvl w:ilvl="0" w:tplc="EAA2FB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4823622"/>
    <w:multiLevelType w:val="multilevel"/>
    <w:tmpl w:val="6C50C2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55793DAD"/>
    <w:multiLevelType w:val="multilevel"/>
    <w:tmpl w:val="0B4E220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584B6B95"/>
    <w:multiLevelType w:val="hybridMultilevel"/>
    <w:tmpl w:val="9E62A2F4"/>
    <w:lvl w:ilvl="0" w:tplc="F2A06F4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96451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77240000"/>
    <w:multiLevelType w:val="multilevel"/>
    <w:tmpl w:val="33F80C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6"/>
  </w:num>
  <w:num w:numId="2">
    <w:abstractNumId w:val="6"/>
  </w:num>
  <w:num w:numId="3">
    <w:abstractNumId w:val="6"/>
    <w:lvlOverride w:ilvl="0">
      <w:startOverride w:val="1"/>
    </w:lvlOverride>
  </w:num>
  <w:num w:numId="4">
    <w:abstractNumId w:val="6"/>
    <w:lvlOverride w:ilvl="0">
      <w:startOverride w:val="1"/>
    </w:lvlOverride>
  </w:num>
  <w:num w:numId="5">
    <w:abstractNumId w:val="2"/>
  </w:num>
  <w:num w:numId="6">
    <w:abstractNumId w:val="6"/>
    <w:lvlOverride w:ilvl="0">
      <w:startOverride w:val="1"/>
    </w:lvlOverride>
  </w:num>
  <w:num w:numId="7">
    <w:abstractNumId w:val="6"/>
    <w:lvlOverride w:ilvl="0">
      <w:startOverride w:val="1"/>
    </w:lvlOverride>
  </w:num>
  <w:num w:numId="8">
    <w:abstractNumId w:val="6"/>
    <w:lvlOverride w:ilvl="0">
      <w:startOverride w:val="1"/>
    </w:lvlOverride>
  </w:num>
  <w:num w:numId="9">
    <w:abstractNumId w:val="6"/>
    <w:lvlOverride w:ilvl="0">
      <w:startOverride w:val="1"/>
    </w:lvlOverride>
  </w:num>
  <w:num w:numId="10">
    <w:abstractNumId w:val="6"/>
    <w:lvlOverride w:ilvl="0">
      <w:startOverride w:val="1"/>
    </w:lvlOverride>
  </w:num>
  <w:num w:numId="11">
    <w:abstractNumId w:val="6"/>
    <w:lvlOverride w:ilvl="0">
      <w:startOverride w:val="1"/>
    </w:lvlOverride>
  </w:num>
  <w:num w:numId="12">
    <w:abstractNumId w:val="6"/>
    <w:lvlOverride w:ilvl="0">
      <w:startOverride w:val="1"/>
    </w:lvlOverride>
  </w:num>
  <w:num w:numId="13">
    <w:abstractNumId w:val="6"/>
  </w:num>
  <w:num w:numId="14">
    <w:abstractNumId w:val="6"/>
  </w:num>
  <w:num w:numId="15">
    <w:abstractNumId w:val="6"/>
  </w:num>
  <w:num w:numId="16">
    <w:abstractNumId w:val="6"/>
  </w:num>
  <w:num w:numId="17">
    <w:abstractNumId w:val="5"/>
  </w:num>
  <w:num w:numId="18">
    <w:abstractNumId w:val="7"/>
  </w:num>
  <w:num w:numId="19">
    <w:abstractNumId w:val="3"/>
  </w:num>
  <w:num w:numId="20">
    <w:abstractNumId w:val="1"/>
  </w:num>
  <w:num w:numId="21">
    <w:abstractNumId w:val="4"/>
  </w:num>
  <w:num w:numId="22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F08"/>
    <w:rsid w:val="001417FA"/>
    <w:rsid w:val="00146F9B"/>
    <w:rsid w:val="00156112"/>
    <w:rsid w:val="001B3F84"/>
    <w:rsid w:val="001E45C0"/>
    <w:rsid w:val="0022574F"/>
    <w:rsid w:val="002448F2"/>
    <w:rsid w:val="003D6F2D"/>
    <w:rsid w:val="004B2954"/>
    <w:rsid w:val="006368FD"/>
    <w:rsid w:val="007D7E3F"/>
    <w:rsid w:val="00897D1B"/>
    <w:rsid w:val="008C0846"/>
    <w:rsid w:val="008D1534"/>
    <w:rsid w:val="00933F07"/>
    <w:rsid w:val="00A00491"/>
    <w:rsid w:val="00AC703E"/>
    <w:rsid w:val="00B736DC"/>
    <w:rsid w:val="00D42990"/>
    <w:rsid w:val="00D51579"/>
    <w:rsid w:val="00E247E8"/>
    <w:rsid w:val="00EA0F08"/>
    <w:rsid w:val="00EA7CD4"/>
    <w:rsid w:val="00FB7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pPr>
      <w:keepLines/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Pr>
      <w:rFonts w:ascii="Arial" w:hAnsi="Arial" w:cs="Arial"/>
    </w:rPr>
  </w:style>
  <w:style w:type="paragraph" w:customStyle="1" w:styleId="lnek">
    <w:name w:val="Článek"/>
    <w:basedOn w:val="Normln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Pr>
      <w:color w:val="0000FF"/>
    </w:rPr>
  </w:style>
  <w:style w:type="paragraph" w:customStyle="1" w:styleId="Definicebookmarku">
    <w:name w:val="Definice bookmarku"/>
    <w:basedOn w:val="Dalmodr"/>
    <w:link w:val="DefinicebookmarkuChar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pPr>
      <w:jc w:val="left"/>
    </w:pPr>
    <w:rPr>
      <w:rFonts w:cs="Arial"/>
    </w:rPr>
  </w:style>
  <w:style w:type="character" w:styleId="Hypertextovodkaz">
    <w:name w:val="Hyperlink"/>
    <w:rPr>
      <w:color w:val="0000FF"/>
      <w:u w:val="single"/>
    </w:rPr>
  </w:style>
  <w:style w:type="character" w:styleId="Odkaznakoment">
    <w:name w:val="annotation reference"/>
    <w:rPr>
      <w:sz w:val="16"/>
      <w:szCs w:val="16"/>
    </w:rPr>
  </w:style>
  <w:style w:type="paragraph" w:styleId="Textkomente">
    <w:name w:val="annotation text"/>
    <w:basedOn w:val="Normln"/>
    <w:link w:val="TextkomenteChar"/>
    <w:rPr>
      <w:szCs w:val="20"/>
    </w:rPr>
  </w:style>
  <w:style w:type="character" w:customStyle="1" w:styleId="TextkomenteChar">
    <w:name w:val="Text komentáře Char"/>
    <w:link w:val="Textkomente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Pr>
      <w:b/>
      <w:bCs/>
    </w:rPr>
  </w:style>
  <w:style w:type="character" w:customStyle="1" w:styleId="PedmtkomenteChar">
    <w:name w:val="Předmět komentáře Char"/>
    <w:link w:val="Pedmtkomente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pPr>
      <w:ind w:left="720"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Bezmezer">
    <w:name w:val="No Spacing"/>
    <w:uiPriority w:val="1"/>
    <w:qFormat/>
    <w:rsid w:val="00D42990"/>
    <w:pPr>
      <w:jc w:val="both"/>
    </w:pPr>
    <w:rPr>
      <w:rFonts w:ascii="Arial" w:hAnsi="Arial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pPr>
      <w:keepLines/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Pr>
      <w:rFonts w:ascii="Arial" w:hAnsi="Arial" w:cs="Arial"/>
    </w:rPr>
  </w:style>
  <w:style w:type="paragraph" w:customStyle="1" w:styleId="lnek">
    <w:name w:val="Článek"/>
    <w:basedOn w:val="Normln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Pr>
      <w:color w:val="0000FF"/>
    </w:rPr>
  </w:style>
  <w:style w:type="paragraph" w:customStyle="1" w:styleId="Definicebookmarku">
    <w:name w:val="Definice bookmarku"/>
    <w:basedOn w:val="Dalmodr"/>
    <w:link w:val="DefinicebookmarkuChar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pPr>
      <w:jc w:val="left"/>
    </w:pPr>
    <w:rPr>
      <w:rFonts w:cs="Arial"/>
    </w:rPr>
  </w:style>
  <w:style w:type="character" w:styleId="Hypertextovodkaz">
    <w:name w:val="Hyperlink"/>
    <w:rPr>
      <w:color w:val="0000FF"/>
      <w:u w:val="single"/>
    </w:rPr>
  </w:style>
  <w:style w:type="character" w:styleId="Odkaznakoment">
    <w:name w:val="annotation reference"/>
    <w:rPr>
      <w:sz w:val="16"/>
      <w:szCs w:val="16"/>
    </w:rPr>
  </w:style>
  <w:style w:type="paragraph" w:styleId="Textkomente">
    <w:name w:val="annotation text"/>
    <w:basedOn w:val="Normln"/>
    <w:link w:val="TextkomenteChar"/>
    <w:rPr>
      <w:szCs w:val="20"/>
    </w:rPr>
  </w:style>
  <w:style w:type="character" w:customStyle="1" w:styleId="TextkomenteChar">
    <w:name w:val="Text komentáře Char"/>
    <w:link w:val="Textkomente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Pr>
      <w:b/>
      <w:bCs/>
    </w:rPr>
  </w:style>
  <w:style w:type="character" w:customStyle="1" w:styleId="PedmtkomenteChar">
    <w:name w:val="Předmět komentáře Char"/>
    <w:link w:val="Pedmtkomente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pPr>
      <w:ind w:left="720"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Bezmezer">
    <w:name w:val="No Spacing"/>
    <w:uiPriority w:val="1"/>
    <w:qFormat/>
    <w:rsid w:val="00D42990"/>
    <w:pPr>
      <w:jc w:val="both"/>
    </w:pPr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54F5E-44D7-4ACA-97F7-85765FBC9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475</Words>
  <Characters>2805</Characters>
  <Application>Microsoft Office Word</Application>
  <DocSecurity>0</DocSecurity>
  <Lines>23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spol. s r. o.</Company>
  <LinksUpToDate>false</LinksUpToDate>
  <CharactersWithSpaces>3274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creator>Ing. Zbyněk Melkes</dc:creator>
  <cp:lastModifiedBy>Sagitariusová Iveta (UPT-BRA)</cp:lastModifiedBy>
  <cp:revision>7</cp:revision>
  <cp:lastPrinted>2018-12-28T09:43:00Z</cp:lastPrinted>
  <dcterms:created xsi:type="dcterms:W3CDTF">2018-12-28T09:42:00Z</dcterms:created>
  <dcterms:modified xsi:type="dcterms:W3CDTF">2018-12-28T10:07:00Z</dcterms:modified>
</cp:coreProperties>
</file>