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BED" w:rsidRDefault="001425D8">
      <w:pPr>
        <w:pStyle w:val="Zkladntext4"/>
        <w:shd w:val="clear" w:color="auto" w:fill="auto"/>
        <w:tabs>
          <w:tab w:val="left" w:pos="7693"/>
        </w:tabs>
        <w:spacing w:line="202" w:lineRule="exact"/>
        <w:ind w:left="420" w:hanging="340"/>
        <w:jc w:val="both"/>
      </w:pPr>
      <w:bookmarkStart w:id="0" w:name="_GoBack"/>
      <w:bookmarkEnd w:id="0"/>
      <w:r>
        <w:rPr>
          <w:rStyle w:val="Zkladntextdkovn-1pt"/>
        </w:rPr>
        <w:t>f</w:t>
      </w:r>
      <w:r>
        <w:rPr>
          <w:rStyle w:val="Zkladntextdkovn-1pt"/>
          <w:vertAlign w:val="subscript"/>
        </w:rPr>
        <w:t>t</w:t>
      </w:r>
      <w:r>
        <w:rPr>
          <w:rStyle w:val="Zkladntextdkovn-1pt"/>
        </w:rPr>
        <w:t xml:space="preserve"> .</w:t>
      </w:r>
      <w:r>
        <w:rPr>
          <w:rStyle w:val="Zkladntextdkovn-1pt0"/>
        </w:rPr>
        <w:t>¡—</w:t>
      </w:r>
      <w:r>
        <w:tab/>
        <w:t>Odběratel č. S32048</w:t>
      </w:r>
    </w:p>
    <w:p w:rsidR="00FA2BED" w:rsidRDefault="001425D8">
      <w:pPr>
        <w:pStyle w:val="Nadpis30"/>
        <w:keepNext/>
        <w:keepLines/>
        <w:shd w:val="clear" w:color="auto" w:fill="auto"/>
        <w:tabs>
          <w:tab w:val="left" w:pos="8206"/>
          <w:tab w:val="left" w:pos="9435"/>
        </w:tabs>
        <w:ind w:left="420" w:hanging="340"/>
      </w:pPr>
      <w:bookmarkStart w:id="1" w:name="bookmark0"/>
      <w:r>
        <w:t>V^ // SEVEROČESKÁ</w:t>
      </w:r>
      <w:r>
        <w:tab/>
      </w:r>
      <w:r>
        <w:rPr>
          <w:rStyle w:val="Nadpis31"/>
        </w:rPr>
        <w:t>- ,</w:t>
      </w:r>
      <w:r>
        <w:rPr>
          <w:rStyle w:val="Nadpis31"/>
        </w:rPr>
        <w:tab/>
      </w:r>
      <w:r>
        <w:t>af^gg</w:t>
      </w:r>
      <w:bookmarkEnd w:id="1"/>
    </w:p>
    <w:p w:rsidR="00FA2BED" w:rsidRDefault="001425D8">
      <w:pPr>
        <w:pStyle w:val="Nadpis20"/>
        <w:keepNext/>
        <w:keepLines/>
        <w:shd w:val="clear" w:color="auto" w:fill="auto"/>
        <w:tabs>
          <w:tab w:val="left" w:pos="5000"/>
          <w:tab w:val="left" w:pos="8307"/>
        </w:tabs>
        <w:ind w:left="420" w:hanging="340"/>
      </w:pPr>
      <w:bookmarkStart w:id="2" w:name="bookmark1"/>
      <w:r>
        <w:rPr>
          <w:rStyle w:val="Nadpis2dkovn-1pt"/>
        </w:rPr>
        <w:t>^Z/</w:t>
      </w:r>
      <w:r>
        <w:rPr>
          <w:rStyle w:val="Nadpis2ArialUnicodeMS9ptTunKurzva"/>
        </w:rPr>
        <w:t xml:space="preserve"> TEPLÁRENSKÁ</w:t>
      </w:r>
      <w:r>
        <w:rPr>
          <w:rStyle w:val="Nadpis21"/>
        </w:rPr>
        <w:tab/>
        <w:t>„</w:t>
      </w:r>
      <w:r>
        <w:rPr>
          <w:rStyle w:val="Nadpis21"/>
        </w:rPr>
        <w:tab/>
      </w:r>
      <w:r>
        <w:rPr>
          <w:rStyle w:val="Nadpis22"/>
        </w:rPr>
        <w:t xml:space="preserve">Cd St A </w:t>
      </w:r>
      <w:r>
        <w:rPr>
          <w:rStyle w:val="Nadpis21"/>
        </w:rPr>
        <w:t>g^ťSí</w:t>
      </w:r>
      <w:bookmarkEnd w:id="2"/>
    </w:p>
    <w:p w:rsidR="00FA2BED" w:rsidRDefault="001425D8">
      <w:pPr>
        <w:pStyle w:val="Zkladntext4"/>
        <w:shd w:val="clear" w:color="auto" w:fill="auto"/>
        <w:tabs>
          <w:tab w:val="left" w:leader="underscore" w:pos="9958"/>
        </w:tabs>
        <w:spacing w:after="54" w:line="160" w:lineRule="exact"/>
        <w:ind w:left="420" w:hanging="340"/>
        <w:jc w:val="both"/>
      </w:pPr>
      <w:r>
        <w:rPr>
          <w:rStyle w:val="Zkladntext1"/>
        </w:rPr>
        <w:t>Severočeská teplárenská, a.s., Teplárenská 2, Most - Komořany, PSČ 434 03</w:t>
      </w:r>
      <w:r>
        <w:tab/>
      </w:r>
      <w:r>
        <w:rPr>
          <w:rStyle w:val="Zkladntext1"/>
        </w:rPr>
        <w:t>''</w:t>
      </w:r>
    </w:p>
    <w:p w:rsidR="00FA2BED" w:rsidRDefault="001425D8">
      <w:pPr>
        <w:pStyle w:val="Nadpis10"/>
        <w:keepNext/>
        <w:keepLines/>
        <w:shd w:val="clear" w:color="auto" w:fill="auto"/>
        <w:spacing w:before="0" w:after="34" w:line="390" w:lineRule="exact"/>
        <w:ind w:left="1200"/>
      </w:pPr>
      <w:bookmarkStart w:id="3" w:name="bookmark2"/>
      <w:r>
        <w:t>Dodatek ke smlouvě o dodávce tepelné energie</w:t>
      </w:r>
      <w:bookmarkEnd w:id="3"/>
    </w:p>
    <w:p w:rsidR="00FA2BED" w:rsidRDefault="001425D8">
      <w:pPr>
        <w:pStyle w:val="Zkladntext41"/>
        <w:shd w:val="clear" w:color="auto" w:fill="auto"/>
        <w:spacing w:before="0" w:after="29" w:line="220" w:lineRule="exact"/>
        <w:ind w:left="3120"/>
      </w:pPr>
      <w:bookmarkStart w:id="4" w:name="bookmark3"/>
      <w:r>
        <w:t>číslo ST_15-32048_19-01</w:t>
      </w:r>
      <w:r>
        <w:rPr>
          <w:rStyle w:val="Zkladntext48ptNetun"/>
        </w:rPr>
        <w:t xml:space="preserve"> (dále jen „dodatek")</w:t>
      </w:r>
      <w:bookmarkEnd w:id="4"/>
    </w:p>
    <w:p w:rsidR="00FA2BED" w:rsidRDefault="001425D8">
      <w:pPr>
        <w:pStyle w:val="Zkladntext4"/>
        <w:shd w:val="clear" w:color="auto" w:fill="auto"/>
        <w:spacing w:after="161" w:line="221" w:lineRule="exact"/>
        <w:ind w:left="80" w:right="60" w:firstLine="0"/>
        <w:jc w:val="both"/>
      </w:pPr>
      <w:r>
        <w:t>podle §76 odst. 3 zákona č. 458/2000 Sb., o podmínkách podnikání a o výkonu státní správy v energetických odvětvích a o změně některých zákonů (energetický zákon), ve znění pozdějších změn.</w:t>
      </w:r>
    </w:p>
    <w:p w:rsidR="00FA2BED" w:rsidRDefault="001425D8">
      <w:pPr>
        <w:pStyle w:val="Nadpis40"/>
        <w:keepNext/>
        <w:keepLines/>
        <w:shd w:val="clear" w:color="auto" w:fill="auto"/>
        <w:spacing w:before="0" w:after="86" w:line="170" w:lineRule="exact"/>
        <w:ind w:left="420" w:hanging="340"/>
      </w:pPr>
      <w:bookmarkStart w:id="5" w:name="bookmark4"/>
      <w:r>
        <w:t>Článek 1: Smluvní strany</w:t>
      </w:r>
      <w:bookmarkEnd w:id="5"/>
    </w:p>
    <w:p w:rsidR="00FA2BED" w:rsidRDefault="001425D8">
      <w:pPr>
        <w:pStyle w:val="Titulektabulky20"/>
        <w:framePr w:wrap="notBeside" w:vAnchor="text" w:hAnchor="text" w:xAlign="center" w:y="1"/>
        <w:shd w:val="clear" w:color="auto" w:fill="auto"/>
        <w:spacing w:line="170" w:lineRule="exact"/>
        <w:jc w:val="center"/>
      </w:pPr>
      <w:r>
        <w:t>1. Dodavatel:</w:t>
      </w:r>
    </w:p>
    <w:tbl>
      <w:tblPr>
        <w:tblW w:w="0" w:type="auto"/>
        <w:jc w:val="center"/>
        <w:tblLayout w:type="fixed"/>
        <w:tblCellMar>
          <w:left w:w="10" w:type="dxa"/>
          <w:right w:w="10" w:type="dxa"/>
        </w:tblCellMar>
        <w:tblLook w:val="0000" w:firstRow="0" w:lastRow="0" w:firstColumn="0" w:lastColumn="0" w:noHBand="0" w:noVBand="0"/>
      </w:tblPr>
      <w:tblGrid>
        <w:gridCol w:w="1819"/>
        <w:gridCol w:w="5107"/>
        <w:gridCol w:w="3149"/>
      </w:tblGrid>
      <w:tr w:rsidR="00FA2BED" w:rsidTr="00C355AA">
        <w:trPr>
          <w:trHeight w:val="240"/>
          <w:jc w:val="center"/>
        </w:trPr>
        <w:tc>
          <w:tcPr>
            <w:tcW w:w="1819" w:type="dxa"/>
            <w:tcBorders>
              <w:top w:val="single" w:sz="4" w:space="0" w:color="auto"/>
            </w:tcBorders>
            <w:shd w:val="clear" w:color="auto" w:fill="FFFFFF"/>
          </w:tcPr>
          <w:p w:rsidR="00FA2BED" w:rsidRDefault="001425D8">
            <w:pPr>
              <w:pStyle w:val="Zkladntext20"/>
              <w:framePr w:wrap="notBeside" w:vAnchor="text" w:hAnchor="text" w:xAlign="center" w:y="1"/>
              <w:shd w:val="clear" w:color="auto" w:fill="auto"/>
              <w:spacing w:line="240" w:lineRule="auto"/>
              <w:ind w:left="40"/>
            </w:pPr>
            <w:r>
              <w:rPr>
                <w:rStyle w:val="Zkladntext28ptNetun"/>
              </w:rPr>
              <w:t>i</w:t>
            </w:r>
            <w:r>
              <w:t xml:space="preserve"> Obchodní firma:</w:t>
            </w:r>
          </w:p>
        </w:tc>
        <w:tc>
          <w:tcPr>
            <w:tcW w:w="5107" w:type="dxa"/>
            <w:tcBorders>
              <w:top w:val="single" w:sz="4" w:space="0" w:color="auto"/>
            </w:tcBorders>
            <w:shd w:val="clear" w:color="auto" w:fill="FFFFFF"/>
          </w:tcPr>
          <w:p w:rsidR="00FA2BED" w:rsidRDefault="001425D8">
            <w:pPr>
              <w:pStyle w:val="Zkladntext20"/>
              <w:framePr w:wrap="notBeside" w:vAnchor="text" w:hAnchor="text" w:xAlign="center" w:y="1"/>
              <w:shd w:val="clear" w:color="auto" w:fill="auto"/>
              <w:spacing w:line="240" w:lineRule="auto"/>
              <w:ind w:left="60"/>
            </w:pPr>
            <w:r>
              <w:t>Severočeská teplárenská, a.s.</w:t>
            </w:r>
          </w:p>
        </w:tc>
        <w:tc>
          <w:tcPr>
            <w:tcW w:w="3149" w:type="dxa"/>
            <w:tcBorders>
              <w:top w:val="single" w:sz="4" w:space="0" w:color="auto"/>
              <w:right w:val="single" w:sz="4" w:space="0" w:color="auto"/>
            </w:tcBorders>
            <w:shd w:val="clear" w:color="auto" w:fill="FFFFFF"/>
          </w:tcPr>
          <w:p w:rsidR="00FA2BED" w:rsidRDefault="00FA2BED">
            <w:pPr>
              <w:framePr w:wrap="notBeside" w:vAnchor="text" w:hAnchor="text" w:xAlign="center" w:y="1"/>
              <w:rPr>
                <w:sz w:val="10"/>
                <w:szCs w:val="10"/>
              </w:rPr>
            </w:pPr>
          </w:p>
        </w:tc>
      </w:tr>
      <w:tr w:rsidR="00FA2BED" w:rsidTr="00C355AA">
        <w:trPr>
          <w:trHeight w:val="230"/>
          <w:jc w:val="center"/>
        </w:trPr>
        <w:tc>
          <w:tcPr>
            <w:tcW w:w="1819" w:type="dxa"/>
            <w:tcBorders>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40" w:firstLine="0"/>
            </w:pPr>
            <w:r>
              <w:t>i Se sídlem:</w:t>
            </w:r>
          </w:p>
        </w:tc>
        <w:tc>
          <w:tcPr>
            <w:tcW w:w="5107" w:type="dxa"/>
            <w:tcBorders>
              <w:lef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60" w:firstLine="0"/>
            </w:pPr>
            <w:r>
              <w:t>Most - Komořany, Teplárenská 2, PSČ 434 03</w:t>
            </w:r>
          </w:p>
        </w:tc>
        <w:tc>
          <w:tcPr>
            <w:tcW w:w="3149" w:type="dxa"/>
            <w:tcBorders>
              <w:right w:val="single" w:sz="4" w:space="0" w:color="auto"/>
            </w:tcBorders>
            <w:shd w:val="clear" w:color="auto" w:fill="FFFFFF"/>
          </w:tcPr>
          <w:p w:rsidR="00FA2BED" w:rsidRDefault="00FA2BED">
            <w:pPr>
              <w:framePr w:wrap="notBeside" w:vAnchor="text" w:hAnchor="text" w:xAlign="center" w:y="1"/>
              <w:rPr>
                <w:sz w:val="10"/>
                <w:szCs w:val="10"/>
              </w:rPr>
            </w:pPr>
          </w:p>
        </w:tc>
      </w:tr>
      <w:tr w:rsidR="00FA2BED" w:rsidTr="00C355AA">
        <w:trPr>
          <w:trHeight w:val="226"/>
          <w:jc w:val="center"/>
        </w:trPr>
        <w:tc>
          <w:tcPr>
            <w:tcW w:w="1819" w:type="dxa"/>
            <w:tcBorders>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40" w:firstLine="0"/>
            </w:pPr>
            <w:r>
              <w:t>| Zastoupená:</w:t>
            </w:r>
          </w:p>
        </w:tc>
        <w:tc>
          <w:tcPr>
            <w:tcW w:w="5107" w:type="dxa"/>
            <w:tcBorders>
              <w:lef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60" w:firstLine="0"/>
            </w:pPr>
            <w:r>
              <w:t>Jitka Škrábová, obchodní referent, na základě plné moci</w:t>
            </w:r>
          </w:p>
        </w:tc>
        <w:tc>
          <w:tcPr>
            <w:tcW w:w="3149" w:type="dxa"/>
            <w:tcBorders>
              <w:right w:val="single" w:sz="4" w:space="0" w:color="auto"/>
            </w:tcBorders>
            <w:shd w:val="clear" w:color="auto" w:fill="FFFFFF"/>
          </w:tcPr>
          <w:p w:rsidR="00FA2BED" w:rsidRDefault="00FA2BED">
            <w:pPr>
              <w:framePr w:wrap="notBeside" w:vAnchor="text" w:hAnchor="text" w:xAlign="center" w:y="1"/>
              <w:rPr>
                <w:sz w:val="10"/>
                <w:szCs w:val="10"/>
              </w:rPr>
            </w:pPr>
          </w:p>
        </w:tc>
      </w:tr>
      <w:tr w:rsidR="00FA2BED" w:rsidTr="00C355AA">
        <w:trPr>
          <w:trHeight w:val="230"/>
          <w:jc w:val="center"/>
        </w:trPr>
        <w:tc>
          <w:tcPr>
            <w:tcW w:w="1819" w:type="dxa"/>
            <w:tcBorders>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40" w:firstLine="0"/>
            </w:pPr>
            <w:r>
              <w:t>| Zmocněnec:</w:t>
            </w:r>
          </w:p>
        </w:tc>
        <w:tc>
          <w:tcPr>
            <w:tcW w:w="5107" w:type="dxa"/>
            <w:tcBorders>
              <w:lef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60" w:firstLine="0"/>
            </w:pPr>
            <w:r>
              <w:t>Jitka Škrábová, obchodní referent</w:t>
            </w:r>
          </w:p>
        </w:tc>
        <w:tc>
          <w:tcPr>
            <w:tcW w:w="3149" w:type="dxa"/>
            <w:tcBorders>
              <w:right w:val="single" w:sz="4" w:space="0" w:color="auto"/>
            </w:tcBorders>
            <w:shd w:val="clear" w:color="auto" w:fill="FFFFFF"/>
          </w:tcPr>
          <w:p w:rsidR="00FA2BED" w:rsidRDefault="00FA2BED">
            <w:pPr>
              <w:framePr w:wrap="notBeside" w:vAnchor="text" w:hAnchor="text" w:xAlign="center" w:y="1"/>
              <w:rPr>
                <w:sz w:val="10"/>
                <w:szCs w:val="10"/>
              </w:rPr>
            </w:pPr>
          </w:p>
        </w:tc>
      </w:tr>
      <w:tr w:rsidR="00FA2BED" w:rsidTr="00C355AA">
        <w:trPr>
          <w:trHeight w:val="226"/>
          <w:jc w:val="center"/>
        </w:trPr>
        <w:tc>
          <w:tcPr>
            <w:tcW w:w="1819" w:type="dxa"/>
            <w:tcBorders>
              <w:right w:val="single" w:sz="4" w:space="0" w:color="auto"/>
            </w:tcBorders>
            <w:shd w:val="clear" w:color="auto" w:fill="FFFFFF"/>
          </w:tcPr>
          <w:p w:rsidR="00FA2BED" w:rsidRDefault="001425D8">
            <w:pPr>
              <w:pStyle w:val="Zkladntext4"/>
              <w:framePr w:wrap="notBeside" w:vAnchor="text" w:hAnchor="text" w:xAlign="center" w:y="1"/>
              <w:shd w:val="clear" w:color="auto" w:fill="auto"/>
              <w:tabs>
                <w:tab w:val="left" w:leader="dot" w:pos="1730"/>
              </w:tabs>
              <w:spacing w:line="240" w:lineRule="auto"/>
              <w:ind w:left="40" w:firstLine="0"/>
            </w:pPr>
            <w:r>
              <w:t xml:space="preserve">IČO: </w:t>
            </w:r>
            <w:r>
              <w:tab/>
            </w:r>
          </w:p>
        </w:tc>
        <w:tc>
          <w:tcPr>
            <w:tcW w:w="5107" w:type="dxa"/>
            <w:tcBorders>
              <w:left w:val="single" w:sz="4" w:space="0" w:color="auto"/>
            </w:tcBorders>
            <w:shd w:val="clear" w:color="auto" w:fill="FFFFFF"/>
          </w:tcPr>
          <w:p w:rsidR="00FA2BED" w:rsidRDefault="001425D8">
            <w:pPr>
              <w:pStyle w:val="Zkladntext4"/>
              <w:framePr w:wrap="notBeside" w:vAnchor="text" w:hAnchor="text" w:xAlign="center" w:y="1"/>
              <w:shd w:val="clear" w:color="auto" w:fill="auto"/>
              <w:tabs>
                <w:tab w:val="left" w:leader="dot" w:pos="3636"/>
                <w:tab w:val="left" w:leader="dot" w:pos="5100"/>
              </w:tabs>
              <w:spacing w:line="240" w:lineRule="auto"/>
              <w:ind w:left="60" w:firstLine="0"/>
            </w:pPr>
            <w:r>
              <w:t xml:space="preserve"> 28733118</w:t>
            </w:r>
            <w:r>
              <w:tab/>
              <w:t xml:space="preserve"> DIČ: </w:t>
            </w:r>
            <w:r>
              <w:tab/>
            </w:r>
          </w:p>
        </w:tc>
        <w:tc>
          <w:tcPr>
            <w:tcW w:w="3149" w:type="dxa"/>
            <w:tcBorders>
              <w:right w:val="single" w:sz="4" w:space="0" w:color="auto"/>
            </w:tcBorders>
            <w:shd w:val="clear" w:color="auto" w:fill="FFFFFF"/>
          </w:tcPr>
          <w:p w:rsidR="00FA2BED" w:rsidRDefault="001425D8">
            <w:pPr>
              <w:pStyle w:val="Zkladntext4"/>
              <w:framePr w:wrap="notBeside" w:vAnchor="text" w:hAnchor="text" w:xAlign="center" w:y="1"/>
              <w:shd w:val="clear" w:color="auto" w:fill="auto"/>
              <w:tabs>
                <w:tab w:val="left" w:leader="dot" w:pos="3011"/>
              </w:tabs>
              <w:spacing w:line="240" w:lineRule="auto"/>
              <w:ind w:left="40" w:firstLine="0"/>
            </w:pPr>
            <w:r>
              <w:t>CZ28733118</w:t>
            </w:r>
            <w:r>
              <w:tab/>
              <w:t>i</w:t>
            </w:r>
          </w:p>
        </w:tc>
      </w:tr>
      <w:tr w:rsidR="00FA2BED" w:rsidTr="00C355AA">
        <w:trPr>
          <w:trHeight w:val="235"/>
          <w:jc w:val="center"/>
        </w:trPr>
        <w:tc>
          <w:tcPr>
            <w:tcW w:w="1819" w:type="dxa"/>
            <w:tcBorders>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40" w:firstLine="0"/>
            </w:pPr>
            <w:r>
              <w:t>| Bankovní spojení:</w:t>
            </w:r>
          </w:p>
        </w:tc>
        <w:tc>
          <w:tcPr>
            <w:tcW w:w="5107" w:type="dxa"/>
            <w:tcBorders>
              <w:left w:val="single" w:sz="4" w:space="0" w:color="auto"/>
            </w:tcBorders>
            <w:shd w:val="clear" w:color="auto" w:fill="FFFFFF"/>
          </w:tcPr>
          <w:p w:rsidR="00FA2BED" w:rsidRDefault="00C40542">
            <w:pPr>
              <w:pStyle w:val="Zkladntext4"/>
              <w:framePr w:wrap="notBeside" w:vAnchor="text" w:hAnchor="text" w:xAlign="center" w:y="1"/>
              <w:shd w:val="clear" w:color="auto" w:fill="auto"/>
              <w:spacing w:line="240" w:lineRule="auto"/>
              <w:ind w:left="60" w:firstLine="0"/>
            </w:pPr>
            <w:r>
              <w:t>XXXXXXXXXXXXXXXXXXXXXXXXXX</w:t>
            </w:r>
          </w:p>
        </w:tc>
        <w:tc>
          <w:tcPr>
            <w:tcW w:w="3149" w:type="dxa"/>
            <w:tcBorders>
              <w:right w:val="single" w:sz="4" w:space="0" w:color="auto"/>
            </w:tcBorders>
            <w:shd w:val="clear" w:color="auto" w:fill="FFFFFF"/>
          </w:tcPr>
          <w:p w:rsidR="00FA2BED" w:rsidRDefault="00C355AA">
            <w:pPr>
              <w:pStyle w:val="Zkladntext4"/>
              <w:framePr w:wrap="notBeside" w:vAnchor="text" w:hAnchor="text" w:xAlign="center" w:y="1"/>
              <w:shd w:val="clear" w:color="auto" w:fill="auto"/>
              <w:spacing w:line="240" w:lineRule="auto"/>
              <w:ind w:left="40" w:firstLine="0"/>
            </w:pPr>
            <w:r>
              <w:t>XXXXXXXXXXXXXXXXX</w:t>
            </w:r>
            <w:r w:rsidR="00C40542">
              <w:t xml:space="preserve"> </w:t>
            </w:r>
          </w:p>
        </w:tc>
      </w:tr>
      <w:tr w:rsidR="00FA2BED" w:rsidTr="00C355AA">
        <w:trPr>
          <w:trHeight w:val="288"/>
          <w:jc w:val="center"/>
        </w:trPr>
        <w:tc>
          <w:tcPr>
            <w:tcW w:w="1819" w:type="dxa"/>
            <w:tcBorders>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40" w:firstLine="0"/>
            </w:pPr>
            <w:r>
              <w:t>| Telefon:</w:t>
            </w:r>
          </w:p>
        </w:tc>
        <w:tc>
          <w:tcPr>
            <w:tcW w:w="5107" w:type="dxa"/>
            <w:tcBorders>
              <w:left w:val="single" w:sz="4" w:space="0" w:color="auto"/>
            </w:tcBorders>
            <w:shd w:val="clear" w:color="auto" w:fill="FFFFFF"/>
          </w:tcPr>
          <w:p w:rsidR="00FA2BED" w:rsidRDefault="00C355AA">
            <w:pPr>
              <w:pStyle w:val="Zkladntext4"/>
              <w:framePr w:wrap="notBeside" w:vAnchor="text" w:hAnchor="text" w:xAlign="center" w:y="1"/>
              <w:shd w:val="clear" w:color="auto" w:fill="auto"/>
              <w:spacing w:line="240" w:lineRule="auto"/>
              <w:ind w:left="60" w:firstLine="0"/>
            </w:pPr>
            <w:r>
              <w:t>XXXXXXXXXXXXXXXX</w:t>
            </w:r>
          </w:p>
        </w:tc>
        <w:tc>
          <w:tcPr>
            <w:tcW w:w="3149" w:type="dxa"/>
            <w:tcBorders>
              <w:right w:val="single" w:sz="4" w:space="0" w:color="auto"/>
            </w:tcBorders>
            <w:shd w:val="clear" w:color="auto" w:fill="FFFFFF"/>
          </w:tcPr>
          <w:p w:rsidR="00FA2BED" w:rsidRDefault="00C40542">
            <w:pPr>
              <w:pStyle w:val="Zkladntext4"/>
              <w:framePr w:wrap="notBeside" w:vAnchor="text" w:hAnchor="text" w:xAlign="center" w:y="1"/>
              <w:shd w:val="clear" w:color="auto" w:fill="auto"/>
              <w:spacing w:line="240" w:lineRule="auto"/>
              <w:ind w:left="40" w:firstLine="0"/>
            </w:pPr>
            <w:r>
              <w:t>XXXXXXXXXXXXX</w:t>
            </w:r>
          </w:p>
        </w:tc>
      </w:tr>
      <w:tr w:rsidR="00FA2BED" w:rsidTr="00C355AA">
        <w:trPr>
          <w:trHeight w:val="288"/>
          <w:jc w:val="center"/>
        </w:trPr>
        <w:tc>
          <w:tcPr>
            <w:tcW w:w="1819" w:type="dxa"/>
            <w:tcBorders>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40" w:firstLine="0"/>
            </w:pPr>
            <w:r>
              <w:t>| Zapsána v OR:</w:t>
            </w:r>
          </w:p>
        </w:tc>
        <w:tc>
          <w:tcPr>
            <w:tcW w:w="5107" w:type="dxa"/>
            <w:tcBorders>
              <w:lef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60" w:firstLine="0"/>
            </w:pPr>
            <w:r>
              <w:t>Krajský soud Ústí nad Labem, obchodní rejstřík oddíl B, vložka 2153</w:t>
            </w:r>
          </w:p>
        </w:tc>
        <w:tc>
          <w:tcPr>
            <w:tcW w:w="3149" w:type="dxa"/>
            <w:tcBorders>
              <w:right w:val="single" w:sz="4" w:space="0" w:color="auto"/>
            </w:tcBorders>
            <w:shd w:val="clear" w:color="auto" w:fill="FFFFFF"/>
          </w:tcPr>
          <w:p w:rsidR="00FA2BED" w:rsidRDefault="00FA2BED">
            <w:pPr>
              <w:framePr w:wrap="notBeside" w:vAnchor="text" w:hAnchor="text" w:xAlign="center" w:y="1"/>
              <w:rPr>
                <w:sz w:val="10"/>
                <w:szCs w:val="10"/>
              </w:rPr>
            </w:pPr>
          </w:p>
        </w:tc>
      </w:tr>
      <w:tr w:rsidR="00FA2BED" w:rsidTr="00C355AA">
        <w:trPr>
          <w:trHeight w:val="235"/>
          <w:jc w:val="center"/>
        </w:trPr>
        <w:tc>
          <w:tcPr>
            <w:tcW w:w="1819" w:type="dxa"/>
            <w:tcBorders>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40" w:firstLine="0"/>
            </w:pPr>
            <w:r>
              <w:t>| Oprávnění k podnikání:</w:t>
            </w:r>
          </w:p>
        </w:tc>
        <w:tc>
          <w:tcPr>
            <w:tcW w:w="8256" w:type="dxa"/>
            <w:gridSpan w:val="2"/>
            <w:tcBorders>
              <w:left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60" w:firstLine="0"/>
            </w:pPr>
            <w:r>
              <w:t>držitel licence k podnikání, ve smyslu energetického zákona, číslo 321118664 |</w:t>
            </w:r>
          </w:p>
        </w:tc>
      </w:tr>
      <w:tr w:rsidR="00FA2BED" w:rsidTr="00C355AA">
        <w:trPr>
          <w:trHeight w:val="245"/>
          <w:jc w:val="center"/>
        </w:trPr>
        <w:tc>
          <w:tcPr>
            <w:tcW w:w="1819" w:type="dxa"/>
            <w:tcBorders>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40" w:firstLine="0"/>
            </w:pPr>
            <w:r>
              <w:t>i Havarijní služba:</w:t>
            </w:r>
          </w:p>
        </w:tc>
        <w:tc>
          <w:tcPr>
            <w:tcW w:w="5107" w:type="dxa"/>
            <w:tcBorders>
              <w:left w:val="single" w:sz="4" w:space="0" w:color="auto"/>
            </w:tcBorders>
            <w:shd w:val="clear" w:color="auto" w:fill="FFFFFF"/>
          </w:tcPr>
          <w:p w:rsidR="00FA2BED" w:rsidRDefault="00C355AA" w:rsidP="00C355AA">
            <w:pPr>
              <w:pStyle w:val="Zkladntext4"/>
              <w:framePr w:wrap="notBeside" w:vAnchor="text" w:hAnchor="text" w:xAlign="center" w:y="1"/>
              <w:shd w:val="clear" w:color="auto" w:fill="auto"/>
              <w:spacing w:line="240" w:lineRule="auto"/>
              <w:ind w:left="60" w:firstLine="0"/>
            </w:pPr>
            <w:r>
              <w:t>XXXXXXXXXXXXXXXXXXXXXXXXX</w:t>
            </w:r>
          </w:p>
        </w:tc>
        <w:tc>
          <w:tcPr>
            <w:tcW w:w="3149" w:type="dxa"/>
            <w:tcBorders>
              <w:right w:val="single" w:sz="4" w:space="0" w:color="auto"/>
            </w:tcBorders>
            <w:shd w:val="clear" w:color="auto" w:fill="FFFFFF"/>
          </w:tcPr>
          <w:p w:rsidR="00FA2BED" w:rsidRDefault="00FA2BED">
            <w:pPr>
              <w:framePr w:wrap="notBeside" w:vAnchor="text" w:hAnchor="text" w:xAlign="center" w:y="1"/>
              <w:rPr>
                <w:sz w:val="10"/>
                <w:szCs w:val="10"/>
              </w:rPr>
            </w:pPr>
          </w:p>
        </w:tc>
      </w:tr>
    </w:tbl>
    <w:p w:rsidR="00FA2BED" w:rsidRDefault="00FA2BED">
      <w:pPr>
        <w:rPr>
          <w:sz w:val="2"/>
          <w:szCs w:val="2"/>
        </w:rPr>
      </w:pPr>
    </w:p>
    <w:p w:rsidR="00FA2BED" w:rsidRDefault="001425D8">
      <w:pPr>
        <w:pStyle w:val="Nadpis40"/>
        <w:keepNext/>
        <w:keepLines/>
        <w:shd w:val="clear" w:color="auto" w:fill="auto"/>
        <w:spacing w:before="109" w:after="0" w:line="170" w:lineRule="exact"/>
        <w:ind w:left="420" w:hanging="340"/>
      </w:pPr>
      <w:bookmarkStart w:id="6" w:name="bookmark5"/>
      <w:r>
        <w:t>2. Odběratel:</w:t>
      </w:r>
      <w:bookmarkEnd w:id="6"/>
    </w:p>
    <w:p w:rsidR="00FA2BED" w:rsidRDefault="001425D8">
      <w:pPr>
        <w:pStyle w:val="Zkladntext4"/>
        <w:shd w:val="clear" w:color="auto" w:fill="auto"/>
        <w:tabs>
          <w:tab w:val="left" w:pos="8566"/>
          <w:tab w:val="left" w:pos="9252"/>
        </w:tabs>
        <w:spacing w:after="88" w:line="160" w:lineRule="exact"/>
        <w:ind w:left="420" w:firstLine="0"/>
      </w:pPr>
      <w:r>
        <w:t>Odběratel je povinná osoba dle §2 odst. 1 zákona č. 340/2015 Sb. ke zveřejňování smluv (ANO/NE) :</w:t>
      </w:r>
      <w:r>
        <w:tab/>
        <w:t>|</w:t>
      </w:r>
      <w:r>
        <w:tab/>
        <w:t>ANO</w:t>
      </w:r>
    </w:p>
    <w:tbl>
      <w:tblPr>
        <w:tblW w:w="0" w:type="auto"/>
        <w:jc w:val="center"/>
        <w:tblLayout w:type="fixed"/>
        <w:tblCellMar>
          <w:left w:w="10" w:type="dxa"/>
          <w:right w:w="10" w:type="dxa"/>
        </w:tblCellMar>
        <w:tblLook w:val="0000" w:firstRow="0" w:lastRow="0" w:firstColumn="0" w:lastColumn="0" w:noHBand="0" w:noVBand="0"/>
      </w:tblPr>
      <w:tblGrid>
        <w:gridCol w:w="1843"/>
        <w:gridCol w:w="3830"/>
        <w:gridCol w:w="1277"/>
        <w:gridCol w:w="2981"/>
      </w:tblGrid>
      <w:tr w:rsidR="00FA2BED">
        <w:trPr>
          <w:trHeight w:val="226"/>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80" w:firstLine="0"/>
            </w:pPr>
            <w:r>
              <w:t>Číslo odběratele:</w:t>
            </w:r>
          </w:p>
        </w:tc>
        <w:tc>
          <w:tcPr>
            <w:tcW w:w="8088" w:type="dxa"/>
            <w:gridSpan w:val="3"/>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firstLine="0"/>
              <w:jc w:val="both"/>
            </w:pPr>
            <w:r>
              <w:t>S32048</w:t>
            </w:r>
          </w:p>
        </w:tc>
      </w:tr>
      <w:tr w:rsidR="00FA2BED">
        <w:trPr>
          <w:trHeight w:val="461"/>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20"/>
              <w:framePr w:wrap="notBeside" w:vAnchor="text" w:hAnchor="text" w:xAlign="center" w:y="1"/>
              <w:shd w:val="clear" w:color="auto" w:fill="auto"/>
              <w:spacing w:line="221" w:lineRule="exact"/>
              <w:ind w:left="80"/>
            </w:pPr>
            <w:r>
              <w:t>Obchodní firma / jméno a příjmení:</w:t>
            </w:r>
          </w:p>
        </w:tc>
        <w:tc>
          <w:tcPr>
            <w:tcW w:w="8088" w:type="dxa"/>
            <w:gridSpan w:val="3"/>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20"/>
              <w:framePr w:wrap="notBeside" w:vAnchor="text" w:hAnchor="text" w:xAlign="center" w:y="1"/>
              <w:shd w:val="clear" w:color="auto" w:fill="auto"/>
              <w:spacing w:line="240" w:lineRule="auto"/>
              <w:jc w:val="both"/>
            </w:pPr>
            <w:r>
              <w:t>Všeobecná zdravotní pojišťovna České republiky</w:t>
            </w:r>
          </w:p>
        </w:tc>
      </w:tr>
      <w:tr w:rsidR="00FA2BED">
        <w:trPr>
          <w:trHeight w:val="230"/>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80" w:firstLine="0"/>
            </w:pPr>
            <w:r>
              <w:t>Se sídlem / bydliště:</w:t>
            </w:r>
          </w:p>
        </w:tc>
        <w:tc>
          <w:tcPr>
            <w:tcW w:w="8088" w:type="dxa"/>
            <w:gridSpan w:val="3"/>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firstLine="0"/>
              <w:jc w:val="both"/>
            </w:pPr>
            <w:r>
              <w:t>Orlická 4/2020, Praha 3, PSČ 130 00</w:t>
            </w:r>
          </w:p>
        </w:tc>
      </w:tr>
      <w:tr w:rsidR="00FA2BED">
        <w:trPr>
          <w:trHeight w:val="235"/>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80" w:firstLine="0"/>
            </w:pPr>
            <w:r>
              <w:t>Zastoupená:</w:t>
            </w:r>
          </w:p>
        </w:tc>
        <w:tc>
          <w:tcPr>
            <w:tcW w:w="8088" w:type="dxa"/>
            <w:gridSpan w:val="3"/>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firstLine="0"/>
              <w:jc w:val="both"/>
            </w:pPr>
            <w:r>
              <w:t>Ing. Zuzana Dvořáková, ředitelka Regionální pobočky Ústí nad Labem, pobočky pro Liberecký a Ústecký kraj</w:t>
            </w:r>
          </w:p>
        </w:tc>
      </w:tr>
      <w:tr w:rsidR="00FA2BED">
        <w:trPr>
          <w:trHeight w:val="230"/>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80" w:firstLine="0"/>
            </w:pPr>
            <w:r>
              <w:t>Kontaktní osoba:</w:t>
            </w:r>
          </w:p>
        </w:tc>
        <w:tc>
          <w:tcPr>
            <w:tcW w:w="8088" w:type="dxa"/>
            <w:gridSpan w:val="3"/>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firstLine="0"/>
              <w:jc w:val="both"/>
            </w:pPr>
            <w:r>
              <w:t>Stanislava Kubíková, odborná referentka provozu</w:t>
            </w:r>
          </w:p>
        </w:tc>
      </w:tr>
      <w:tr w:rsidR="00FA2BED">
        <w:trPr>
          <w:trHeight w:val="230"/>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80" w:firstLine="0"/>
            </w:pPr>
            <w:r>
              <w:t>IČO / RČ:</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60" w:firstLine="0"/>
            </w:pPr>
            <w:r>
              <w:t>41197518</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80" w:firstLine="0"/>
            </w:pPr>
            <w:r>
              <w:t>DIC:</w:t>
            </w:r>
          </w:p>
        </w:tc>
        <w:tc>
          <w:tcPr>
            <w:tcW w:w="2981" w:type="dxa"/>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60" w:firstLine="0"/>
            </w:pPr>
            <w:r>
              <w:t>CZ41197518</w:t>
            </w:r>
          </w:p>
        </w:tc>
      </w:tr>
      <w:tr w:rsidR="00FA2BED">
        <w:trPr>
          <w:trHeight w:val="235"/>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80" w:firstLine="0"/>
            </w:pPr>
            <w:r>
              <w:t>Bankovní spojení:</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rsidR="00FA2BED" w:rsidRDefault="00C355AA">
            <w:pPr>
              <w:pStyle w:val="Zkladntext4"/>
              <w:framePr w:wrap="notBeside" w:vAnchor="text" w:hAnchor="text" w:xAlign="center" w:y="1"/>
              <w:shd w:val="clear" w:color="auto" w:fill="auto"/>
              <w:spacing w:line="240" w:lineRule="auto"/>
              <w:ind w:left="60" w:firstLine="0"/>
            </w:pPr>
            <w:r>
              <w:t>XXXXXXXXXXXXXXXX</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80" w:firstLine="0"/>
            </w:pPr>
            <w:r>
              <w:t>Číslo účtu:</w:t>
            </w:r>
          </w:p>
        </w:tc>
        <w:tc>
          <w:tcPr>
            <w:tcW w:w="2981" w:type="dxa"/>
            <w:tcBorders>
              <w:top w:val="single" w:sz="4" w:space="0" w:color="auto"/>
              <w:left w:val="single" w:sz="4" w:space="0" w:color="auto"/>
              <w:bottom w:val="single" w:sz="4" w:space="0" w:color="auto"/>
              <w:right w:val="single" w:sz="4" w:space="0" w:color="auto"/>
            </w:tcBorders>
            <w:shd w:val="clear" w:color="auto" w:fill="FFFFFF"/>
          </w:tcPr>
          <w:p w:rsidR="00FA2BED" w:rsidRDefault="00C355AA">
            <w:pPr>
              <w:pStyle w:val="Zkladntext4"/>
              <w:framePr w:wrap="notBeside" w:vAnchor="text" w:hAnchor="text" w:xAlign="center" w:y="1"/>
              <w:shd w:val="clear" w:color="auto" w:fill="auto"/>
              <w:spacing w:line="240" w:lineRule="auto"/>
              <w:ind w:left="60" w:firstLine="0"/>
            </w:pPr>
            <w:r>
              <w:t>XXXXXXXXXXXXXXXX</w:t>
            </w:r>
          </w:p>
        </w:tc>
      </w:tr>
      <w:tr w:rsidR="00FA2BED">
        <w:trPr>
          <w:trHeight w:val="288"/>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80" w:firstLine="0"/>
            </w:pPr>
            <w:r>
              <w:t>Telefon:</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rsidR="00FA2BED" w:rsidRDefault="00C355AA">
            <w:pPr>
              <w:pStyle w:val="Zkladntext4"/>
              <w:framePr w:wrap="notBeside" w:vAnchor="text" w:hAnchor="text" w:xAlign="center" w:y="1"/>
              <w:shd w:val="clear" w:color="auto" w:fill="auto"/>
              <w:spacing w:line="240" w:lineRule="auto"/>
              <w:ind w:left="60" w:firstLine="0"/>
            </w:pPr>
            <w:r>
              <w:t>XXXXXXXXXXXXXXXXXXXX</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80" w:firstLine="0"/>
            </w:pPr>
            <w:r>
              <w:t>E-mail:</w:t>
            </w:r>
          </w:p>
        </w:tc>
        <w:tc>
          <w:tcPr>
            <w:tcW w:w="2981" w:type="dxa"/>
            <w:tcBorders>
              <w:top w:val="single" w:sz="4" w:space="0" w:color="auto"/>
              <w:left w:val="single" w:sz="4" w:space="0" w:color="auto"/>
              <w:bottom w:val="single" w:sz="4" w:space="0" w:color="auto"/>
              <w:right w:val="single" w:sz="4" w:space="0" w:color="auto"/>
            </w:tcBorders>
            <w:shd w:val="clear" w:color="auto" w:fill="FFFFFF"/>
          </w:tcPr>
          <w:p w:rsidR="00FA2BED" w:rsidRDefault="00451DB3" w:rsidP="00C355AA">
            <w:pPr>
              <w:pStyle w:val="Zkladntext4"/>
              <w:framePr w:wrap="notBeside" w:vAnchor="text" w:hAnchor="text" w:xAlign="center" w:y="1"/>
              <w:shd w:val="clear" w:color="auto" w:fill="auto"/>
              <w:spacing w:line="240" w:lineRule="auto"/>
              <w:ind w:left="60" w:firstLine="0"/>
            </w:pPr>
            <w:hyperlink r:id="rId8" w:history="1">
              <w:r w:rsidR="00C355AA">
                <w:rPr>
                  <w:rStyle w:val="Hypertextovodkaz"/>
                  <w:lang w:val="en-US"/>
                </w:rPr>
                <w:t>XXXXXXXXXXXXXXXXXXXXXX</w:t>
              </w:r>
            </w:hyperlink>
          </w:p>
        </w:tc>
      </w:tr>
      <w:tr w:rsidR="00FA2BED">
        <w:trPr>
          <w:trHeight w:val="499"/>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80" w:firstLine="0"/>
            </w:pPr>
            <w:r>
              <w:t>Zapsána v OR/ŽR:</w:t>
            </w:r>
          </w:p>
        </w:tc>
        <w:tc>
          <w:tcPr>
            <w:tcW w:w="8088" w:type="dxa"/>
            <w:gridSpan w:val="3"/>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firstLine="0"/>
              <w:jc w:val="both"/>
            </w:pPr>
            <w:r>
              <w:t>Právní subjekt zřízený Parlamentem České republiky dle zákona č. 551/1991 Sb.</w:t>
            </w:r>
          </w:p>
        </w:tc>
      </w:tr>
      <w:tr w:rsidR="00FA2BED">
        <w:trPr>
          <w:trHeight w:val="446"/>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80" w:firstLine="0"/>
            </w:pPr>
            <w:r>
              <w:t>Adresa pro faktury:</w:t>
            </w:r>
          </w:p>
        </w:tc>
        <w:tc>
          <w:tcPr>
            <w:tcW w:w="8088" w:type="dxa"/>
            <w:gridSpan w:val="3"/>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16" w:lineRule="exact"/>
              <w:ind w:firstLine="0"/>
              <w:jc w:val="both"/>
            </w:pPr>
            <w:r>
              <w:t>Regionální pobočka Ústí nad Labem, Pobočka pro Liberecký a Ústecký kraj, Mírové náměstí 35c, Ústí nad Labem, PSČ 400 50</w:t>
            </w:r>
          </w:p>
        </w:tc>
      </w:tr>
      <w:tr w:rsidR="00FA2BED">
        <w:trPr>
          <w:trHeight w:val="446"/>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80" w:firstLine="0"/>
            </w:pPr>
            <w:r>
              <w:t>a pro korespondenci:</w:t>
            </w:r>
          </w:p>
        </w:tc>
        <w:tc>
          <w:tcPr>
            <w:tcW w:w="8088" w:type="dxa"/>
            <w:gridSpan w:val="3"/>
            <w:tcBorders>
              <w:top w:val="single" w:sz="4" w:space="0" w:color="auto"/>
              <w:left w:val="single" w:sz="4" w:space="0" w:color="auto"/>
              <w:bottom w:val="single" w:sz="4" w:space="0" w:color="auto"/>
              <w:right w:val="single" w:sz="4" w:space="0" w:color="auto"/>
            </w:tcBorders>
            <w:shd w:val="clear" w:color="auto" w:fill="FFFFFF"/>
          </w:tcPr>
          <w:p w:rsidR="00FA2BED" w:rsidRDefault="001425D8">
            <w:pPr>
              <w:pStyle w:val="Zkladntext4"/>
              <w:framePr w:wrap="notBeside" w:vAnchor="text" w:hAnchor="text" w:xAlign="center" w:y="1"/>
              <w:shd w:val="clear" w:color="auto" w:fill="auto"/>
              <w:spacing w:line="221" w:lineRule="exact"/>
              <w:ind w:firstLine="0"/>
              <w:jc w:val="both"/>
            </w:pPr>
            <w:r>
              <w:t>Regionální pobočka Ústí nad Labem, Pobočka pro Liberecký a Ústecký kraj, Jaroslav Kuřátko, Mírové náměstí 35c, Ústí nad Labem, PSČ 400 50</w:t>
            </w:r>
          </w:p>
        </w:tc>
      </w:tr>
    </w:tbl>
    <w:p w:rsidR="00FA2BED" w:rsidRDefault="00FA2BED">
      <w:pPr>
        <w:rPr>
          <w:sz w:val="2"/>
          <w:szCs w:val="2"/>
        </w:rPr>
      </w:pPr>
    </w:p>
    <w:p w:rsidR="00FA2BED" w:rsidRDefault="001425D8">
      <w:pPr>
        <w:pStyle w:val="Nadpis40"/>
        <w:keepNext/>
        <w:keepLines/>
        <w:shd w:val="clear" w:color="auto" w:fill="auto"/>
        <w:spacing w:before="138" w:after="43" w:line="170" w:lineRule="exact"/>
        <w:ind w:left="420" w:hanging="340"/>
      </w:pPr>
      <w:bookmarkStart w:id="7" w:name="bookmark6"/>
      <w:r>
        <w:t>Článek 2: Předmět dodatku</w:t>
      </w:r>
      <w:bookmarkEnd w:id="7"/>
    </w:p>
    <w:p w:rsidR="00FA2BED" w:rsidRDefault="001425D8">
      <w:pPr>
        <w:pStyle w:val="Zkladntext4"/>
        <w:numPr>
          <w:ilvl w:val="0"/>
          <w:numId w:val="1"/>
        </w:numPr>
        <w:shd w:val="clear" w:color="auto" w:fill="auto"/>
        <w:tabs>
          <w:tab w:val="left" w:pos="354"/>
        </w:tabs>
        <w:spacing w:line="216" w:lineRule="exact"/>
        <w:ind w:left="420" w:right="60" w:hanging="340"/>
        <w:jc w:val="both"/>
      </w:pPr>
      <w:r>
        <w:t>Smluvní strany se vzájemně dohodly na tomto dodatku ke Smlouvě o dodávce tepelné energie číslo ST_15-32048_00-00 ze dne 1.12.2014 (dále jen „smlouva"), kterým se ruší článek 2 odstavec 3. smlouvy a současně se nahrazuje článkem 2 odstavec 2. tohoto dodatku.</w:t>
      </w:r>
    </w:p>
    <w:p w:rsidR="00FA2BED" w:rsidRDefault="001425D8">
      <w:pPr>
        <w:pStyle w:val="Zkladntext4"/>
        <w:numPr>
          <w:ilvl w:val="0"/>
          <w:numId w:val="1"/>
        </w:numPr>
        <w:shd w:val="clear" w:color="auto" w:fill="auto"/>
        <w:tabs>
          <w:tab w:val="left" w:pos="368"/>
        </w:tabs>
        <w:spacing w:line="216" w:lineRule="exact"/>
        <w:ind w:left="420" w:hanging="340"/>
        <w:jc w:val="both"/>
      </w:pPr>
      <w:r>
        <w:t>Dodavatel bude na základě této smlouvy dodávat odběrateli tepelnou energii do následujících odběrných míst (dále jen „OM"):</w:t>
      </w:r>
    </w:p>
    <w:tbl>
      <w:tblPr>
        <w:tblW w:w="0" w:type="auto"/>
        <w:jc w:val="center"/>
        <w:tblLayout w:type="fixed"/>
        <w:tblCellMar>
          <w:left w:w="10" w:type="dxa"/>
          <w:right w:w="10" w:type="dxa"/>
        </w:tblCellMar>
        <w:tblLook w:val="0000" w:firstRow="0" w:lastRow="0" w:firstColumn="0" w:lastColumn="0" w:noHBand="0" w:noVBand="0"/>
      </w:tblPr>
      <w:tblGrid>
        <w:gridCol w:w="1094"/>
        <w:gridCol w:w="2832"/>
        <w:gridCol w:w="2352"/>
        <w:gridCol w:w="1037"/>
        <w:gridCol w:w="1565"/>
        <w:gridCol w:w="1109"/>
      </w:tblGrid>
      <w:tr w:rsidR="00FA2BED">
        <w:trPr>
          <w:trHeight w:val="240"/>
          <w:jc w:val="center"/>
        </w:trPr>
        <w:tc>
          <w:tcPr>
            <w:tcW w:w="1094" w:type="dxa"/>
            <w:tcBorders>
              <w:top w:val="single" w:sz="4" w:space="0" w:color="auto"/>
              <w:bottom w:val="single" w:sz="4" w:space="0" w:color="auto"/>
            </w:tcBorders>
            <w:shd w:val="clear" w:color="auto" w:fill="FFFFFF"/>
          </w:tcPr>
          <w:p w:rsidR="00FA2BED" w:rsidRDefault="001425D8">
            <w:pPr>
              <w:pStyle w:val="Zkladntext20"/>
              <w:framePr w:wrap="notBeside" w:vAnchor="text" w:hAnchor="text" w:xAlign="center" w:y="1"/>
              <w:shd w:val="clear" w:color="auto" w:fill="auto"/>
              <w:spacing w:line="240" w:lineRule="auto"/>
              <w:ind w:left="140"/>
            </w:pPr>
            <w:r>
              <w:t>Číslo OM</w:t>
            </w:r>
          </w:p>
        </w:tc>
        <w:tc>
          <w:tcPr>
            <w:tcW w:w="2832" w:type="dxa"/>
            <w:tcBorders>
              <w:top w:val="single" w:sz="4" w:space="0" w:color="auto"/>
              <w:bottom w:val="single" w:sz="4" w:space="0" w:color="auto"/>
            </w:tcBorders>
            <w:shd w:val="clear" w:color="auto" w:fill="FFFFFF"/>
          </w:tcPr>
          <w:p w:rsidR="00FA2BED" w:rsidRDefault="001425D8">
            <w:pPr>
              <w:pStyle w:val="Zkladntext20"/>
              <w:framePr w:wrap="notBeside" w:vAnchor="text" w:hAnchor="text" w:xAlign="center" w:y="1"/>
              <w:shd w:val="clear" w:color="auto" w:fill="auto"/>
              <w:spacing w:line="240" w:lineRule="auto"/>
              <w:ind w:left="280"/>
            </w:pPr>
            <w:r>
              <w:t>Název OM</w:t>
            </w:r>
          </w:p>
        </w:tc>
        <w:tc>
          <w:tcPr>
            <w:tcW w:w="2352" w:type="dxa"/>
            <w:tcBorders>
              <w:top w:val="single" w:sz="4" w:space="0" w:color="auto"/>
              <w:bottom w:val="single" w:sz="4" w:space="0" w:color="auto"/>
            </w:tcBorders>
            <w:shd w:val="clear" w:color="auto" w:fill="FFFFFF"/>
          </w:tcPr>
          <w:p w:rsidR="00FA2BED" w:rsidRDefault="001425D8">
            <w:pPr>
              <w:pStyle w:val="Zkladntext20"/>
              <w:framePr w:wrap="notBeside" w:vAnchor="text" w:hAnchor="text" w:xAlign="center" w:y="1"/>
              <w:shd w:val="clear" w:color="auto" w:fill="auto"/>
              <w:spacing w:line="240" w:lineRule="auto"/>
              <w:ind w:left="1660"/>
            </w:pPr>
            <w:r>
              <w:t>Lokalita</w:t>
            </w:r>
          </w:p>
        </w:tc>
        <w:tc>
          <w:tcPr>
            <w:tcW w:w="1037" w:type="dxa"/>
            <w:tcBorders>
              <w:top w:val="single" w:sz="4" w:space="0" w:color="auto"/>
              <w:bottom w:val="single" w:sz="4" w:space="0" w:color="auto"/>
            </w:tcBorders>
            <w:shd w:val="clear" w:color="auto" w:fill="FFFFFF"/>
          </w:tcPr>
          <w:p w:rsidR="00FA2BED" w:rsidRDefault="001425D8">
            <w:pPr>
              <w:pStyle w:val="Zkladntext20"/>
              <w:framePr w:wrap="notBeside" w:vAnchor="text" w:hAnchor="text" w:xAlign="center" w:y="1"/>
              <w:shd w:val="clear" w:color="auto" w:fill="auto"/>
              <w:spacing w:line="240" w:lineRule="auto"/>
              <w:ind w:left="160"/>
            </w:pPr>
            <w:r>
              <w:t>Komodita</w:t>
            </w:r>
          </w:p>
        </w:tc>
        <w:tc>
          <w:tcPr>
            <w:tcW w:w="1565" w:type="dxa"/>
            <w:tcBorders>
              <w:top w:val="single" w:sz="4" w:space="0" w:color="auto"/>
              <w:bottom w:val="single" w:sz="4" w:space="0" w:color="auto"/>
            </w:tcBorders>
            <w:shd w:val="clear" w:color="auto" w:fill="FFFFFF"/>
          </w:tcPr>
          <w:p w:rsidR="00FA2BED" w:rsidRDefault="001425D8">
            <w:pPr>
              <w:pStyle w:val="Zkladntext20"/>
              <w:framePr w:wrap="notBeside" w:vAnchor="text" w:hAnchor="text" w:xAlign="center" w:y="1"/>
              <w:shd w:val="clear" w:color="auto" w:fill="auto"/>
              <w:spacing w:line="240" w:lineRule="auto"/>
              <w:ind w:left="180"/>
            </w:pPr>
            <w:r>
              <w:t>Zúčtovací období</w:t>
            </w:r>
          </w:p>
        </w:tc>
        <w:tc>
          <w:tcPr>
            <w:tcW w:w="1109" w:type="dxa"/>
            <w:tcBorders>
              <w:top w:val="single" w:sz="4" w:space="0" w:color="auto"/>
              <w:bottom w:val="single" w:sz="4" w:space="0" w:color="auto"/>
            </w:tcBorders>
            <w:shd w:val="clear" w:color="auto" w:fill="FFFFFF"/>
          </w:tcPr>
          <w:p w:rsidR="00FA2BED" w:rsidRDefault="001425D8">
            <w:pPr>
              <w:pStyle w:val="Zkladntext20"/>
              <w:framePr w:wrap="notBeside" w:vAnchor="text" w:hAnchor="text" w:xAlign="center" w:y="1"/>
              <w:shd w:val="clear" w:color="auto" w:fill="auto"/>
              <w:spacing w:line="240" w:lineRule="auto"/>
              <w:ind w:left="120"/>
            </w:pPr>
            <w:r>
              <w:t>Sazba ceny</w:t>
            </w:r>
          </w:p>
        </w:tc>
      </w:tr>
      <w:tr w:rsidR="00FA2BED">
        <w:trPr>
          <w:trHeight w:val="245"/>
          <w:jc w:val="center"/>
        </w:trPr>
        <w:tc>
          <w:tcPr>
            <w:tcW w:w="1094" w:type="dxa"/>
            <w:tcBorders>
              <w:top w:val="single" w:sz="4" w:space="0" w:color="auto"/>
              <w:bottom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140" w:firstLine="0"/>
            </w:pPr>
            <w:r>
              <w:t>3291-006</w:t>
            </w:r>
          </w:p>
        </w:tc>
        <w:tc>
          <w:tcPr>
            <w:tcW w:w="2832" w:type="dxa"/>
            <w:tcBorders>
              <w:top w:val="single" w:sz="4" w:space="0" w:color="auto"/>
              <w:bottom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280" w:firstLine="0"/>
            </w:pPr>
            <w:r>
              <w:t>VS VZP Most</w:t>
            </w:r>
          </w:p>
        </w:tc>
        <w:tc>
          <w:tcPr>
            <w:tcW w:w="2352" w:type="dxa"/>
            <w:tcBorders>
              <w:top w:val="single" w:sz="4" w:space="0" w:color="auto"/>
              <w:bottom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1660" w:firstLine="0"/>
            </w:pPr>
            <w:r>
              <w:t>Most</w:t>
            </w:r>
          </w:p>
        </w:tc>
        <w:tc>
          <w:tcPr>
            <w:tcW w:w="1037" w:type="dxa"/>
            <w:tcBorders>
              <w:top w:val="single" w:sz="4" w:space="0" w:color="auto"/>
              <w:bottom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160" w:firstLine="0"/>
            </w:pPr>
            <w:r>
              <w:rPr>
                <w:lang w:val="es"/>
              </w:rPr>
              <w:t xml:space="preserve">TE, </w:t>
            </w:r>
            <w:r>
              <w:t>DV</w:t>
            </w:r>
          </w:p>
        </w:tc>
        <w:tc>
          <w:tcPr>
            <w:tcW w:w="1565" w:type="dxa"/>
            <w:tcBorders>
              <w:top w:val="single" w:sz="4" w:space="0" w:color="auto"/>
              <w:bottom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620" w:firstLine="0"/>
            </w:pPr>
            <w:r>
              <w:t>Měsíc</w:t>
            </w:r>
          </w:p>
        </w:tc>
        <w:tc>
          <w:tcPr>
            <w:tcW w:w="1109" w:type="dxa"/>
            <w:tcBorders>
              <w:top w:val="single" w:sz="4" w:space="0" w:color="auto"/>
              <w:bottom w:val="single" w:sz="4" w:space="0" w:color="auto"/>
            </w:tcBorders>
            <w:shd w:val="clear" w:color="auto" w:fill="FFFFFF"/>
          </w:tcPr>
          <w:p w:rsidR="00FA2BED" w:rsidRDefault="001425D8">
            <w:pPr>
              <w:pStyle w:val="Zkladntext4"/>
              <w:framePr w:wrap="notBeside" w:vAnchor="text" w:hAnchor="text" w:xAlign="center" w:y="1"/>
              <w:shd w:val="clear" w:color="auto" w:fill="auto"/>
              <w:spacing w:line="240" w:lineRule="auto"/>
              <w:ind w:left="240" w:firstLine="0"/>
            </w:pPr>
            <w:r>
              <w:t>32B1_D</w:t>
            </w:r>
          </w:p>
        </w:tc>
      </w:tr>
    </w:tbl>
    <w:p w:rsidR="00FA2BED" w:rsidRDefault="001425D8">
      <w:pPr>
        <w:pStyle w:val="Titulektabulky0"/>
        <w:framePr w:wrap="notBeside" w:vAnchor="text" w:hAnchor="text" w:xAlign="center" w:y="1"/>
        <w:shd w:val="clear" w:color="auto" w:fill="auto"/>
        <w:jc w:val="center"/>
      </w:pPr>
      <w:r>
        <w:t>Dodávka tepelné energie je podrobně specifikována v Části D - Všeobecné obchodní podmínky, v čl. 3 Forma dodávek tepelné energie (komodity).</w:t>
      </w:r>
    </w:p>
    <w:p w:rsidR="00FA2BED" w:rsidRDefault="00FA2BED">
      <w:pPr>
        <w:rPr>
          <w:sz w:val="2"/>
          <w:szCs w:val="2"/>
        </w:rPr>
      </w:pPr>
    </w:p>
    <w:p w:rsidR="00FA2BED" w:rsidRDefault="001425D8">
      <w:pPr>
        <w:pStyle w:val="Zkladntext4"/>
        <w:shd w:val="clear" w:color="auto" w:fill="auto"/>
        <w:spacing w:before="96" w:after="60" w:line="216" w:lineRule="exact"/>
        <w:ind w:left="420" w:right="60" w:hanging="340"/>
        <w:jc w:val="both"/>
      </w:pPr>
      <w:r>
        <w:t>3. Dále se smluvní strany dohodly, že se mění Část B - Technické údaje odběrného místa, Část C - Ceny a zálohy smlouvy, které jsou nedílnou součástí tohoto dodatku a na níže uvedených změnách některých ustanovení smlouvy:</w:t>
      </w:r>
    </w:p>
    <w:p w:rsidR="00FA2BED" w:rsidRDefault="001425D8">
      <w:pPr>
        <w:pStyle w:val="Zkladntext4"/>
        <w:numPr>
          <w:ilvl w:val="0"/>
          <w:numId w:val="2"/>
        </w:numPr>
        <w:shd w:val="clear" w:color="auto" w:fill="auto"/>
        <w:tabs>
          <w:tab w:val="left" w:pos="502"/>
        </w:tabs>
        <w:spacing w:line="216" w:lineRule="exact"/>
        <w:ind w:left="420" w:hanging="340"/>
        <w:jc w:val="both"/>
      </w:pPr>
      <w:r>
        <w:t>v článku 3, na konec odst. 1.2 se doplňuje text „, vč. Ceníku platného ke dni podpisu této smlouvy.";</w:t>
      </w:r>
    </w:p>
    <w:p w:rsidR="00FA2BED" w:rsidRDefault="001425D8">
      <w:pPr>
        <w:pStyle w:val="Zkladntext4"/>
        <w:numPr>
          <w:ilvl w:val="0"/>
          <w:numId w:val="2"/>
        </w:numPr>
        <w:shd w:val="clear" w:color="auto" w:fill="auto"/>
        <w:tabs>
          <w:tab w:val="left" w:pos="502"/>
        </w:tabs>
        <w:spacing w:line="216" w:lineRule="exact"/>
        <w:ind w:left="420" w:hanging="340"/>
        <w:jc w:val="both"/>
      </w:pPr>
      <w:r>
        <w:t>v článku 6, odst. 4 se nahrazuje následujícím zněním:</w:t>
      </w:r>
    </w:p>
    <w:p w:rsidR="00FA2BED" w:rsidRDefault="001425D8">
      <w:pPr>
        <w:pStyle w:val="Zkladntext4"/>
        <w:shd w:val="clear" w:color="auto" w:fill="auto"/>
        <w:spacing w:line="216" w:lineRule="exact"/>
        <w:ind w:left="420" w:right="60" w:firstLine="0"/>
      </w:pPr>
      <w:r>
        <w:t>„4. Odběratel je oprávněn smlouvu vypovědět z jakéhokoliv důvodu, zejména z důvodu jednostranné změny Všeobecných obchodních podmínek dodavatelem za podmínek a způsobem stanoveným Všeobecnými obchodními podmínkami.";</w:t>
      </w:r>
    </w:p>
    <w:p w:rsidR="00FA2BED" w:rsidRDefault="001425D8">
      <w:pPr>
        <w:pStyle w:val="Zkladntext4"/>
        <w:numPr>
          <w:ilvl w:val="0"/>
          <w:numId w:val="2"/>
        </w:numPr>
        <w:shd w:val="clear" w:color="auto" w:fill="auto"/>
        <w:tabs>
          <w:tab w:val="left" w:pos="502"/>
        </w:tabs>
        <w:spacing w:line="216" w:lineRule="exact"/>
        <w:ind w:left="420" w:hanging="340"/>
        <w:jc w:val="both"/>
      </w:pPr>
      <w:r>
        <w:t>v článku 6, odst. 5 se nahrazuje následujícím zněním:</w:t>
      </w:r>
    </w:p>
    <w:p w:rsidR="00FA2BED" w:rsidRDefault="001425D8">
      <w:pPr>
        <w:pStyle w:val="Zkladntext4"/>
        <w:shd w:val="clear" w:color="auto" w:fill="auto"/>
        <w:spacing w:line="216" w:lineRule="exact"/>
        <w:ind w:left="420" w:firstLine="0"/>
      </w:pPr>
      <w:r>
        <w:t>„5. Dodavatel je oprávněn vypovědět smlouvu zejména z důvodů:</w:t>
      </w:r>
    </w:p>
    <w:p w:rsidR="00FA2BED" w:rsidRDefault="001425D8">
      <w:pPr>
        <w:pStyle w:val="Zkladntext4"/>
        <w:numPr>
          <w:ilvl w:val="1"/>
          <w:numId w:val="2"/>
        </w:numPr>
        <w:shd w:val="clear" w:color="auto" w:fill="auto"/>
        <w:tabs>
          <w:tab w:val="left" w:pos="703"/>
        </w:tabs>
        <w:spacing w:line="216" w:lineRule="exact"/>
        <w:ind w:left="420" w:firstLine="0"/>
      </w:pPr>
      <w:r>
        <w:t>neoprávněného odběru tepelné energie odběratele;</w:t>
      </w:r>
    </w:p>
    <w:p w:rsidR="00FA2BED" w:rsidRDefault="001425D8">
      <w:pPr>
        <w:pStyle w:val="Zkladntext4"/>
        <w:numPr>
          <w:ilvl w:val="1"/>
          <w:numId w:val="2"/>
        </w:numPr>
        <w:shd w:val="clear" w:color="auto" w:fill="auto"/>
        <w:tabs>
          <w:tab w:val="left" w:pos="689"/>
        </w:tabs>
        <w:spacing w:line="216" w:lineRule="exact"/>
        <w:ind w:left="420" w:firstLine="0"/>
      </w:pPr>
      <w:r>
        <w:t>vzniku práva dodavatele na odstoupení od této smlouvy;</w:t>
      </w:r>
    </w:p>
    <w:p w:rsidR="00FA2BED" w:rsidRDefault="001425D8">
      <w:pPr>
        <w:pStyle w:val="Zkladntext4"/>
        <w:numPr>
          <w:ilvl w:val="1"/>
          <w:numId w:val="2"/>
        </w:numPr>
        <w:shd w:val="clear" w:color="auto" w:fill="auto"/>
        <w:tabs>
          <w:tab w:val="left" w:pos="698"/>
        </w:tabs>
        <w:spacing w:line="216" w:lineRule="exact"/>
        <w:ind w:left="420" w:right="60" w:firstLine="0"/>
      </w:pPr>
      <w:r>
        <w:t>v případě že odběratel pozbyde právo na připojení ke zdroji tepelné energie nebo rozvodnému tepelnému zařízení ve smyslu § 77 odst. 1 energetického zákona;</w:t>
      </w:r>
    </w:p>
    <w:p w:rsidR="00FA2BED" w:rsidRDefault="001425D8">
      <w:pPr>
        <w:pStyle w:val="Zkladntext4"/>
        <w:numPr>
          <w:ilvl w:val="1"/>
          <w:numId w:val="2"/>
        </w:numPr>
        <w:shd w:val="clear" w:color="auto" w:fill="auto"/>
        <w:tabs>
          <w:tab w:val="left" w:pos="703"/>
        </w:tabs>
        <w:spacing w:line="216" w:lineRule="exact"/>
        <w:ind w:left="420" w:right="60" w:firstLine="0"/>
      </w:pPr>
      <w:r>
        <w:t>odběratel poruší své povinnosti ohledně zřizování a provozování náhradního nebo jiného zdroje tepelné energie, který je propojen s rozvodným tepelným zařízením dodavatele ve smyslu § 77 odst. 4 energetického zákona;</w:t>
      </w:r>
    </w:p>
    <w:p w:rsidR="00FA2BED" w:rsidRDefault="001425D8">
      <w:pPr>
        <w:pStyle w:val="Zkladntext4"/>
        <w:numPr>
          <w:ilvl w:val="1"/>
          <w:numId w:val="2"/>
        </w:numPr>
        <w:shd w:val="clear" w:color="auto" w:fill="auto"/>
        <w:tabs>
          <w:tab w:val="left" w:pos="698"/>
        </w:tabs>
        <w:spacing w:line="216" w:lineRule="exact"/>
        <w:ind w:left="420" w:firstLine="0"/>
      </w:pPr>
      <w:r>
        <w:t>v případě kdy odběratel poruší zákaz provádět jakékoliv úpravy na odběrném tepelném zařízení nebo jeho částech, kterými</w:t>
      </w:r>
    </w:p>
    <w:p w:rsidR="00610C16" w:rsidRDefault="00610C16">
      <w:pPr>
        <w:pStyle w:val="Zkladntext4"/>
        <w:shd w:val="clear" w:color="auto" w:fill="auto"/>
        <w:tabs>
          <w:tab w:val="left" w:leader="underscore" w:pos="9918"/>
        </w:tabs>
        <w:spacing w:line="160" w:lineRule="exact"/>
        <w:ind w:left="440"/>
        <w:jc w:val="both"/>
        <w:rPr>
          <w:rStyle w:val="Zkladntext31"/>
        </w:rPr>
      </w:pPr>
    </w:p>
    <w:p w:rsidR="00610C16" w:rsidRDefault="00610C16">
      <w:pPr>
        <w:pStyle w:val="Zkladntext4"/>
        <w:shd w:val="clear" w:color="auto" w:fill="auto"/>
        <w:tabs>
          <w:tab w:val="left" w:leader="underscore" w:pos="9918"/>
        </w:tabs>
        <w:spacing w:line="160" w:lineRule="exact"/>
        <w:ind w:left="440"/>
        <w:jc w:val="both"/>
        <w:rPr>
          <w:rStyle w:val="Zkladntext31"/>
        </w:rPr>
      </w:pPr>
    </w:p>
    <w:p w:rsidR="00610C16" w:rsidRDefault="00610C16">
      <w:pPr>
        <w:pStyle w:val="Zkladntext4"/>
        <w:shd w:val="clear" w:color="auto" w:fill="auto"/>
        <w:tabs>
          <w:tab w:val="left" w:leader="underscore" w:pos="9918"/>
        </w:tabs>
        <w:spacing w:line="160" w:lineRule="exact"/>
        <w:ind w:left="440"/>
        <w:jc w:val="both"/>
        <w:rPr>
          <w:rStyle w:val="Zkladntext31"/>
        </w:rPr>
      </w:pPr>
    </w:p>
    <w:p w:rsidR="00610C16" w:rsidRDefault="00610C16">
      <w:pPr>
        <w:pStyle w:val="Zkladntext4"/>
        <w:shd w:val="clear" w:color="auto" w:fill="auto"/>
        <w:tabs>
          <w:tab w:val="left" w:leader="underscore" w:pos="9918"/>
        </w:tabs>
        <w:spacing w:line="160" w:lineRule="exact"/>
        <w:ind w:left="440"/>
        <w:jc w:val="both"/>
        <w:rPr>
          <w:rStyle w:val="Zkladntext31"/>
        </w:rPr>
      </w:pPr>
    </w:p>
    <w:p w:rsidR="00610C16" w:rsidRDefault="00610C16">
      <w:pPr>
        <w:pStyle w:val="Zkladntext4"/>
        <w:shd w:val="clear" w:color="auto" w:fill="auto"/>
        <w:tabs>
          <w:tab w:val="left" w:leader="underscore" w:pos="9918"/>
        </w:tabs>
        <w:spacing w:line="160" w:lineRule="exact"/>
        <w:ind w:left="440"/>
        <w:jc w:val="both"/>
        <w:rPr>
          <w:rStyle w:val="Zkladntext31"/>
        </w:rPr>
      </w:pPr>
    </w:p>
    <w:p w:rsidR="00FA2BED" w:rsidRDefault="001425D8">
      <w:pPr>
        <w:pStyle w:val="Zkladntext4"/>
        <w:shd w:val="clear" w:color="auto" w:fill="auto"/>
        <w:tabs>
          <w:tab w:val="left" w:leader="underscore" w:pos="9918"/>
        </w:tabs>
        <w:spacing w:line="160" w:lineRule="exact"/>
        <w:ind w:left="440"/>
        <w:jc w:val="both"/>
      </w:pPr>
      <w:r>
        <w:lastRenderedPageBreak/>
        <w:tab/>
      </w:r>
      <w:r>
        <w:rPr>
          <w:rStyle w:val="Zkladntext31"/>
        </w:rPr>
        <w:t>''</w:t>
      </w:r>
    </w:p>
    <w:p w:rsidR="00610C16" w:rsidRDefault="00610C16" w:rsidP="00610C16">
      <w:pPr>
        <w:pStyle w:val="Nadpis30"/>
        <w:keepNext/>
        <w:keepLines/>
        <w:shd w:val="clear" w:color="auto" w:fill="auto"/>
        <w:tabs>
          <w:tab w:val="left" w:pos="8166"/>
          <w:tab w:val="left" w:pos="9395"/>
        </w:tabs>
        <w:ind w:left="440"/>
      </w:pPr>
      <w:r>
        <w:t>V^ // SEVEROČESKÁ</w:t>
      </w:r>
      <w:r>
        <w:tab/>
      </w:r>
      <w:r>
        <w:rPr>
          <w:rStyle w:val="Nadpis32"/>
        </w:rPr>
        <w:t>- ,</w:t>
      </w:r>
      <w:r>
        <w:rPr>
          <w:rStyle w:val="Nadpis32"/>
        </w:rPr>
        <w:tab/>
      </w:r>
      <w:r>
        <w:t>af^gg</w:t>
      </w:r>
    </w:p>
    <w:p w:rsidR="00610C16" w:rsidRDefault="00610C16" w:rsidP="00610C16">
      <w:pPr>
        <w:pStyle w:val="Nadpis20"/>
        <w:keepNext/>
        <w:keepLines/>
        <w:shd w:val="clear" w:color="auto" w:fill="auto"/>
        <w:tabs>
          <w:tab w:val="left" w:pos="4960"/>
          <w:tab w:val="left" w:pos="8267"/>
        </w:tabs>
        <w:ind w:left="440"/>
      </w:pPr>
      <w:r>
        <w:rPr>
          <w:rStyle w:val="Nadpis2dkovn-1pt0"/>
        </w:rPr>
        <w:t>^Z/</w:t>
      </w:r>
      <w:r>
        <w:rPr>
          <w:rStyle w:val="Nadpis2ArialUnicodeMS9ptTunKurzva0"/>
        </w:rPr>
        <w:t xml:space="preserve"> TEPLÁRENSKÁ</w:t>
      </w:r>
      <w:r>
        <w:rPr>
          <w:rStyle w:val="Nadpis23"/>
        </w:rPr>
        <w:tab/>
        <w:t>„</w:t>
      </w:r>
      <w:r>
        <w:rPr>
          <w:rStyle w:val="Nadpis23"/>
        </w:rPr>
        <w:tab/>
      </w:r>
      <w:r>
        <w:rPr>
          <w:rStyle w:val="Nadpis24"/>
        </w:rPr>
        <w:t xml:space="preserve">Cd St A </w:t>
      </w:r>
      <w:r>
        <w:rPr>
          <w:rStyle w:val="Nadpis23"/>
        </w:rPr>
        <w:t>g^ťSí</w:t>
      </w:r>
    </w:p>
    <w:p w:rsidR="00610C16" w:rsidRDefault="00610C16" w:rsidP="00610C16">
      <w:pPr>
        <w:pStyle w:val="Zkladntext4"/>
        <w:shd w:val="clear" w:color="auto" w:fill="auto"/>
        <w:spacing w:line="216" w:lineRule="exact"/>
        <w:ind w:left="440" w:firstLine="0"/>
        <w:jc w:val="both"/>
      </w:pPr>
      <w:r>
        <w:rPr>
          <w:rStyle w:val="Zkladntext31"/>
        </w:rPr>
        <w:t>Severočeská teplárenská, a.s., Teplárenská 2, Most - Komořany, PSČ 434 03</w:t>
      </w:r>
      <w:r>
        <w:tab/>
      </w:r>
    </w:p>
    <w:p w:rsidR="00610C16" w:rsidRDefault="00610C16" w:rsidP="00610C16">
      <w:pPr>
        <w:pStyle w:val="Zkladntext4"/>
        <w:shd w:val="clear" w:color="auto" w:fill="auto"/>
        <w:spacing w:line="216" w:lineRule="exact"/>
        <w:ind w:left="440" w:firstLine="0"/>
        <w:jc w:val="both"/>
      </w:pPr>
    </w:p>
    <w:p w:rsidR="00610C16" w:rsidRDefault="00610C16">
      <w:pPr>
        <w:pStyle w:val="Zkladntext4"/>
        <w:shd w:val="clear" w:color="auto" w:fill="auto"/>
        <w:spacing w:line="216" w:lineRule="exact"/>
        <w:ind w:left="440" w:firstLine="0"/>
        <w:jc w:val="both"/>
      </w:pPr>
    </w:p>
    <w:p w:rsidR="00FA2BED" w:rsidRDefault="001425D8">
      <w:pPr>
        <w:pStyle w:val="Zkladntext4"/>
        <w:shd w:val="clear" w:color="auto" w:fill="auto"/>
        <w:spacing w:line="216" w:lineRule="exact"/>
        <w:ind w:left="440" w:firstLine="0"/>
        <w:jc w:val="both"/>
      </w:pPr>
      <w:r>
        <w:t>prochází neměřená tepelná energie, bez souhlasu dodavatele;</w:t>
      </w:r>
    </w:p>
    <w:p w:rsidR="00FA2BED" w:rsidRDefault="001425D8">
      <w:pPr>
        <w:pStyle w:val="Zkladntext4"/>
        <w:shd w:val="clear" w:color="auto" w:fill="auto"/>
        <w:spacing w:line="216" w:lineRule="exact"/>
        <w:ind w:left="440" w:right="40" w:firstLine="0"/>
        <w:jc w:val="both"/>
      </w:pPr>
      <w:r>
        <w:t>f) v případě nesplnění požadavku dle čl. 4, bod 1 Všeobecných obchodních podmínek (Technické dodací podmínky) ze strany odběratele. Povinnost dodavatele uzavřít s odběratelem smlouvu o dodávce tepelné energie v souladu s § 76 odst. 1 energetické ho zákona zůstává zachována.";</w:t>
      </w:r>
    </w:p>
    <w:p w:rsidR="00FA2BED" w:rsidRDefault="001425D8">
      <w:pPr>
        <w:pStyle w:val="Zkladntext4"/>
        <w:numPr>
          <w:ilvl w:val="0"/>
          <w:numId w:val="2"/>
        </w:numPr>
        <w:shd w:val="clear" w:color="auto" w:fill="auto"/>
        <w:tabs>
          <w:tab w:val="left" w:pos="458"/>
        </w:tabs>
        <w:spacing w:line="216" w:lineRule="exact"/>
        <w:ind w:left="440" w:right="40"/>
        <w:jc w:val="both"/>
      </w:pPr>
      <w:r>
        <w:t>v článku 6, za konec odst. 6 se připojuje následující text „Tím není dotčena možnost ukončení smluvního vztahu dohodou smluvních stran k jinému datu. Po dobu výpovědní doby se smluvní vztah mezi dodavatelem a odběratelem řídí touto smlouvou, Všeobecnými obchodními podmínkami v jejich posledním znění platném a účinném pro odběratele a obecně závaznými právními předpisy.";</w:t>
      </w:r>
    </w:p>
    <w:p w:rsidR="00FA2BED" w:rsidRDefault="001425D8">
      <w:pPr>
        <w:pStyle w:val="Zkladntext4"/>
        <w:numPr>
          <w:ilvl w:val="0"/>
          <w:numId w:val="2"/>
        </w:numPr>
        <w:shd w:val="clear" w:color="auto" w:fill="auto"/>
        <w:tabs>
          <w:tab w:val="left" w:pos="462"/>
        </w:tabs>
        <w:spacing w:line="216" w:lineRule="exact"/>
        <w:ind w:left="440" w:right="5900"/>
      </w:pPr>
      <w:r>
        <w:t>v článku 6, odst. 7 se nahrazuje následujícím zněním: „7. Od smlouvy lze odstoupit v následujících případech:</w:t>
      </w:r>
    </w:p>
    <w:p w:rsidR="00FA2BED" w:rsidRDefault="001425D8">
      <w:pPr>
        <w:pStyle w:val="Zkladntext4"/>
        <w:numPr>
          <w:ilvl w:val="1"/>
          <w:numId w:val="2"/>
        </w:numPr>
        <w:shd w:val="clear" w:color="auto" w:fill="auto"/>
        <w:tabs>
          <w:tab w:val="left" w:pos="723"/>
        </w:tabs>
        <w:spacing w:line="216" w:lineRule="exact"/>
        <w:ind w:left="440" w:right="40" w:firstLine="0"/>
        <w:jc w:val="both"/>
      </w:pPr>
      <w:r>
        <w:t>při opakovaném prodlení s úhradou ceny tepelné energie, tzn. plateb vyúčtování nebo zálohové platby ze strany odběratele (právo odstoupit od smlouvy má dodavatel),</w:t>
      </w:r>
    </w:p>
    <w:p w:rsidR="00FA2BED" w:rsidRDefault="001425D8">
      <w:pPr>
        <w:pStyle w:val="Zkladntext4"/>
        <w:numPr>
          <w:ilvl w:val="1"/>
          <w:numId w:val="2"/>
        </w:numPr>
        <w:shd w:val="clear" w:color="auto" w:fill="auto"/>
        <w:tabs>
          <w:tab w:val="left" w:pos="723"/>
        </w:tabs>
        <w:spacing w:line="216" w:lineRule="exact"/>
        <w:ind w:left="440" w:right="40" w:firstLine="0"/>
        <w:jc w:val="both"/>
      </w:pPr>
      <w:r>
        <w:t>při opakovaném neplnění sjednaných základních parametrů dodávané a vracené teplonosné látky ze strany dodavatele (právo odstoupit od smlouvy má odběratel),</w:t>
      </w:r>
    </w:p>
    <w:p w:rsidR="00FA2BED" w:rsidRDefault="001425D8">
      <w:pPr>
        <w:pStyle w:val="Zkladntext4"/>
        <w:numPr>
          <w:ilvl w:val="1"/>
          <w:numId w:val="2"/>
        </w:numPr>
        <w:shd w:val="clear" w:color="auto" w:fill="auto"/>
        <w:tabs>
          <w:tab w:val="left" w:pos="723"/>
        </w:tabs>
        <w:spacing w:line="216" w:lineRule="exact"/>
        <w:ind w:left="440" w:right="40" w:firstLine="0"/>
        <w:jc w:val="both"/>
      </w:pPr>
      <w:r>
        <w:t>oznámí-li dodavatel odběrateli změnu teplonosné látky nebo jejích parametrů vyžadující úpravu odběrného tepelného zařízení nebo rozvodného tepelného zařízení a to s účinky k oznámenému termínu změn (právo odstoupit od smlouvy má odběratel). Změnu teplonosné látky nebo jejích parametrů vyžadující úpravu odběrného tepelného zařízení nebo rozvodného tepelného zařízení je povinen dodavatel oznámit písemně nejméně 12 měsíců předem. Neodstoupí-li odběratel od smlouvy, je povinen upravit na svůj náklad odběrné tepelné zařízení nebo rozvodné tepelné zařízení tak, aby odpovídalo oznámeným změnám.</w:t>
      </w:r>
    </w:p>
    <w:p w:rsidR="00FA2BED" w:rsidRDefault="001425D8">
      <w:pPr>
        <w:pStyle w:val="Zkladntext4"/>
        <w:numPr>
          <w:ilvl w:val="1"/>
          <w:numId w:val="2"/>
        </w:numPr>
        <w:shd w:val="clear" w:color="auto" w:fill="auto"/>
        <w:tabs>
          <w:tab w:val="left" w:pos="723"/>
        </w:tabs>
        <w:spacing w:line="216" w:lineRule="exact"/>
        <w:ind w:left="440" w:right="40" w:firstLine="0"/>
        <w:jc w:val="both"/>
      </w:pPr>
      <w:r>
        <w:t>při změně ceny dodavatelem ve lhůtě do 21 dnů od uveřejnění oznámení o změně ceny (právo odstoupit od smlouvy má odběratel)</w:t>
      </w:r>
    </w:p>
    <w:p w:rsidR="00FA2BED" w:rsidRDefault="001425D8">
      <w:pPr>
        <w:pStyle w:val="Zkladntext4"/>
        <w:numPr>
          <w:ilvl w:val="1"/>
          <w:numId w:val="2"/>
        </w:numPr>
        <w:shd w:val="clear" w:color="auto" w:fill="auto"/>
        <w:tabs>
          <w:tab w:val="left" w:pos="723"/>
        </w:tabs>
        <w:spacing w:line="216" w:lineRule="exact"/>
        <w:ind w:left="440" w:right="40" w:firstLine="0"/>
        <w:jc w:val="both"/>
      </w:pPr>
      <w:r>
        <w:t>pokud bude vydáno rozhodnutí o úpadku druhé smluvní strany, nebo byl insolvenční návrh vůči druhé smluvní straně zamítnut pro nedostatek majetku;</w:t>
      </w:r>
    </w:p>
    <w:p w:rsidR="00FA2BED" w:rsidRDefault="001425D8">
      <w:pPr>
        <w:pStyle w:val="Zkladntext4"/>
        <w:numPr>
          <w:ilvl w:val="1"/>
          <w:numId w:val="2"/>
        </w:numPr>
        <w:shd w:val="clear" w:color="auto" w:fill="auto"/>
        <w:tabs>
          <w:tab w:val="left" w:pos="723"/>
        </w:tabs>
        <w:spacing w:line="216" w:lineRule="exact"/>
        <w:ind w:left="440" w:firstLine="0"/>
        <w:jc w:val="both"/>
      </w:pPr>
      <w:r>
        <w:t>z důvodů stanovených občanským zákoníkem nebo Všeobecnými obchodními podmínkami.";</w:t>
      </w:r>
    </w:p>
    <w:p w:rsidR="00FA2BED" w:rsidRDefault="001425D8">
      <w:pPr>
        <w:pStyle w:val="Zkladntext4"/>
        <w:numPr>
          <w:ilvl w:val="0"/>
          <w:numId w:val="2"/>
        </w:numPr>
        <w:shd w:val="clear" w:color="auto" w:fill="auto"/>
        <w:tabs>
          <w:tab w:val="left" w:pos="462"/>
        </w:tabs>
        <w:spacing w:line="216" w:lineRule="exact"/>
        <w:ind w:left="440"/>
        <w:jc w:val="both"/>
      </w:pPr>
      <w:r>
        <w:t>v článku 6, odst. 8 se nahrazuje následujícím zněním:</w:t>
      </w:r>
    </w:p>
    <w:p w:rsidR="00FA2BED" w:rsidRDefault="001425D8">
      <w:pPr>
        <w:pStyle w:val="Zkladntext4"/>
        <w:shd w:val="clear" w:color="auto" w:fill="auto"/>
        <w:spacing w:line="216" w:lineRule="exact"/>
        <w:ind w:left="440" w:right="40" w:firstLine="0"/>
        <w:jc w:val="both"/>
      </w:pPr>
      <w:r>
        <w:t>„8. Odstoupení od smlouvy musí být provedeno písemnou formou a bez zbytečného odkladu. Při odstoupení od smlouvy z důvodu změny ceny (odst. 7, písm. d) této smlouvy) musí být písemné odstoupení od smlouvy dodavateli doručeno v uvedené lhůtě, jinak je neplatné. Plnění poskytnutá podle této smlouvy před účinností odstoupení od této smlouvy si smluvní strany nevracejí. To neplatí pro nevyčerpané zálohy uhrazené odběratelem, které se dodavatel zavazuje v případě odstoupení odběratele od smlouvy bez zbytečného odkladu odběrateli vrátit.";</w:t>
      </w:r>
    </w:p>
    <w:p w:rsidR="00FA2BED" w:rsidRDefault="001425D8">
      <w:pPr>
        <w:pStyle w:val="Zkladntext4"/>
        <w:numPr>
          <w:ilvl w:val="0"/>
          <w:numId w:val="2"/>
        </w:numPr>
        <w:shd w:val="clear" w:color="auto" w:fill="auto"/>
        <w:tabs>
          <w:tab w:val="left" w:pos="462"/>
        </w:tabs>
        <w:spacing w:line="216" w:lineRule="exact"/>
        <w:ind w:left="440"/>
        <w:jc w:val="both"/>
      </w:pPr>
      <w:r>
        <w:t>v článku 6, odst. 10 se nahrazuje následujícím zněním:</w:t>
      </w:r>
    </w:p>
    <w:p w:rsidR="00FA2BED" w:rsidRDefault="001425D8">
      <w:pPr>
        <w:pStyle w:val="Zkladntext4"/>
        <w:shd w:val="clear" w:color="auto" w:fill="auto"/>
        <w:spacing w:line="216" w:lineRule="exact"/>
        <w:ind w:left="440" w:right="40" w:firstLine="0"/>
        <w:jc w:val="both"/>
      </w:pPr>
      <w:r>
        <w:t>„10. K datu zániku smluvního vztahu se obě smluvní strany zavazují vyrovnat vzájemně své závazky (zejména dluhy) a pohledávky. Zánik smlouvy nemá vliv na trvání dosud neuhrazených peněžitých dluhů smluvních stran, jakož i jiná ustanovení této smlouvy, jež mají vzhledem ke své povaze zavazovat smluvní strany i po ukončení smlouvy."</w:t>
      </w:r>
    </w:p>
    <w:p w:rsidR="00FA2BED" w:rsidRDefault="001425D8">
      <w:pPr>
        <w:pStyle w:val="Zkladntext4"/>
        <w:numPr>
          <w:ilvl w:val="0"/>
          <w:numId w:val="2"/>
        </w:numPr>
        <w:shd w:val="clear" w:color="auto" w:fill="auto"/>
        <w:tabs>
          <w:tab w:val="left" w:pos="462"/>
        </w:tabs>
        <w:spacing w:line="216" w:lineRule="exact"/>
        <w:ind w:left="440"/>
        <w:jc w:val="both"/>
      </w:pPr>
      <w:r>
        <w:t>v článku 8, odst. 3 se nahrazuje následujícím zněním:</w:t>
      </w:r>
    </w:p>
    <w:p w:rsidR="00FA2BED" w:rsidRDefault="001425D8">
      <w:pPr>
        <w:pStyle w:val="Zkladntext4"/>
        <w:shd w:val="clear" w:color="auto" w:fill="auto"/>
        <w:spacing w:after="56" w:line="216" w:lineRule="exact"/>
        <w:ind w:left="440" w:right="40" w:firstLine="0"/>
        <w:jc w:val="both"/>
      </w:pPr>
      <w:r>
        <w:t>„3. Smluvní strany ve smyslu § 1752 odst. 1 občanského zákoníku sjednávají oprávnění dodavatele ke změně Všeobecných obchodních podmínek v rozsahu stanoveném v čl. 13 odst. 5 Všeobecných obchodních podmínek. Způsob, jakým bude změna Všeobecných obchodních podmínek odběrateli oznámena, možnost odběratele změnu odmítnout a tuto smlouvu z uvedeného důvodu vypovědět ve výpovědní době je upraveno v čl. 13 Všeobecných obchodních podmínek.".</w:t>
      </w:r>
    </w:p>
    <w:p w:rsidR="00FA2BED" w:rsidRDefault="001425D8">
      <w:pPr>
        <w:pStyle w:val="Nadpis40"/>
        <w:keepNext/>
        <w:keepLines/>
        <w:shd w:val="clear" w:color="auto" w:fill="auto"/>
        <w:tabs>
          <w:tab w:val="left" w:leader="underscore" w:pos="10245"/>
        </w:tabs>
        <w:spacing w:before="0" w:after="0" w:line="221" w:lineRule="exact"/>
        <w:ind w:left="440"/>
      </w:pPr>
      <w:bookmarkStart w:id="8" w:name="bookmark9"/>
      <w:r>
        <w:rPr>
          <w:rStyle w:val="Nadpis41"/>
        </w:rPr>
        <w:t>Článek 3: Závěrečná ujednání</w:t>
      </w:r>
      <w:r>
        <w:tab/>
      </w:r>
      <w:bookmarkEnd w:id="8"/>
    </w:p>
    <w:p w:rsidR="00FA2BED" w:rsidRDefault="001425D8">
      <w:pPr>
        <w:pStyle w:val="Zkladntext4"/>
        <w:numPr>
          <w:ilvl w:val="0"/>
          <w:numId w:val="3"/>
        </w:numPr>
        <w:shd w:val="clear" w:color="auto" w:fill="auto"/>
        <w:tabs>
          <w:tab w:val="left" w:pos="314"/>
        </w:tabs>
        <w:spacing w:line="221" w:lineRule="exact"/>
        <w:ind w:left="440"/>
        <w:jc w:val="both"/>
      </w:pPr>
      <w:r>
        <w:t>Smluvní strany se vzájemně dohodly, že ostatní smluvní ujednání zůstávají tímto dodatkem nedotčeny.</w:t>
      </w:r>
    </w:p>
    <w:p w:rsidR="00FA2BED" w:rsidRDefault="001425D8">
      <w:pPr>
        <w:pStyle w:val="Zkladntext4"/>
        <w:numPr>
          <w:ilvl w:val="0"/>
          <w:numId w:val="3"/>
        </w:numPr>
        <w:shd w:val="clear" w:color="auto" w:fill="auto"/>
        <w:tabs>
          <w:tab w:val="left" w:pos="318"/>
        </w:tabs>
        <w:spacing w:line="221" w:lineRule="exact"/>
        <w:ind w:left="440" w:right="500"/>
        <w:jc w:val="both"/>
      </w:pPr>
      <w:r>
        <w:t>Tento dodatek je platný ode dne podpisu obou smluvních stran a je účinný od 1.1.2019. Případná dodávka tepelné energie před podpisem tohoto dodatku byla zajištěna v souladu s ustanovením §76 a násl. zákona č. 458/2000 Sb., energetický zákon, v platném znění, se souhlasem obou smluvních stran za shodných podmínek stanovených tímto dodatkem.</w:t>
      </w:r>
    </w:p>
    <w:p w:rsidR="00FA2BED" w:rsidRDefault="001425D8">
      <w:pPr>
        <w:pStyle w:val="Zkladntext4"/>
        <w:numPr>
          <w:ilvl w:val="0"/>
          <w:numId w:val="3"/>
        </w:numPr>
        <w:shd w:val="clear" w:color="auto" w:fill="auto"/>
        <w:tabs>
          <w:tab w:val="left" w:pos="328"/>
        </w:tabs>
        <w:spacing w:line="221" w:lineRule="exact"/>
        <w:ind w:left="440"/>
        <w:jc w:val="both"/>
      </w:pPr>
      <w:r>
        <w:t>Podpisem tohoto dodatku smluvní strany stvrzují platnost jednotlivých nedílných součástí uvedených v článku 2 odstavec 3.</w:t>
      </w:r>
    </w:p>
    <w:p w:rsidR="00FA2BED" w:rsidRDefault="001425D8">
      <w:pPr>
        <w:pStyle w:val="Zkladntext4"/>
        <w:numPr>
          <w:ilvl w:val="0"/>
          <w:numId w:val="3"/>
        </w:numPr>
        <w:shd w:val="clear" w:color="auto" w:fill="auto"/>
        <w:tabs>
          <w:tab w:val="left" w:pos="333"/>
        </w:tabs>
        <w:spacing w:line="221" w:lineRule="exact"/>
        <w:ind w:left="440"/>
        <w:jc w:val="both"/>
      </w:pPr>
      <w:r>
        <w:t>Dodatek je sepsán ve dvou vyhotoveních, z nichž obě strany obdrží po jednom vyhotovení.</w:t>
      </w:r>
    </w:p>
    <w:p w:rsidR="00FA2BED" w:rsidRDefault="001425D8">
      <w:pPr>
        <w:pStyle w:val="Zkladntext4"/>
        <w:numPr>
          <w:ilvl w:val="0"/>
          <w:numId w:val="3"/>
        </w:numPr>
        <w:shd w:val="clear" w:color="auto" w:fill="auto"/>
        <w:tabs>
          <w:tab w:val="left" w:pos="318"/>
        </w:tabs>
        <w:spacing w:after="229" w:line="221" w:lineRule="exact"/>
        <w:ind w:left="440" w:right="500"/>
        <w:jc w:val="both"/>
      </w:pPr>
      <w:r>
        <w:t>Smluvní strany svými podpisy potvrzují, že dodatek uzavřely dobrovolně a vážně, určitě a srozumitelně podle své pravé a svobodné vůle, nikoliv v tísni nebo za nápadně nevýhodných podmínek.</w:t>
      </w:r>
    </w:p>
    <w:p w:rsidR="00FA2BED" w:rsidRDefault="001425D8">
      <w:pPr>
        <w:pStyle w:val="Zkladntext4"/>
        <w:shd w:val="clear" w:color="auto" w:fill="auto"/>
        <w:tabs>
          <w:tab w:val="left" w:pos="2373"/>
          <w:tab w:val="left" w:pos="5118"/>
          <w:tab w:val="left" w:leader="dot" w:pos="7533"/>
          <w:tab w:val="left" w:leader="dot" w:pos="9438"/>
        </w:tabs>
        <w:spacing w:after="1740" w:line="160" w:lineRule="exact"/>
        <w:ind w:left="440"/>
        <w:jc w:val="both"/>
      </w:pPr>
      <w:r>
        <w:t>V Mostě - Komořanech</w:t>
      </w:r>
      <w:r>
        <w:tab/>
        <w:t>dne:</w:t>
      </w:r>
      <w:r w:rsidR="00F77133">
        <w:t>21.12.2018</w:t>
      </w:r>
      <w:r>
        <w:tab/>
        <w:t>V</w:t>
      </w:r>
      <w:r w:rsidR="00F77133">
        <w:t> Ústí n. L.</w:t>
      </w:r>
      <w:r>
        <w:tab/>
        <w:t>dne:</w:t>
      </w:r>
      <w:r w:rsidR="00F77133">
        <w:t>17.12.2018</w:t>
      </w:r>
      <w:r>
        <w:tab/>
      </w:r>
    </w:p>
    <w:p w:rsidR="00FA2BED" w:rsidRDefault="001425D8">
      <w:pPr>
        <w:pStyle w:val="Zkladntext4"/>
        <w:shd w:val="clear" w:color="auto" w:fill="auto"/>
        <w:tabs>
          <w:tab w:val="left" w:pos="5133"/>
        </w:tabs>
        <w:spacing w:line="221" w:lineRule="exact"/>
        <w:ind w:left="440"/>
        <w:jc w:val="both"/>
      </w:pPr>
      <w:r>
        <w:t>Jitka Škrábová</w:t>
      </w:r>
      <w:r>
        <w:tab/>
        <w:t>Ing. Zuzana Dvořáková</w:t>
      </w:r>
    </w:p>
    <w:p w:rsidR="00FA2BED" w:rsidRDefault="001425D8">
      <w:pPr>
        <w:pStyle w:val="Zkladntext4"/>
        <w:shd w:val="clear" w:color="auto" w:fill="auto"/>
        <w:tabs>
          <w:tab w:val="left" w:pos="5118"/>
        </w:tabs>
        <w:spacing w:line="221" w:lineRule="exact"/>
        <w:ind w:left="440"/>
        <w:jc w:val="both"/>
      </w:pPr>
      <w:r>
        <w:t>obchodní referent</w:t>
      </w:r>
      <w:r>
        <w:tab/>
        <w:t>ředitel</w:t>
      </w:r>
      <w:r w:rsidR="00C355AA">
        <w:t xml:space="preserve">ka </w:t>
      </w:r>
      <w:r>
        <w:t xml:space="preserve"> Regionální pobočky Ústí nad Labem, pobočky pro Liberecký a</w:t>
      </w:r>
    </w:p>
    <w:p w:rsidR="00FA2BED" w:rsidRDefault="001425D8">
      <w:pPr>
        <w:pStyle w:val="Zkladntext4"/>
        <w:shd w:val="clear" w:color="auto" w:fill="auto"/>
        <w:tabs>
          <w:tab w:val="left" w:pos="5128"/>
        </w:tabs>
        <w:spacing w:line="221" w:lineRule="exact"/>
        <w:ind w:left="440"/>
        <w:jc w:val="both"/>
      </w:pPr>
      <w:r>
        <w:t>Severočeská teplárenská, a.s.</w:t>
      </w:r>
      <w:r>
        <w:tab/>
        <w:t>Ústecký kraj</w:t>
      </w:r>
    </w:p>
    <w:sectPr w:rsidR="00FA2BED">
      <w:footerReference w:type="default" r:id="rId9"/>
      <w:type w:val="continuous"/>
      <w:pgSz w:w="11905" w:h="16837"/>
      <w:pgMar w:top="744" w:right="820" w:bottom="859" w:left="8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DB3" w:rsidRDefault="00451DB3">
      <w:r>
        <w:separator/>
      </w:r>
    </w:p>
  </w:endnote>
  <w:endnote w:type="continuationSeparator" w:id="0">
    <w:p w:rsidR="00451DB3" w:rsidRDefault="0045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ED" w:rsidRDefault="001425D8">
    <w:pPr>
      <w:pStyle w:val="ZhlavneboZpat0"/>
      <w:framePr w:w="11918" w:h="115" w:wrap="none" w:vAnchor="text" w:hAnchor="page" w:x="-5" w:y="-705"/>
      <w:shd w:val="clear" w:color="auto" w:fill="auto"/>
      <w:ind w:left="5251"/>
    </w:pPr>
    <w:r>
      <w:rPr>
        <w:rStyle w:val="ZhlavneboZpatCalibri85pt"/>
      </w:rPr>
      <w:t xml:space="preserve">Strana </w:t>
    </w:r>
    <w:r>
      <w:fldChar w:fldCharType="begin"/>
    </w:r>
    <w:r>
      <w:instrText xml:space="preserve"> PAGE \* MERGEFORMAT </w:instrText>
    </w:r>
    <w:r>
      <w:fldChar w:fldCharType="separate"/>
    </w:r>
    <w:r w:rsidR="00186EF7" w:rsidRPr="00186EF7">
      <w:rPr>
        <w:rStyle w:val="ZhlavneboZpatCalibri85pt"/>
        <w:noProof/>
      </w:rPr>
      <w:t>2</w:t>
    </w:r>
    <w:r>
      <w:rPr>
        <w:rStyle w:val="ZhlavneboZpatCalibri85pt"/>
      </w:rPr>
      <w:fldChar w:fldCharType="end"/>
    </w:r>
    <w:r>
      <w:rPr>
        <w:rStyle w:val="ZhlavneboZpatCalibri85pt"/>
      </w:rPr>
      <w:t xml:space="preserve"> z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DB3" w:rsidRDefault="00451DB3"/>
  </w:footnote>
  <w:footnote w:type="continuationSeparator" w:id="0">
    <w:p w:rsidR="00451DB3" w:rsidRDefault="00451D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272A4"/>
    <w:multiLevelType w:val="multilevel"/>
    <w:tmpl w:val="8182F780"/>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16"/>
        <w:szCs w:val="16"/>
        <w:u w:val="none"/>
        <w:lang w:val="cs"/>
      </w:rPr>
    </w:lvl>
    <w:lvl w:ilvl="1">
      <w:start w:val="1"/>
      <w:numFmt w:val="lowerLetter"/>
      <w:lvlText w:val="%2)"/>
      <w:lvlJc w:val="left"/>
      <w:rPr>
        <w:rFonts w:ascii="Calibri" w:eastAsia="Calibri" w:hAnsi="Calibri" w:cs="Calibri"/>
        <w:b w:val="0"/>
        <w:bCs w:val="0"/>
        <w:i w:val="0"/>
        <w:iCs w:val="0"/>
        <w:smallCaps w:val="0"/>
        <w:strike w:val="0"/>
        <w:color w:val="000000"/>
        <w:spacing w:val="0"/>
        <w:w w:val="100"/>
        <w:position w:val="0"/>
        <w:sz w:val="16"/>
        <w:szCs w:val="16"/>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C31DBC"/>
    <w:multiLevelType w:val="multilevel"/>
    <w:tmpl w:val="FDD463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BC6663"/>
    <w:multiLevelType w:val="multilevel"/>
    <w:tmpl w:val="6D803E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ED"/>
    <w:rsid w:val="001425D8"/>
    <w:rsid w:val="00186EF7"/>
    <w:rsid w:val="00445383"/>
    <w:rsid w:val="00451DB3"/>
    <w:rsid w:val="00610C16"/>
    <w:rsid w:val="007B3AB6"/>
    <w:rsid w:val="00C355AA"/>
    <w:rsid w:val="00C40542"/>
    <w:rsid w:val="00F77133"/>
    <w:rsid w:val="00F969A3"/>
    <w:rsid w:val="00FA2B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
    <w:name w:val="Základní text_"/>
    <w:basedOn w:val="Standardnpsmoodstavce"/>
    <w:link w:val="Zkladntext4"/>
    <w:rPr>
      <w:rFonts w:ascii="Calibri" w:eastAsia="Calibri" w:hAnsi="Calibri" w:cs="Calibri"/>
      <w:b w:val="0"/>
      <w:bCs w:val="0"/>
      <w:i w:val="0"/>
      <w:iCs w:val="0"/>
      <w:smallCaps w:val="0"/>
      <w:strike w:val="0"/>
      <w:spacing w:val="0"/>
      <w:sz w:val="16"/>
      <w:szCs w:val="16"/>
    </w:rPr>
  </w:style>
  <w:style w:type="character" w:customStyle="1" w:styleId="Zkladntextdkovn-1pt">
    <w:name w:val="Základní text + Řádkování -1 pt"/>
    <w:basedOn w:val="Zkladntext"/>
    <w:rPr>
      <w:rFonts w:ascii="Calibri" w:eastAsia="Calibri" w:hAnsi="Calibri" w:cs="Calibri"/>
      <w:b w:val="0"/>
      <w:bCs w:val="0"/>
      <w:i w:val="0"/>
      <w:iCs w:val="0"/>
      <w:smallCaps w:val="0"/>
      <w:strike/>
      <w:spacing w:val="-20"/>
      <w:sz w:val="16"/>
      <w:szCs w:val="16"/>
    </w:rPr>
  </w:style>
  <w:style w:type="character" w:customStyle="1" w:styleId="Zkladntextdkovn-1pt0">
    <w:name w:val="Základní text + Řádkování -1 pt"/>
    <w:basedOn w:val="Zkladntext"/>
    <w:rPr>
      <w:rFonts w:ascii="Calibri" w:eastAsia="Calibri" w:hAnsi="Calibri" w:cs="Calibri"/>
      <w:b w:val="0"/>
      <w:bCs w:val="0"/>
      <w:i w:val="0"/>
      <w:iCs w:val="0"/>
      <w:smallCaps w:val="0"/>
      <w:strike w:val="0"/>
      <w:spacing w:val="-20"/>
      <w:sz w:val="16"/>
      <w:szCs w:val="16"/>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rPr>
  </w:style>
  <w:style w:type="character" w:customStyle="1" w:styleId="ZhlavneboZpatCalibri85pt">
    <w:name w:val="Záhlaví nebo Zápatí + Calibri;8;5 pt"/>
    <w:basedOn w:val="ZhlavneboZpat"/>
    <w:rPr>
      <w:rFonts w:ascii="Calibri" w:eastAsia="Calibri" w:hAnsi="Calibri" w:cs="Calibri"/>
      <w:b w:val="0"/>
      <w:bCs w:val="0"/>
      <w:i w:val="0"/>
      <w:iCs w:val="0"/>
      <w:smallCaps w:val="0"/>
      <w:strike w:val="0"/>
      <w:spacing w:val="0"/>
      <w:sz w:val="17"/>
      <w:szCs w:val="17"/>
    </w:rPr>
  </w:style>
  <w:style w:type="character" w:customStyle="1" w:styleId="Nadpis3">
    <w:name w:val="Nadpis #3_"/>
    <w:basedOn w:val="Standardnpsmoodstavce"/>
    <w:link w:val="Nadpis30"/>
    <w:rPr>
      <w:b w:val="0"/>
      <w:bCs w:val="0"/>
      <w:i w:val="0"/>
      <w:iCs w:val="0"/>
      <w:smallCaps w:val="0"/>
      <w:strike w:val="0"/>
      <w:spacing w:val="0"/>
      <w:sz w:val="18"/>
      <w:szCs w:val="18"/>
    </w:rPr>
  </w:style>
  <w:style w:type="character" w:customStyle="1" w:styleId="Nadpis31">
    <w:name w:val="Nadpis #3"/>
    <w:basedOn w:val="Nadpis3"/>
    <w:rPr>
      <w:b w:val="0"/>
      <w:bCs w:val="0"/>
      <w:i w:val="0"/>
      <w:iCs w:val="0"/>
      <w:smallCaps w:val="0"/>
      <w:strike w:val="0"/>
      <w:spacing w:val="0"/>
      <w:sz w:val="18"/>
      <w:szCs w:val="18"/>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pacing w:val="0"/>
      <w:sz w:val="16"/>
      <w:szCs w:val="16"/>
    </w:rPr>
  </w:style>
  <w:style w:type="character" w:customStyle="1" w:styleId="Nadpis2dkovn-1pt">
    <w:name w:val="Nadpis #2 + Řádkování -1 pt"/>
    <w:basedOn w:val="Nadpis2"/>
    <w:rPr>
      <w:rFonts w:ascii="Calibri" w:eastAsia="Calibri" w:hAnsi="Calibri" w:cs="Calibri"/>
      <w:b w:val="0"/>
      <w:bCs w:val="0"/>
      <w:i w:val="0"/>
      <w:iCs w:val="0"/>
      <w:smallCaps w:val="0"/>
      <w:strike w:val="0"/>
      <w:spacing w:val="-20"/>
      <w:sz w:val="16"/>
      <w:szCs w:val="16"/>
    </w:rPr>
  </w:style>
  <w:style w:type="character" w:customStyle="1" w:styleId="Nadpis2ArialUnicodeMS9ptTunKurzva">
    <w:name w:val="Nadpis #2 + Arial Unicode MS;9 pt;Tučné;Kurzíva"/>
    <w:basedOn w:val="Nadpis2"/>
    <w:rPr>
      <w:rFonts w:ascii="Arial Unicode MS" w:eastAsia="Arial Unicode MS" w:hAnsi="Arial Unicode MS" w:cs="Arial Unicode MS"/>
      <w:b/>
      <w:bCs/>
      <w:i/>
      <w:iCs/>
      <w:smallCaps w:val="0"/>
      <w:strike w:val="0"/>
      <w:spacing w:val="0"/>
      <w:sz w:val="18"/>
      <w:szCs w:val="18"/>
    </w:rPr>
  </w:style>
  <w:style w:type="character" w:customStyle="1" w:styleId="Nadpis21">
    <w:name w:val="Nadpis #2"/>
    <w:basedOn w:val="Nadpis2"/>
    <w:rPr>
      <w:rFonts w:ascii="Calibri" w:eastAsia="Calibri" w:hAnsi="Calibri" w:cs="Calibri"/>
      <w:b w:val="0"/>
      <w:bCs w:val="0"/>
      <w:i w:val="0"/>
      <w:iCs w:val="0"/>
      <w:smallCaps w:val="0"/>
      <w:strike w:val="0"/>
      <w:spacing w:val="0"/>
      <w:sz w:val="16"/>
      <w:szCs w:val="16"/>
    </w:rPr>
  </w:style>
  <w:style w:type="character" w:customStyle="1" w:styleId="Nadpis22">
    <w:name w:val="Nadpis #2"/>
    <w:basedOn w:val="Nadpis2"/>
    <w:rPr>
      <w:rFonts w:ascii="Calibri" w:eastAsia="Calibri" w:hAnsi="Calibri" w:cs="Calibri"/>
      <w:b w:val="0"/>
      <w:bCs w:val="0"/>
      <w:i w:val="0"/>
      <w:iCs w:val="0"/>
      <w:smallCaps w:val="0"/>
      <w:strike w:val="0"/>
      <w:spacing w:val="0"/>
      <w:sz w:val="16"/>
      <w:szCs w:val="16"/>
    </w:rPr>
  </w:style>
  <w:style w:type="character" w:customStyle="1" w:styleId="Zkladntext1">
    <w:name w:val="Základní text1"/>
    <w:basedOn w:val="Zkladntext"/>
    <w:rPr>
      <w:rFonts w:ascii="Calibri" w:eastAsia="Calibri" w:hAnsi="Calibri" w:cs="Calibri"/>
      <w:b w:val="0"/>
      <w:bCs w:val="0"/>
      <w:i w:val="0"/>
      <w:iCs w:val="0"/>
      <w:smallCaps w:val="0"/>
      <w:strike w:val="0"/>
      <w:spacing w:val="0"/>
      <w:sz w:val="16"/>
      <w:szCs w:val="16"/>
      <w:u w:val="singl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pacing w:val="0"/>
      <w:sz w:val="39"/>
      <w:szCs w:val="39"/>
    </w:rPr>
  </w:style>
  <w:style w:type="character" w:customStyle="1" w:styleId="Zkladntext40">
    <w:name w:val="Základní text (4)_"/>
    <w:basedOn w:val="Standardnpsmoodstavce"/>
    <w:link w:val="Zkladntext41"/>
    <w:rPr>
      <w:rFonts w:ascii="Calibri" w:eastAsia="Calibri" w:hAnsi="Calibri" w:cs="Calibri"/>
      <w:b w:val="0"/>
      <w:bCs w:val="0"/>
      <w:i w:val="0"/>
      <w:iCs w:val="0"/>
      <w:smallCaps w:val="0"/>
      <w:strike w:val="0"/>
      <w:spacing w:val="0"/>
      <w:sz w:val="22"/>
      <w:szCs w:val="22"/>
    </w:rPr>
  </w:style>
  <w:style w:type="character" w:customStyle="1" w:styleId="Zkladntext48ptNetun">
    <w:name w:val="Základní text (4) + 8 pt;Ne tučné"/>
    <w:basedOn w:val="Zkladntext40"/>
    <w:rPr>
      <w:rFonts w:ascii="Calibri" w:eastAsia="Calibri" w:hAnsi="Calibri" w:cs="Calibri"/>
      <w:b/>
      <w:bCs/>
      <w:i w:val="0"/>
      <w:iCs w:val="0"/>
      <w:smallCaps w:val="0"/>
      <w:strike w:val="0"/>
      <w:spacing w:val="0"/>
      <w:sz w:val="16"/>
      <w:szCs w:val="16"/>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pacing w:val="0"/>
      <w:sz w:val="17"/>
      <w:szCs w:val="17"/>
    </w:rPr>
  </w:style>
  <w:style w:type="character" w:customStyle="1" w:styleId="Titulektabulky2">
    <w:name w:val="Titulek tabulky (2)_"/>
    <w:basedOn w:val="Standardnpsmoodstavce"/>
    <w:link w:val="Titulektabulky20"/>
    <w:rPr>
      <w:rFonts w:ascii="Calibri" w:eastAsia="Calibri" w:hAnsi="Calibri" w:cs="Calibri"/>
      <w:b w:val="0"/>
      <w:bCs w:val="0"/>
      <w:i w:val="0"/>
      <w:iCs w:val="0"/>
      <w:smallCaps w:val="0"/>
      <w:strike w:val="0"/>
      <w:spacing w:val="0"/>
      <w:sz w:val="17"/>
      <w:szCs w:val="17"/>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pacing w:val="0"/>
      <w:sz w:val="17"/>
      <w:szCs w:val="17"/>
    </w:rPr>
  </w:style>
  <w:style w:type="character" w:customStyle="1" w:styleId="Zkladntext28ptNetun">
    <w:name w:val="Základní text (2) + 8 pt;Ne tučné"/>
    <w:basedOn w:val="Zkladntext2"/>
    <w:rPr>
      <w:rFonts w:ascii="Calibri" w:eastAsia="Calibri" w:hAnsi="Calibri" w:cs="Calibri"/>
      <w:b/>
      <w:bCs/>
      <w:i w:val="0"/>
      <w:iCs w:val="0"/>
      <w:smallCaps w:val="0"/>
      <w:strike w:val="0"/>
      <w:spacing w:val="0"/>
      <w:sz w:val="16"/>
      <w:szCs w:val="16"/>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0"/>
      <w:szCs w:val="20"/>
    </w:rPr>
  </w:style>
  <w:style w:type="character" w:customStyle="1" w:styleId="Zkladntext21">
    <w:name w:val="Základní text2"/>
    <w:basedOn w:val="Zkladntext"/>
    <w:rPr>
      <w:rFonts w:ascii="Calibri" w:eastAsia="Calibri" w:hAnsi="Calibri" w:cs="Calibri"/>
      <w:b w:val="0"/>
      <w:bCs w:val="0"/>
      <w:i w:val="0"/>
      <w:iCs w:val="0"/>
      <w:smallCaps w:val="0"/>
      <w:strike w:val="0"/>
      <w:spacing w:val="0"/>
      <w:sz w:val="16"/>
      <w:szCs w:val="16"/>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pacing w:val="0"/>
      <w:sz w:val="16"/>
      <w:szCs w:val="16"/>
    </w:rPr>
  </w:style>
  <w:style w:type="character" w:customStyle="1" w:styleId="Zkladntextdkovn-1pt1">
    <w:name w:val="Základní text + Řádkování -1 pt"/>
    <w:basedOn w:val="Zkladntext"/>
    <w:rPr>
      <w:rFonts w:ascii="Calibri" w:eastAsia="Calibri" w:hAnsi="Calibri" w:cs="Calibri"/>
      <w:b w:val="0"/>
      <w:bCs w:val="0"/>
      <w:i w:val="0"/>
      <w:iCs w:val="0"/>
      <w:smallCaps w:val="0"/>
      <w:strike/>
      <w:spacing w:val="-20"/>
      <w:sz w:val="16"/>
      <w:szCs w:val="16"/>
    </w:rPr>
  </w:style>
  <w:style w:type="character" w:customStyle="1" w:styleId="Zkladntextdkovn-1pt2">
    <w:name w:val="Základní text + Řádkování -1 pt"/>
    <w:basedOn w:val="Zkladntext"/>
    <w:rPr>
      <w:rFonts w:ascii="Calibri" w:eastAsia="Calibri" w:hAnsi="Calibri" w:cs="Calibri"/>
      <w:b w:val="0"/>
      <w:bCs w:val="0"/>
      <w:i w:val="0"/>
      <w:iCs w:val="0"/>
      <w:smallCaps w:val="0"/>
      <w:strike w:val="0"/>
      <w:spacing w:val="-20"/>
      <w:sz w:val="16"/>
      <w:szCs w:val="16"/>
    </w:rPr>
  </w:style>
  <w:style w:type="character" w:customStyle="1" w:styleId="Nadpis32">
    <w:name w:val="Nadpis #3"/>
    <w:basedOn w:val="Nadpis3"/>
    <w:rPr>
      <w:b w:val="0"/>
      <w:bCs w:val="0"/>
      <w:i w:val="0"/>
      <w:iCs w:val="0"/>
      <w:smallCaps w:val="0"/>
      <w:strike w:val="0"/>
      <w:spacing w:val="0"/>
      <w:sz w:val="18"/>
      <w:szCs w:val="18"/>
    </w:rPr>
  </w:style>
  <w:style w:type="character" w:customStyle="1" w:styleId="Nadpis2dkovn-1pt0">
    <w:name w:val="Nadpis #2 + Řádkování -1 pt"/>
    <w:basedOn w:val="Nadpis2"/>
    <w:rPr>
      <w:rFonts w:ascii="Calibri" w:eastAsia="Calibri" w:hAnsi="Calibri" w:cs="Calibri"/>
      <w:b w:val="0"/>
      <w:bCs w:val="0"/>
      <w:i w:val="0"/>
      <w:iCs w:val="0"/>
      <w:smallCaps w:val="0"/>
      <w:strike w:val="0"/>
      <w:spacing w:val="-20"/>
      <w:sz w:val="16"/>
      <w:szCs w:val="16"/>
    </w:rPr>
  </w:style>
  <w:style w:type="character" w:customStyle="1" w:styleId="Nadpis2ArialUnicodeMS9ptTunKurzva0">
    <w:name w:val="Nadpis #2 + Arial Unicode MS;9 pt;Tučné;Kurzíva"/>
    <w:basedOn w:val="Nadpis2"/>
    <w:rPr>
      <w:rFonts w:ascii="Arial Unicode MS" w:eastAsia="Arial Unicode MS" w:hAnsi="Arial Unicode MS" w:cs="Arial Unicode MS"/>
      <w:b/>
      <w:bCs/>
      <w:i/>
      <w:iCs/>
      <w:smallCaps w:val="0"/>
      <w:strike w:val="0"/>
      <w:spacing w:val="0"/>
      <w:sz w:val="18"/>
      <w:szCs w:val="18"/>
    </w:rPr>
  </w:style>
  <w:style w:type="character" w:customStyle="1" w:styleId="Nadpis23">
    <w:name w:val="Nadpis #2"/>
    <w:basedOn w:val="Nadpis2"/>
    <w:rPr>
      <w:rFonts w:ascii="Calibri" w:eastAsia="Calibri" w:hAnsi="Calibri" w:cs="Calibri"/>
      <w:b w:val="0"/>
      <w:bCs w:val="0"/>
      <w:i w:val="0"/>
      <w:iCs w:val="0"/>
      <w:smallCaps w:val="0"/>
      <w:strike w:val="0"/>
      <w:spacing w:val="0"/>
      <w:sz w:val="16"/>
      <w:szCs w:val="16"/>
    </w:rPr>
  </w:style>
  <w:style w:type="character" w:customStyle="1" w:styleId="Nadpis24">
    <w:name w:val="Nadpis #2"/>
    <w:basedOn w:val="Nadpis2"/>
    <w:rPr>
      <w:rFonts w:ascii="Calibri" w:eastAsia="Calibri" w:hAnsi="Calibri" w:cs="Calibri"/>
      <w:b w:val="0"/>
      <w:bCs w:val="0"/>
      <w:i w:val="0"/>
      <w:iCs w:val="0"/>
      <w:smallCaps w:val="0"/>
      <w:strike w:val="0"/>
      <w:spacing w:val="0"/>
      <w:sz w:val="16"/>
      <w:szCs w:val="16"/>
    </w:rPr>
  </w:style>
  <w:style w:type="character" w:customStyle="1" w:styleId="Zkladntext31">
    <w:name w:val="Základní text3"/>
    <w:basedOn w:val="Zkladntext"/>
    <w:rPr>
      <w:rFonts w:ascii="Calibri" w:eastAsia="Calibri" w:hAnsi="Calibri" w:cs="Calibri"/>
      <w:b w:val="0"/>
      <w:bCs w:val="0"/>
      <w:i w:val="0"/>
      <w:iCs w:val="0"/>
      <w:smallCaps w:val="0"/>
      <w:strike w:val="0"/>
      <w:spacing w:val="0"/>
      <w:sz w:val="16"/>
      <w:szCs w:val="16"/>
      <w:u w:val="single"/>
    </w:rPr>
  </w:style>
  <w:style w:type="character" w:customStyle="1" w:styleId="Nadpis41">
    <w:name w:val="Nadpis #4"/>
    <w:basedOn w:val="Nadpis4"/>
    <w:rPr>
      <w:rFonts w:ascii="Calibri" w:eastAsia="Calibri" w:hAnsi="Calibri" w:cs="Calibri"/>
      <w:b w:val="0"/>
      <w:bCs w:val="0"/>
      <w:i w:val="0"/>
      <w:iCs w:val="0"/>
      <w:smallCaps w:val="0"/>
      <w:strike w:val="0"/>
      <w:spacing w:val="0"/>
      <w:sz w:val="17"/>
      <w:szCs w:val="17"/>
      <w:u w:val="single"/>
    </w:rPr>
  </w:style>
  <w:style w:type="paragraph" w:customStyle="1" w:styleId="Zkladntext4">
    <w:name w:val="Základní text4"/>
    <w:basedOn w:val="Normln"/>
    <w:link w:val="Zkladntext"/>
    <w:pPr>
      <w:shd w:val="clear" w:color="auto" w:fill="FFFFFF"/>
      <w:spacing w:line="0" w:lineRule="atLeast"/>
      <w:ind w:hanging="400"/>
    </w:pPr>
    <w:rPr>
      <w:rFonts w:ascii="Calibri" w:eastAsia="Calibri" w:hAnsi="Calibri" w:cs="Calibri"/>
      <w:sz w:val="16"/>
      <w:szCs w:val="16"/>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line="202" w:lineRule="exact"/>
      <w:ind w:hanging="400"/>
      <w:jc w:val="both"/>
      <w:outlineLvl w:val="2"/>
    </w:pPr>
    <w:rPr>
      <w:b/>
      <w:bCs/>
      <w:i/>
      <w:iCs/>
      <w:sz w:val="18"/>
      <w:szCs w:val="18"/>
    </w:rPr>
  </w:style>
  <w:style w:type="paragraph" w:customStyle="1" w:styleId="Nadpis20">
    <w:name w:val="Nadpis #2"/>
    <w:basedOn w:val="Normln"/>
    <w:link w:val="Nadpis2"/>
    <w:pPr>
      <w:shd w:val="clear" w:color="auto" w:fill="FFFFFF"/>
      <w:spacing w:line="202" w:lineRule="exact"/>
      <w:ind w:hanging="400"/>
      <w:jc w:val="both"/>
      <w:outlineLvl w:val="1"/>
    </w:pPr>
    <w:rPr>
      <w:rFonts w:ascii="Calibri" w:eastAsia="Calibri" w:hAnsi="Calibri" w:cs="Calibri"/>
      <w:sz w:val="16"/>
      <w:szCs w:val="16"/>
    </w:rPr>
  </w:style>
  <w:style w:type="paragraph" w:customStyle="1" w:styleId="Nadpis10">
    <w:name w:val="Nadpis #1"/>
    <w:basedOn w:val="Normln"/>
    <w:link w:val="Nadpis1"/>
    <w:pPr>
      <w:shd w:val="clear" w:color="auto" w:fill="FFFFFF"/>
      <w:spacing w:before="120" w:after="120" w:line="0" w:lineRule="atLeast"/>
      <w:outlineLvl w:val="0"/>
    </w:pPr>
    <w:rPr>
      <w:rFonts w:ascii="Calibri" w:eastAsia="Calibri" w:hAnsi="Calibri" w:cs="Calibri"/>
      <w:b/>
      <w:bCs/>
      <w:sz w:val="39"/>
      <w:szCs w:val="39"/>
    </w:rPr>
  </w:style>
  <w:style w:type="paragraph" w:customStyle="1" w:styleId="Zkladntext41">
    <w:name w:val="Základní text (4)"/>
    <w:basedOn w:val="Normln"/>
    <w:link w:val="Zkladntext40"/>
    <w:pPr>
      <w:shd w:val="clear" w:color="auto" w:fill="FFFFFF"/>
      <w:spacing w:before="120" w:after="120" w:line="0" w:lineRule="atLeast"/>
    </w:pPr>
    <w:rPr>
      <w:rFonts w:ascii="Calibri" w:eastAsia="Calibri" w:hAnsi="Calibri" w:cs="Calibri"/>
      <w:b/>
      <w:bCs/>
      <w:sz w:val="22"/>
      <w:szCs w:val="22"/>
    </w:rPr>
  </w:style>
  <w:style w:type="paragraph" w:customStyle="1" w:styleId="Nadpis40">
    <w:name w:val="Nadpis #4"/>
    <w:basedOn w:val="Normln"/>
    <w:link w:val="Nadpis4"/>
    <w:pPr>
      <w:shd w:val="clear" w:color="auto" w:fill="FFFFFF"/>
      <w:spacing w:before="120" w:after="120" w:line="0" w:lineRule="atLeast"/>
      <w:ind w:hanging="400"/>
      <w:jc w:val="both"/>
      <w:outlineLvl w:val="3"/>
    </w:pPr>
    <w:rPr>
      <w:rFonts w:ascii="Calibri" w:eastAsia="Calibri" w:hAnsi="Calibri" w:cs="Calibri"/>
      <w:b/>
      <w:bCs/>
      <w:sz w:val="17"/>
      <w:szCs w:val="17"/>
    </w:rPr>
  </w:style>
  <w:style w:type="paragraph" w:customStyle="1" w:styleId="Titulektabulky20">
    <w:name w:val="Titulek tabulky (2)"/>
    <w:basedOn w:val="Normln"/>
    <w:link w:val="Titulektabulky2"/>
    <w:pPr>
      <w:shd w:val="clear" w:color="auto" w:fill="FFFFFF"/>
      <w:spacing w:line="0" w:lineRule="atLeast"/>
    </w:pPr>
    <w:rPr>
      <w:rFonts w:ascii="Calibri" w:eastAsia="Calibri" w:hAnsi="Calibri" w:cs="Calibri"/>
      <w:b/>
      <w:bCs/>
      <w:sz w:val="17"/>
      <w:szCs w:val="17"/>
    </w:rPr>
  </w:style>
  <w:style w:type="paragraph" w:customStyle="1" w:styleId="Zkladntext20">
    <w:name w:val="Základní text (2)"/>
    <w:basedOn w:val="Normln"/>
    <w:link w:val="Zkladntext2"/>
    <w:pPr>
      <w:shd w:val="clear" w:color="auto" w:fill="FFFFFF"/>
      <w:spacing w:line="0" w:lineRule="atLeast"/>
    </w:pPr>
    <w:rPr>
      <w:rFonts w:ascii="Calibri" w:eastAsia="Calibri" w:hAnsi="Calibri" w:cs="Calibri"/>
      <w:b/>
      <w:bCs/>
      <w:sz w:val="17"/>
      <w:szCs w:val="17"/>
    </w:rPr>
  </w:style>
  <w:style w:type="paragraph" w:customStyle="1" w:styleId="Zkladntext30">
    <w:name w:val="Základní text (3)"/>
    <w:basedOn w:val="Normln"/>
    <w:link w:val="Zkladntext3"/>
    <w:pPr>
      <w:shd w:val="clear" w:color="auto" w:fill="FFFFFF"/>
      <w:spacing w:line="0" w:lineRule="atLeast"/>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16" w:lineRule="exact"/>
      <w:jc w:val="both"/>
    </w:pPr>
    <w:rPr>
      <w:rFonts w:ascii="Calibri" w:eastAsia="Calibri" w:hAnsi="Calibri" w:cs="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
    <w:name w:val="Základní text_"/>
    <w:basedOn w:val="Standardnpsmoodstavce"/>
    <w:link w:val="Zkladntext4"/>
    <w:rPr>
      <w:rFonts w:ascii="Calibri" w:eastAsia="Calibri" w:hAnsi="Calibri" w:cs="Calibri"/>
      <w:b w:val="0"/>
      <w:bCs w:val="0"/>
      <w:i w:val="0"/>
      <w:iCs w:val="0"/>
      <w:smallCaps w:val="0"/>
      <w:strike w:val="0"/>
      <w:spacing w:val="0"/>
      <w:sz w:val="16"/>
      <w:szCs w:val="16"/>
    </w:rPr>
  </w:style>
  <w:style w:type="character" w:customStyle="1" w:styleId="Zkladntextdkovn-1pt">
    <w:name w:val="Základní text + Řádkování -1 pt"/>
    <w:basedOn w:val="Zkladntext"/>
    <w:rPr>
      <w:rFonts w:ascii="Calibri" w:eastAsia="Calibri" w:hAnsi="Calibri" w:cs="Calibri"/>
      <w:b w:val="0"/>
      <w:bCs w:val="0"/>
      <w:i w:val="0"/>
      <w:iCs w:val="0"/>
      <w:smallCaps w:val="0"/>
      <w:strike/>
      <w:spacing w:val="-20"/>
      <w:sz w:val="16"/>
      <w:szCs w:val="16"/>
    </w:rPr>
  </w:style>
  <w:style w:type="character" w:customStyle="1" w:styleId="Zkladntextdkovn-1pt0">
    <w:name w:val="Základní text + Řádkování -1 pt"/>
    <w:basedOn w:val="Zkladntext"/>
    <w:rPr>
      <w:rFonts w:ascii="Calibri" w:eastAsia="Calibri" w:hAnsi="Calibri" w:cs="Calibri"/>
      <w:b w:val="0"/>
      <w:bCs w:val="0"/>
      <w:i w:val="0"/>
      <w:iCs w:val="0"/>
      <w:smallCaps w:val="0"/>
      <w:strike w:val="0"/>
      <w:spacing w:val="-20"/>
      <w:sz w:val="16"/>
      <w:szCs w:val="16"/>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rPr>
  </w:style>
  <w:style w:type="character" w:customStyle="1" w:styleId="ZhlavneboZpatCalibri85pt">
    <w:name w:val="Záhlaví nebo Zápatí + Calibri;8;5 pt"/>
    <w:basedOn w:val="ZhlavneboZpat"/>
    <w:rPr>
      <w:rFonts w:ascii="Calibri" w:eastAsia="Calibri" w:hAnsi="Calibri" w:cs="Calibri"/>
      <w:b w:val="0"/>
      <w:bCs w:val="0"/>
      <w:i w:val="0"/>
      <w:iCs w:val="0"/>
      <w:smallCaps w:val="0"/>
      <w:strike w:val="0"/>
      <w:spacing w:val="0"/>
      <w:sz w:val="17"/>
      <w:szCs w:val="17"/>
    </w:rPr>
  </w:style>
  <w:style w:type="character" w:customStyle="1" w:styleId="Nadpis3">
    <w:name w:val="Nadpis #3_"/>
    <w:basedOn w:val="Standardnpsmoodstavce"/>
    <w:link w:val="Nadpis30"/>
    <w:rPr>
      <w:b w:val="0"/>
      <w:bCs w:val="0"/>
      <w:i w:val="0"/>
      <w:iCs w:val="0"/>
      <w:smallCaps w:val="0"/>
      <w:strike w:val="0"/>
      <w:spacing w:val="0"/>
      <w:sz w:val="18"/>
      <w:szCs w:val="18"/>
    </w:rPr>
  </w:style>
  <w:style w:type="character" w:customStyle="1" w:styleId="Nadpis31">
    <w:name w:val="Nadpis #3"/>
    <w:basedOn w:val="Nadpis3"/>
    <w:rPr>
      <w:b w:val="0"/>
      <w:bCs w:val="0"/>
      <w:i w:val="0"/>
      <w:iCs w:val="0"/>
      <w:smallCaps w:val="0"/>
      <w:strike w:val="0"/>
      <w:spacing w:val="0"/>
      <w:sz w:val="18"/>
      <w:szCs w:val="18"/>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pacing w:val="0"/>
      <w:sz w:val="16"/>
      <w:szCs w:val="16"/>
    </w:rPr>
  </w:style>
  <w:style w:type="character" w:customStyle="1" w:styleId="Nadpis2dkovn-1pt">
    <w:name w:val="Nadpis #2 + Řádkování -1 pt"/>
    <w:basedOn w:val="Nadpis2"/>
    <w:rPr>
      <w:rFonts w:ascii="Calibri" w:eastAsia="Calibri" w:hAnsi="Calibri" w:cs="Calibri"/>
      <w:b w:val="0"/>
      <w:bCs w:val="0"/>
      <w:i w:val="0"/>
      <w:iCs w:val="0"/>
      <w:smallCaps w:val="0"/>
      <w:strike w:val="0"/>
      <w:spacing w:val="-20"/>
      <w:sz w:val="16"/>
      <w:szCs w:val="16"/>
    </w:rPr>
  </w:style>
  <w:style w:type="character" w:customStyle="1" w:styleId="Nadpis2ArialUnicodeMS9ptTunKurzva">
    <w:name w:val="Nadpis #2 + Arial Unicode MS;9 pt;Tučné;Kurzíva"/>
    <w:basedOn w:val="Nadpis2"/>
    <w:rPr>
      <w:rFonts w:ascii="Arial Unicode MS" w:eastAsia="Arial Unicode MS" w:hAnsi="Arial Unicode MS" w:cs="Arial Unicode MS"/>
      <w:b/>
      <w:bCs/>
      <w:i/>
      <w:iCs/>
      <w:smallCaps w:val="0"/>
      <w:strike w:val="0"/>
      <w:spacing w:val="0"/>
      <w:sz w:val="18"/>
      <w:szCs w:val="18"/>
    </w:rPr>
  </w:style>
  <w:style w:type="character" w:customStyle="1" w:styleId="Nadpis21">
    <w:name w:val="Nadpis #2"/>
    <w:basedOn w:val="Nadpis2"/>
    <w:rPr>
      <w:rFonts w:ascii="Calibri" w:eastAsia="Calibri" w:hAnsi="Calibri" w:cs="Calibri"/>
      <w:b w:val="0"/>
      <w:bCs w:val="0"/>
      <w:i w:val="0"/>
      <w:iCs w:val="0"/>
      <w:smallCaps w:val="0"/>
      <w:strike w:val="0"/>
      <w:spacing w:val="0"/>
      <w:sz w:val="16"/>
      <w:szCs w:val="16"/>
    </w:rPr>
  </w:style>
  <w:style w:type="character" w:customStyle="1" w:styleId="Nadpis22">
    <w:name w:val="Nadpis #2"/>
    <w:basedOn w:val="Nadpis2"/>
    <w:rPr>
      <w:rFonts w:ascii="Calibri" w:eastAsia="Calibri" w:hAnsi="Calibri" w:cs="Calibri"/>
      <w:b w:val="0"/>
      <w:bCs w:val="0"/>
      <w:i w:val="0"/>
      <w:iCs w:val="0"/>
      <w:smallCaps w:val="0"/>
      <w:strike w:val="0"/>
      <w:spacing w:val="0"/>
      <w:sz w:val="16"/>
      <w:szCs w:val="16"/>
    </w:rPr>
  </w:style>
  <w:style w:type="character" w:customStyle="1" w:styleId="Zkladntext1">
    <w:name w:val="Základní text1"/>
    <w:basedOn w:val="Zkladntext"/>
    <w:rPr>
      <w:rFonts w:ascii="Calibri" w:eastAsia="Calibri" w:hAnsi="Calibri" w:cs="Calibri"/>
      <w:b w:val="0"/>
      <w:bCs w:val="0"/>
      <w:i w:val="0"/>
      <w:iCs w:val="0"/>
      <w:smallCaps w:val="0"/>
      <w:strike w:val="0"/>
      <w:spacing w:val="0"/>
      <w:sz w:val="16"/>
      <w:szCs w:val="16"/>
      <w:u w:val="singl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pacing w:val="0"/>
      <w:sz w:val="39"/>
      <w:szCs w:val="39"/>
    </w:rPr>
  </w:style>
  <w:style w:type="character" w:customStyle="1" w:styleId="Zkladntext40">
    <w:name w:val="Základní text (4)_"/>
    <w:basedOn w:val="Standardnpsmoodstavce"/>
    <w:link w:val="Zkladntext41"/>
    <w:rPr>
      <w:rFonts w:ascii="Calibri" w:eastAsia="Calibri" w:hAnsi="Calibri" w:cs="Calibri"/>
      <w:b w:val="0"/>
      <w:bCs w:val="0"/>
      <w:i w:val="0"/>
      <w:iCs w:val="0"/>
      <w:smallCaps w:val="0"/>
      <w:strike w:val="0"/>
      <w:spacing w:val="0"/>
      <w:sz w:val="22"/>
      <w:szCs w:val="22"/>
    </w:rPr>
  </w:style>
  <w:style w:type="character" w:customStyle="1" w:styleId="Zkladntext48ptNetun">
    <w:name w:val="Základní text (4) + 8 pt;Ne tučné"/>
    <w:basedOn w:val="Zkladntext40"/>
    <w:rPr>
      <w:rFonts w:ascii="Calibri" w:eastAsia="Calibri" w:hAnsi="Calibri" w:cs="Calibri"/>
      <w:b/>
      <w:bCs/>
      <w:i w:val="0"/>
      <w:iCs w:val="0"/>
      <w:smallCaps w:val="0"/>
      <w:strike w:val="0"/>
      <w:spacing w:val="0"/>
      <w:sz w:val="16"/>
      <w:szCs w:val="16"/>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pacing w:val="0"/>
      <w:sz w:val="17"/>
      <w:szCs w:val="17"/>
    </w:rPr>
  </w:style>
  <w:style w:type="character" w:customStyle="1" w:styleId="Titulektabulky2">
    <w:name w:val="Titulek tabulky (2)_"/>
    <w:basedOn w:val="Standardnpsmoodstavce"/>
    <w:link w:val="Titulektabulky20"/>
    <w:rPr>
      <w:rFonts w:ascii="Calibri" w:eastAsia="Calibri" w:hAnsi="Calibri" w:cs="Calibri"/>
      <w:b w:val="0"/>
      <w:bCs w:val="0"/>
      <w:i w:val="0"/>
      <w:iCs w:val="0"/>
      <w:smallCaps w:val="0"/>
      <w:strike w:val="0"/>
      <w:spacing w:val="0"/>
      <w:sz w:val="17"/>
      <w:szCs w:val="17"/>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pacing w:val="0"/>
      <w:sz w:val="17"/>
      <w:szCs w:val="17"/>
    </w:rPr>
  </w:style>
  <w:style w:type="character" w:customStyle="1" w:styleId="Zkladntext28ptNetun">
    <w:name w:val="Základní text (2) + 8 pt;Ne tučné"/>
    <w:basedOn w:val="Zkladntext2"/>
    <w:rPr>
      <w:rFonts w:ascii="Calibri" w:eastAsia="Calibri" w:hAnsi="Calibri" w:cs="Calibri"/>
      <w:b/>
      <w:bCs/>
      <w:i w:val="0"/>
      <w:iCs w:val="0"/>
      <w:smallCaps w:val="0"/>
      <w:strike w:val="0"/>
      <w:spacing w:val="0"/>
      <w:sz w:val="16"/>
      <w:szCs w:val="16"/>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0"/>
      <w:szCs w:val="20"/>
    </w:rPr>
  </w:style>
  <w:style w:type="character" w:customStyle="1" w:styleId="Zkladntext21">
    <w:name w:val="Základní text2"/>
    <w:basedOn w:val="Zkladntext"/>
    <w:rPr>
      <w:rFonts w:ascii="Calibri" w:eastAsia="Calibri" w:hAnsi="Calibri" w:cs="Calibri"/>
      <w:b w:val="0"/>
      <w:bCs w:val="0"/>
      <w:i w:val="0"/>
      <w:iCs w:val="0"/>
      <w:smallCaps w:val="0"/>
      <w:strike w:val="0"/>
      <w:spacing w:val="0"/>
      <w:sz w:val="16"/>
      <w:szCs w:val="16"/>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pacing w:val="0"/>
      <w:sz w:val="16"/>
      <w:szCs w:val="16"/>
    </w:rPr>
  </w:style>
  <w:style w:type="character" w:customStyle="1" w:styleId="Zkladntextdkovn-1pt1">
    <w:name w:val="Základní text + Řádkování -1 pt"/>
    <w:basedOn w:val="Zkladntext"/>
    <w:rPr>
      <w:rFonts w:ascii="Calibri" w:eastAsia="Calibri" w:hAnsi="Calibri" w:cs="Calibri"/>
      <w:b w:val="0"/>
      <w:bCs w:val="0"/>
      <w:i w:val="0"/>
      <w:iCs w:val="0"/>
      <w:smallCaps w:val="0"/>
      <w:strike/>
      <w:spacing w:val="-20"/>
      <w:sz w:val="16"/>
      <w:szCs w:val="16"/>
    </w:rPr>
  </w:style>
  <w:style w:type="character" w:customStyle="1" w:styleId="Zkladntextdkovn-1pt2">
    <w:name w:val="Základní text + Řádkování -1 pt"/>
    <w:basedOn w:val="Zkladntext"/>
    <w:rPr>
      <w:rFonts w:ascii="Calibri" w:eastAsia="Calibri" w:hAnsi="Calibri" w:cs="Calibri"/>
      <w:b w:val="0"/>
      <w:bCs w:val="0"/>
      <w:i w:val="0"/>
      <w:iCs w:val="0"/>
      <w:smallCaps w:val="0"/>
      <w:strike w:val="0"/>
      <w:spacing w:val="-20"/>
      <w:sz w:val="16"/>
      <w:szCs w:val="16"/>
    </w:rPr>
  </w:style>
  <w:style w:type="character" w:customStyle="1" w:styleId="Nadpis32">
    <w:name w:val="Nadpis #3"/>
    <w:basedOn w:val="Nadpis3"/>
    <w:rPr>
      <w:b w:val="0"/>
      <w:bCs w:val="0"/>
      <w:i w:val="0"/>
      <w:iCs w:val="0"/>
      <w:smallCaps w:val="0"/>
      <w:strike w:val="0"/>
      <w:spacing w:val="0"/>
      <w:sz w:val="18"/>
      <w:szCs w:val="18"/>
    </w:rPr>
  </w:style>
  <w:style w:type="character" w:customStyle="1" w:styleId="Nadpis2dkovn-1pt0">
    <w:name w:val="Nadpis #2 + Řádkování -1 pt"/>
    <w:basedOn w:val="Nadpis2"/>
    <w:rPr>
      <w:rFonts w:ascii="Calibri" w:eastAsia="Calibri" w:hAnsi="Calibri" w:cs="Calibri"/>
      <w:b w:val="0"/>
      <w:bCs w:val="0"/>
      <w:i w:val="0"/>
      <w:iCs w:val="0"/>
      <w:smallCaps w:val="0"/>
      <w:strike w:val="0"/>
      <w:spacing w:val="-20"/>
      <w:sz w:val="16"/>
      <w:szCs w:val="16"/>
    </w:rPr>
  </w:style>
  <w:style w:type="character" w:customStyle="1" w:styleId="Nadpis2ArialUnicodeMS9ptTunKurzva0">
    <w:name w:val="Nadpis #2 + Arial Unicode MS;9 pt;Tučné;Kurzíva"/>
    <w:basedOn w:val="Nadpis2"/>
    <w:rPr>
      <w:rFonts w:ascii="Arial Unicode MS" w:eastAsia="Arial Unicode MS" w:hAnsi="Arial Unicode MS" w:cs="Arial Unicode MS"/>
      <w:b/>
      <w:bCs/>
      <w:i/>
      <w:iCs/>
      <w:smallCaps w:val="0"/>
      <w:strike w:val="0"/>
      <w:spacing w:val="0"/>
      <w:sz w:val="18"/>
      <w:szCs w:val="18"/>
    </w:rPr>
  </w:style>
  <w:style w:type="character" w:customStyle="1" w:styleId="Nadpis23">
    <w:name w:val="Nadpis #2"/>
    <w:basedOn w:val="Nadpis2"/>
    <w:rPr>
      <w:rFonts w:ascii="Calibri" w:eastAsia="Calibri" w:hAnsi="Calibri" w:cs="Calibri"/>
      <w:b w:val="0"/>
      <w:bCs w:val="0"/>
      <w:i w:val="0"/>
      <w:iCs w:val="0"/>
      <w:smallCaps w:val="0"/>
      <w:strike w:val="0"/>
      <w:spacing w:val="0"/>
      <w:sz w:val="16"/>
      <w:szCs w:val="16"/>
    </w:rPr>
  </w:style>
  <w:style w:type="character" w:customStyle="1" w:styleId="Nadpis24">
    <w:name w:val="Nadpis #2"/>
    <w:basedOn w:val="Nadpis2"/>
    <w:rPr>
      <w:rFonts w:ascii="Calibri" w:eastAsia="Calibri" w:hAnsi="Calibri" w:cs="Calibri"/>
      <w:b w:val="0"/>
      <w:bCs w:val="0"/>
      <w:i w:val="0"/>
      <w:iCs w:val="0"/>
      <w:smallCaps w:val="0"/>
      <w:strike w:val="0"/>
      <w:spacing w:val="0"/>
      <w:sz w:val="16"/>
      <w:szCs w:val="16"/>
    </w:rPr>
  </w:style>
  <w:style w:type="character" w:customStyle="1" w:styleId="Zkladntext31">
    <w:name w:val="Základní text3"/>
    <w:basedOn w:val="Zkladntext"/>
    <w:rPr>
      <w:rFonts w:ascii="Calibri" w:eastAsia="Calibri" w:hAnsi="Calibri" w:cs="Calibri"/>
      <w:b w:val="0"/>
      <w:bCs w:val="0"/>
      <w:i w:val="0"/>
      <w:iCs w:val="0"/>
      <w:smallCaps w:val="0"/>
      <w:strike w:val="0"/>
      <w:spacing w:val="0"/>
      <w:sz w:val="16"/>
      <w:szCs w:val="16"/>
      <w:u w:val="single"/>
    </w:rPr>
  </w:style>
  <w:style w:type="character" w:customStyle="1" w:styleId="Nadpis41">
    <w:name w:val="Nadpis #4"/>
    <w:basedOn w:val="Nadpis4"/>
    <w:rPr>
      <w:rFonts w:ascii="Calibri" w:eastAsia="Calibri" w:hAnsi="Calibri" w:cs="Calibri"/>
      <w:b w:val="0"/>
      <w:bCs w:val="0"/>
      <w:i w:val="0"/>
      <w:iCs w:val="0"/>
      <w:smallCaps w:val="0"/>
      <w:strike w:val="0"/>
      <w:spacing w:val="0"/>
      <w:sz w:val="17"/>
      <w:szCs w:val="17"/>
      <w:u w:val="single"/>
    </w:rPr>
  </w:style>
  <w:style w:type="paragraph" w:customStyle="1" w:styleId="Zkladntext4">
    <w:name w:val="Základní text4"/>
    <w:basedOn w:val="Normln"/>
    <w:link w:val="Zkladntext"/>
    <w:pPr>
      <w:shd w:val="clear" w:color="auto" w:fill="FFFFFF"/>
      <w:spacing w:line="0" w:lineRule="atLeast"/>
      <w:ind w:hanging="400"/>
    </w:pPr>
    <w:rPr>
      <w:rFonts w:ascii="Calibri" w:eastAsia="Calibri" w:hAnsi="Calibri" w:cs="Calibri"/>
      <w:sz w:val="16"/>
      <w:szCs w:val="16"/>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line="202" w:lineRule="exact"/>
      <w:ind w:hanging="400"/>
      <w:jc w:val="both"/>
      <w:outlineLvl w:val="2"/>
    </w:pPr>
    <w:rPr>
      <w:b/>
      <w:bCs/>
      <w:i/>
      <w:iCs/>
      <w:sz w:val="18"/>
      <w:szCs w:val="18"/>
    </w:rPr>
  </w:style>
  <w:style w:type="paragraph" w:customStyle="1" w:styleId="Nadpis20">
    <w:name w:val="Nadpis #2"/>
    <w:basedOn w:val="Normln"/>
    <w:link w:val="Nadpis2"/>
    <w:pPr>
      <w:shd w:val="clear" w:color="auto" w:fill="FFFFFF"/>
      <w:spacing w:line="202" w:lineRule="exact"/>
      <w:ind w:hanging="400"/>
      <w:jc w:val="both"/>
      <w:outlineLvl w:val="1"/>
    </w:pPr>
    <w:rPr>
      <w:rFonts w:ascii="Calibri" w:eastAsia="Calibri" w:hAnsi="Calibri" w:cs="Calibri"/>
      <w:sz w:val="16"/>
      <w:szCs w:val="16"/>
    </w:rPr>
  </w:style>
  <w:style w:type="paragraph" w:customStyle="1" w:styleId="Nadpis10">
    <w:name w:val="Nadpis #1"/>
    <w:basedOn w:val="Normln"/>
    <w:link w:val="Nadpis1"/>
    <w:pPr>
      <w:shd w:val="clear" w:color="auto" w:fill="FFFFFF"/>
      <w:spacing w:before="120" w:after="120" w:line="0" w:lineRule="atLeast"/>
      <w:outlineLvl w:val="0"/>
    </w:pPr>
    <w:rPr>
      <w:rFonts w:ascii="Calibri" w:eastAsia="Calibri" w:hAnsi="Calibri" w:cs="Calibri"/>
      <w:b/>
      <w:bCs/>
      <w:sz w:val="39"/>
      <w:szCs w:val="39"/>
    </w:rPr>
  </w:style>
  <w:style w:type="paragraph" w:customStyle="1" w:styleId="Zkladntext41">
    <w:name w:val="Základní text (4)"/>
    <w:basedOn w:val="Normln"/>
    <w:link w:val="Zkladntext40"/>
    <w:pPr>
      <w:shd w:val="clear" w:color="auto" w:fill="FFFFFF"/>
      <w:spacing w:before="120" w:after="120" w:line="0" w:lineRule="atLeast"/>
    </w:pPr>
    <w:rPr>
      <w:rFonts w:ascii="Calibri" w:eastAsia="Calibri" w:hAnsi="Calibri" w:cs="Calibri"/>
      <w:b/>
      <w:bCs/>
      <w:sz w:val="22"/>
      <w:szCs w:val="22"/>
    </w:rPr>
  </w:style>
  <w:style w:type="paragraph" w:customStyle="1" w:styleId="Nadpis40">
    <w:name w:val="Nadpis #4"/>
    <w:basedOn w:val="Normln"/>
    <w:link w:val="Nadpis4"/>
    <w:pPr>
      <w:shd w:val="clear" w:color="auto" w:fill="FFFFFF"/>
      <w:spacing w:before="120" w:after="120" w:line="0" w:lineRule="atLeast"/>
      <w:ind w:hanging="400"/>
      <w:jc w:val="both"/>
      <w:outlineLvl w:val="3"/>
    </w:pPr>
    <w:rPr>
      <w:rFonts w:ascii="Calibri" w:eastAsia="Calibri" w:hAnsi="Calibri" w:cs="Calibri"/>
      <w:b/>
      <w:bCs/>
      <w:sz w:val="17"/>
      <w:szCs w:val="17"/>
    </w:rPr>
  </w:style>
  <w:style w:type="paragraph" w:customStyle="1" w:styleId="Titulektabulky20">
    <w:name w:val="Titulek tabulky (2)"/>
    <w:basedOn w:val="Normln"/>
    <w:link w:val="Titulektabulky2"/>
    <w:pPr>
      <w:shd w:val="clear" w:color="auto" w:fill="FFFFFF"/>
      <w:spacing w:line="0" w:lineRule="atLeast"/>
    </w:pPr>
    <w:rPr>
      <w:rFonts w:ascii="Calibri" w:eastAsia="Calibri" w:hAnsi="Calibri" w:cs="Calibri"/>
      <w:b/>
      <w:bCs/>
      <w:sz w:val="17"/>
      <w:szCs w:val="17"/>
    </w:rPr>
  </w:style>
  <w:style w:type="paragraph" w:customStyle="1" w:styleId="Zkladntext20">
    <w:name w:val="Základní text (2)"/>
    <w:basedOn w:val="Normln"/>
    <w:link w:val="Zkladntext2"/>
    <w:pPr>
      <w:shd w:val="clear" w:color="auto" w:fill="FFFFFF"/>
      <w:spacing w:line="0" w:lineRule="atLeast"/>
    </w:pPr>
    <w:rPr>
      <w:rFonts w:ascii="Calibri" w:eastAsia="Calibri" w:hAnsi="Calibri" w:cs="Calibri"/>
      <w:b/>
      <w:bCs/>
      <w:sz w:val="17"/>
      <w:szCs w:val="17"/>
    </w:rPr>
  </w:style>
  <w:style w:type="paragraph" w:customStyle="1" w:styleId="Zkladntext30">
    <w:name w:val="Základní text (3)"/>
    <w:basedOn w:val="Normln"/>
    <w:link w:val="Zkladntext3"/>
    <w:pPr>
      <w:shd w:val="clear" w:color="auto" w:fill="FFFFFF"/>
      <w:spacing w:line="0" w:lineRule="atLeast"/>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16" w:lineRule="exact"/>
      <w:jc w:val="both"/>
    </w:pPr>
    <w:rPr>
      <w:rFonts w:ascii="Calibri" w:eastAsia="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tanislava.kubikova@vzp.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1299</Words>
  <Characters>7666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Trégler David</dc:creator>
  <cp:lastModifiedBy>Eva Kasanová</cp:lastModifiedBy>
  <cp:revision>2</cp:revision>
  <dcterms:created xsi:type="dcterms:W3CDTF">2018-12-28T08:42:00Z</dcterms:created>
  <dcterms:modified xsi:type="dcterms:W3CDTF">2018-12-28T08:42:00Z</dcterms:modified>
</cp:coreProperties>
</file>