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08FBA" w14:textId="77777777" w:rsidR="004D1234" w:rsidRDefault="00335A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379090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37909019" w14:textId="77777777" w:rsidR="00C27E43" w:rsidRDefault="00335A00"/>
              </w:txbxContent>
            </v:textbox>
            <w10:wrap anchorx="page" anchory="page"/>
          </v:shape>
        </w:pict>
      </w:r>
      <w:r w:rsidR="00E51568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3790900E" wp14:editId="3790900F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37909010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E51568">
        <w:rPr>
          <w:rFonts w:ascii="Arial" w:eastAsia="Arial" w:hAnsi="Arial" w:cs="Arial"/>
          <w:spacing w:val="14"/>
          <w:lang w:val="cs-CZ"/>
        </w:rPr>
        <w:t xml:space="preserve"> </w:t>
      </w:r>
      <w:r w:rsidR="00E51568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37908FBB" w14:textId="77777777" w:rsidR="004D1234" w:rsidRDefault="00E51568">
      <w:pPr>
        <w:rPr>
          <w:szCs w:val="22"/>
        </w:rPr>
      </w:pPr>
      <w:r>
        <w:rPr>
          <w:szCs w:val="22"/>
        </w:rPr>
        <w:t xml:space="preserve"> </w:t>
      </w:r>
    </w:p>
    <w:p w14:paraId="37908FBC" w14:textId="77777777" w:rsidR="004D1234" w:rsidRDefault="00E51568">
      <w:pPr>
        <w:pStyle w:val="RLnzevsmlouvy"/>
        <w:spacing w:before="360" w:after="0"/>
        <w:rPr>
          <w:rFonts w:ascii="Arial" w:eastAsia="Arial" w:hAnsi="Arial" w:cs="Arial"/>
          <w:sz w:val="22"/>
          <w:szCs w:val="22"/>
        </w:rPr>
      </w:pPr>
      <w:r>
        <w:rPr>
          <w:rFonts w:eastAsia="Arial" w:cs="Arial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Dodatek č. 6</w:t>
      </w:r>
    </w:p>
    <w:p w14:paraId="37908FBD" w14:textId="77777777" w:rsidR="004D1234" w:rsidRDefault="00E51568">
      <w:pPr>
        <w:pStyle w:val="RLnzevsmlouvy"/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 SMLOUVě Č. 222-2012-12133</w:t>
      </w:r>
    </w:p>
    <w:p w14:paraId="37908FBE" w14:textId="77777777" w:rsidR="004D1234" w:rsidRDefault="004D1234"/>
    <w:p w14:paraId="37908FBF" w14:textId="77777777" w:rsidR="004D1234" w:rsidRDefault="00E51568">
      <w:pPr>
        <w:jc w:val="center"/>
      </w:pPr>
      <w:r>
        <w:t>Č. DODATKU: 222-2012-12133/6</w:t>
      </w:r>
    </w:p>
    <w:p w14:paraId="37908FC0" w14:textId="77777777" w:rsidR="004D1234" w:rsidRDefault="004D1234">
      <w:pPr>
        <w:jc w:val="center"/>
      </w:pPr>
    </w:p>
    <w:p w14:paraId="37908FC1" w14:textId="77777777" w:rsidR="004D1234" w:rsidRDefault="004D1234">
      <w:pPr>
        <w:jc w:val="center"/>
      </w:pPr>
    </w:p>
    <w:p w14:paraId="37908FC2" w14:textId="77777777" w:rsidR="004D1234" w:rsidRDefault="00E51568">
      <w:pPr>
        <w:pStyle w:val="RLdajeosmluvn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strany:</w:t>
      </w:r>
    </w:p>
    <w:p w14:paraId="37908FC3" w14:textId="77777777" w:rsidR="004D1234" w:rsidRDefault="004D1234">
      <w:pPr>
        <w:pStyle w:val="RLdajeosmluvnstran"/>
        <w:rPr>
          <w:rFonts w:ascii="Arial" w:eastAsia="Arial" w:hAnsi="Arial" w:cs="Arial"/>
          <w:szCs w:val="22"/>
        </w:rPr>
      </w:pPr>
    </w:p>
    <w:p w14:paraId="37908FC4" w14:textId="77777777" w:rsidR="004D1234" w:rsidRDefault="00E51568">
      <w:pPr>
        <w:pStyle w:val="RLProhlensmluvnch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Česká republika – Ministerstvo zemědělství</w:t>
      </w:r>
    </w:p>
    <w:p w14:paraId="37908FC5" w14:textId="77777777" w:rsidR="004D1234" w:rsidRDefault="00E51568">
      <w:pPr>
        <w:pStyle w:val="RLdajeosmluvnstran"/>
        <w:rPr>
          <w:rFonts w:ascii="Arial" w:eastAsia="Arial" w:hAnsi="Arial" w:cs="Arial"/>
          <w:szCs w:val="22"/>
          <w:lang w:eastAsia="cs-CZ"/>
        </w:rPr>
      </w:pPr>
      <w:r>
        <w:rPr>
          <w:rFonts w:ascii="Arial" w:eastAsia="Arial" w:hAnsi="Arial" w:cs="Arial"/>
          <w:szCs w:val="22"/>
        </w:rPr>
        <w:t xml:space="preserve">Se sídlem: </w:t>
      </w:r>
      <w:r>
        <w:rPr>
          <w:rFonts w:ascii="Arial" w:eastAsia="Arial" w:hAnsi="Arial" w:cs="Arial"/>
          <w:szCs w:val="22"/>
          <w:lang w:eastAsia="cs-CZ"/>
        </w:rPr>
        <w:t>Těšnov 65/17, 110 00 Praha 1 – Nové Město</w:t>
      </w:r>
    </w:p>
    <w:p w14:paraId="37908FC6" w14:textId="77777777" w:rsidR="004D1234" w:rsidRDefault="00E51568">
      <w:pPr>
        <w:pStyle w:val="RLdajeosmluvn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Jednající: Mgr. Pavlem Brokešem, ředitelem odboru vnitřní správy</w:t>
      </w:r>
    </w:p>
    <w:p w14:paraId="37908FC7" w14:textId="77777777" w:rsidR="004D1234" w:rsidRDefault="00E51568">
      <w:pPr>
        <w:pStyle w:val="RLdajeosmluvn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IČO: 00020478</w:t>
      </w:r>
    </w:p>
    <w:p w14:paraId="37908FC8" w14:textId="77777777" w:rsidR="004D1234" w:rsidRDefault="00E51568">
      <w:pPr>
        <w:pStyle w:val="RLdajeosmluvn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CZ00020478</w:t>
      </w:r>
    </w:p>
    <w:p w14:paraId="37908FC9" w14:textId="2673E5A8" w:rsidR="004D1234" w:rsidRDefault="00E51568">
      <w:pPr>
        <w:pStyle w:val="RLdajeosmluvn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Bankovní spojení: Česká národní banka, číslo účtu: </w:t>
      </w:r>
      <w:r w:rsidR="00570676">
        <w:rPr>
          <w:rFonts w:ascii="Arial" w:eastAsia="Arial" w:hAnsi="Arial" w:cs="Arial"/>
          <w:szCs w:val="22"/>
        </w:rPr>
        <w:t>xxxxxxxxxxxxx</w:t>
      </w:r>
      <w:bookmarkStart w:id="0" w:name="_GoBack"/>
      <w:bookmarkEnd w:id="0"/>
    </w:p>
    <w:p w14:paraId="37908FCA" w14:textId="77777777" w:rsidR="004D1234" w:rsidRDefault="00E51568">
      <w:pPr>
        <w:pStyle w:val="RLdajeosmluvn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(dále jen „</w:t>
      </w:r>
      <w:r>
        <w:rPr>
          <w:rStyle w:val="RLProhlensmluvnchstranChar"/>
          <w:rFonts w:ascii="Arial" w:eastAsia="Arial" w:hAnsi="Arial" w:cs="Arial"/>
          <w:szCs w:val="22"/>
        </w:rPr>
        <w:t>MZe</w:t>
      </w:r>
      <w:r>
        <w:rPr>
          <w:rFonts w:ascii="Arial" w:eastAsia="Arial" w:hAnsi="Arial" w:cs="Arial"/>
          <w:szCs w:val="22"/>
        </w:rPr>
        <w:t>“)</w:t>
      </w:r>
    </w:p>
    <w:p w14:paraId="37908FCB" w14:textId="77777777" w:rsidR="004D1234" w:rsidRDefault="004D1234">
      <w:pPr>
        <w:pStyle w:val="RLdajeosmluvnstran"/>
        <w:rPr>
          <w:rFonts w:ascii="Arial" w:eastAsia="Arial" w:hAnsi="Arial" w:cs="Arial"/>
          <w:szCs w:val="22"/>
        </w:rPr>
      </w:pPr>
    </w:p>
    <w:p w14:paraId="37908FCC" w14:textId="77777777" w:rsidR="004D1234" w:rsidRDefault="00E51568">
      <w:pPr>
        <w:pStyle w:val="RLdajeosmluvn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14:paraId="37908FCD" w14:textId="77777777" w:rsidR="004D1234" w:rsidRDefault="004D1234">
      <w:pPr>
        <w:pStyle w:val="RLdajeosmluvnstran"/>
        <w:spacing w:line="360" w:lineRule="auto"/>
        <w:rPr>
          <w:rFonts w:ascii="Arial" w:eastAsia="Arial" w:hAnsi="Arial" w:cs="Arial"/>
          <w:szCs w:val="22"/>
        </w:rPr>
      </w:pPr>
    </w:p>
    <w:p w14:paraId="37908FCE" w14:textId="77777777" w:rsidR="004D1234" w:rsidRDefault="00E51568">
      <w:pPr>
        <w:jc w:val="center"/>
        <w:rPr>
          <w:b/>
          <w:bCs/>
        </w:rPr>
      </w:pPr>
      <w:r>
        <w:rPr>
          <w:b/>
          <w:bCs/>
        </w:rPr>
        <w:t>Podpůrný a garanční rolnický a lesnický fond, a.s.</w:t>
      </w:r>
    </w:p>
    <w:p w14:paraId="37908FCF" w14:textId="77777777" w:rsidR="004D1234" w:rsidRDefault="004D1234">
      <w:pPr>
        <w:jc w:val="center"/>
        <w:rPr>
          <w:bCs/>
        </w:rPr>
      </w:pPr>
    </w:p>
    <w:p w14:paraId="37908FD0" w14:textId="77777777" w:rsidR="004D1234" w:rsidRDefault="00E51568">
      <w:pPr>
        <w:pStyle w:val="Zhlav"/>
        <w:tabs>
          <w:tab w:val="clear" w:pos="4536"/>
          <w:tab w:val="clear" w:pos="9072"/>
        </w:tabs>
        <w:spacing w:line="360" w:lineRule="auto"/>
        <w:jc w:val="center"/>
      </w:pPr>
      <w:r>
        <w:rPr>
          <w:szCs w:val="22"/>
        </w:rPr>
        <w:t>Sokolovská 394/17</w:t>
      </w:r>
      <w:r>
        <w:t>, 186 00 Praha 8</w:t>
      </w:r>
    </w:p>
    <w:p w14:paraId="37908FD1" w14:textId="566A8BAF" w:rsidR="004D1234" w:rsidRDefault="00E51568">
      <w:pPr>
        <w:spacing w:line="360" w:lineRule="auto"/>
        <w:jc w:val="center"/>
      </w:pPr>
      <w:r>
        <w:t xml:space="preserve">za kterou právě jedná </w:t>
      </w:r>
      <w:proofErr w:type="spellStart"/>
      <w:r w:rsidR="00570676">
        <w:t>xxxxxxxxxxxxxxxxxx</w:t>
      </w:r>
      <w:proofErr w:type="spellEnd"/>
      <w:r>
        <w:t>, předseda představenstva,</w:t>
      </w:r>
    </w:p>
    <w:p w14:paraId="37908FD2" w14:textId="77777777" w:rsidR="004D1234" w:rsidRDefault="00E51568">
      <w:pPr>
        <w:spacing w:line="360" w:lineRule="auto"/>
        <w:jc w:val="center"/>
      </w:pPr>
      <w:r>
        <w:rPr>
          <w:bCs/>
        </w:rPr>
        <w:t>společnost zapsaná v obchodním rejstříku vedeném Městským soudem v Praze, oddíl B, vložka č. 2130</w:t>
      </w:r>
      <w:r>
        <w:t>,</w:t>
      </w:r>
    </w:p>
    <w:p w14:paraId="37908FD3" w14:textId="77777777" w:rsidR="004D1234" w:rsidRDefault="00E51568">
      <w:pPr>
        <w:spacing w:line="360" w:lineRule="auto"/>
        <w:jc w:val="center"/>
      </w:pPr>
      <w:r>
        <w:t>IČO: 49241494</w:t>
      </w:r>
    </w:p>
    <w:p w14:paraId="37908FD4" w14:textId="77777777" w:rsidR="004D1234" w:rsidRDefault="00E51568">
      <w:pPr>
        <w:spacing w:line="360" w:lineRule="auto"/>
        <w:jc w:val="center"/>
      </w:pPr>
      <w:r>
        <w:t>DIČ: CZ49241494</w:t>
      </w:r>
    </w:p>
    <w:p w14:paraId="37908FD5" w14:textId="77777777" w:rsidR="004D1234" w:rsidRDefault="00E51568">
      <w:pPr>
        <w:spacing w:line="360" w:lineRule="auto"/>
        <w:jc w:val="center"/>
        <w:rPr>
          <w:snapToGrid w:val="0"/>
        </w:rPr>
      </w:pPr>
      <w:r>
        <w:rPr>
          <w:snapToGrid w:val="0"/>
        </w:rPr>
        <w:t xml:space="preserve">bankovní spojení: </w:t>
      </w:r>
      <w:r>
        <w:t>UniCredit Bank, Praha 1</w:t>
      </w:r>
    </w:p>
    <w:p w14:paraId="37908FD6" w14:textId="4114412F" w:rsidR="004D1234" w:rsidRDefault="00E51568">
      <w:pPr>
        <w:spacing w:line="360" w:lineRule="auto"/>
        <w:jc w:val="center"/>
        <w:rPr>
          <w:snapToGrid w:val="0"/>
        </w:rPr>
      </w:pPr>
      <w:r>
        <w:t xml:space="preserve">číslo účtu: </w:t>
      </w:r>
      <w:proofErr w:type="spellStart"/>
      <w:r w:rsidR="00570676">
        <w:t>xxxxxxxxxxxxxxx</w:t>
      </w:r>
      <w:proofErr w:type="spellEnd"/>
    </w:p>
    <w:p w14:paraId="37908FD7" w14:textId="77777777" w:rsidR="004D1234" w:rsidRDefault="00E51568">
      <w:pPr>
        <w:pStyle w:val="RLdajeosmluvnstran"/>
        <w:spacing w:line="36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>
        <w:rPr>
          <w:rFonts w:ascii="Arial" w:eastAsia="Arial" w:hAnsi="Arial" w:cs="Arial"/>
          <w:b/>
          <w:szCs w:val="22"/>
        </w:rPr>
        <w:t>PGRLF</w:t>
      </w:r>
      <w:r>
        <w:rPr>
          <w:rFonts w:ascii="Arial" w:eastAsia="Arial" w:hAnsi="Arial" w:cs="Arial"/>
          <w:szCs w:val="22"/>
        </w:rPr>
        <w:t>“)</w:t>
      </w:r>
    </w:p>
    <w:p w14:paraId="37908FD8" w14:textId="77777777" w:rsidR="004D1234" w:rsidRDefault="004D1234">
      <w:pPr>
        <w:pStyle w:val="RLdajeosmluvnstran"/>
        <w:rPr>
          <w:rFonts w:ascii="Arial" w:eastAsia="Arial" w:hAnsi="Arial" w:cs="Arial"/>
          <w:szCs w:val="22"/>
        </w:rPr>
      </w:pPr>
    </w:p>
    <w:p w14:paraId="37908FD9" w14:textId="77777777" w:rsidR="004D1234" w:rsidRDefault="00E51568">
      <w:pPr>
        <w:pStyle w:val="RLdajeosmluvnstran"/>
        <w:ind w:left="-284" w:right="-142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dnešního dne uzavřely tento dodatek č. 6 ke smlouvě č. 222-2012-12133 ze dne 26. 01. 2012</w:t>
      </w:r>
      <w:r>
        <w:rPr>
          <w:rFonts w:ascii="Arial" w:eastAsia="Arial" w:hAnsi="Arial" w:cs="Arial"/>
          <w:szCs w:val="22"/>
          <w:lang w:eastAsia="cs-CZ"/>
        </w:rPr>
        <w:t xml:space="preserve"> </w:t>
      </w:r>
    </w:p>
    <w:p w14:paraId="37908FDA" w14:textId="77777777" w:rsidR="004D1234" w:rsidRDefault="00E51568">
      <w:pPr>
        <w:pStyle w:val="RLdajeosmluvnstran"/>
        <w:ind w:left="-284" w:right="-142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ascii="Arial" w:eastAsia="Arial" w:hAnsi="Arial" w:cs="Arial"/>
          <w:szCs w:val="22"/>
        </w:rPr>
        <w:t>Dodatek</w:t>
      </w:r>
      <w:r>
        <w:rPr>
          <w:rFonts w:ascii="Arial" w:eastAsia="Arial" w:hAnsi="Arial" w:cs="Arial"/>
          <w:szCs w:val="22"/>
        </w:rPr>
        <w:t>“)</w:t>
      </w:r>
    </w:p>
    <w:p w14:paraId="37908FDB" w14:textId="77777777" w:rsidR="004D1234" w:rsidRDefault="004D1234"/>
    <w:p w14:paraId="37908FDC" w14:textId="77777777" w:rsidR="004D1234" w:rsidRDefault="004D1234"/>
    <w:p w14:paraId="37908FDD" w14:textId="77777777" w:rsidR="004D1234" w:rsidRDefault="00E51568">
      <w:pPr>
        <w:pStyle w:val="RLProhlensmluvnchstran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Smluvní strany, vědomy si svých závazků v tomto Dodatku obsažených a s úmyslem být tímto Dodatkem vázány, dohodly se na následujícím znění Dodatku:</w:t>
      </w:r>
    </w:p>
    <w:p w14:paraId="37908FDE" w14:textId="77777777" w:rsidR="004D1234" w:rsidRDefault="004D1234">
      <w:pPr>
        <w:pStyle w:val="RLProhlensmluvnchstran"/>
        <w:rPr>
          <w:rFonts w:ascii="Arial" w:eastAsia="Arial" w:hAnsi="Arial" w:cs="Arial"/>
          <w:szCs w:val="22"/>
        </w:rPr>
      </w:pPr>
    </w:p>
    <w:p w14:paraId="37908FDF" w14:textId="77777777" w:rsidR="004D1234" w:rsidRDefault="00E51568">
      <w:pPr>
        <w:pStyle w:val="MZeSMLNadpis1"/>
        <w:tabs>
          <w:tab w:val="clear" w:pos="360"/>
        </w:tabs>
        <w:ind w:left="36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Úvodní ustanovení</w:t>
      </w:r>
    </w:p>
    <w:p w14:paraId="37908FE0" w14:textId="77777777" w:rsidR="004D1234" w:rsidRDefault="004D1234">
      <w:pPr>
        <w:pStyle w:val="MZeSMLNadpis1"/>
        <w:numPr>
          <w:ilvl w:val="0"/>
          <w:numId w:val="0"/>
        </w:numPr>
        <w:ind w:left="360"/>
        <w:rPr>
          <w:rFonts w:ascii="Arial" w:eastAsia="Arial" w:hAnsi="Arial" w:cs="Arial"/>
          <w:sz w:val="22"/>
        </w:rPr>
      </w:pPr>
    </w:p>
    <w:p w14:paraId="37908FE1" w14:textId="77777777" w:rsidR="004D1234" w:rsidRDefault="00E51568">
      <w:pPr>
        <w:pStyle w:val="MZeSMLNadpis2"/>
        <w:numPr>
          <w:ilvl w:val="1"/>
          <w:numId w:val="30"/>
        </w:numPr>
        <w:tabs>
          <w:tab w:val="clear" w:pos="1021"/>
          <w:tab w:val="num" w:pos="851"/>
        </w:tabs>
        <w:spacing w:before="0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Dodatek je uzavírán v souvislosti s čl. II. odst. 2 a 3 Smlouvy o uložení dokumentů č. 222-2012-12133 ze dne 26. 01. 2012, ve znění dodatku č. 1 ze dne 29. 03. 2013, dodatku č. 2 ze dne 25. 06. 2013, dodatku č. 3 ze dne 20. 04. 2015, dodatku č. 4 ze dne 30. 06. 2017 a ve znění dodatku č. 5 ze dne 16. 05. 2017 (dále jen „</w:t>
      </w:r>
      <w:r>
        <w:rPr>
          <w:rFonts w:ascii="Arial" w:eastAsia="Arial" w:hAnsi="Arial" w:cs="Arial"/>
          <w:b/>
        </w:rPr>
        <w:t>Smlouva</w:t>
      </w:r>
      <w:r>
        <w:rPr>
          <w:rFonts w:ascii="Arial" w:eastAsia="Arial" w:hAnsi="Arial" w:cs="Arial"/>
        </w:rPr>
        <w:t xml:space="preserve">“). Důvodem uzavření Dodatku je nutnost prodloužení doby trvání Smlouvy z důvodu zajištění archivace těchto dokumentů ze strany PGRLF, který pro tento účel nedisponuje žádnými vlastními prostory. </w:t>
      </w:r>
    </w:p>
    <w:p w14:paraId="37908FE2" w14:textId="77777777" w:rsidR="004D1234" w:rsidRDefault="00E51568">
      <w:pPr>
        <w:pStyle w:val="MZeSMLNadpis2"/>
        <w:numPr>
          <w:ilvl w:val="1"/>
          <w:numId w:val="30"/>
        </w:numPr>
        <w:tabs>
          <w:tab w:val="num" w:pos="851"/>
        </w:tabs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Pojmy použité v  Dodatku budou vykládány v souladu se Smlouvou, není-li v  Dodatku stanoveno jednoznačně jinak.</w:t>
      </w:r>
    </w:p>
    <w:p w14:paraId="37908FE3" w14:textId="77777777" w:rsidR="004D1234" w:rsidRDefault="004D1234">
      <w:pPr>
        <w:pStyle w:val="MZeSMLNadpis2"/>
        <w:numPr>
          <w:ilvl w:val="0"/>
          <w:numId w:val="0"/>
        </w:numPr>
        <w:ind w:left="851"/>
        <w:rPr>
          <w:rFonts w:ascii="Arial" w:eastAsia="Arial" w:hAnsi="Arial" w:cs="Arial"/>
        </w:rPr>
      </w:pPr>
    </w:p>
    <w:p w14:paraId="37908FE4" w14:textId="77777777" w:rsidR="004D1234" w:rsidRDefault="00E51568">
      <w:pPr>
        <w:pStyle w:val="MZeSMLNadpis1"/>
        <w:tabs>
          <w:tab w:val="clear" w:pos="360"/>
        </w:tabs>
        <w:ind w:left="36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Změna Smlouvy</w:t>
      </w:r>
    </w:p>
    <w:p w14:paraId="37908FE5" w14:textId="77777777" w:rsidR="004D1234" w:rsidRDefault="004D1234">
      <w:pPr>
        <w:pStyle w:val="MZeSMLNadpis1"/>
        <w:numPr>
          <w:ilvl w:val="0"/>
          <w:numId w:val="0"/>
        </w:numPr>
        <w:ind w:left="360"/>
        <w:rPr>
          <w:rFonts w:ascii="Arial" w:eastAsia="Arial" w:hAnsi="Arial" w:cs="Arial"/>
          <w:sz w:val="22"/>
        </w:rPr>
      </w:pPr>
    </w:p>
    <w:p w14:paraId="37908FE6" w14:textId="77777777" w:rsidR="004D1234" w:rsidRDefault="00E51568">
      <w:pPr>
        <w:pStyle w:val="MZeSMLNadpis2"/>
        <w:numPr>
          <w:ilvl w:val="0"/>
          <w:numId w:val="0"/>
        </w:numPr>
        <w:tabs>
          <w:tab w:val="left" w:pos="851"/>
        </w:tabs>
        <w:spacing w:before="0" w:after="0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Smluvní strany se dohodly, že Dodatkem se ve Smlouvě upravuje Článek II. Odst. 1 a odst. 2 Smlouvy a to následujícím způsobem. MZe na základě dodatku č. 3 ze dne 12. 12. 2018 ke smlouvě č. 1-21-01-10 o nájmu nebytových prostor uzavřeného se Státní </w:t>
      </w:r>
      <w:r>
        <w:rPr>
          <w:rFonts w:ascii="Arial" w:eastAsia="Arial" w:hAnsi="Arial" w:cs="Arial"/>
          <w:bCs/>
        </w:rPr>
        <w:t>zkušebnou strojů, a.s. zapsanou do 27. 02. 2017 v obchodním rejstříku pod obchodní firmou Státní zkušebna zemědělských, potravinářských a lesnických strojů, a.s., má právo užívat nebytové prostory v budově B č.p. 622/11 na adrese Třanovského 622/11, 163 00 Praha 6 Řepy od 1. 1. 2019 do 31. 12. 2020. V této souvislosti v souzladu s odst. 1.1 Dodatku přenechává MZe pro účely archivace a skladování archiválií a písemností výše uvedené nebytové prostory PGRLF o velikosti 820 bm na dobu určitou od 1. 1. 2019 do 31. 12. 2020“.</w:t>
      </w:r>
    </w:p>
    <w:p w14:paraId="37908FE7" w14:textId="77777777" w:rsidR="004D1234" w:rsidRDefault="004D1234">
      <w:pPr>
        <w:pStyle w:val="MZeSMLNadpis2"/>
        <w:numPr>
          <w:ilvl w:val="0"/>
          <w:numId w:val="0"/>
        </w:numPr>
        <w:tabs>
          <w:tab w:val="left" w:pos="851"/>
        </w:tabs>
        <w:ind w:left="851"/>
        <w:rPr>
          <w:rFonts w:ascii="Arial" w:eastAsia="Arial" w:hAnsi="Arial" w:cs="Arial"/>
        </w:rPr>
      </w:pPr>
    </w:p>
    <w:p w14:paraId="37908FE8" w14:textId="77777777" w:rsidR="004D1234" w:rsidRDefault="00E51568">
      <w:pPr>
        <w:pStyle w:val="MZeSMLNadpis1"/>
        <w:tabs>
          <w:tab w:val="clear" w:pos="360"/>
        </w:tabs>
        <w:ind w:left="36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ZÁvĚREČNÁ USTANOVENÍ</w:t>
      </w:r>
    </w:p>
    <w:p w14:paraId="37908FE9" w14:textId="77777777" w:rsidR="004D1234" w:rsidRDefault="004D1234">
      <w:pPr>
        <w:pStyle w:val="MZeSMLNadpis1"/>
        <w:numPr>
          <w:ilvl w:val="0"/>
          <w:numId w:val="0"/>
        </w:numPr>
        <w:ind w:left="360"/>
        <w:rPr>
          <w:rFonts w:ascii="Arial" w:eastAsia="Arial" w:hAnsi="Arial" w:cs="Arial"/>
          <w:sz w:val="22"/>
        </w:rPr>
      </w:pPr>
    </w:p>
    <w:p w14:paraId="37908FEA" w14:textId="77777777" w:rsidR="004D1234" w:rsidRDefault="00E51568">
      <w:pPr>
        <w:pStyle w:val="RLTextlnkuslovan"/>
        <w:numPr>
          <w:ilvl w:val="1"/>
          <w:numId w:val="18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Ostatní ustanovení Smlouvy a jejích příloh, nedotčená Dodatkem, zůstávají beze změny.</w:t>
      </w:r>
    </w:p>
    <w:p w14:paraId="37908FEB" w14:textId="77777777" w:rsidR="004D1234" w:rsidRDefault="00E51568">
      <w:pPr>
        <w:pStyle w:val="RLTextlnkuslovan"/>
        <w:numPr>
          <w:ilvl w:val="1"/>
          <w:numId w:val="18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Dodatek nabývá platnosti dnem jeho podpisu oběma smluvními stranami. Dodatek nabývá účinnosti dnem uveřejnění v registru smluv. </w:t>
      </w:r>
    </w:p>
    <w:p w14:paraId="37908FEC" w14:textId="77777777" w:rsidR="004D1234" w:rsidRDefault="00E51568">
      <w:pPr>
        <w:pStyle w:val="RLTextlnkuslovan"/>
        <w:numPr>
          <w:ilvl w:val="1"/>
          <w:numId w:val="18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PGRLF svým podpisem níže potvrzuje, že souhlasí s tím, aby byl uveřejněn obraz Dodatku, obraz původní Smlouvy a dalších dokumentů od nich odvozených, včetně metadat požadovaných k uveřejnění dle zákona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MZe; tím není dotčeno právo PGRLF k jejich odeslání.</w:t>
      </w:r>
    </w:p>
    <w:p w14:paraId="37908FED" w14:textId="77777777" w:rsidR="004D1234" w:rsidRDefault="00E51568">
      <w:pPr>
        <w:pStyle w:val="RLTextlnkuslovan"/>
        <w:numPr>
          <w:ilvl w:val="1"/>
          <w:numId w:val="18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Dodatek představuje úplnou dohodu smluvních stran o předmětu tohoto Dodatku.</w:t>
      </w:r>
    </w:p>
    <w:p w14:paraId="37908FEE" w14:textId="77777777" w:rsidR="004D1234" w:rsidRDefault="00E51568">
      <w:pPr>
        <w:pStyle w:val="RLTextlnkuslovan"/>
        <w:numPr>
          <w:ilvl w:val="1"/>
          <w:numId w:val="18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Dodatek byl vyhotoven a smluvními stranami podepsán ve 4 stejnopisech, z nichž každá ze smluvních stran obdrží po 2 stejnopisech.</w:t>
      </w:r>
    </w:p>
    <w:p w14:paraId="37908FEF" w14:textId="77777777" w:rsidR="004D1234" w:rsidRDefault="00E51568">
      <w:pPr>
        <w:numPr>
          <w:ilvl w:val="1"/>
          <w:numId w:val="18"/>
        </w:numPr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Smluvní strany prohlašují, že si Dodatek přečetly, že s jejím obsahem souhlasí a na důkaz toho k ní připojují svoje podpisy.</w:t>
      </w:r>
    </w:p>
    <w:p w14:paraId="37908FF0" w14:textId="77777777" w:rsidR="004D1234" w:rsidRDefault="004D1234">
      <w:pPr>
        <w:pStyle w:val="RLProhlensmluvnchstran"/>
        <w:jc w:val="left"/>
        <w:rPr>
          <w:rFonts w:ascii="Arial" w:eastAsia="Arial" w:hAnsi="Arial" w:cs="Arial"/>
          <w:szCs w:val="22"/>
        </w:rPr>
      </w:pPr>
    </w:p>
    <w:p w14:paraId="37908FF1" w14:textId="77777777" w:rsidR="004D1234" w:rsidRDefault="004D1234">
      <w:pPr>
        <w:pStyle w:val="RLProhlensmluvnchstran"/>
        <w:jc w:val="left"/>
        <w:rPr>
          <w:rFonts w:ascii="Arial" w:eastAsia="Arial" w:hAnsi="Arial" w:cs="Arial"/>
          <w:szCs w:val="22"/>
        </w:rPr>
      </w:pPr>
    </w:p>
    <w:tbl>
      <w:tblPr>
        <w:tblW w:w="9383" w:type="dxa"/>
        <w:jc w:val="center"/>
        <w:tblLook w:val="01E0" w:firstRow="1" w:lastRow="1" w:firstColumn="1" w:lastColumn="1" w:noHBand="0" w:noVBand="0"/>
        <w:tblCaption w:val=""/>
        <w:tblDescription w:val=""/>
      </w:tblPr>
      <w:tblGrid>
        <w:gridCol w:w="4551"/>
        <w:gridCol w:w="4832"/>
      </w:tblGrid>
      <w:tr w:rsidR="004D1234" w14:paraId="37909007" w14:textId="77777777">
        <w:trPr>
          <w:trHeight w:val="1835"/>
          <w:jc w:val="center"/>
        </w:trPr>
        <w:tc>
          <w:tcPr>
            <w:tcW w:w="4551" w:type="dxa"/>
          </w:tcPr>
          <w:p w14:paraId="37908FF2" w14:textId="77777777" w:rsidR="004D1234" w:rsidRDefault="00E51568">
            <w:pPr>
              <w:pStyle w:val="RLProhlensmluvnchstran"/>
              <w:rPr>
                <w:rFonts w:ascii="Arial" w:eastAsia="Arial" w:hAnsi="Arial" w:cs="Arial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szCs w:val="22"/>
                <w:lang w:eastAsia="cs-CZ"/>
              </w:rPr>
              <w:t>MZe</w:t>
            </w:r>
          </w:p>
          <w:p w14:paraId="7A355867" w14:textId="27B0D442" w:rsidR="00570676" w:rsidRDefault="00570676" w:rsidP="00570676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V Praze dne </w:t>
            </w:r>
            <w:proofErr w:type="gramStart"/>
            <w:r>
              <w:rPr>
                <w:rFonts w:ascii="Arial" w:eastAsia="Arial" w:hAnsi="Arial" w:cs="Arial"/>
                <w:szCs w:val="22"/>
              </w:rPr>
              <w:t>1</w:t>
            </w:r>
            <w:r>
              <w:rPr>
                <w:rFonts w:ascii="Arial" w:eastAsia="Arial" w:hAnsi="Arial" w:cs="Arial"/>
                <w:szCs w:val="22"/>
              </w:rPr>
              <w:t>2</w:t>
            </w:r>
            <w:r>
              <w:rPr>
                <w:rFonts w:ascii="Arial" w:eastAsia="Arial" w:hAnsi="Arial" w:cs="Arial"/>
                <w:szCs w:val="22"/>
              </w:rPr>
              <w:t>.12.2018</w:t>
            </w:r>
            <w:proofErr w:type="gramEnd"/>
          </w:p>
          <w:p w14:paraId="37908FF4" w14:textId="77777777" w:rsidR="004D1234" w:rsidRDefault="004D1234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</w:p>
          <w:p w14:paraId="37908FF5" w14:textId="77777777" w:rsidR="004D1234" w:rsidRDefault="00E51568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………………………………………….</w:t>
            </w:r>
          </w:p>
          <w:p w14:paraId="37908FF6" w14:textId="77777777" w:rsidR="004D1234" w:rsidRDefault="00E51568">
            <w:pPr>
              <w:pStyle w:val="RLProhlensmluvnchstran"/>
              <w:spacing w:after="0"/>
              <w:rPr>
                <w:rFonts w:ascii="Arial" w:eastAsia="Arial" w:hAnsi="Arial" w:cs="Arial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szCs w:val="22"/>
                <w:lang w:eastAsia="cs-CZ"/>
              </w:rPr>
              <w:t xml:space="preserve">Česká republika – Ministerstvo </w:t>
            </w:r>
          </w:p>
          <w:p w14:paraId="37908FF7" w14:textId="77777777" w:rsidR="004D1234" w:rsidRDefault="00E51568">
            <w:pPr>
              <w:pStyle w:val="RLProhlensmluvnchstran"/>
              <w:spacing w:after="0"/>
              <w:rPr>
                <w:rFonts w:ascii="Arial" w:eastAsia="Arial" w:hAnsi="Arial" w:cs="Arial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szCs w:val="22"/>
                <w:lang w:eastAsia="cs-CZ"/>
              </w:rPr>
              <w:t>Zemědělství</w:t>
            </w:r>
          </w:p>
          <w:p w14:paraId="37908FF8" w14:textId="77777777" w:rsidR="004D1234" w:rsidRDefault="004D1234">
            <w:pPr>
              <w:pStyle w:val="RLProhlensmluvnchstran"/>
              <w:spacing w:after="0"/>
              <w:rPr>
                <w:rFonts w:ascii="Arial" w:eastAsia="Arial" w:hAnsi="Arial" w:cs="Arial"/>
                <w:szCs w:val="22"/>
                <w:lang w:eastAsia="cs-CZ"/>
              </w:rPr>
            </w:pPr>
          </w:p>
          <w:p w14:paraId="37908FF9" w14:textId="77777777" w:rsidR="004D1234" w:rsidRDefault="00E51568">
            <w:pPr>
              <w:pStyle w:val="doplnuchaze"/>
              <w:spacing w:after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Mgr. Pavel Brokeš </w:t>
            </w:r>
          </w:p>
          <w:p w14:paraId="37908FFA" w14:textId="77777777" w:rsidR="004D1234" w:rsidRDefault="00E51568">
            <w:pPr>
              <w:pStyle w:val="doplnuchaze"/>
              <w:spacing w:after="0"/>
              <w:rPr>
                <w:rFonts w:ascii="Arial" w:eastAsia="Arial" w:hAnsi="Arial" w:cs="Arial"/>
                <w:b w:val="0"/>
                <w:highlight w:val="yellow"/>
                <w:lang w:eastAsia="cs-CZ"/>
              </w:rPr>
            </w:pPr>
            <w:r>
              <w:rPr>
                <w:rFonts w:ascii="Arial" w:eastAsia="Arial" w:hAnsi="Arial" w:cs="Arial"/>
                <w:b w:val="0"/>
              </w:rPr>
              <w:t>ředitelem odboru vnitřní správy</w:t>
            </w:r>
          </w:p>
        </w:tc>
        <w:tc>
          <w:tcPr>
            <w:tcW w:w="4832" w:type="dxa"/>
          </w:tcPr>
          <w:p w14:paraId="37908FFB" w14:textId="77777777" w:rsidR="004D1234" w:rsidRDefault="00E51568">
            <w:pPr>
              <w:pStyle w:val="RLProhlensmluvnchstran"/>
              <w:rPr>
                <w:rFonts w:ascii="Arial" w:eastAsia="Arial" w:hAnsi="Arial" w:cs="Arial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szCs w:val="22"/>
                <w:lang w:eastAsia="cs-CZ"/>
              </w:rPr>
              <w:t>PGRLF</w:t>
            </w:r>
          </w:p>
          <w:p w14:paraId="37908FFC" w14:textId="3C15880E" w:rsidR="004D1234" w:rsidRDefault="00E51568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V</w:t>
            </w:r>
            <w:r w:rsidR="00570676">
              <w:rPr>
                <w:rFonts w:ascii="Arial" w:eastAsia="Arial" w:hAnsi="Arial" w:cs="Arial"/>
                <w:szCs w:val="22"/>
              </w:rPr>
              <w:t xml:space="preserve"> Praze </w:t>
            </w:r>
            <w:r>
              <w:rPr>
                <w:rFonts w:ascii="Arial" w:eastAsia="Arial" w:hAnsi="Arial" w:cs="Arial"/>
                <w:szCs w:val="22"/>
              </w:rPr>
              <w:t xml:space="preserve">dne </w:t>
            </w:r>
            <w:proofErr w:type="gramStart"/>
            <w:r w:rsidR="00570676">
              <w:rPr>
                <w:rFonts w:ascii="Arial" w:eastAsia="Arial" w:hAnsi="Arial" w:cs="Arial"/>
                <w:szCs w:val="22"/>
              </w:rPr>
              <w:t>18.12.2018</w:t>
            </w:r>
            <w:proofErr w:type="gramEnd"/>
          </w:p>
          <w:p w14:paraId="37908FFD" w14:textId="77777777" w:rsidR="004D1234" w:rsidRDefault="004D1234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</w:p>
          <w:p w14:paraId="37908FFE" w14:textId="77777777" w:rsidR="004D1234" w:rsidRDefault="00E51568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………………………………………….</w:t>
            </w:r>
          </w:p>
          <w:p w14:paraId="37908FFF" w14:textId="77777777" w:rsidR="004D1234" w:rsidRDefault="00E51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Podpůrný a garanční rolnický</w:t>
            </w:r>
          </w:p>
          <w:p w14:paraId="37909000" w14:textId="77777777" w:rsidR="004D1234" w:rsidRDefault="00E5156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a lesnický fond, a.s.</w:t>
            </w:r>
          </w:p>
          <w:p w14:paraId="37909001" w14:textId="77777777" w:rsidR="004D1234" w:rsidRDefault="004D1234">
            <w:pPr>
              <w:rPr>
                <w:b/>
                <w:bCs/>
                <w:sz w:val="24"/>
              </w:rPr>
            </w:pPr>
          </w:p>
          <w:p w14:paraId="37909002" w14:textId="3584624C" w:rsidR="004D1234" w:rsidRDefault="00570676">
            <w:pPr>
              <w:pStyle w:val="RLdajeosmluvnstran"/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xxxxxxxxxxxxxxxxxxxx</w:t>
            </w:r>
            <w:proofErr w:type="spellEnd"/>
          </w:p>
          <w:p w14:paraId="37909003" w14:textId="77777777" w:rsidR="004D1234" w:rsidRDefault="00E51568">
            <w:pPr>
              <w:pStyle w:val="RLdajeosmluvnstran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předseda představenstva</w:t>
            </w:r>
          </w:p>
          <w:p w14:paraId="37909004" w14:textId="77777777" w:rsidR="004D1234" w:rsidRDefault="004D1234">
            <w:pPr>
              <w:pStyle w:val="RLdajeosmluvnstran"/>
              <w:rPr>
                <w:rFonts w:ascii="Arial" w:eastAsia="Arial" w:hAnsi="Arial" w:cs="Arial"/>
              </w:rPr>
            </w:pPr>
          </w:p>
          <w:p w14:paraId="37909005" w14:textId="77777777" w:rsidR="004D1234" w:rsidRDefault="004D1234">
            <w:pPr>
              <w:pStyle w:val="RLdajeosmluvnstran"/>
              <w:rPr>
                <w:rFonts w:ascii="Arial" w:eastAsia="Arial" w:hAnsi="Arial" w:cs="Arial"/>
              </w:rPr>
            </w:pPr>
          </w:p>
          <w:p w14:paraId="37909006" w14:textId="77777777" w:rsidR="004D1234" w:rsidRDefault="004D1234">
            <w:pPr>
              <w:pStyle w:val="RLdajeosmluvnstran"/>
              <w:rPr>
                <w:rFonts w:cs="Arial"/>
              </w:rPr>
            </w:pPr>
          </w:p>
        </w:tc>
      </w:tr>
      <w:tr w:rsidR="004D1234" w14:paraId="3790900A" w14:textId="77777777">
        <w:trPr>
          <w:trHeight w:val="1988"/>
          <w:jc w:val="center"/>
        </w:trPr>
        <w:tc>
          <w:tcPr>
            <w:tcW w:w="4551" w:type="dxa"/>
          </w:tcPr>
          <w:p w14:paraId="37909008" w14:textId="77777777" w:rsidR="004D1234" w:rsidRDefault="004D1234">
            <w:pPr>
              <w:pStyle w:val="doplnuchaze"/>
              <w:spacing w:after="0"/>
              <w:jc w:val="left"/>
              <w:rPr>
                <w:rFonts w:ascii="Arial" w:eastAsia="Arial" w:hAnsi="Arial" w:cs="Arial"/>
                <w:lang w:eastAsia="cs-CZ"/>
              </w:rPr>
            </w:pPr>
          </w:p>
        </w:tc>
        <w:tc>
          <w:tcPr>
            <w:tcW w:w="4832" w:type="dxa"/>
          </w:tcPr>
          <w:p w14:paraId="37909009" w14:textId="77777777" w:rsidR="004D1234" w:rsidRDefault="004D1234">
            <w:pPr>
              <w:pStyle w:val="doplnuchaze"/>
              <w:spacing w:after="0"/>
              <w:rPr>
                <w:rFonts w:ascii="Arial" w:eastAsia="Arial" w:hAnsi="Arial" w:cs="Arial"/>
                <w:b w:val="0"/>
                <w:lang w:eastAsia="cs-CZ"/>
              </w:rPr>
            </w:pPr>
          </w:p>
        </w:tc>
      </w:tr>
    </w:tbl>
    <w:p w14:paraId="3790900B" w14:textId="77777777" w:rsidR="004D1234" w:rsidRDefault="004D1234">
      <w:pPr>
        <w:rPr>
          <w:szCs w:val="22"/>
        </w:rPr>
      </w:pPr>
    </w:p>
    <w:sectPr w:rsidR="004D1234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FADC9" w14:textId="77777777" w:rsidR="00335A00" w:rsidRDefault="00335A00">
      <w:r>
        <w:separator/>
      </w:r>
    </w:p>
  </w:endnote>
  <w:endnote w:type="continuationSeparator" w:id="0">
    <w:p w14:paraId="4347914B" w14:textId="77777777" w:rsidR="00335A00" w:rsidRDefault="0033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09013" w14:textId="77777777" w:rsidR="004D1234" w:rsidRDefault="00E51568">
    <w:pPr>
      <w:pStyle w:val="Zpat"/>
    </w:pPr>
    <w:fldSimple w:instr=" DOCVARIABLE  dms_cj  \* MERGEFORMAT ">
      <w:r>
        <w:rPr>
          <w:bCs/>
        </w:rPr>
        <w:t>72544/2018-MZE-11145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570676">
      <w:rPr>
        <w:noProof/>
      </w:rPr>
      <w:t>2</w:t>
    </w:r>
    <w:r>
      <w:fldChar w:fldCharType="end"/>
    </w:r>
  </w:p>
  <w:p w14:paraId="37909014" w14:textId="77777777" w:rsidR="004D1234" w:rsidRDefault="004D12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7A00D" w14:textId="77777777" w:rsidR="00335A00" w:rsidRDefault="00335A00">
      <w:r>
        <w:separator/>
      </w:r>
    </w:p>
  </w:footnote>
  <w:footnote w:type="continuationSeparator" w:id="0">
    <w:p w14:paraId="2A5BA8A8" w14:textId="77777777" w:rsidR="00335A00" w:rsidRDefault="0033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09011" w14:textId="34E8FEF1" w:rsidR="004D1234" w:rsidRDefault="004D12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09012" w14:textId="6989288F" w:rsidR="004D1234" w:rsidRDefault="004D123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09015" w14:textId="1EE0E61F" w:rsidR="004D1234" w:rsidRDefault="004D12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9D1"/>
    <w:multiLevelType w:val="multilevel"/>
    <w:tmpl w:val="F3B4CE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FA147D6"/>
    <w:multiLevelType w:val="multilevel"/>
    <w:tmpl w:val="4B50AB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4483597"/>
    <w:multiLevelType w:val="multilevel"/>
    <w:tmpl w:val="476204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BB93453"/>
    <w:multiLevelType w:val="multilevel"/>
    <w:tmpl w:val="4880EA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2335630E"/>
    <w:multiLevelType w:val="multilevel"/>
    <w:tmpl w:val="949C90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240F0263"/>
    <w:multiLevelType w:val="multilevel"/>
    <w:tmpl w:val="871E308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eastAsia="Calibri" w:hAnsi="Calibri" w:cs="Calibri" w:hint="default"/>
        <w:b/>
        <w:caps/>
        <w:color w:val="000000"/>
        <w:sz w:val="22"/>
        <w:szCs w:val="22"/>
        <w:vertAlign w:val="baseline"/>
      </w:rPr>
    </w:lvl>
    <w:lvl w:ilvl="1">
      <w:start w:val="1"/>
      <w:numFmt w:val="decimal"/>
      <w:pStyle w:val="MZeSMLNadpis2"/>
      <w:lvlText w:val="%1.%2"/>
      <w:lvlJc w:val="left"/>
      <w:pPr>
        <w:tabs>
          <w:tab w:val="num" w:pos="1021"/>
        </w:tabs>
        <w:ind w:left="1021" w:hanging="737"/>
      </w:pPr>
      <w:rPr>
        <w:rFonts w:ascii="Arial" w:eastAsia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eastAsia="Calibri" w:hAnsi="Calibri" w:cs="Calibri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eastAsia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DF634A"/>
    <w:multiLevelType w:val="multilevel"/>
    <w:tmpl w:val="CB2279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A180FEF"/>
    <w:multiLevelType w:val="multilevel"/>
    <w:tmpl w:val="F74E2F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AB51181"/>
    <w:multiLevelType w:val="multilevel"/>
    <w:tmpl w:val="8B48CA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FAB6ACE"/>
    <w:multiLevelType w:val="multilevel"/>
    <w:tmpl w:val="4ECA1D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0F42EC0"/>
    <w:multiLevelType w:val="multilevel"/>
    <w:tmpl w:val="629C57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31B63D27"/>
    <w:multiLevelType w:val="multilevel"/>
    <w:tmpl w:val="5E380A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8DF023E"/>
    <w:multiLevelType w:val="multilevel"/>
    <w:tmpl w:val="68BC8A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FE60BC5"/>
    <w:multiLevelType w:val="multilevel"/>
    <w:tmpl w:val="4C26B5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06E7135"/>
    <w:multiLevelType w:val="multilevel"/>
    <w:tmpl w:val="902C7C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561522F"/>
    <w:multiLevelType w:val="multilevel"/>
    <w:tmpl w:val="38EC3C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C395A06"/>
    <w:multiLevelType w:val="multilevel"/>
    <w:tmpl w:val="C67C14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566057BF"/>
    <w:multiLevelType w:val="multilevel"/>
    <w:tmpl w:val="150015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581E3532"/>
    <w:multiLevelType w:val="multilevel"/>
    <w:tmpl w:val="E536F0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5DCB760C"/>
    <w:multiLevelType w:val="multilevel"/>
    <w:tmpl w:val="07E88D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5FBE385B"/>
    <w:multiLevelType w:val="multilevel"/>
    <w:tmpl w:val="7018B6E2"/>
    <w:lvl w:ilvl="0">
      <w:start w:val="2"/>
      <w:numFmt w:val="decimal"/>
      <w:lvlText w:val="%1.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4D1BE6"/>
    <w:multiLevelType w:val="multilevel"/>
    <w:tmpl w:val="0405001F"/>
    <w:lvl w:ilvl="0">
      <w:start w:val="1"/>
      <w:numFmt w:val="decimal"/>
      <w:pStyle w:val="MZeSML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461BE2"/>
    <w:multiLevelType w:val="multilevel"/>
    <w:tmpl w:val="D1B6D9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6E4F268F"/>
    <w:multiLevelType w:val="multilevel"/>
    <w:tmpl w:val="CA70B2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707B64C1"/>
    <w:multiLevelType w:val="multilevel"/>
    <w:tmpl w:val="FD36C7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4FB1B20"/>
    <w:multiLevelType w:val="multilevel"/>
    <w:tmpl w:val="B15224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768110BB"/>
    <w:multiLevelType w:val="multilevel"/>
    <w:tmpl w:val="30F0DB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7D1847F7"/>
    <w:multiLevelType w:val="multilevel"/>
    <w:tmpl w:val="35F2CB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7E0A1648"/>
    <w:multiLevelType w:val="multilevel"/>
    <w:tmpl w:val="177685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7"/>
  </w:num>
  <w:num w:numId="5">
    <w:abstractNumId w:val="18"/>
  </w:num>
  <w:num w:numId="6">
    <w:abstractNumId w:val="5"/>
  </w:num>
  <w:num w:numId="7">
    <w:abstractNumId w:val="25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24"/>
  </w:num>
  <w:num w:numId="14">
    <w:abstractNumId w:val="20"/>
  </w:num>
  <w:num w:numId="15">
    <w:abstractNumId w:val="15"/>
  </w:num>
  <w:num w:numId="16">
    <w:abstractNumId w:val="26"/>
  </w:num>
  <w:num w:numId="17">
    <w:abstractNumId w:val="14"/>
  </w:num>
  <w:num w:numId="18">
    <w:abstractNumId w:val="21"/>
  </w:num>
  <w:num w:numId="19">
    <w:abstractNumId w:val="28"/>
  </w:num>
  <w:num w:numId="20">
    <w:abstractNumId w:val="4"/>
  </w:num>
  <w:num w:numId="21">
    <w:abstractNumId w:val="27"/>
  </w:num>
  <w:num w:numId="22">
    <w:abstractNumId w:val="23"/>
  </w:num>
  <w:num w:numId="23">
    <w:abstractNumId w:val="22"/>
  </w:num>
  <w:num w:numId="24">
    <w:abstractNumId w:val="19"/>
  </w:num>
  <w:num w:numId="25">
    <w:abstractNumId w:val="0"/>
  </w:num>
  <w:num w:numId="26">
    <w:abstractNumId w:val="2"/>
  </w:num>
  <w:num w:numId="27">
    <w:abstractNumId w:val="10"/>
  </w:num>
  <w:num w:numId="28">
    <w:abstractNumId w:val="1"/>
  </w:num>
  <w:num w:numId="29">
    <w:abstractNumId w:val="7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512320072544/2018-MZE-11145"/>
    <w:docVar w:name="dms_cj" w:val="72544/2018-MZE-11145"/>
    <w:docVar w:name="dms_datum" w:val="11. 12. 2018"/>
    <w:docVar w:name="dms_datum_textem" w:val="11. prosince 2018"/>
    <w:docVar w:name="dms_datum_vzniku" w:val="10. 12. 2018 15:41:58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Lucie Kubáčová_x000d__x000a_vedoucí oddělení"/>
    <w:docVar w:name="dms_podpisova_dolozka_funkce" w:val="vedoucí oddělení"/>
    <w:docVar w:name="dms_podpisova_dolozka_jmeno" w:val="Mgr. Lucie Kubáč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5074/2017-12135"/>
    <w:docVar w:name="dms_spravce_jmeno" w:val="Milena Barborová"/>
    <w:docVar w:name="dms_spravce_mail" w:val="Milena.Barborova@mze.cz"/>
    <w:docVar w:name="dms_spravce_telefon" w:val="22181238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5"/>
    <w:docVar w:name="dms_utvar_nazev" w:val="Oddělení správního archivu a spisové služby"/>
    <w:docVar w:name="dms_utvar_nazev_adresa" w:val="11145 - Oddělení správního archivu a spisové služby_x000d__x000a_Těšnov 65/17_x000d__x000a_Nové Město_x000d__x000a_110 00 Praha 1"/>
    <w:docVar w:name="dms_utvar_nazev_do_dopisu" w:val="Oddělení správního archivu a spisové služby"/>
    <w:docVar w:name="dms_vec" w:val="Dodatek č. 6 ke smlouvě č. 222-2012-12133"/>
    <w:docVar w:name="dms_VNVSpravce" w:val="%%%nevyplněno%%%"/>
    <w:docVar w:name="dms_zpracoval_jmeno" w:val="Milena Barborová"/>
    <w:docVar w:name="dms_zpracoval_mail" w:val="Milena.Barborova@mze.cz"/>
    <w:docVar w:name="dms_zpracoval_telefon" w:val="221812384"/>
  </w:docVars>
  <w:rsids>
    <w:rsidRoot w:val="004D1234"/>
    <w:rsid w:val="00335A00"/>
    <w:rsid w:val="00490388"/>
    <w:rsid w:val="004D1234"/>
    <w:rsid w:val="00570676"/>
    <w:rsid w:val="00E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  <w14:docId w14:val="37908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rPr>
      <w:rFonts w:ascii="Arial" w:eastAsia="Arial" w:hAnsi="Arial" w:cs="Arial"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RLProhlensmluvnchstranChar">
    <w:name w:val="RL Prohlášení smluvních stran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lneksmlouvy">
    <w:name w:val="RL Článek smlouvy"/>
    <w:basedOn w:val="Normln"/>
    <w:pPr>
      <w:keepNext/>
      <w:numPr>
        <w:numId w:val="6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</w:rPr>
  </w:style>
  <w:style w:type="paragraph" w:customStyle="1" w:styleId="MZeSMLNadpis1">
    <w:name w:val="MZe SML Nadpis 1"/>
    <w:qFormat/>
    <w:pPr>
      <w:numPr>
        <w:numId w:val="18"/>
      </w:numPr>
      <w:tabs>
        <w:tab w:val="num" w:pos="360"/>
      </w:tabs>
      <w:spacing w:before="240" w:after="120"/>
      <w:ind w:left="0" w:firstLine="0"/>
      <w:jc w:val="both"/>
    </w:pPr>
    <w:rPr>
      <w:rFonts w:ascii="Calibri" w:eastAsia="Calibri" w:hAnsi="Calibri" w:cs="Calibri"/>
      <w:b/>
      <w:bCs/>
      <w:caps/>
      <w:sz w:val="24"/>
      <w:szCs w:val="22"/>
      <w:lang w:eastAsia="cs-CZ"/>
    </w:rPr>
  </w:style>
  <w:style w:type="paragraph" w:customStyle="1" w:styleId="MZeSMLNadpis2">
    <w:name w:val="MZe SML Nadpis 2"/>
    <w:basedOn w:val="Normln"/>
    <w:link w:val="MZeSMLNadpis2Char"/>
    <w:qFormat/>
    <w:pPr>
      <w:numPr>
        <w:ilvl w:val="1"/>
        <w:numId w:val="6"/>
      </w:numPr>
      <w:spacing w:before="120" w:after="60"/>
    </w:pPr>
    <w:rPr>
      <w:rFonts w:ascii="Calibri" w:eastAsia="Times New Roman" w:hAnsi="Calibri" w:cs="Times New Roman"/>
      <w:kern w:val="24"/>
      <w:szCs w:val="22"/>
    </w:rPr>
  </w:style>
  <w:style w:type="character" w:customStyle="1" w:styleId="MZeSMLNadpis2Char">
    <w:name w:val="MZe SML Nadpis 2 Char"/>
    <w:link w:val="MZeSMLNadpis2"/>
    <w:rPr>
      <w:rFonts w:ascii="Calibri" w:eastAsia="Calibri" w:hAnsi="Calibri" w:cs="Calibri"/>
      <w:kern w:val="24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qFormat/>
    <w:pPr>
      <w:tabs>
        <w:tab w:val="num" w:pos="1588"/>
      </w:tabs>
      <w:spacing w:after="120" w:line="280" w:lineRule="exact"/>
      <w:ind w:left="1588" w:hanging="737"/>
    </w:pPr>
    <w:rPr>
      <w:rFonts w:ascii="Calibri" w:eastAsia="Times New Roman" w:hAnsi="Calibri" w:cs="Times New Roman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rPr>
      <w:rFonts w:ascii="Arial" w:eastAsia="Arial" w:hAnsi="Arial" w:cs="Arial"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RLProhlensmluvnchstranChar">
    <w:name w:val="RL Prohlášení smluvních stran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lneksmlouvy">
    <w:name w:val="RL Článek smlouvy"/>
    <w:basedOn w:val="Normln"/>
    <w:pPr>
      <w:keepNext/>
      <w:numPr>
        <w:numId w:val="6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</w:rPr>
  </w:style>
  <w:style w:type="paragraph" w:customStyle="1" w:styleId="MZeSMLNadpis1">
    <w:name w:val="MZe SML Nadpis 1"/>
    <w:qFormat/>
    <w:pPr>
      <w:numPr>
        <w:numId w:val="18"/>
      </w:numPr>
      <w:tabs>
        <w:tab w:val="num" w:pos="360"/>
      </w:tabs>
      <w:spacing w:before="240" w:after="120"/>
      <w:ind w:left="0" w:firstLine="0"/>
      <w:jc w:val="both"/>
    </w:pPr>
    <w:rPr>
      <w:rFonts w:ascii="Calibri" w:eastAsia="Calibri" w:hAnsi="Calibri" w:cs="Calibri"/>
      <w:b/>
      <w:bCs/>
      <w:caps/>
      <w:sz w:val="24"/>
      <w:szCs w:val="22"/>
      <w:lang w:eastAsia="cs-CZ"/>
    </w:rPr>
  </w:style>
  <w:style w:type="paragraph" w:customStyle="1" w:styleId="MZeSMLNadpis2">
    <w:name w:val="MZe SML Nadpis 2"/>
    <w:basedOn w:val="Normln"/>
    <w:link w:val="MZeSMLNadpis2Char"/>
    <w:qFormat/>
    <w:pPr>
      <w:numPr>
        <w:ilvl w:val="1"/>
        <w:numId w:val="6"/>
      </w:numPr>
      <w:spacing w:before="120" w:after="60"/>
    </w:pPr>
    <w:rPr>
      <w:rFonts w:ascii="Calibri" w:eastAsia="Times New Roman" w:hAnsi="Calibri" w:cs="Times New Roman"/>
      <w:kern w:val="24"/>
      <w:szCs w:val="22"/>
    </w:rPr>
  </w:style>
  <w:style w:type="character" w:customStyle="1" w:styleId="MZeSMLNadpis2Char">
    <w:name w:val="MZe SML Nadpis 2 Char"/>
    <w:link w:val="MZeSMLNadpis2"/>
    <w:rPr>
      <w:rFonts w:ascii="Calibri" w:eastAsia="Calibri" w:hAnsi="Calibri" w:cs="Calibri"/>
      <w:kern w:val="24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qFormat/>
    <w:pPr>
      <w:tabs>
        <w:tab w:val="num" w:pos="1588"/>
      </w:tabs>
      <w:spacing w:after="120" w:line="280" w:lineRule="exact"/>
      <w:ind w:left="1588" w:hanging="737"/>
    </w:pPr>
    <w:rPr>
      <w:rFonts w:ascii="Calibri" w:eastAsia="Times New Roman" w:hAnsi="Calibri" w:cs="Times New Roman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3</cp:revision>
  <cp:lastPrinted>2018-12-11T10:08:00Z</cp:lastPrinted>
  <dcterms:created xsi:type="dcterms:W3CDTF">2018-12-11T10:12:00Z</dcterms:created>
  <dcterms:modified xsi:type="dcterms:W3CDTF">2018-12-28T09:01:00Z</dcterms:modified>
</cp:coreProperties>
</file>