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76" w:rsidRDefault="0005132A" w:rsidP="008D2418">
      <w:pPr>
        <w:pStyle w:val="Podtitul"/>
        <w:rPr>
          <w:rFonts w:ascii="Calibri" w:hAnsi="Calibri" w:cs="Calibri"/>
          <w:sz w:val="32"/>
          <w:szCs w:val="32"/>
        </w:rPr>
      </w:pPr>
      <w:bookmarkStart w:id="0" w:name="_GoBack"/>
      <w:bookmarkEnd w:id="0"/>
      <w:r w:rsidRPr="008D2418">
        <w:rPr>
          <w:rFonts w:ascii="Calibri" w:hAnsi="Calibri" w:cs="Calibri"/>
          <w:sz w:val="32"/>
          <w:szCs w:val="32"/>
        </w:rPr>
        <w:t>Příkazní smlouva</w:t>
      </w:r>
    </w:p>
    <w:p w:rsidR="009A4F0E" w:rsidRPr="009A4F0E" w:rsidRDefault="009A4F0E" w:rsidP="009A4F0E">
      <w:pPr>
        <w:jc w:val="both"/>
        <w:rPr>
          <w:rFonts w:ascii="Calibri" w:hAnsi="Calibri" w:cs="Calibri"/>
          <w:b/>
          <w:bCs/>
          <w:sz w:val="22"/>
          <w:szCs w:val="22"/>
        </w:rPr>
      </w:pPr>
    </w:p>
    <w:p w:rsidR="009A4F0E" w:rsidRPr="009A4F0E" w:rsidRDefault="009A4F0E" w:rsidP="009A4F0E">
      <w:pPr>
        <w:jc w:val="center"/>
        <w:rPr>
          <w:rFonts w:ascii="Calibri" w:hAnsi="Calibri" w:cs="Calibri"/>
          <w:b/>
          <w:bCs/>
          <w:sz w:val="22"/>
          <w:szCs w:val="22"/>
        </w:rPr>
      </w:pPr>
      <w:r w:rsidRPr="009A4F0E">
        <w:rPr>
          <w:rFonts w:ascii="Calibri" w:hAnsi="Calibri" w:cs="Calibri"/>
          <w:b/>
          <w:bCs/>
          <w:sz w:val="22"/>
          <w:szCs w:val="22"/>
        </w:rPr>
        <w:t xml:space="preserve">Číslo smlouvy příkazce: </w:t>
      </w:r>
      <w:r w:rsidR="00D81DDF">
        <w:rPr>
          <w:rFonts w:ascii="Calibri" w:hAnsi="Calibri" w:cs="Calibri"/>
          <w:b/>
          <w:bCs/>
          <w:sz w:val="22"/>
          <w:szCs w:val="22"/>
        </w:rPr>
        <w:t>233/2018</w:t>
      </w:r>
    </w:p>
    <w:p w:rsidR="009A4F0E" w:rsidRPr="009A4F0E" w:rsidRDefault="009A4F0E" w:rsidP="009A4F0E">
      <w:pPr>
        <w:jc w:val="center"/>
        <w:rPr>
          <w:rFonts w:ascii="Calibri" w:hAnsi="Calibri" w:cs="Calibri"/>
          <w:b/>
          <w:bCs/>
          <w:sz w:val="22"/>
          <w:szCs w:val="22"/>
        </w:rPr>
      </w:pPr>
      <w:r w:rsidRPr="009A4F0E">
        <w:rPr>
          <w:rFonts w:ascii="Calibri" w:hAnsi="Calibri" w:cs="Calibri"/>
          <w:b/>
          <w:bCs/>
          <w:sz w:val="22"/>
          <w:szCs w:val="22"/>
        </w:rPr>
        <w:t>Číslo smlouvy příkazníka:</w:t>
      </w:r>
      <w:r w:rsidR="002E2062">
        <w:rPr>
          <w:rFonts w:ascii="Calibri" w:hAnsi="Calibri" w:cs="Calibri"/>
          <w:b/>
          <w:bCs/>
          <w:sz w:val="22"/>
          <w:szCs w:val="22"/>
        </w:rPr>
        <w:t>201809</w:t>
      </w:r>
      <w:r w:rsidR="001379FE">
        <w:rPr>
          <w:rFonts w:ascii="Calibri" w:hAnsi="Calibri" w:cs="Calibri"/>
          <w:b/>
          <w:bCs/>
          <w:sz w:val="22"/>
          <w:szCs w:val="22"/>
        </w:rPr>
        <w:t>7</w:t>
      </w:r>
      <w:r w:rsidR="00B43827">
        <w:rPr>
          <w:rFonts w:ascii="Calibri" w:hAnsi="Calibri" w:cs="Calibri"/>
          <w:b/>
          <w:bCs/>
          <w:sz w:val="22"/>
          <w:szCs w:val="22"/>
        </w:rPr>
        <w:t>-V</w:t>
      </w:r>
    </w:p>
    <w:p w:rsidR="00834A76" w:rsidRPr="008D2418" w:rsidRDefault="00834A76" w:rsidP="009A4F0E">
      <w:pPr>
        <w:tabs>
          <w:tab w:val="left" w:pos="1584"/>
        </w:tabs>
        <w:jc w:val="center"/>
        <w:rPr>
          <w:rFonts w:ascii="Calibri" w:hAnsi="Calibri" w:cs="Calibri"/>
          <w:sz w:val="18"/>
          <w:szCs w:val="18"/>
        </w:rPr>
      </w:pPr>
    </w:p>
    <w:p w:rsidR="00834A76" w:rsidRPr="008D2418" w:rsidRDefault="00834A76" w:rsidP="008D2418">
      <w:pPr>
        <w:jc w:val="both"/>
        <w:rPr>
          <w:rFonts w:ascii="Calibri" w:hAnsi="Calibri" w:cs="Calibri"/>
          <w:sz w:val="18"/>
          <w:szCs w:val="18"/>
        </w:rPr>
      </w:pPr>
    </w:p>
    <w:p w:rsidR="00834A76" w:rsidRPr="008D2418" w:rsidRDefault="00834A76" w:rsidP="008D2418">
      <w:pPr>
        <w:jc w:val="both"/>
        <w:rPr>
          <w:rFonts w:ascii="Calibri" w:hAnsi="Calibri" w:cs="Calibri"/>
          <w:sz w:val="18"/>
          <w:szCs w:val="18"/>
        </w:rPr>
      </w:pPr>
    </w:p>
    <w:p w:rsidR="00BF3F42" w:rsidRDefault="002E2062" w:rsidP="008D2418">
      <w:pPr>
        <w:jc w:val="both"/>
        <w:rPr>
          <w:rFonts w:ascii="Calibri" w:hAnsi="Calibri" w:cs="Calibri"/>
          <w:b/>
          <w:bCs/>
          <w:sz w:val="22"/>
          <w:szCs w:val="22"/>
        </w:rPr>
      </w:pPr>
      <w:r w:rsidRPr="002E2062">
        <w:rPr>
          <w:rFonts w:ascii="Calibri" w:hAnsi="Calibri" w:cs="Calibri"/>
          <w:b/>
          <w:bCs/>
          <w:sz w:val="22"/>
          <w:szCs w:val="22"/>
        </w:rPr>
        <w:t>Vlastivědné muzeum v Olomouci</w:t>
      </w:r>
    </w:p>
    <w:p w:rsidR="00DF0BBB" w:rsidRPr="002E2062" w:rsidRDefault="00DF0BBB" w:rsidP="008D2418">
      <w:pPr>
        <w:jc w:val="both"/>
        <w:rPr>
          <w:rFonts w:ascii="Calibri" w:hAnsi="Calibri" w:cs="Calibri"/>
          <w:bCs/>
          <w:sz w:val="22"/>
          <w:szCs w:val="22"/>
        </w:rPr>
      </w:pPr>
      <w:r w:rsidRPr="002E2062">
        <w:rPr>
          <w:rFonts w:ascii="Calibri" w:hAnsi="Calibri" w:cs="Calibri"/>
          <w:bCs/>
          <w:sz w:val="22"/>
          <w:szCs w:val="22"/>
        </w:rPr>
        <w:t xml:space="preserve">Sídlo: </w:t>
      </w:r>
      <w:r w:rsidR="002E2062" w:rsidRPr="002E2062">
        <w:rPr>
          <w:rFonts w:ascii="Calibri" w:hAnsi="Calibri" w:cs="Calibri"/>
          <w:bCs/>
          <w:sz w:val="22"/>
          <w:szCs w:val="22"/>
        </w:rPr>
        <w:t>nám. Republiky 5, 771 73 Olomouc</w:t>
      </w:r>
    </w:p>
    <w:p w:rsidR="00DF0BBB" w:rsidRPr="002E2062" w:rsidRDefault="00DF0BBB" w:rsidP="008D2418">
      <w:pPr>
        <w:jc w:val="both"/>
        <w:rPr>
          <w:rFonts w:ascii="Calibri" w:hAnsi="Calibri" w:cs="Calibri"/>
          <w:bCs/>
          <w:sz w:val="22"/>
          <w:szCs w:val="22"/>
        </w:rPr>
      </w:pPr>
      <w:r w:rsidRPr="002E2062">
        <w:rPr>
          <w:rFonts w:ascii="Calibri" w:hAnsi="Calibri" w:cs="Calibri"/>
          <w:bCs/>
          <w:sz w:val="22"/>
          <w:szCs w:val="22"/>
        </w:rPr>
        <w:t>IČ</w:t>
      </w:r>
      <w:r w:rsidR="002E2062">
        <w:rPr>
          <w:rFonts w:ascii="Calibri" w:hAnsi="Calibri" w:cs="Calibri"/>
          <w:bCs/>
          <w:sz w:val="22"/>
          <w:szCs w:val="22"/>
        </w:rPr>
        <w:t>O</w:t>
      </w:r>
      <w:r w:rsidRPr="002E2062">
        <w:rPr>
          <w:rFonts w:ascii="Calibri" w:hAnsi="Calibri" w:cs="Calibri"/>
          <w:bCs/>
          <w:sz w:val="22"/>
          <w:szCs w:val="22"/>
        </w:rPr>
        <w:t xml:space="preserve">: </w:t>
      </w:r>
      <w:r w:rsidR="002E2062" w:rsidRPr="002E2062">
        <w:rPr>
          <w:rFonts w:ascii="Calibri" w:hAnsi="Calibri" w:cs="Calibri"/>
          <w:bCs/>
          <w:sz w:val="22"/>
          <w:szCs w:val="22"/>
        </w:rPr>
        <w:t>00100609</w:t>
      </w:r>
    </w:p>
    <w:p w:rsidR="00DF0BBB" w:rsidRPr="002E2062" w:rsidRDefault="00DF0BBB" w:rsidP="008D2418">
      <w:pPr>
        <w:jc w:val="both"/>
        <w:rPr>
          <w:rFonts w:ascii="Calibri" w:hAnsi="Calibri" w:cs="Calibri"/>
          <w:bCs/>
          <w:sz w:val="22"/>
          <w:szCs w:val="22"/>
        </w:rPr>
      </w:pPr>
      <w:r w:rsidRPr="002E2062">
        <w:rPr>
          <w:rFonts w:ascii="Calibri" w:hAnsi="Calibri" w:cs="Calibri"/>
          <w:bCs/>
          <w:sz w:val="22"/>
          <w:szCs w:val="22"/>
        </w:rPr>
        <w:t xml:space="preserve">Zastoupené </w:t>
      </w:r>
      <w:r w:rsidR="002E2062">
        <w:rPr>
          <w:rFonts w:ascii="Calibri" w:hAnsi="Calibri" w:cs="Calibri"/>
          <w:bCs/>
          <w:sz w:val="22"/>
          <w:szCs w:val="22"/>
        </w:rPr>
        <w:t>Ing. Břetislavem Holáskem</w:t>
      </w:r>
      <w:r w:rsidRPr="002E2062">
        <w:rPr>
          <w:rFonts w:ascii="Calibri" w:hAnsi="Calibri" w:cs="Calibri"/>
          <w:bCs/>
          <w:sz w:val="22"/>
          <w:szCs w:val="22"/>
        </w:rPr>
        <w:t xml:space="preserve">, </w:t>
      </w:r>
      <w:r w:rsidR="002E2062">
        <w:rPr>
          <w:rFonts w:ascii="Calibri" w:hAnsi="Calibri" w:cs="Calibri"/>
          <w:bCs/>
          <w:sz w:val="22"/>
          <w:szCs w:val="22"/>
        </w:rPr>
        <w:t>ředitelem VMO</w:t>
      </w:r>
    </w:p>
    <w:p w:rsidR="00DF0BBB" w:rsidRPr="002E2062" w:rsidRDefault="00DF0BBB" w:rsidP="008D2418">
      <w:pPr>
        <w:jc w:val="both"/>
        <w:rPr>
          <w:rFonts w:ascii="Calibri" w:hAnsi="Calibri" w:cs="Calibri"/>
          <w:sz w:val="22"/>
          <w:szCs w:val="22"/>
        </w:rPr>
      </w:pPr>
      <w:r w:rsidRPr="002E2062">
        <w:rPr>
          <w:rFonts w:ascii="Calibri" w:hAnsi="Calibri" w:cs="Calibri"/>
          <w:bCs/>
          <w:sz w:val="22"/>
          <w:szCs w:val="22"/>
        </w:rPr>
        <w:t>/dále jen „příkazce“ nebo též „zadavatel“)</w:t>
      </w:r>
    </w:p>
    <w:p w:rsidR="00D47F38" w:rsidRPr="00666811" w:rsidRDefault="00D47F38" w:rsidP="00D47F38">
      <w:pPr>
        <w:jc w:val="both"/>
        <w:rPr>
          <w:rFonts w:ascii="Calibri" w:hAnsi="Calibri" w:cs="Calibri"/>
          <w:bCs/>
          <w:color w:val="FFFFFF" w:themeColor="background1"/>
          <w:sz w:val="22"/>
          <w:szCs w:val="22"/>
        </w:rPr>
      </w:pPr>
      <w:r w:rsidRPr="00666811">
        <w:rPr>
          <w:rFonts w:ascii="Calibri" w:hAnsi="Calibri" w:cs="Calibri"/>
          <w:bCs/>
          <w:color w:val="FFFFFF" w:themeColor="background1"/>
          <w:sz w:val="22"/>
          <w:szCs w:val="22"/>
        </w:rPr>
        <w:t xml:space="preserve">Sídlo: </w:t>
      </w:r>
      <w:r w:rsidR="00267612" w:rsidRPr="00666811">
        <w:rPr>
          <w:rFonts w:ascii="Calibri" w:hAnsi="Calibri" w:cs="Calibri"/>
          <w:bCs/>
          <w:color w:val="FFFFFF" w:themeColor="background1"/>
          <w:sz w:val="22"/>
          <w:szCs w:val="22"/>
        </w:rPr>
        <w:t>Velké náměstí 115, 767 01 Kroměříž</w:t>
      </w:r>
    </w:p>
    <w:p w:rsidR="00834A76" w:rsidRPr="008D2418" w:rsidRDefault="00834A76" w:rsidP="008D2418">
      <w:pPr>
        <w:jc w:val="both"/>
        <w:rPr>
          <w:rFonts w:ascii="Calibri" w:hAnsi="Calibri" w:cs="Calibri"/>
          <w:sz w:val="22"/>
          <w:szCs w:val="22"/>
        </w:rPr>
      </w:pPr>
      <w:r w:rsidRPr="008D2418">
        <w:rPr>
          <w:rFonts w:ascii="Calibri" w:hAnsi="Calibri" w:cs="Calibri"/>
          <w:sz w:val="22"/>
          <w:szCs w:val="22"/>
        </w:rPr>
        <w:t>a</w:t>
      </w:r>
    </w:p>
    <w:p w:rsidR="00834A76" w:rsidRPr="008D2418" w:rsidRDefault="00834A76" w:rsidP="008D2418">
      <w:pPr>
        <w:jc w:val="both"/>
        <w:rPr>
          <w:rFonts w:ascii="Calibri" w:hAnsi="Calibri" w:cs="Calibri"/>
          <w:sz w:val="22"/>
          <w:szCs w:val="22"/>
        </w:rPr>
      </w:pPr>
    </w:p>
    <w:p w:rsidR="00CE769A" w:rsidRPr="008D2418" w:rsidRDefault="004463F6" w:rsidP="00CE769A">
      <w:pPr>
        <w:jc w:val="both"/>
        <w:rPr>
          <w:rFonts w:ascii="Calibri" w:hAnsi="Calibri" w:cs="Calibri"/>
          <w:b/>
          <w:bCs/>
          <w:sz w:val="22"/>
          <w:szCs w:val="22"/>
        </w:rPr>
      </w:pPr>
      <w:r>
        <w:rPr>
          <w:rFonts w:ascii="Calibri" w:hAnsi="Calibri" w:cs="Calibri"/>
          <w:b/>
          <w:bCs/>
          <w:sz w:val="22"/>
          <w:szCs w:val="22"/>
        </w:rPr>
        <w:t>TIZZI engineering s.r.o.</w:t>
      </w:r>
    </w:p>
    <w:p w:rsidR="00B43827" w:rsidRPr="00DF0BBB" w:rsidRDefault="00B43827" w:rsidP="00B43827">
      <w:pPr>
        <w:jc w:val="both"/>
        <w:rPr>
          <w:rFonts w:ascii="Calibri" w:hAnsi="Calibri" w:cs="Calibri"/>
          <w:sz w:val="22"/>
          <w:szCs w:val="22"/>
        </w:rPr>
      </w:pPr>
      <w:r w:rsidRPr="00DF0BBB">
        <w:rPr>
          <w:rFonts w:ascii="Calibri" w:hAnsi="Calibri" w:cs="Calibri"/>
          <w:bCs/>
          <w:sz w:val="22"/>
          <w:szCs w:val="22"/>
        </w:rPr>
        <w:t xml:space="preserve">sídlem: </w:t>
      </w:r>
      <w:r>
        <w:rPr>
          <w:rFonts w:ascii="Calibri" w:hAnsi="Calibri" w:cs="Calibri"/>
          <w:sz w:val="22"/>
          <w:szCs w:val="22"/>
        </w:rPr>
        <w:t>Bílanská 1861/81, 767 01 Kroměříž</w:t>
      </w:r>
    </w:p>
    <w:p w:rsidR="00B43827" w:rsidRPr="00666811" w:rsidRDefault="00B43827" w:rsidP="00B43827">
      <w:pPr>
        <w:jc w:val="both"/>
        <w:rPr>
          <w:rFonts w:ascii="Calibri" w:hAnsi="Calibri" w:cs="Calibri"/>
          <w:color w:val="FFFFFF" w:themeColor="background1"/>
          <w:sz w:val="22"/>
          <w:szCs w:val="22"/>
        </w:rPr>
      </w:pPr>
      <w:r w:rsidRPr="001A2249">
        <w:rPr>
          <w:rFonts w:ascii="Calibri" w:hAnsi="Calibri" w:cs="Calibri"/>
          <w:sz w:val="22"/>
          <w:szCs w:val="22"/>
        </w:rPr>
        <w:t xml:space="preserve">vedená u Krajského soudu v Brně, </w:t>
      </w:r>
      <w:r w:rsidRPr="001A2249">
        <w:rPr>
          <w:rFonts w:ascii="Calibri" w:hAnsi="Calibri" w:cs="Calibri"/>
          <w:bCs/>
          <w:sz w:val="22"/>
          <w:szCs w:val="22"/>
        </w:rPr>
        <w:t>oddíl  C.,</w:t>
      </w:r>
      <w:r w:rsidRPr="001A2249">
        <w:rPr>
          <w:rFonts w:ascii="Calibri" w:hAnsi="Calibri" w:cs="Calibri"/>
          <w:sz w:val="22"/>
          <w:szCs w:val="22"/>
        </w:rPr>
        <w:t>vložka 93629</w:t>
      </w:r>
    </w:p>
    <w:p w:rsidR="00B43827" w:rsidRDefault="00B43827" w:rsidP="00B43827">
      <w:pPr>
        <w:jc w:val="both"/>
        <w:rPr>
          <w:rFonts w:ascii="Calibri" w:hAnsi="Calibri" w:cs="Calibri"/>
          <w:sz w:val="22"/>
          <w:szCs w:val="22"/>
        </w:rPr>
      </w:pPr>
      <w:r w:rsidRPr="00DF0BBB">
        <w:rPr>
          <w:rFonts w:ascii="Calibri" w:hAnsi="Calibri" w:cs="Calibri"/>
          <w:sz w:val="22"/>
          <w:szCs w:val="22"/>
        </w:rPr>
        <w:t xml:space="preserve">zastoupená </w:t>
      </w:r>
      <w:r>
        <w:rPr>
          <w:rFonts w:ascii="Calibri" w:hAnsi="Calibri" w:cs="Calibri"/>
          <w:sz w:val="22"/>
          <w:szCs w:val="22"/>
        </w:rPr>
        <w:t>Ing. Josefem Křeháčkem</w:t>
      </w:r>
      <w:r w:rsidRPr="00DF0BBB">
        <w:rPr>
          <w:rFonts w:ascii="Calibri" w:hAnsi="Calibri" w:cs="Calibri"/>
          <w:sz w:val="22"/>
          <w:szCs w:val="22"/>
        </w:rPr>
        <w:t>, jednatelem</w:t>
      </w:r>
    </w:p>
    <w:p w:rsidR="00B43827" w:rsidRDefault="00B43827" w:rsidP="00B43827">
      <w:pPr>
        <w:jc w:val="both"/>
        <w:rPr>
          <w:rFonts w:ascii="Calibri" w:hAnsi="Calibri" w:cs="Calibri"/>
          <w:sz w:val="22"/>
          <w:szCs w:val="22"/>
        </w:rPr>
      </w:pPr>
      <w:r>
        <w:rPr>
          <w:rFonts w:ascii="Calibri" w:hAnsi="Calibri" w:cs="Calibri"/>
          <w:sz w:val="22"/>
          <w:szCs w:val="22"/>
        </w:rPr>
        <w:t>IČ</w:t>
      </w:r>
      <w:r w:rsidR="002E2062">
        <w:rPr>
          <w:rFonts w:ascii="Calibri" w:hAnsi="Calibri" w:cs="Calibri"/>
          <w:sz w:val="22"/>
          <w:szCs w:val="22"/>
        </w:rPr>
        <w:t>O</w:t>
      </w:r>
      <w:r>
        <w:rPr>
          <w:rFonts w:ascii="Calibri" w:hAnsi="Calibri" w:cs="Calibri"/>
          <w:sz w:val="22"/>
          <w:szCs w:val="22"/>
        </w:rPr>
        <w:t>: 05107521, DIČ: CZ05107521</w:t>
      </w:r>
    </w:p>
    <w:p w:rsidR="00834A76" w:rsidRPr="008D2418" w:rsidRDefault="00666811" w:rsidP="00CE769A">
      <w:pPr>
        <w:jc w:val="both"/>
        <w:rPr>
          <w:rFonts w:ascii="Calibri" w:hAnsi="Calibri" w:cs="Calibri"/>
          <w:sz w:val="22"/>
          <w:szCs w:val="22"/>
        </w:rPr>
      </w:pPr>
      <w:r w:rsidRPr="008D2418" w:rsidDel="00666811">
        <w:rPr>
          <w:rFonts w:ascii="Calibri" w:hAnsi="Calibri" w:cs="Calibri"/>
          <w:sz w:val="22"/>
          <w:szCs w:val="22"/>
        </w:rPr>
        <w:t xml:space="preserve"> </w:t>
      </w:r>
      <w:r w:rsidR="00834A76" w:rsidRPr="008D2418">
        <w:rPr>
          <w:rFonts w:ascii="Calibri" w:hAnsi="Calibri" w:cs="Calibri"/>
          <w:sz w:val="22"/>
          <w:szCs w:val="22"/>
        </w:rPr>
        <w:t>(dále jen „</w:t>
      </w:r>
      <w:r w:rsidR="0005132A" w:rsidRPr="008D2418">
        <w:rPr>
          <w:rFonts w:ascii="Calibri" w:hAnsi="Calibri" w:cs="Calibri"/>
          <w:sz w:val="22"/>
          <w:szCs w:val="22"/>
        </w:rPr>
        <w:t>příkazník</w:t>
      </w:r>
      <w:r w:rsidR="00834A76" w:rsidRPr="008D2418">
        <w:rPr>
          <w:rFonts w:ascii="Calibri" w:hAnsi="Calibri" w:cs="Calibri"/>
          <w:sz w:val="22"/>
          <w:szCs w:val="22"/>
        </w:rPr>
        <w:t>“)</w:t>
      </w:r>
    </w:p>
    <w:p w:rsidR="00834A76" w:rsidRPr="008D2418" w:rsidRDefault="00834A76" w:rsidP="008D2418">
      <w:pPr>
        <w:pStyle w:val="Zpat"/>
        <w:tabs>
          <w:tab w:val="clear" w:pos="4536"/>
          <w:tab w:val="clear" w:pos="9072"/>
          <w:tab w:val="left" w:pos="1418"/>
        </w:tabs>
        <w:jc w:val="both"/>
        <w:rPr>
          <w:rFonts w:ascii="Calibri" w:hAnsi="Calibri" w:cs="Calibri"/>
          <w:bCs/>
          <w:sz w:val="22"/>
          <w:szCs w:val="22"/>
        </w:rPr>
      </w:pPr>
    </w:p>
    <w:p w:rsidR="00A268FB" w:rsidRPr="008D2418" w:rsidRDefault="00834A76" w:rsidP="008D2418">
      <w:pPr>
        <w:pStyle w:val="Nadpis1"/>
        <w:rPr>
          <w:rFonts w:ascii="Calibri" w:hAnsi="Calibri" w:cs="Calibri"/>
          <w:sz w:val="22"/>
          <w:szCs w:val="22"/>
        </w:rPr>
      </w:pPr>
      <w:r w:rsidRPr="008D2418">
        <w:rPr>
          <w:rFonts w:ascii="Calibri" w:hAnsi="Calibri" w:cs="Calibri"/>
          <w:sz w:val="22"/>
          <w:szCs w:val="22"/>
        </w:rPr>
        <w:t xml:space="preserve">uzavírají </w:t>
      </w:r>
      <w:r w:rsidR="00A268FB" w:rsidRPr="008D2418">
        <w:rPr>
          <w:rFonts w:ascii="Calibri" w:hAnsi="Calibri" w:cs="Calibri"/>
          <w:sz w:val="22"/>
          <w:szCs w:val="22"/>
        </w:rPr>
        <w:t xml:space="preserve">ve smyslu § 1746 za přiměřeného dodržení ustanovení § 2430 a násl. zákona č. 89/2012 Sb., občanský zákoník, v platném znění, </w:t>
      </w:r>
      <w:r w:rsidRPr="008D2418">
        <w:rPr>
          <w:rFonts w:ascii="Calibri" w:hAnsi="Calibri" w:cs="Calibri"/>
          <w:sz w:val="22"/>
          <w:szCs w:val="22"/>
        </w:rPr>
        <w:t>(dále jen „</w:t>
      </w:r>
      <w:r w:rsidR="00A268FB" w:rsidRPr="008D2418">
        <w:rPr>
          <w:rFonts w:ascii="Calibri" w:hAnsi="Calibri" w:cs="Calibri"/>
          <w:sz w:val="22"/>
          <w:szCs w:val="22"/>
        </w:rPr>
        <w:t>občanský</w:t>
      </w:r>
      <w:r w:rsidRPr="008D2418">
        <w:rPr>
          <w:rFonts w:ascii="Calibri" w:hAnsi="Calibri" w:cs="Calibri"/>
          <w:sz w:val="22"/>
          <w:szCs w:val="22"/>
        </w:rPr>
        <w:t xml:space="preserve"> zákoník“) tuto </w:t>
      </w:r>
      <w:r w:rsidR="0005132A" w:rsidRPr="008D2418">
        <w:rPr>
          <w:rFonts w:ascii="Calibri" w:hAnsi="Calibri" w:cs="Calibri"/>
          <w:sz w:val="22"/>
          <w:szCs w:val="22"/>
        </w:rPr>
        <w:t>příkazní</w:t>
      </w:r>
      <w:r w:rsidRPr="008D2418">
        <w:rPr>
          <w:rFonts w:ascii="Calibri" w:hAnsi="Calibri" w:cs="Calibri"/>
          <w:sz w:val="22"/>
          <w:szCs w:val="22"/>
        </w:rPr>
        <w:t xml:space="preserve"> smlouvu.</w:t>
      </w:r>
    </w:p>
    <w:p w:rsidR="00834A76" w:rsidRDefault="00834A76" w:rsidP="008D2418">
      <w:pPr>
        <w:rPr>
          <w:rFonts w:ascii="Calibri" w:hAnsi="Calibri" w:cs="Calibri"/>
        </w:rPr>
      </w:pPr>
    </w:p>
    <w:p w:rsidR="00A87396" w:rsidRDefault="00A87396" w:rsidP="008D2418">
      <w:pPr>
        <w:rPr>
          <w:rFonts w:ascii="Calibri" w:hAnsi="Calibri" w:cs="Calibri"/>
        </w:rPr>
      </w:pPr>
    </w:p>
    <w:p w:rsidR="00A87396" w:rsidRPr="005B1E25" w:rsidRDefault="00A87396" w:rsidP="00A87396">
      <w:pPr>
        <w:pStyle w:val="Nadpis1"/>
        <w:jc w:val="center"/>
        <w:rPr>
          <w:rFonts w:ascii="Calibri" w:hAnsi="Calibri" w:cs="Calibri"/>
          <w:b/>
          <w:caps/>
          <w:sz w:val="22"/>
          <w:szCs w:val="22"/>
        </w:rPr>
      </w:pPr>
      <w:r w:rsidRPr="005B1E25">
        <w:rPr>
          <w:rFonts w:ascii="Calibri" w:hAnsi="Calibri" w:cs="Calibri"/>
          <w:b/>
          <w:caps/>
          <w:sz w:val="22"/>
          <w:szCs w:val="22"/>
        </w:rPr>
        <w:t>Preambule</w:t>
      </w:r>
    </w:p>
    <w:p w:rsidR="00120529" w:rsidRDefault="00C15AA6" w:rsidP="005066C6">
      <w:pPr>
        <w:jc w:val="both"/>
        <w:rPr>
          <w:rFonts w:ascii="Calibri" w:hAnsi="Calibri" w:cs="Calibri"/>
          <w:sz w:val="22"/>
          <w:szCs w:val="22"/>
        </w:rPr>
      </w:pPr>
      <w:r>
        <w:rPr>
          <w:rFonts w:ascii="Calibri" w:hAnsi="Calibri" w:cs="Calibri"/>
          <w:sz w:val="22"/>
          <w:szCs w:val="22"/>
        </w:rPr>
        <w:t>Příkazce</w:t>
      </w:r>
      <w:r w:rsidR="001B4FB0">
        <w:rPr>
          <w:rFonts w:ascii="Calibri" w:hAnsi="Calibri" w:cs="Calibri"/>
          <w:sz w:val="22"/>
          <w:szCs w:val="22"/>
        </w:rPr>
        <w:t xml:space="preserve"> hodlá realizovat projekt „</w:t>
      </w:r>
      <w:r w:rsidR="001B4FB0" w:rsidRPr="001B4FB0">
        <w:rPr>
          <w:rFonts w:ascii="Calibri" w:hAnsi="Calibri" w:cs="Calibri"/>
          <w:sz w:val="22"/>
          <w:szCs w:val="22"/>
        </w:rPr>
        <w:t>Vybudování přírodovědné expozice a digitalizace a restaurování sbírek Vlastivědného muzea v</w:t>
      </w:r>
      <w:r w:rsidR="001B4FB0">
        <w:rPr>
          <w:rFonts w:ascii="Calibri" w:hAnsi="Calibri" w:cs="Calibri"/>
          <w:sz w:val="22"/>
          <w:szCs w:val="22"/>
        </w:rPr>
        <w:t> </w:t>
      </w:r>
      <w:r w:rsidR="001B4FB0" w:rsidRPr="001B4FB0">
        <w:rPr>
          <w:rFonts w:ascii="Calibri" w:hAnsi="Calibri" w:cs="Calibri"/>
          <w:sz w:val="22"/>
          <w:szCs w:val="22"/>
        </w:rPr>
        <w:t>Olomouci</w:t>
      </w:r>
      <w:r w:rsidR="001B4FB0">
        <w:rPr>
          <w:rFonts w:ascii="Calibri" w:hAnsi="Calibri" w:cs="Calibri"/>
          <w:sz w:val="22"/>
          <w:szCs w:val="22"/>
        </w:rPr>
        <w:t xml:space="preserve">“ financovaný z Integrovaného regionálního operačního programu v rámci výzvy č. 76 – MUZEA II. </w:t>
      </w:r>
    </w:p>
    <w:p w:rsidR="00A87396" w:rsidRDefault="00C15AA6" w:rsidP="005066C6">
      <w:pPr>
        <w:jc w:val="both"/>
        <w:rPr>
          <w:rFonts w:ascii="Calibri" w:hAnsi="Calibri" w:cs="Calibri"/>
          <w:sz w:val="22"/>
          <w:szCs w:val="22"/>
        </w:rPr>
      </w:pPr>
      <w:r>
        <w:rPr>
          <w:rFonts w:ascii="Calibri" w:hAnsi="Calibri" w:cs="Calibri"/>
          <w:sz w:val="22"/>
          <w:szCs w:val="22"/>
        </w:rPr>
        <w:t>Příkazník bude vykonávat zadavatelské činnosti v rozsahu ustanovení § 43 zákona č. 134</w:t>
      </w:r>
      <w:r w:rsidRPr="008D2418">
        <w:rPr>
          <w:rFonts w:ascii="Calibri" w:hAnsi="Calibri" w:cs="Calibri"/>
          <w:sz w:val="22"/>
          <w:szCs w:val="22"/>
        </w:rPr>
        <w:t>/20</w:t>
      </w:r>
      <w:r>
        <w:rPr>
          <w:rFonts w:ascii="Calibri" w:hAnsi="Calibri" w:cs="Calibri"/>
          <w:sz w:val="22"/>
          <w:szCs w:val="22"/>
        </w:rPr>
        <w:t>1</w:t>
      </w:r>
      <w:r w:rsidRPr="008D2418">
        <w:rPr>
          <w:rFonts w:ascii="Calibri" w:hAnsi="Calibri" w:cs="Calibri"/>
          <w:sz w:val="22"/>
          <w:szCs w:val="22"/>
        </w:rPr>
        <w:t xml:space="preserve">6 Sb., o </w:t>
      </w:r>
      <w:r>
        <w:rPr>
          <w:rFonts w:ascii="Calibri" w:hAnsi="Calibri" w:cs="Calibri"/>
          <w:sz w:val="22"/>
          <w:szCs w:val="22"/>
        </w:rPr>
        <w:t xml:space="preserve">zadávání </w:t>
      </w:r>
      <w:r w:rsidRPr="008D2418">
        <w:rPr>
          <w:rFonts w:ascii="Calibri" w:hAnsi="Calibri" w:cs="Calibri"/>
          <w:sz w:val="22"/>
          <w:szCs w:val="22"/>
        </w:rPr>
        <w:t>veřejných zakáz</w:t>
      </w:r>
      <w:r>
        <w:rPr>
          <w:rFonts w:ascii="Calibri" w:hAnsi="Calibri" w:cs="Calibri"/>
          <w:sz w:val="22"/>
          <w:szCs w:val="22"/>
        </w:rPr>
        <w:t>ek</w:t>
      </w:r>
      <w:r w:rsidRPr="008D2418">
        <w:rPr>
          <w:rFonts w:ascii="Calibri" w:hAnsi="Calibri" w:cs="Calibri"/>
          <w:sz w:val="22"/>
          <w:szCs w:val="22"/>
        </w:rPr>
        <w:t>, v</w:t>
      </w:r>
      <w:r>
        <w:rPr>
          <w:rFonts w:ascii="Calibri" w:hAnsi="Calibri" w:cs="Calibri"/>
          <w:sz w:val="22"/>
          <w:szCs w:val="22"/>
        </w:rPr>
        <w:t>e znění pozdějších předpisů</w:t>
      </w:r>
      <w:r w:rsidRPr="008D2418">
        <w:rPr>
          <w:rFonts w:ascii="Calibri" w:hAnsi="Calibri" w:cs="Calibri"/>
          <w:sz w:val="22"/>
          <w:szCs w:val="22"/>
        </w:rPr>
        <w:t xml:space="preserve"> </w:t>
      </w:r>
      <w:r w:rsidRPr="008D2418">
        <w:rPr>
          <w:rFonts w:ascii="Calibri" w:hAnsi="Calibri" w:cs="Calibri"/>
          <w:bCs/>
          <w:sz w:val="22"/>
          <w:szCs w:val="22"/>
        </w:rPr>
        <w:t>(dále jen „zákon“)</w:t>
      </w:r>
      <w:r w:rsidR="00EE790F">
        <w:rPr>
          <w:rFonts w:ascii="Calibri" w:hAnsi="Calibri" w:cs="Calibri"/>
          <w:bCs/>
          <w:sz w:val="22"/>
          <w:szCs w:val="22"/>
        </w:rPr>
        <w:t xml:space="preserve"> s cílem zajistit výběr dodavatelů pro předmět projekt.</w:t>
      </w:r>
    </w:p>
    <w:p w:rsidR="006018B1" w:rsidRDefault="006018B1" w:rsidP="005066C6">
      <w:pPr>
        <w:jc w:val="both"/>
        <w:rPr>
          <w:rFonts w:ascii="Calibri" w:hAnsi="Calibri" w:cs="Calibri"/>
          <w:sz w:val="22"/>
          <w:szCs w:val="22"/>
        </w:rPr>
      </w:pPr>
    </w:p>
    <w:p w:rsidR="00EE790F" w:rsidRPr="00EE790F" w:rsidRDefault="00EE790F" w:rsidP="005066C6">
      <w:pPr>
        <w:jc w:val="both"/>
        <w:rPr>
          <w:rFonts w:ascii="Calibri" w:hAnsi="Calibri" w:cs="Calibri"/>
          <w:sz w:val="22"/>
          <w:szCs w:val="22"/>
          <w:u w:val="single"/>
        </w:rPr>
      </w:pPr>
      <w:r w:rsidRPr="00EE790F">
        <w:rPr>
          <w:rFonts w:ascii="Calibri" w:hAnsi="Calibri" w:cs="Calibri"/>
          <w:sz w:val="22"/>
          <w:szCs w:val="22"/>
          <w:u w:val="single"/>
        </w:rPr>
        <w:t>Základní informace:</w:t>
      </w:r>
    </w:p>
    <w:p w:rsidR="003A6C93" w:rsidRPr="001B4FB0" w:rsidRDefault="003A6C93" w:rsidP="00FB7063">
      <w:pPr>
        <w:ind w:left="2832" w:hanging="2832"/>
        <w:jc w:val="both"/>
        <w:rPr>
          <w:rFonts w:ascii="Calibri" w:hAnsi="Calibri" w:cs="Calibri"/>
          <w:i/>
          <w:sz w:val="22"/>
          <w:szCs w:val="22"/>
        </w:rPr>
      </w:pPr>
      <w:r w:rsidRPr="001B4FB0">
        <w:rPr>
          <w:rFonts w:ascii="Calibri" w:hAnsi="Calibri" w:cs="Calibri"/>
          <w:i/>
          <w:sz w:val="22"/>
          <w:szCs w:val="22"/>
        </w:rPr>
        <w:t xml:space="preserve">Název projektu: </w:t>
      </w:r>
      <w:r w:rsidRPr="001B4FB0">
        <w:rPr>
          <w:rFonts w:ascii="Calibri" w:hAnsi="Calibri" w:cs="Calibri"/>
          <w:i/>
          <w:sz w:val="22"/>
          <w:szCs w:val="22"/>
        </w:rPr>
        <w:tab/>
        <w:t>Vybudování přírodovědné expozice a digitalizace a restaurování sbírek Vlastivědného muzea v Olomouci</w:t>
      </w:r>
    </w:p>
    <w:p w:rsidR="003A6C93" w:rsidRPr="001B4FB0" w:rsidRDefault="003A6C93" w:rsidP="005066C6">
      <w:pPr>
        <w:jc w:val="both"/>
        <w:rPr>
          <w:rFonts w:ascii="Calibri" w:hAnsi="Calibri" w:cs="Calibri"/>
          <w:i/>
          <w:sz w:val="22"/>
          <w:szCs w:val="22"/>
        </w:rPr>
      </w:pPr>
      <w:r w:rsidRPr="001B4FB0">
        <w:rPr>
          <w:rFonts w:ascii="Calibri" w:hAnsi="Calibri" w:cs="Calibri"/>
          <w:i/>
          <w:sz w:val="22"/>
          <w:szCs w:val="22"/>
        </w:rPr>
        <w:t xml:space="preserve">Reg. číslo projektu: </w:t>
      </w:r>
      <w:r w:rsidRPr="001B4FB0">
        <w:rPr>
          <w:rFonts w:ascii="Calibri" w:hAnsi="Calibri" w:cs="Calibri"/>
          <w:i/>
          <w:sz w:val="22"/>
          <w:szCs w:val="22"/>
        </w:rPr>
        <w:tab/>
      </w:r>
      <w:r w:rsidR="00FB7063">
        <w:rPr>
          <w:rFonts w:ascii="Calibri" w:hAnsi="Calibri" w:cs="Calibri"/>
          <w:i/>
          <w:sz w:val="22"/>
          <w:szCs w:val="22"/>
        </w:rPr>
        <w:tab/>
      </w:r>
      <w:r w:rsidRPr="001B4FB0">
        <w:rPr>
          <w:rFonts w:ascii="Calibri" w:hAnsi="Calibri" w:cs="Calibri"/>
          <w:i/>
          <w:sz w:val="22"/>
          <w:szCs w:val="22"/>
        </w:rPr>
        <w:t>CZ.06.3.33/0.0/0.0/17_099/0007852</w:t>
      </w:r>
    </w:p>
    <w:p w:rsidR="003A6C93" w:rsidRPr="001B4FB0" w:rsidRDefault="003A6C93" w:rsidP="005066C6">
      <w:pPr>
        <w:jc w:val="both"/>
        <w:rPr>
          <w:rFonts w:ascii="Calibri" w:hAnsi="Calibri" w:cs="Calibri"/>
          <w:i/>
          <w:sz w:val="22"/>
          <w:szCs w:val="22"/>
        </w:rPr>
      </w:pPr>
      <w:r w:rsidRPr="001B4FB0">
        <w:rPr>
          <w:rFonts w:ascii="Calibri" w:hAnsi="Calibri" w:cs="Calibri"/>
          <w:i/>
          <w:sz w:val="22"/>
          <w:szCs w:val="22"/>
        </w:rPr>
        <w:t xml:space="preserve">Poskytovatel dotace: </w:t>
      </w:r>
      <w:r w:rsidRPr="001B4FB0">
        <w:rPr>
          <w:rFonts w:ascii="Calibri" w:hAnsi="Calibri" w:cs="Calibri"/>
          <w:i/>
          <w:sz w:val="22"/>
          <w:szCs w:val="22"/>
        </w:rPr>
        <w:tab/>
      </w:r>
      <w:r w:rsidR="00FB7063">
        <w:rPr>
          <w:rFonts w:ascii="Calibri" w:hAnsi="Calibri" w:cs="Calibri"/>
          <w:i/>
          <w:sz w:val="22"/>
          <w:szCs w:val="22"/>
        </w:rPr>
        <w:tab/>
      </w:r>
      <w:r w:rsidRPr="001B4FB0">
        <w:rPr>
          <w:rFonts w:ascii="Calibri" w:hAnsi="Calibri" w:cs="Calibri"/>
          <w:i/>
          <w:sz w:val="22"/>
          <w:szCs w:val="22"/>
        </w:rPr>
        <w:t>Ministerstvo pro místní rozvoj</w:t>
      </w:r>
    </w:p>
    <w:p w:rsidR="003A6C93" w:rsidRPr="001B4FB0" w:rsidRDefault="003A6C93" w:rsidP="005066C6">
      <w:pPr>
        <w:jc w:val="both"/>
        <w:rPr>
          <w:rFonts w:ascii="Calibri" w:hAnsi="Calibri" w:cs="Calibri"/>
          <w:i/>
          <w:sz w:val="22"/>
          <w:szCs w:val="22"/>
        </w:rPr>
      </w:pPr>
      <w:r w:rsidRPr="001B4FB0">
        <w:rPr>
          <w:rFonts w:ascii="Calibri" w:hAnsi="Calibri" w:cs="Calibri"/>
          <w:i/>
          <w:sz w:val="22"/>
          <w:szCs w:val="22"/>
        </w:rPr>
        <w:t xml:space="preserve">Dotační program: </w:t>
      </w:r>
      <w:r w:rsidRPr="001B4FB0">
        <w:rPr>
          <w:rFonts w:ascii="Calibri" w:hAnsi="Calibri" w:cs="Calibri"/>
          <w:i/>
          <w:sz w:val="22"/>
          <w:szCs w:val="22"/>
        </w:rPr>
        <w:tab/>
      </w:r>
      <w:r w:rsidR="00FB7063">
        <w:rPr>
          <w:rFonts w:ascii="Calibri" w:hAnsi="Calibri" w:cs="Calibri"/>
          <w:i/>
          <w:sz w:val="22"/>
          <w:szCs w:val="22"/>
        </w:rPr>
        <w:tab/>
      </w:r>
      <w:r w:rsidRPr="001B4FB0">
        <w:rPr>
          <w:rFonts w:ascii="Calibri" w:hAnsi="Calibri" w:cs="Calibri"/>
          <w:i/>
          <w:sz w:val="22"/>
          <w:szCs w:val="22"/>
        </w:rPr>
        <w:t>Integrovaný regionální operační program</w:t>
      </w:r>
      <w:r w:rsidR="001B4FB0" w:rsidRPr="001B4FB0">
        <w:rPr>
          <w:rFonts w:ascii="Calibri" w:hAnsi="Calibri" w:cs="Calibri"/>
          <w:i/>
          <w:sz w:val="22"/>
          <w:szCs w:val="22"/>
        </w:rPr>
        <w:t xml:space="preserve"> (IROP)</w:t>
      </w:r>
    </w:p>
    <w:p w:rsidR="003A6C93" w:rsidRDefault="003A6C93" w:rsidP="005066C6">
      <w:pPr>
        <w:jc w:val="both"/>
        <w:rPr>
          <w:rFonts w:ascii="Calibri" w:hAnsi="Calibri" w:cs="Calibri"/>
          <w:i/>
          <w:sz w:val="22"/>
          <w:szCs w:val="22"/>
        </w:rPr>
      </w:pPr>
      <w:r w:rsidRPr="001B4FB0">
        <w:rPr>
          <w:rFonts w:ascii="Calibri" w:hAnsi="Calibri" w:cs="Calibri"/>
          <w:i/>
          <w:sz w:val="22"/>
          <w:szCs w:val="22"/>
        </w:rPr>
        <w:t xml:space="preserve">Výzva č.: </w:t>
      </w:r>
      <w:r w:rsidRPr="001B4FB0">
        <w:rPr>
          <w:rFonts w:ascii="Calibri" w:hAnsi="Calibri" w:cs="Calibri"/>
          <w:i/>
          <w:sz w:val="22"/>
          <w:szCs w:val="22"/>
        </w:rPr>
        <w:tab/>
      </w:r>
      <w:r w:rsidRPr="001B4FB0">
        <w:rPr>
          <w:rFonts w:ascii="Calibri" w:hAnsi="Calibri" w:cs="Calibri"/>
          <w:i/>
          <w:sz w:val="22"/>
          <w:szCs w:val="22"/>
        </w:rPr>
        <w:tab/>
      </w:r>
      <w:r w:rsidR="00FB7063">
        <w:rPr>
          <w:rFonts w:ascii="Calibri" w:hAnsi="Calibri" w:cs="Calibri"/>
          <w:i/>
          <w:sz w:val="22"/>
          <w:szCs w:val="22"/>
        </w:rPr>
        <w:tab/>
      </w:r>
      <w:r w:rsidRPr="001B4FB0">
        <w:rPr>
          <w:rFonts w:ascii="Calibri" w:hAnsi="Calibri" w:cs="Calibri"/>
          <w:i/>
          <w:sz w:val="22"/>
          <w:szCs w:val="22"/>
        </w:rPr>
        <w:t>76 – MUZEA II</w:t>
      </w:r>
    </w:p>
    <w:p w:rsidR="00FB7063" w:rsidRDefault="00FB7063" w:rsidP="005066C6">
      <w:pPr>
        <w:jc w:val="both"/>
        <w:rPr>
          <w:rFonts w:ascii="Calibri" w:hAnsi="Calibri" w:cs="Calibri"/>
          <w:i/>
          <w:sz w:val="22"/>
          <w:szCs w:val="22"/>
        </w:rPr>
      </w:pPr>
      <w:r>
        <w:rPr>
          <w:rFonts w:ascii="Calibri" w:hAnsi="Calibri" w:cs="Calibri"/>
          <w:i/>
          <w:sz w:val="22"/>
          <w:szCs w:val="22"/>
        </w:rPr>
        <w:t xml:space="preserve">Podklad pro administraci </w:t>
      </w:r>
    </w:p>
    <w:p w:rsidR="00FB7063" w:rsidRPr="001B4FB0" w:rsidRDefault="00FB7063" w:rsidP="005066C6">
      <w:pPr>
        <w:jc w:val="both"/>
        <w:rPr>
          <w:rFonts w:ascii="Calibri" w:hAnsi="Calibri" w:cs="Calibri"/>
          <w:i/>
          <w:sz w:val="22"/>
          <w:szCs w:val="22"/>
        </w:rPr>
      </w:pPr>
      <w:r>
        <w:rPr>
          <w:rFonts w:ascii="Calibri" w:hAnsi="Calibri" w:cs="Calibri"/>
          <w:i/>
          <w:sz w:val="22"/>
          <w:szCs w:val="22"/>
        </w:rPr>
        <w:t xml:space="preserve">výběrových řízení: </w:t>
      </w:r>
      <w:r>
        <w:rPr>
          <w:rFonts w:ascii="Calibri" w:hAnsi="Calibri" w:cs="Calibri"/>
          <w:i/>
          <w:sz w:val="22"/>
          <w:szCs w:val="22"/>
        </w:rPr>
        <w:tab/>
      </w:r>
      <w:r>
        <w:rPr>
          <w:rFonts w:ascii="Calibri" w:hAnsi="Calibri" w:cs="Calibri"/>
          <w:i/>
          <w:sz w:val="22"/>
          <w:szCs w:val="22"/>
        </w:rPr>
        <w:tab/>
        <w:t xml:space="preserve">Studie proveditelnosti a žádost o podporu </w:t>
      </w:r>
    </w:p>
    <w:p w:rsidR="006018B1" w:rsidRDefault="006018B1" w:rsidP="008D2418">
      <w:pPr>
        <w:rPr>
          <w:rFonts w:ascii="Calibri" w:hAnsi="Calibri" w:cs="Calibri"/>
          <w:sz w:val="22"/>
          <w:szCs w:val="22"/>
        </w:rPr>
      </w:pPr>
    </w:p>
    <w:p w:rsidR="00A87396" w:rsidRPr="008D2418" w:rsidRDefault="00A87396" w:rsidP="008D2418">
      <w:pPr>
        <w:rPr>
          <w:rFonts w:ascii="Calibri" w:hAnsi="Calibri" w:cs="Calibri"/>
        </w:rPr>
      </w:pPr>
    </w:p>
    <w:p w:rsidR="00834A76" w:rsidRPr="008D2418" w:rsidRDefault="00834A76" w:rsidP="008D2418">
      <w:pPr>
        <w:pStyle w:val="Nadpis1"/>
        <w:numPr>
          <w:ilvl w:val="0"/>
          <w:numId w:val="1"/>
        </w:numPr>
        <w:ind w:hanging="294"/>
        <w:jc w:val="center"/>
        <w:rPr>
          <w:rFonts w:ascii="Calibri" w:hAnsi="Calibri" w:cs="Calibri"/>
          <w:b/>
          <w:sz w:val="22"/>
          <w:szCs w:val="22"/>
        </w:rPr>
      </w:pPr>
    </w:p>
    <w:p w:rsidR="00834A76" w:rsidRPr="008D2418" w:rsidRDefault="00834A76" w:rsidP="008D2418">
      <w:pPr>
        <w:pStyle w:val="Nadpis1"/>
        <w:jc w:val="center"/>
        <w:rPr>
          <w:rFonts w:ascii="Calibri" w:hAnsi="Calibri" w:cs="Calibri"/>
          <w:b/>
          <w:sz w:val="22"/>
          <w:szCs w:val="22"/>
        </w:rPr>
      </w:pPr>
      <w:r w:rsidRPr="008D2418">
        <w:rPr>
          <w:rFonts w:ascii="Calibri" w:hAnsi="Calibri" w:cs="Calibri"/>
          <w:b/>
          <w:sz w:val="22"/>
          <w:szCs w:val="22"/>
        </w:rPr>
        <w:t>Předmět plnění</w:t>
      </w:r>
    </w:p>
    <w:p w:rsidR="00B911A7" w:rsidRPr="008D2418" w:rsidRDefault="002427DD" w:rsidP="00940EEF">
      <w:pPr>
        <w:jc w:val="both"/>
        <w:rPr>
          <w:rFonts w:ascii="Calibri" w:hAnsi="Calibri" w:cs="Calibri"/>
          <w:sz w:val="22"/>
          <w:szCs w:val="22"/>
        </w:rPr>
      </w:pPr>
      <w:r>
        <w:rPr>
          <w:rFonts w:ascii="Calibri" w:hAnsi="Calibri" w:cs="Calibri"/>
          <w:sz w:val="22"/>
          <w:szCs w:val="22"/>
        </w:rPr>
        <w:t>Předmětem plnění</w:t>
      </w:r>
      <w:r w:rsidR="00B911A7" w:rsidRPr="008D2418">
        <w:rPr>
          <w:rFonts w:ascii="Calibri" w:hAnsi="Calibri" w:cs="Calibri"/>
          <w:sz w:val="22"/>
          <w:szCs w:val="22"/>
        </w:rPr>
        <w:t xml:space="preserve"> </w:t>
      </w:r>
      <w:r>
        <w:rPr>
          <w:rFonts w:ascii="Calibri" w:hAnsi="Calibri" w:cs="Calibri"/>
          <w:sz w:val="22"/>
          <w:szCs w:val="22"/>
        </w:rPr>
        <w:t xml:space="preserve">této smlouvy </w:t>
      </w:r>
      <w:r w:rsidRPr="002427DD">
        <w:rPr>
          <w:rFonts w:ascii="Calibri" w:hAnsi="Calibri" w:cs="Calibri"/>
          <w:bCs/>
          <w:sz w:val="22"/>
          <w:szCs w:val="22"/>
        </w:rPr>
        <w:t xml:space="preserve">je poskytování služeb spočívajících v komplexním zajištění přípravy a průběhu </w:t>
      </w:r>
      <w:r w:rsidR="006106C9">
        <w:rPr>
          <w:rFonts w:ascii="Calibri" w:hAnsi="Calibri" w:cs="Calibri"/>
          <w:bCs/>
          <w:sz w:val="22"/>
          <w:szCs w:val="22"/>
        </w:rPr>
        <w:t xml:space="preserve">jednotlivých </w:t>
      </w:r>
      <w:r w:rsidRPr="002427DD">
        <w:rPr>
          <w:rFonts w:ascii="Calibri" w:hAnsi="Calibri" w:cs="Calibri"/>
          <w:bCs/>
          <w:sz w:val="22"/>
          <w:szCs w:val="22"/>
        </w:rPr>
        <w:t>zadávacích/výběrových řízení pro účely uzavření smluv s dodavateli k projektu „Vybudování přírodovědné expozice a digitalizace a restaurování sbírek Vlastivědného muzea v Olomouci“</w:t>
      </w:r>
      <w:r w:rsidR="00A268FB" w:rsidRPr="001379FE">
        <w:rPr>
          <w:rFonts w:ascii="Calibri" w:hAnsi="Calibri" w:cs="Calibri"/>
          <w:sz w:val="22"/>
          <w:szCs w:val="22"/>
        </w:rPr>
        <w:t>.</w:t>
      </w:r>
      <w:r w:rsidR="00762CC1" w:rsidRPr="008D2418">
        <w:rPr>
          <w:rFonts w:ascii="Calibri" w:hAnsi="Calibri" w:cs="Calibri"/>
          <w:sz w:val="22"/>
          <w:szCs w:val="22"/>
        </w:rPr>
        <w:t xml:space="preserve"> </w:t>
      </w:r>
    </w:p>
    <w:p w:rsidR="009266F0" w:rsidRPr="008D2418" w:rsidRDefault="009266F0" w:rsidP="002B40D8">
      <w:pPr>
        <w:ind w:left="360"/>
        <w:jc w:val="both"/>
        <w:rPr>
          <w:rFonts w:ascii="Calibri" w:hAnsi="Calibri" w:cs="Calibri"/>
          <w:sz w:val="22"/>
          <w:szCs w:val="22"/>
        </w:rPr>
      </w:pPr>
    </w:p>
    <w:p w:rsidR="009266F0" w:rsidRPr="008D2418" w:rsidRDefault="009266F0" w:rsidP="002B40D8">
      <w:pPr>
        <w:numPr>
          <w:ilvl w:val="1"/>
          <w:numId w:val="2"/>
        </w:numPr>
        <w:ind w:left="567" w:hanging="567"/>
        <w:jc w:val="both"/>
        <w:rPr>
          <w:rFonts w:ascii="Calibri" w:hAnsi="Calibri" w:cs="Calibri"/>
          <w:bCs/>
          <w:sz w:val="22"/>
          <w:szCs w:val="22"/>
        </w:rPr>
      </w:pPr>
      <w:r w:rsidRPr="008D2418">
        <w:rPr>
          <w:rFonts w:ascii="Calibri" w:hAnsi="Calibri" w:cs="Calibri"/>
          <w:sz w:val="22"/>
          <w:szCs w:val="22"/>
        </w:rPr>
        <w:lastRenderedPageBreak/>
        <w:t>Předmětem plnění je</w:t>
      </w:r>
      <w:r w:rsidR="003B061C" w:rsidRPr="008D2418">
        <w:rPr>
          <w:rFonts w:ascii="Calibri" w:hAnsi="Calibri" w:cs="Calibri"/>
          <w:sz w:val="22"/>
          <w:szCs w:val="22"/>
        </w:rPr>
        <w:t xml:space="preserve"> zejména</w:t>
      </w:r>
      <w:r w:rsidRPr="008D2418">
        <w:rPr>
          <w:rFonts w:ascii="Calibri" w:hAnsi="Calibri" w:cs="Calibri"/>
          <w:sz w:val="22"/>
          <w:szCs w:val="22"/>
        </w:rPr>
        <w:t>:</w:t>
      </w:r>
    </w:p>
    <w:p w:rsidR="002B40D8" w:rsidRDefault="008C15A2" w:rsidP="00111E4A">
      <w:pPr>
        <w:pStyle w:val="Odstavecseseznamem"/>
        <w:numPr>
          <w:ilvl w:val="2"/>
          <w:numId w:val="10"/>
        </w:numPr>
        <w:autoSpaceDE w:val="0"/>
        <w:autoSpaceDN w:val="0"/>
        <w:adjustRightInd w:val="0"/>
        <w:spacing w:after="85"/>
        <w:jc w:val="both"/>
        <w:rPr>
          <w:rFonts w:asciiTheme="minorHAnsi" w:eastAsiaTheme="minorHAnsi" w:hAnsiTheme="minorHAnsi" w:cs="Arial"/>
          <w:color w:val="000000"/>
          <w:sz w:val="22"/>
          <w:szCs w:val="22"/>
          <w:lang w:eastAsia="en-US"/>
        </w:rPr>
      </w:pPr>
      <w:r w:rsidRPr="002B40D8">
        <w:rPr>
          <w:rFonts w:asciiTheme="minorHAnsi" w:eastAsiaTheme="minorHAnsi" w:hAnsiTheme="minorHAnsi" w:cs="Arial"/>
          <w:color w:val="000000"/>
          <w:sz w:val="22"/>
          <w:szCs w:val="22"/>
          <w:lang w:eastAsia="en-US"/>
        </w:rPr>
        <w:t>veškeré činnosti ve funkci zástupce zadavatele při zadání veřejné zakázky budou prováděny podle a ve smyslu příslušných ustanovení zákona a v souladu s podmínkami poskytovatele dotace – IROP, výzva č. 76</w:t>
      </w:r>
    </w:p>
    <w:p w:rsidR="002B40D8" w:rsidRDefault="008C15A2" w:rsidP="00111E4A">
      <w:pPr>
        <w:pStyle w:val="Odstavecseseznamem"/>
        <w:numPr>
          <w:ilvl w:val="2"/>
          <w:numId w:val="10"/>
        </w:numPr>
        <w:autoSpaceDE w:val="0"/>
        <w:autoSpaceDN w:val="0"/>
        <w:adjustRightInd w:val="0"/>
        <w:spacing w:after="85"/>
        <w:jc w:val="both"/>
        <w:rPr>
          <w:rFonts w:asciiTheme="minorHAnsi" w:eastAsiaTheme="minorHAnsi" w:hAnsiTheme="minorHAnsi" w:cs="Arial"/>
          <w:color w:val="000000"/>
          <w:sz w:val="22"/>
          <w:szCs w:val="22"/>
          <w:lang w:eastAsia="en-US"/>
        </w:rPr>
      </w:pPr>
      <w:r w:rsidRPr="002B40D8">
        <w:rPr>
          <w:rFonts w:asciiTheme="minorHAnsi" w:eastAsiaTheme="minorHAnsi" w:hAnsiTheme="minorHAnsi" w:cs="Arial"/>
          <w:color w:val="000000"/>
          <w:sz w:val="22"/>
          <w:szCs w:val="22"/>
          <w:lang w:eastAsia="en-US"/>
        </w:rPr>
        <w:t xml:space="preserve">zadávací/výběrové řízení bude provedeno způsobem odpovídající předpokládané hodnotě veřejné zakázky </w:t>
      </w:r>
    </w:p>
    <w:p w:rsidR="002B40D8" w:rsidRDefault="008C15A2" w:rsidP="00111E4A">
      <w:pPr>
        <w:pStyle w:val="Odstavecseseznamem"/>
        <w:numPr>
          <w:ilvl w:val="2"/>
          <w:numId w:val="10"/>
        </w:numPr>
        <w:autoSpaceDE w:val="0"/>
        <w:autoSpaceDN w:val="0"/>
        <w:adjustRightInd w:val="0"/>
        <w:spacing w:after="85"/>
        <w:jc w:val="both"/>
        <w:rPr>
          <w:rFonts w:asciiTheme="minorHAnsi" w:eastAsiaTheme="minorHAnsi" w:hAnsiTheme="minorHAnsi" w:cs="Arial"/>
          <w:color w:val="000000"/>
          <w:sz w:val="22"/>
          <w:szCs w:val="22"/>
          <w:lang w:eastAsia="en-US"/>
        </w:rPr>
      </w:pPr>
      <w:r w:rsidRPr="002B40D8">
        <w:rPr>
          <w:rFonts w:asciiTheme="minorHAnsi" w:eastAsiaTheme="minorHAnsi" w:hAnsiTheme="minorHAnsi" w:cs="Arial"/>
          <w:color w:val="000000"/>
          <w:sz w:val="22"/>
          <w:szCs w:val="22"/>
          <w:lang w:eastAsia="en-US"/>
        </w:rPr>
        <w:t xml:space="preserve">sestavení harmonogramu postupu zadání veřejné zakázky; </w:t>
      </w:r>
    </w:p>
    <w:p w:rsidR="008C15A2" w:rsidRPr="002B40D8" w:rsidRDefault="008C15A2" w:rsidP="00111E4A">
      <w:pPr>
        <w:pStyle w:val="Odstavecseseznamem"/>
        <w:numPr>
          <w:ilvl w:val="2"/>
          <w:numId w:val="10"/>
        </w:numPr>
        <w:autoSpaceDE w:val="0"/>
        <w:autoSpaceDN w:val="0"/>
        <w:adjustRightInd w:val="0"/>
        <w:spacing w:after="85"/>
        <w:jc w:val="both"/>
        <w:rPr>
          <w:rFonts w:asciiTheme="minorHAnsi" w:eastAsiaTheme="minorHAnsi" w:hAnsiTheme="minorHAnsi" w:cs="Arial"/>
          <w:color w:val="000000"/>
          <w:sz w:val="22"/>
          <w:szCs w:val="22"/>
          <w:lang w:eastAsia="en-US"/>
        </w:rPr>
      </w:pPr>
      <w:r w:rsidRPr="002B40D8">
        <w:rPr>
          <w:rFonts w:asciiTheme="minorHAnsi" w:eastAsiaTheme="minorHAnsi" w:hAnsiTheme="minorHAnsi" w:cs="Arial"/>
          <w:color w:val="000000"/>
          <w:sz w:val="22"/>
          <w:szCs w:val="22"/>
          <w:lang w:eastAsia="en-US"/>
        </w:rPr>
        <w:t>předmětem plnění bude ucelený komplex činností</w:t>
      </w:r>
      <w:r w:rsidR="00F53B94">
        <w:rPr>
          <w:rFonts w:asciiTheme="minorHAnsi" w:eastAsiaTheme="minorHAnsi" w:hAnsiTheme="minorHAnsi" w:cs="Arial"/>
          <w:color w:val="000000"/>
          <w:sz w:val="22"/>
          <w:szCs w:val="22"/>
          <w:lang w:eastAsia="en-US"/>
        </w:rPr>
        <w:t>, které je potřeba provést dle z</w:t>
      </w:r>
      <w:r w:rsidRPr="002B40D8">
        <w:rPr>
          <w:rFonts w:asciiTheme="minorHAnsi" w:eastAsiaTheme="minorHAnsi" w:hAnsiTheme="minorHAnsi" w:cs="Arial"/>
          <w:color w:val="000000"/>
          <w:sz w:val="22"/>
          <w:szCs w:val="22"/>
          <w:lang w:eastAsia="en-US"/>
        </w:rPr>
        <w:t xml:space="preserve">ákona, zejména: </w:t>
      </w:r>
    </w:p>
    <w:p w:rsidR="008C15A2" w:rsidRPr="008C15A2" w:rsidRDefault="008C15A2" w:rsidP="00111E4A">
      <w:pPr>
        <w:pStyle w:val="Odstavecseseznamem"/>
        <w:numPr>
          <w:ilvl w:val="0"/>
          <w:numId w:val="11"/>
        </w:numPr>
        <w:autoSpaceDE w:val="0"/>
        <w:autoSpaceDN w:val="0"/>
        <w:adjustRightInd w:val="0"/>
        <w:spacing w:after="85"/>
        <w:jc w:val="both"/>
        <w:rPr>
          <w:rFonts w:asciiTheme="minorHAnsi" w:eastAsiaTheme="minorHAnsi" w:hAnsiTheme="minorHAnsi" w:cs="Arial"/>
          <w:color w:val="000000"/>
          <w:sz w:val="22"/>
          <w:szCs w:val="22"/>
          <w:lang w:eastAsia="en-US"/>
        </w:rPr>
      </w:pPr>
      <w:r w:rsidRPr="008C15A2">
        <w:rPr>
          <w:rFonts w:asciiTheme="minorHAnsi" w:eastAsiaTheme="minorHAnsi" w:hAnsiTheme="minorHAnsi" w:cs="Arial"/>
          <w:iCs/>
          <w:color w:val="000000"/>
          <w:sz w:val="22"/>
          <w:szCs w:val="22"/>
          <w:lang w:eastAsia="en-US"/>
        </w:rPr>
        <w:t xml:space="preserve">vypracovat výzvu k podání nabídky, zadávací dokumentaci, hodnotící kritéria a návrh textu smlouvy (obchodních podmínek), po jejich projednání se zadavatelem zapracovat připomínky; </w:t>
      </w:r>
    </w:p>
    <w:p w:rsidR="008C15A2" w:rsidRPr="008C15A2" w:rsidRDefault="008C15A2" w:rsidP="00111E4A">
      <w:pPr>
        <w:pStyle w:val="Odstavecseseznamem"/>
        <w:numPr>
          <w:ilvl w:val="0"/>
          <w:numId w:val="11"/>
        </w:numPr>
        <w:autoSpaceDE w:val="0"/>
        <w:autoSpaceDN w:val="0"/>
        <w:adjustRightInd w:val="0"/>
        <w:spacing w:after="85"/>
        <w:jc w:val="both"/>
        <w:rPr>
          <w:rFonts w:asciiTheme="minorHAnsi" w:eastAsiaTheme="minorHAnsi" w:hAnsiTheme="minorHAnsi" w:cs="Arial"/>
          <w:color w:val="000000"/>
          <w:sz w:val="22"/>
          <w:szCs w:val="22"/>
          <w:lang w:eastAsia="en-US"/>
        </w:rPr>
      </w:pPr>
      <w:r w:rsidRPr="008C15A2">
        <w:rPr>
          <w:rFonts w:asciiTheme="minorHAnsi" w:eastAsiaTheme="minorHAnsi" w:hAnsiTheme="minorHAnsi" w:cs="Arial"/>
          <w:iCs/>
          <w:color w:val="000000"/>
          <w:sz w:val="22"/>
          <w:szCs w:val="22"/>
          <w:lang w:eastAsia="en-US"/>
        </w:rPr>
        <w:t xml:space="preserve">zajistit poskytování vysvětlení zadávacích podmínek na základě požadavků dodavatelů ve lhůtě, způsobem a formou stanovenou </w:t>
      </w:r>
      <w:r w:rsidR="00F53B94">
        <w:rPr>
          <w:rFonts w:asciiTheme="minorHAnsi" w:eastAsiaTheme="minorHAnsi" w:hAnsiTheme="minorHAnsi" w:cs="Arial"/>
          <w:iCs/>
          <w:color w:val="000000"/>
          <w:sz w:val="22"/>
          <w:szCs w:val="22"/>
          <w:lang w:eastAsia="en-US"/>
        </w:rPr>
        <w:t>z</w:t>
      </w:r>
      <w:r w:rsidRPr="008C15A2">
        <w:rPr>
          <w:rFonts w:asciiTheme="minorHAnsi" w:eastAsiaTheme="minorHAnsi" w:hAnsiTheme="minorHAnsi" w:cs="Arial"/>
          <w:iCs/>
          <w:color w:val="000000"/>
          <w:sz w:val="22"/>
          <w:szCs w:val="22"/>
          <w:lang w:eastAsia="en-US"/>
        </w:rPr>
        <w:t xml:space="preserve">ákonem </w:t>
      </w:r>
      <w:r w:rsidR="00F53B94">
        <w:rPr>
          <w:rFonts w:asciiTheme="minorHAnsi" w:eastAsiaTheme="minorHAnsi" w:hAnsiTheme="minorHAnsi" w:cs="Arial"/>
          <w:iCs/>
          <w:color w:val="000000"/>
          <w:sz w:val="22"/>
          <w:szCs w:val="22"/>
          <w:lang w:eastAsia="en-US"/>
        </w:rPr>
        <w:t>a zajištění uveřejnění</w:t>
      </w:r>
      <w:r w:rsidRPr="008C15A2">
        <w:rPr>
          <w:rFonts w:asciiTheme="minorHAnsi" w:eastAsiaTheme="minorHAnsi" w:hAnsiTheme="minorHAnsi" w:cs="Arial"/>
          <w:iCs/>
          <w:color w:val="000000"/>
          <w:sz w:val="22"/>
          <w:szCs w:val="22"/>
          <w:lang w:eastAsia="en-US"/>
        </w:rPr>
        <w:t xml:space="preserve"> vysvětlení zadávacích podmínek na profilu zadavatele; </w:t>
      </w:r>
    </w:p>
    <w:p w:rsidR="008C15A2" w:rsidRPr="008C15A2" w:rsidRDefault="008C15A2" w:rsidP="00111E4A">
      <w:pPr>
        <w:pStyle w:val="Odstavecseseznamem"/>
        <w:numPr>
          <w:ilvl w:val="0"/>
          <w:numId w:val="11"/>
        </w:numPr>
        <w:autoSpaceDE w:val="0"/>
        <w:autoSpaceDN w:val="0"/>
        <w:adjustRightInd w:val="0"/>
        <w:spacing w:after="85"/>
        <w:jc w:val="both"/>
        <w:rPr>
          <w:rFonts w:asciiTheme="minorHAnsi" w:eastAsiaTheme="minorHAnsi" w:hAnsiTheme="minorHAnsi" w:cs="Arial"/>
          <w:color w:val="000000"/>
          <w:sz w:val="22"/>
          <w:szCs w:val="22"/>
          <w:lang w:eastAsia="en-US"/>
        </w:rPr>
      </w:pPr>
      <w:r w:rsidRPr="008C15A2">
        <w:rPr>
          <w:rFonts w:asciiTheme="minorHAnsi" w:eastAsiaTheme="minorHAnsi" w:hAnsiTheme="minorHAnsi" w:cs="Arial"/>
          <w:iCs/>
          <w:color w:val="000000"/>
          <w:sz w:val="22"/>
          <w:szCs w:val="22"/>
          <w:lang w:eastAsia="en-US"/>
        </w:rPr>
        <w:t xml:space="preserve">vypracovat dokumenty pro ustanovení komise pro otevírání obálek s nabídkami a komise pro posouzení a hodnocení nabídek (včetně náhradníků členů komisí); </w:t>
      </w:r>
    </w:p>
    <w:p w:rsidR="008C15A2" w:rsidRPr="008C15A2" w:rsidRDefault="008C15A2" w:rsidP="00111E4A">
      <w:pPr>
        <w:pStyle w:val="Odstavecseseznamem"/>
        <w:numPr>
          <w:ilvl w:val="0"/>
          <w:numId w:val="11"/>
        </w:numPr>
        <w:autoSpaceDE w:val="0"/>
        <w:autoSpaceDN w:val="0"/>
        <w:adjustRightInd w:val="0"/>
        <w:spacing w:after="85"/>
        <w:jc w:val="both"/>
        <w:rPr>
          <w:rFonts w:asciiTheme="minorHAnsi" w:eastAsiaTheme="minorHAnsi" w:hAnsiTheme="minorHAnsi" w:cs="Arial"/>
          <w:color w:val="000000"/>
          <w:sz w:val="22"/>
          <w:szCs w:val="22"/>
          <w:lang w:eastAsia="en-US"/>
        </w:rPr>
      </w:pPr>
      <w:r w:rsidRPr="008C15A2">
        <w:rPr>
          <w:rFonts w:asciiTheme="minorHAnsi" w:eastAsiaTheme="minorHAnsi" w:hAnsiTheme="minorHAnsi" w:cs="Arial"/>
          <w:iCs/>
          <w:color w:val="000000"/>
          <w:sz w:val="22"/>
          <w:szCs w:val="22"/>
          <w:lang w:eastAsia="en-US"/>
        </w:rPr>
        <w:t xml:space="preserve">zajistit organizaci otevírání obálek s nabídkami v sídle zadavatele, vypracovat protokol o otvírání obálek; </w:t>
      </w:r>
    </w:p>
    <w:p w:rsidR="008C15A2" w:rsidRPr="008C15A2" w:rsidRDefault="008C15A2" w:rsidP="00111E4A">
      <w:pPr>
        <w:pStyle w:val="Odstavecseseznamem"/>
        <w:numPr>
          <w:ilvl w:val="0"/>
          <w:numId w:val="11"/>
        </w:numPr>
        <w:autoSpaceDE w:val="0"/>
        <w:autoSpaceDN w:val="0"/>
        <w:adjustRightInd w:val="0"/>
        <w:spacing w:after="85"/>
        <w:jc w:val="both"/>
        <w:rPr>
          <w:rFonts w:asciiTheme="minorHAnsi" w:eastAsiaTheme="minorHAnsi" w:hAnsiTheme="minorHAnsi" w:cs="Arial"/>
          <w:color w:val="000000"/>
          <w:sz w:val="22"/>
          <w:szCs w:val="22"/>
          <w:lang w:eastAsia="en-US"/>
        </w:rPr>
      </w:pPr>
      <w:r w:rsidRPr="008C15A2">
        <w:rPr>
          <w:rFonts w:asciiTheme="minorHAnsi" w:eastAsiaTheme="minorHAnsi" w:hAnsiTheme="minorHAnsi" w:cs="Arial"/>
          <w:iCs/>
          <w:color w:val="000000"/>
          <w:sz w:val="22"/>
          <w:szCs w:val="22"/>
          <w:lang w:eastAsia="en-US"/>
        </w:rPr>
        <w:t xml:space="preserve">zajistit organizaci všech jednání hodnotící komise, účast na těchto jednáních, zpracovat všechny potřebné podklady, pořídit protokoly a zápisy; </w:t>
      </w:r>
    </w:p>
    <w:p w:rsidR="008C15A2" w:rsidRPr="008C15A2" w:rsidRDefault="008C15A2" w:rsidP="00111E4A">
      <w:pPr>
        <w:pStyle w:val="Odstavecseseznamem"/>
        <w:numPr>
          <w:ilvl w:val="0"/>
          <w:numId w:val="11"/>
        </w:numPr>
        <w:autoSpaceDE w:val="0"/>
        <w:autoSpaceDN w:val="0"/>
        <w:adjustRightInd w:val="0"/>
        <w:spacing w:after="85"/>
        <w:jc w:val="both"/>
        <w:rPr>
          <w:rFonts w:asciiTheme="minorHAnsi" w:eastAsiaTheme="minorHAnsi" w:hAnsiTheme="minorHAnsi" w:cs="Arial"/>
          <w:color w:val="000000"/>
          <w:sz w:val="22"/>
          <w:szCs w:val="22"/>
          <w:lang w:eastAsia="en-US"/>
        </w:rPr>
      </w:pPr>
      <w:r w:rsidRPr="008C15A2">
        <w:rPr>
          <w:rFonts w:asciiTheme="minorHAnsi" w:eastAsiaTheme="minorHAnsi" w:hAnsiTheme="minorHAnsi" w:cs="Arial"/>
          <w:iCs/>
          <w:color w:val="000000"/>
          <w:sz w:val="22"/>
          <w:szCs w:val="22"/>
          <w:lang w:eastAsia="en-US"/>
        </w:rPr>
        <w:t xml:space="preserve">v případě potřeby vypracovat požadavky pro vysvětlení nejasností v nabídkách dodavatelů; </w:t>
      </w:r>
    </w:p>
    <w:p w:rsidR="008C15A2" w:rsidRPr="008C15A2" w:rsidRDefault="008C15A2" w:rsidP="00111E4A">
      <w:pPr>
        <w:pStyle w:val="Odstavecseseznamem"/>
        <w:numPr>
          <w:ilvl w:val="0"/>
          <w:numId w:val="11"/>
        </w:numPr>
        <w:autoSpaceDE w:val="0"/>
        <w:autoSpaceDN w:val="0"/>
        <w:adjustRightInd w:val="0"/>
        <w:jc w:val="both"/>
        <w:rPr>
          <w:rFonts w:asciiTheme="minorHAnsi" w:eastAsiaTheme="minorHAnsi" w:hAnsiTheme="minorHAnsi" w:cs="Arial"/>
          <w:color w:val="000000"/>
          <w:sz w:val="22"/>
          <w:szCs w:val="22"/>
          <w:lang w:eastAsia="en-US"/>
        </w:rPr>
      </w:pPr>
      <w:r w:rsidRPr="008C15A2">
        <w:rPr>
          <w:rFonts w:asciiTheme="minorHAnsi" w:eastAsiaTheme="minorHAnsi" w:hAnsiTheme="minorHAnsi" w:cs="Arial"/>
          <w:iCs/>
          <w:color w:val="000000"/>
          <w:sz w:val="22"/>
          <w:szCs w:val="22"/>
          <w:lang w:eastAsia="en-US"/>
        </w:rPr>
        <w:t xml:space="preserve">vypracovat rozhodnutí o vyloučení dodavatelů, jejichž nabídka byla zadavatelem vyřazena na návrh hodnotící komise; </w:t>
      </w:r>
    </w:p>
    <w:p w:rsidR="008C15A2" w:rsidRPr="008C15A2" w:rsidRDefault="008C15A2" w:rsidP="00111E4A">
      <w:pPr>
        <w:pStyle w:val="Odstavecseseznamem"/>
        <w:numPr>
          <w:ilvl w:val="0"/>
          <w:numId w:val="11"/>
        </w:numPr>
        <w:autoSpaceDE w:val="0"/>
        <w:autoSpaceDN w:val="0"/>
        <w:adjustRightInd w:val="0"/>
        <w:spacing w:after="9"/>
        <w:jc w:val="both"/>
        <w:rPr>
          <w:rFonts w:asciiTheme="minorHAnsi" w:eastAsiaTheme="minorHAnsi" w:hAnsiTheme="minorHAnsi" w:cs="Arial"/>
          <w:color w:val="000000"/>
          <w:sz w:val="22"/>
          <w:szCs w:val="22"/>
          <w:lang w:eastAsia="en-US"/>
        </w:rPr>
      </w:pPr>
      <w:r w:rsidRPr="008C15A2">
        <w:rPr>
          <w:rFonts w:asciiTheme="minorHAnsi" w:eastAsiaTheme="minorHAnsi" w:hAnsiTheme="minorHAnsi" w:cs="Arial"/>
          <w:iCs/>
          <w:color w:val="000000"/>
          <w:sz w:val="22"/>
          <w:szCs w:val="22"/>
          <w:lang w:eastAsia="en-US"/>
        </w:rPr>
        <w:t xml:space="preserve">vypracovat oznámení o výběru dodavatele; </w:t>
      </w:r>
    </w:p>
    <w:p w:rsidR="008C15A2" w:rsidRPr="008C15A2" w:rsidRDefault="008C15A2" w:rsidP="00111E4A">
      <w:pPr>
        <w:pStyle w:val="Odstavecseseznamem"/>
        <w:numPr>
          <w:ilvl w:val="0"/>
          <w:numId w:val="11"/>
        </w:numPr>
        <w:autoSpaceDE w:val="0"/>
        <w:autoSpaceDN w:val="0"/>
        <w:adjustRightInd w:val="0"/>
        <w:spacing w:after="9"/>
        <w:jc w:val="both"/>
        <w:rPr>
          <w:rFonts w:asciiTheme="minorHAnsi" w:eastAsiaTheme="minorHAnsi" w:hAnsiTheme="minorHAnsi" w:cs="Arial"/>
          <w:color w:val="000000"/>
          <w:sz w:val="22"/>
          <w:szCs w:val="22"/>
          <w:lang w:eastAsia="en-US"/>
        </w:rPr>
      </w:pPr>
      <w:r w:rsidRPr="008C15A2">
        <w:rPr>
          <w:rFonts w:asciiTheme="minorHAnsi" w:eastAsiaTheme="minorHAnsi" w:hAnsiTheme="minorHAnsi" w:cs="Arial"/>
          <w:iCs/>
          <w:color w:val="000000"/>
          <w:sz w:val="22"/>
          <w:szCs w:val="22"/>
          <w:lang w:eastAsia="en-US"/>
        </w:rPr>
        <w:t xml:space="preserve">v případě rozhodnutí zadavatele o zrušení zadání veřejné zakázky, vypracovat rozhodnutí o zrušení zadávacího řízení a zajistit zveřejnění; </w:t>
      </w:r>
    </w:p>
    <w:p w:rsidR="008C15A2" w:rsidRPr="008C15A2" w:rsidRDefault="008C15A2" w:rsidP="00111E4A">
      <w:pPr>
        <w:pStyle w:val="Odstavecseseznamem"/>
        <w:numPr>
          <w:ilvl w:val="0"/>
          <w:numId w:val="11"/>
        </w:numPr>
        <w:autoSpaceDE w:val="0"/>
        <w:autoSpaceDN w:val="0"/>
        <w:adjustRightInd w:val="0"/>
        <w:spacing w:after="9"/>
        <w:jc w:val="both"/>
        <w:rPr>
          <w:rFonts w:asciiTheme="minorHAnsi" w:eastAsiaTheme="minorHAnsi" w:hAnsiTheme="minorHAnsi" w:cs="Arial"/>
          <w:color w:val="000000"/>
          <w:sz w:val="22"/>
          <w:szCs w:val="22"/>
          <w:lang w:eastAsia="en-US"/>
        </w:rPr>
      </w:pPr>
      <w:r w:rsidRPr="008C15A2">
        <w:rPr>
          <w:rFonts w:asciiTheme="minorHAnsi" w:eastAsiaTheme="minorHAnsi" w:hAnsiTheme="minorHAnsi" w:cs="Arial"/>
          <w:iCs/>
          <w:color w:val="000000"/>
          <w:sz w:val="22"/>
          <w:szCs w:val="22"/>
          <w:lang w:eastAsia="en-US"/>
        </w:rPr>
        <w:t xml:space="preserve">vypracovat oznámení o výsledku zadávacího řízení a zveřejnit ve Věstníku veřejných zakázek; </w:t>
      </w:r>
    </w:p>
    <w:p w:rsidR="008C15A2" w:rsidRPr="008C15A2" w:rsidRDefault="008C15A2" w:rsidP="00111E4A">
      <w:pPr>
        <w:pStyle w:val="Odstavecseseznamem"/>
        <w:numPr>
          <w:ilvl w:val="0"/>
          <w:numId w:val="11"/>
        </w:numPr>
        <w:autoSpaceDE w:val="0"/>
        <w:autoSpaceDN w:val="0"/>
        <w:adjustRightInd w:val="0"/>
        <w:spacing w:after="9"/>
        <w:jc w:val="both"/>
        <w:rPr>
          <w:rFonts w:asciiTheme="minorHAnsi" w:eastAsiaTheme="minorHAnsi" w:hAnsiTheme="minorHAnsi" w:cs="Arial"/>
          <w:color w:val="000000"/>
          <w:sz w:val="22"/>
          <w:szCs w:val="22"/>
          <w:lang w:eastAsia="en-US"/>
        </w:rPr>
      </w:pPr>
      <w:r w:rsidRPr="008C15A2">
        <w:rPr>
          <w:rFonts w:asciiTheme="minorHAnsi" w:eastAsiaTheme="minorHAnsi" w:hAnsiTheme="minorHAnsi" w:cs="Arial"/>
          <w:iCs/>
          <w:color w:val="000000"/>
          <w:sz w:val="22"/>
          <w:szCs w:val="22"/>
          <w:lang w:eastAsia="en-US"/>
        </w:rPr>
        <w:t xml:space="preserve">vypracovat písemnou zprávu zadavatele; </w:t>
      </w:r>
    </w:p>
    <w:p w:rsidR="008C15A2" w:rsidRPr="00B40601" w:rsidRDefault="008C15A2" w:rsidP="00111E4A">
      <w:pPr>
        <w:pStyle w:val="Odstavecseseznamem"/>
        <w:numPr>
          <w:ilvl w:val="0"/>
          <w:numId w:val="11"/>
        </w:numPr>
        <w:autoSpaceDE w:val="0"/>
        <w:autoSpaceDN w:val="0"/>
        <w:adjustRightInd w:val="0"/>
        <w:spacing w:after="9"/>
        <w:jc w:val="both"/>
        <w:rPr>
          <w:rFonts w:asciiTheme="minorHAnsi" w:eastAsiaTheme="minorHAnsi" w:hAnsiTheme="minorHAnsi" w:cs="Arial"/>
          <w:color w:val="000000"/>
          <w:sz w:val="22"/>
          <w:szCs w:val="22"/>
          <w:lang w:eastAsia="en-US"/>
        </w:rPr>
      </w:pPr>
      <w:r w:rsidRPr="008C15A2">
        <w:rPr>
          <w:rFonts w:asciiTheme="minorHAnsi" w:eastAsiaTheme="minorHAnsi" w:hAnsiTheme="minorHAnsi" w:cs="Arial"/>
          <w:iCs/>
          <w:color w:val="000000"/>
          <w:sz w:val="22"/>
          <w:szCs w:val="22"/>
          <w:lang w:eastAsia="en-US"/>
        </w:rPr>
        <w:t>zkompletovat a předat veškerou dokumentaci o zad</w:t>
      </w:r>
      <w:r w:rsidR="00BE2A2F">
        <w:rPr>
          <w:rFonts w:asciiTheme="minorHAnsi" w:eastAsiaTheme="minorHAnsi" w:hAnsiTheme="minorHAnsi" w:cs="Arial"/>
          <w:iCs/>
          <w:color w:val="000000"/>
          <w:sz w:val="22"/>
          <w:szCs w:val="22"/>
          <w:lang w:eastAsia="en-US"/>
        </w:rPr>
        <w:t>ání veřejné zakázky požadované z</w:t>
      </w:r>
      <w:r w:rsidRPr="008C15A2">
        <w:rPr>
          <w:rFonts w:asciiTheme="minorHAnsi" w:eastAsiaTheme="minorHAnsi" w:hAnsiTheme="minorHAnsi" w:cs="Arial"/>
          <w:iCs/>
          <w:color w:val="000000"/>
          <w:sz w:val="22"/>
          <w:szCs w:val="22"/>
          <w:lang w:eastAsia="en-US"/>
        </w:rPr>
        <w:t>ákonem, seřazenou chronologicky dle průběhu zadávacího řízení</w:t>
      </w:r>
      <w:r w:rsidR="00B40601">
        <w:rPr>
          <w:rFonts w:asciiTheme="minorHAnsi" w:eastAsiaTheme="minorHAnsi" w:hAnsiTheme="minorHAnsi" w:cs="Arial"/>
          <w:iCs/>
          <w:color w:val="000000"/>
          <w:sz w:val="22"/>
          <w:szCs w:val="22"/>
          <w:lang w:eastAsia="en-US"/>
        </w:rPr>
        <w:t>;</w:t>
      </w:r>
    </w:p>
    <w:p w:rsidR="00B40601" w:rsidRPr="008C15A2" w:rsidRDefault="00B40601" w:rsidP="00111E4A">
      <w:pPr>
        <w:pStyle w:val="Odstavecseseznamem"/>
        <w:numPr>
          <w:ilvl w:val="0"/>
          <w:numId w:val="11"/>
        </w:numPr>
        <w:autoSpaceDE w:val="0"/>
        <w:autoSpaceDN w:val="0"/>
        <w:adjustRightInd w:val="0"/>
        <w:spacing w:after="9"/>
        <w:jc w:val="both"/>
        <w:rPr>
          <w:rFonts w:asciiTheme="minorHAnsi" w:eastAsiaTheme="minorHAnsi" w:hAnsiTheme="minorHAnsi" w:cs="Arial"/>
          <w:color w:val="000000"/>
          <w:sz w:val="22"/>
          <w:szCs w:val="22"/>
          <w:lang w:eastAsia="en-US"/>
        </w:rPr>
      </w:pPr>
      <w:r>
        <w:rPr>
          <w:rFonts w:asciiTheme="minorHAnsi" w:eastAsiaTheme="minorHAnsi" w:hAnsiTheme="minorHAnsi" w:cs="Arial"/>
          <w:iCs/>
          <w:color w:val="000000"/>
          <w:sz w:val="22"/>
          <w:szCs w:val="22"/>
          <w:lang w:eastAsia="en-US"/>
        </w:rPr>
        <w:t>správa elektronického nástroje v souvislosti se zadáváním předmětných veřejných zakázek. Příkazce je povinen příkazníkovi poskytnout přístupové údaje.</w:t>
      </w:r>
    </w:p>
    <w:p w:rsidR="009266F0" w:rsidRDefault="009266F0" w:rsidP="008D2418">
      <w:pPr>
        <w:ind w:left="1134"/>
        <w:jc w:val="both"/>
        <w:rPr>
          <w:rFonts w:ascii="Calibri" w:hAnsi="Calibri" w:cs="Calibri"/>
          <w:sz w:val="22"/>
          <w:szCs w:val="22"/>
        </w:rPr>
      </w:pPr>
    </w:p>
    <w:p w:rsidR="00BE2A2F" w:rsidRDefault="00BE2A2F" w:rsidP="00BE2A2F">
      <w:pPr>
        <w:numPr>
          <w:ilvl w:val="1"/>
          <w:numId w:val="2"/>
        </w:numPr>
        <w:ind w:left="567" w:hanging="567"/>
        <w:jc w:val="both"/>
        <w:rPr>
          <w:rFonts w:ascii="Calibri" w:hAnsi="Calibri" w:cs="Calibri"/>
          <w:sz w:val="22"/>
          <w:szCs w:val="22"/>
        </w:rPr>
      </w:pPr>
      <w:r>
        <w:rPr>
          <w:rFonts w:ascii="Calibri" w:hAnsi="Calibri" w:cs="Calibri"/>
          <w:sz w:val="22"/>
          <w:szCs w:val="22"/>
        </w:rPr>
        <w:t>V rámci této smlouvy se předpokládá vyhlášení celkem 6 zadávacích/výběrových řízení:</w:t>
      </w:r>
    </w:p>
    <w:p w:rsidR="00BE2A2F" w:rsidRPr="00BE2A2F" w:rsidRDefault="00BE2A2F" w:rsidP="00111E4A">
      <w:pPr>
        <w:pStyle w:val="Odstavecseseznamem"/>
        <w:numPr>
          <w:ilvl w:val="0"/>
          <w:numId w:val="12"/>
        </w:numPr>
        <w:autoSpaceDE w:val="0"/>
        <w:autoSpaceDN w:val="0"/>
        <w:adjustRightInd w:val="0"/>
        <w:spacing w:after="68"/>
        <w:rPr>
          <w:rFonts w:asciiTheme="minorHAnsi" w:eastAsiaTheme="minorHAnsi" w:hAnsiTheme="minorHAnsi" w:cs="Arial"/>
          <w:color w:val="000000"/>
          <w:sz w:val="22"/>
          <w:szCs w:val="22"/>
          <w:lang w:eastAsia="en-US"/>
        </w:rPr>
      </w:pPr>
      <w:r w:rsidRPr="00BE2A2F">
        <w:rPr>
          <w:rFonts w:asciiTheme="minorHAnsi" w:eastAsiaTheme="minorHAnsi" w:hAnsiTheme="minorHAnsi" w:cs="Arial"/>
          <w:color w:val="000000"/>
          <w:sz w:val="22"/>
          <w:szCs w:val="22"/>
          <w:lang w:eastAsia="en-US"/>
        </w:rPr>
        <w:t xml:space="preserve">zajištění administrace projektu, </w:t>
      </w:r>
    </w:p>
    <w:p w:rsidR="00BE2A2F" w:rsidRPr="00BE2A2F" w:rsidRDefault="00BE2A2F" w:rsidP="00111E4A">
      <w:pPr>
        <w:pStyle w:val="Odstavecseseznamem"/>
        <w:numPr>
          <w:ilvl w:val="0"/>
          <w:numId w:val="12"/>
        </w:numPr>
        <w:autoSpaceDE w:val="0"/>
        <w:autoSpaceDN w:val="0"/>
        <w:adjustRightInd w:val="0"/>
        <w:spacing w:after="68"/>
        <w:rPr>
          <w:rFonts w:asciiTheme="minorHAnsi" w:eastAsiaTheme="minorHAnsi" w:hAnsiTheme="minorHAnsi" w:cs="Arial"/>
          <w:color w:val="000000"/>
          <w:sz w:val="22"/>
          <w:szCs w:val="22"/>
          <w:lang w:eastAsia="en-US"/>
        </w:rPr>
      </w:pPr>
      <w:r w:rsidRPr="00BE2A2F">
        <w:rPr>
          <w:rFonts w:asciiTheme="minorHAnsi" w:eastAsiaTheme="minorHAnsi" w:hAnsiTheme="minorHAnsi" w:cs="Arial"/>
          <w:color w:val="000000"/>
          <w:sz w:val="22"/>
          <w:szCs w:val="22"/>
          <w:lang w:eastAsia="en-US"/>
        </w:rPr>
        <w:t xml:space="preserve">na dodávku hardware a software potřebného pro digitalizaci, správu a archivaci sbírek, </w:t>
      </w:r>
    </w:p>
    <w:p w:rsidR="00BE2A2F" w:rsidRPr="00BE2A2F" w:rsidRDefault="00BE2A2F" w:rsidP="00111E4A">
      <w:pPr>
        <w:pStyle w:val="Odstavecseseznamem"/>
        <w:numPr>
          <w:ilvl w:val="0"/>
          <w:numId w:val="12"/>
        </w:numPr>
        <w:autoSpaceDE w:val="0"/>
        <w:autoSpaceDN w:val="0"/>
        <w:adjustRightInd w:val="0"/>
        <w:spacing w:after="68"/>
        <w:rPr>
          <w:rFonts w:asciiTheme="minorHAnsi" w:eastAsiaTheme="minorHAnsi" w:hAnsiTheme="minorHAnsi" w:cs="Arial"/>
          <w:color w:val="000000"/>
          <w:sz w:val="22"/>
          <w:szCs w:val="22"/>
          <w:lang w:eastAsia="en-US"/>
        </w:rPr>
      </w:pPr>
      <w:r w:rsidRPr="00BE2A2F">
        <w:rPr>
          <w:rFonts w:asciiTheme="minorHAnsi" w:eastAsiaTheme="minorHAnsi" w:hAnsiTheme="minorHAnsi" w:cs="Arial"/>
          <w:color w:val="000000"/>
          <w:sz w:val="22"/>
          <w:szCs w:val="22"/>
          <w:lang w:eastAsia="en-US"/>
        </w:rPr>
        <w:t xml:space="preserve">na zajištění restaurování a konzervace sbírek, </w:t>
      </w:r>
    </w:p>
    <w:p w:rsidR="00BE2A2F" w:rsidRPr="00BE2A2F" w:rsidRDefault="00BE2A2F" w:rsidP="00111E4A">
      <w:pPr>
        <w:pStyle w:val="Odstavecseseznamem"/>
        <w:numPr>
          <w:ilvl w:val="0"/>
          <w:numId w:val="12"/>
        </w:numPr>
        <w:autoSpaceDE w:val="0"/>
        <w:autoSpaceDN w:val="0"/>
        <w:adjustRightInd w:val="0"/>
        <w:spacing w:after="68"/>
        <w:rPr>
          <w:rFonts w:asciiTheme="minorHAnsi" w:eastAsiaTheme="minorHAnsi" w:hAnsiTheme="minorHAnsi" w:cs="Arial"/>
          <w:color w:val="000000"/>
          <w:sz w:val="22"/>
          <w:szCs w:val="22"/>
          <w:lang w:eastAsia="en-US"/>
        </w:rPr>
      </w:pPr>
      <w:r w:rsidRPr="00BE2A2F">
        <w:rPr>
          <w:rFonts w:asciiTheme="minorHAnsi" w:eastAsiaTheme="minorHAnsi" w:hAnsiTheme="minorHAnsi" w:cs="Arial"/>
          <w:color w:val="000000"/>
          <w:sz w:val="22"/>
          <w:szCs w:val="22"/>
          <w:lang w:eastAsia="en-US"/>
        </w:rPr>
        <w:t xml:space="preserve">na zajištění digitalizace sbírek </w:t>
      </w:r>
    </w:p>
    <w:p w:rsidR="00BE2A2F" w:rsidRPr="00BE2A2F" w:rsidRDefault="00BE2A2F" w:rsidP="00111E4A">
      <w:pPr>
        <w:pStyle w:val="Odstavecseseznamem"/>
        <w:numPr>
          <w:ilvl w:val="0"/>
          <w:numId w:val="12"/>
        </w:numPr>
        <w:autoSpaceDE w:val="0"/>
        <w:autoSpaceDN w:val="0"/>
        <w:adjustRightInd w:val="0"/>
        <w:spacing w:after="68"/>
        <w:rPr>
          <w:rFonts w:asciiTheme="minorHAnsi" w:eastAsiaTheme="minorHAnsi" w:hAnsiTheme="minorHAnsi" w:cs="Arial"/>
          <w:color w:val="000000"/>
          <w:sz w:val="22"/>
          <w:szCs w:val="22"/>
          <w:lang w:eastAsia="en-US"/>
        </w:rPr>
      </w:pPr>
      <w:r w:rsidRPr="00BE2A2F">
        <w:rPr>
          <w:rFonts w:asciiTheme="minorHAnsi" w:eastAsiaTheme="minorHAnsi" w:hAnsiTheme="minorHAnsi" w:cs="Arial"/>
          <w:color w:val="000000"/>
          <w:sz w:val="22"/>
          <w:szCs w:val="22"/>
          <w:lang w:eastAsia="en-US"/>
        </w:rPr>
        <w:t xml:space="preserve">na úpravu stávajících vnitřních prostor v třetím nadzemním podlaží budovy muzea a instalaci prvků pro umístění exponátů v rámci vybudování nové přírodopisné expozice </w:t>
      </w:r>
    </w:p>
    <w:p w:rsidR="00BE2A2F" w:rsidRPr="00BE2A2F" w:rsidRDefault="00BE2A2F" w:rsidP="00111E4A">
      <w:pPr>
        <w:pStyle w:val="Odstavecseseznamem"/>
        <w:numPr>
          <w:ilvl w:val="0"/>
          <w:numId w:val="12"/>
        </w:numPr>
        <w:autoSpaceDE w:val="0"/>
        <w:autoSpaceDN w:val="0"/>
        <w:adjustRightInd w:val="0"/>
        <w:rPr>
          <w:rFonts w:asciiTheme="minorHAnsi" w:eastAsiaTheme="minorHAnsi" w:hAnsiTheme="minorHAnsi" w:cs="Arial"/>
          <w:color w:val="000000"/>
          <w:sz w:val="22"/>
          <w:szCs w:val="22"/>
          <w:lang w:eastAsia="en-US"/>
        </w:rPr>
      </w:pPr>
      <w:r w:rsidRPr="00BE2A2F">
        <w:rPr>
          <w:rFonts w:asciiTheme="minorHAnsi" w:eastAsiaTheme="minorHAnsi" w:hAnsiTheme="minorHAnsi" w:cs="Arial"/>
          <w:color w:val="000000"/>
          <w:sz w:val="22"/>
          <w:szCs w:val="22"/>
          <w:lang w:eastAsia="en-US"/>
        </w:rPr>
        <w:t xml:space="preserve">na dodávku bezpečnostních systémů zajištění expozice a sbírek před odcizením, před nežádoucím vniknutím osob do objektu, před požárem a před nežádoucí manipulací. </w:t>
      </w:r>
    </w:p>
    <w:p w:rsidR="00BE2A2F" w:rsidRPr="008D2418" w:rsidRDefault="00BE2A2F" w:rsidP="00BE2A2F">
      <w:pPr>
        <w:jc w:val="both"/>
        <w:rPr>
          <w:rFonts w:ascii="Calibri" w:hAnsi="Calibri" w:cs="Calibri"/>
          <w:sz w:val="22"/>
          <w:szCs w:val="22"/>
        </w:rPr>
      </w:pPr>
    </w:p>
    <w:p w:rsidR="009266F0" w:rsidRPr="008D2418" w:rsidRDefault="009266F0" w:rsidP="0048062E">
      <w:pPr>
        <w:numPr>
          <w:ilvl w:val="1"/>
          <w:numId w:val="2"/>
        </w:numPr>
        <w:ind w:left="567" w:hanging="567"/>
        <w:jc w:val="both"/>
        <w:rPr>
          <w:rFonts w:ascii="Calibri" w:hAnsi="Calibri" w:cs="Calibri"/>
          <w:sz w:val="22"/>
          <w:szCs w:val="22"/>
        </w:rPr>
      </w:pPr>
      <w:r w:rsidRPr="008D2418">
        <w:rPr>
          <w:rFonts w:ascii="Calibri" w:hAnsi="Calibri" w:cs="Calibri"/>
          <w:sz w:val="22"/>
          <w:szCs w:val="22"/>
        </w:rPr>
        <w:t xml:space="preserve">Tato smlouva nahrazuje plné moci </w:t>
      </w:r>
      <w:r w:rsidR="00A268FB" w:rsidRPr="008D2418">
        <w:rPr>
          <w:rFonts w:ascii="Calibri" w:hAnsi="Calibri" w:cs="Calibri"/>
          <w:sz w:val="22"/>
          <w:szCs w:val="22"/>
        </w:rPr>
        <w:t>příkazce</w:t>
      </w:r>
      <w:r w:rsidRPr="008D2418">
        <w:rPr>
          <w:rFonts w:ascii="Calibri" w:hAnsi="Calibri" w:cs="Calibri"/>
          <w:sz w:val="22"/>
          <w:szCs w:val="22"/>
        </w:rPr>
        <w:t xml:space="preserve">. Podpisem této smlouvy </w:t>
      </w:r>
      <w:r w:rsidR="0005132A" w:rsidRPr="008D2418">
        <w:rPr>
          <w:rFonts w:ascii="Calibri" w:hAnsi="Calibri" w:cs="Calibri"/>
          <w:sz w:val="22"/>
          <w:szCs w:val="22"/>
        </w:rPr>
        <w:t>příkazce</w:t>
      </w:r>
      <w:r w:rsidRPr="008D2418">
        <w:rPr>
          <w:rFonts w:ascii="Calibri" w:hAnsi="Calibri" w:cs="Calibri"/>
          <w:sz w:val="22"/>
          <w:szCs w:val="22"/>
        </w:rPr>
        <w:t xml:space="preserve"> pověřuje </w:t>
      </w:r>
      <w:r w:rsidR="00A268FB" w:rsidRPr="008D2418">
        <w:rPr>
          <w:rFonts w:ascii="Calibri" w:hAnsi="Calibri" w:cs="Calibri"/>
          <w:sz w:val="22"/>
          <w:szCs w:val="22"/>
        </w:rPr>
        <w:t>příkazníka</w:t>
      </w:r>
      <w:r w:rsidRPr="008D2418">
        <w:rPr>
          <w:rFonts w:ascii="Calibri" w:hAnsi="Calibri" w:cs="Calibri"/>
          <w:sz w:val="22"/>
          <w:szCs w:val="22"/>
        </w:rPr>
        <w:t xml:space="preserve"> úkony souvisejícími se zadáním předmětn</w:t>
      </w:r>
      <w:r w:rsidR="00C85F46">
        <w:rPr>
          <w:rFonts w:ascii="Calibri" w:hAnsi="Calibri" w:cs="Calibri"/>
          <w:sz w:val="22"/>
          <w:szCs w:val="22"/>
        </w:rPr>
        <w:t>é zakáz</w:t>
      </w:r>
      <w:r w:rsidRPr="008D2418">
        <w:rPr>
          <w:rFonts w:ascii="Calibri" w:hAnsi="Calibri" w:cs="Calibri"/>
          <w:sz w:val="22"/>
          <w:szCs w:val="22"/>
        </w:rPr>
        <w:t>k</w:t>
      </w:r>
      <w:r w:rsidR="00C85F46">
        <w:rPr>
          <w:rFonts w:ascii="Calibri" w:hAnsi="Calibri" w:cs="Calibri"/>
          <w:sz w:val="22"/>
          <w:szCs w:val="22"/>
        </w:rPr>
        <w:t>y</w:t>
      </w:r>
      <w:r w:rsidRPr="008D2418">
        <w:rPr>
          <w:rFonts w:ascii="Calibri" w:hAnsi="Calibri" w:cs="Calibri"/>
          <w:sz w:val="22"/>
          <w:szCs w:val="22"/>
        </w:rPr>
        <w:t xml:space="preserve"> v rozsahu touto smlouvou vymezeném.</w:t>
      </w:r>
    </w:p>
    <w:p w:rsidR="009266F0" w:rsidRPr="008D2418" w:rsidRDefault="009266F0" w:rsidP="0048062E">
      <w:pPr>
        <w:ind w:left="567" w:hanging="567"/>
        <w:jc w:val="both"/>
        <w:rPr>
          <w:rFonts w:ascii="Calibri" w:hAnsi="Calibri" w:cs="Calibri"/>
          <w:sz w:val="22"/>
          <w:szCs w:val="22"/>
        </w:rPr>
      </w:pPr>
    </w:p>
    <w:p w:rsidR="009223AE" w:rsidRPr="005537A8" w:rsidRDefault="0005132A" w:rsidP="005537A8">
      <w:pPr>
        <w:numPr>
          <w:ilvl w:val="1"/>
          <w:numId w:val="2"/>
        </w:numPr>
        <w:ind w:left="567" w:hanging="567"/>
        <w:jc w:val="both"/>
        <w:rPr>
          <w:rFonts w:ascii="Calibri" w:hAnsi="Calibri" w:cs="Calibri"/>
          <w:sz w:val="22"/>
          <w:szCs w:val="22"/>
        </w:rPr>
      </w:pPr>
      <w:r w:rsidRPr="008D2418">
        <w:rPr>
          <w:rFonts w:ascii="Calibri" w:hAnsi="Calibri" w:cs="Calibri"/>
          <w:sz w:val="22"/>
          <w:szCs w:val="22"/>
        </w:rPr>
        <w:lastRenderedPageBreak/>
        <w:t>Příkazník</w:t>
      </w:r>
      <w:r w:rsidR="009266F0" w:rsidRPr="008D2418">
        <w:rPr>
          <w:rFonts w:ascii="Calibri" w:hAnsi="Calibri" w:cs="Calibri"/>
          <w:sz w:val="22"/>
          <w:szCs w:val="22"/>
        </w:rPr>
        <w:t xml:space="preserve"> čestně prohlašuje, že v době podpisu této smlouvy není </w:t>
      </w:r>
      <w:r w:rsidR="00070B68">
        <w:rPr>
          <w:rFonts w:ascii="Calibri" w:hAnsi="Calibri" w:cs="Calibri"/>
          <w:sz w:val="22"/>
          <w:szCs w:val="22"/>
        </w:rPr>
        <w:t xml:space="preserve">ve střetu zájmů ve smyslu </w:t>
      </w:r>
      <w:r w:rsidR="005537A8">
        <w:rPr>
          <w:rFonts w:ascii="Calibri" w:hAnsi="Calibri" w:cs="Calibri"/>
          <w:sz w:val="22"/>
          <w:szCs w:val="22"/>
        </w:rPr>
        <w:t>§</w:t>
      </w:r>
      <w:r w:rsidR="00070B68" w:rsidRPr="005537A8">
        <w:rPr>
          <w:rFonts w:ascii="Calibri" w:hAnsi="Calibri" w:cs="Calibri"/>
          <w:sz w:val="22"/>
          <w:szCs w:val="22"/>
        </w:rPr>
        <w:t xml:space="preserve">44 </w:t>
      </w:r>
      <w:r w:rsidR="009266F0" w:rsidRPr="005537A8">
        <w:rPr>
          <w:rFonts w:ascii="Calibri" w:hAnsi="Calibri" w:cs="Calibri"/>
          <w:sz w:val="22"/>
          <w:szCs w:val="22"/>
        </w:rPr>
        <w:t xml:space="preserve">zákona. Pokud by v průběhu činnosti </w:t>
      </w:r>
      <w:r w:rsidR="00A268FB" w:rsidRPr="005537A8">
        <w:rPr>
          <w:rFonts w:ascii="Calibri" w:hAnsi="Calibri" w:cs="Calibri"/>
          <w:sz w:val="22"/>
          <w:szCs w:val="22"/>
        </w:rPr>
        <w:t>příkazníka</w:t>
      </w:r>
      <w:r w:rsidR="009266F0" w:rsidRPr="005537A8">
        <w:rPr>
          <w:rFonts w:ascii="Calibri" w:hAnsi="Calibri" w:cs="Calibri"/>
          <w:sz w:val="22"/>
          <w:szCs w:val="22"/>
        </w:rPr>
        <w:t xml:space="preserve"> podle této smlouvy nastaly nové skutečnosti, je </w:t>
      </w:r>
      <w:r w:rsidRPr="005537A8">
        <w:rPr>
          <w:rFonts w:ascii="Calibri" w:hAnsi="Calibri" w:cs="Calibri"/>
          <w:sz w:val="22"/>
          <w:szCs w:val="22"/>
        </w:rPr>
        <w:t>příkazník</w:t>
      </w:r>
      <w:r w:rsidR="009266F0" w:rsidRPr="005537A8">
        <w:rPr>
          <w:rFonts w:ascii="Calibri" w:hAnsi="Calibri" w:cs="Calibri"/>
          <w:sz w:val="22"/>
          <w:szCs w:val="22"/>
        </w:rPr>
        <w:t xml:space="preserve"> povinen je bezodkladně </w:t>
      </w:r>
      <w:r w:rsidR="00A268FB" w:rsidRPr="005537A8">
        <w:rPr>
          <w:rFonts w:ascii="Calibri" w:hAnsi="Calibri" w:cs="Calibri"/>
          <w:sz w:val="22"/>
          <w:szCs w:val="22"/>
        </w:rPr>
        <w:t>příkazci</w:t>
      </w:r>
      <w:r w:rsidR="009266F0" w:rsidRPr="005537A8">
        <w:rPr>
          <w:rFonts w:ascii="Calibri" w:hAnsi="Calibri" w:cs="Calibri"/>
          <w:sz w:val="22"/>
          <w:szCs w:val="22"/>
        </w:rPr>
        <w:t xml:space="preserve"> oznámit.</w:t>
      </w:r>
    </w:p>
    <w:p w:rsidR="004F490F" w:rsidRPr="008D2418" w:rsidRDefault="004F490F" w:rsidP="0048062E">
      <w:pPr>
        <w:pStyle w:val="Odstavecseseznamem"/>
        <w:ind w:left="567" w:hanging="567"/>
        <w:rPr>
          <w:rFonts w:ascii="Calibri" w:hAnsi="Calibri" w:cs="Calibri"/>
          <w:sz w:val="22"/>
          <w:szCs w:val="22"/>
        </w:rPr>
      </w:pPr>
    </w:p>
    <w:p w:rsidR="004F490F" w:rsidRPr="008D2418" w:rsidRDefault="0005132A" w:rsidP="0048062E">
      <w:pPr>
        <w:numPr>
          <w:ilvl w:val="1"/>
          <w:numId w:val="2"/>
        </w:numPr>
        <w:ind w:left="567" w:hanging="567"/>
        <w:jc w:val="both"/>
        <w:rPr>
          <w:rFonts w:ascii="Calibri" w:hAnsi="Calibri" w:cs="Calibri"/>
          <w:sz w:val="22"/>
          <w:szCs w:val="22"/>
        </w:rPr>
      </w:pPr>
      <w:r w:rsidRPr="008D2418">
        <w:rPr>
          <w:rFonts w:ascii="Calibri" w:hAnsi="Calibri" w:cs="Calibri"/>
          <w:sz w:val="22"/>
          <w:szCs w:val="22"/>
        </w:rPr>
        <w:t>Příkazce</w:t>
      </w:r>
      <w:r w:rsidR="004F490F" w:rsidRPr="008D2418">
        <w:rPr>
          <w:rFonts w:ascii="Calibri" w:hAnsi="Calibri" w:cs="Calibri"/>
          <w:sz w:val="22"/>
          <w:szCs w:val="22"/>
        </w:rPr>
        <w:t xml:space="preserve"> prohlašuje, že není vázán takovými závazky mlčenlivosti, u kterých by bylo možné očekávat, že by mohly bránit předkládání požadovaných informací a dokumentů </w:t>
      </w:r>
      <w:r w:rsidRPr="008D2418">
        <w:rPr>
          <w:rFonts w:ascii="Calibri" w:hAnsi="Calibri" w:cs="Calibri"/>
          <w:sz w:val="22"/>
          <w:szCs w:val="22"/>
        </w:rPr>
        <w:t>příkazník</w:t>
      </w:r>
      <w:r w:rsidR="002844C0" w:rsidRPr="008D2418">
        <w:rPr>
          <w:rFonts w:ascii="Calibri" w:hAnsi="Calibri" w:cs="Calibri"/>
          <w:sz w:val="22"/>
          <w:szCs w:val="22"/>
        </w:rPr>
        <w:t>ov</w:t>
      </w:r>
      <w:r w:rsidR="004F490F" w:rsidRPr="008D2418">
        <w:rPr>
          <w:rFonts w:ascii="Calibri" w:hAnsi="Calibri" w:cs="Calibri"/>
          <w:sz w:val="22"/>
          <w:szCs w:val="22"/>
        </w:rPr>
        <w:t xml:space="preserve">i. </w:t>
      </w:r>
    </w:p>
    <w:p w:rsidR="009223AE" w:rsidRPr="008D2418" w:rsidRDefault="009223AE" w:rsidP="0048062E">
      <w:pPr>
        <w:ind w:left="567" w:hanging="567"/>
        <w:jc w:val="both"/>
        <w:rPr>
          <w:rFonts w:ascii="Calibri" w:hAnsi="Calibri" w:cs="Calibri"/>
          <w:sz w:val="22"/>
          <w:szCs w:val="22"/>
        </w:rPr>
      </w:pPr>
    </w:p>
    <w:p w:rsidR="00786D81" w:rsidRPr="008D2418" w:rsidRDefault="00786D81" w:rsidP="0048062E">
      <w:pPr>
        <w:pStyle w:val="Styl2"/>
        <w:numPr>
          <w:ilvl w:val="1"/>
          <w:numId w:val="2"/>
        </w:numPr>
        <w:ind w:left="567" w:hanging="567"/>
      </w:pPr>
      <w:r w:rsidRPr="008D2418">
        <w:t xml:space="preserve">Místem plnění je sídlo </w:t>
      </w:r>
      <w:r w:rsidR="00A268FB" w:rsidRPr="008D2418">
        <w:t>příkazce</w:t>
      </w:r>
      <w:r w:rsidRPr="008D2418">
        <w:t xml:space="preserve"> nebo místo určené dohodou smluvních stran. Pokud to povaha plnění této smlouvy umožňuje, je </w:t>
      </w:r>
      <w:r w:rsidR="0005132A" w:rsidRPr="008D2418">
        <w:t>příkazník</w:t>
      </w:r>
      <w:r w:rsidRPr="008D2418">
        <w:t xml:space="preserve"> oprávněn provádět části díla také vzdáleným přístupem.</w:t>
      </w:r>
    </w:p>
    <w:p w:rsidR="009223AE" w:rsidRPr="008D2418" w:rsidRDefault="009223AE" w:rsidP="0048062E">
      <w:pPr>
        <w:ind w:left="567" w:hanging="567"/>
        <w:jc w:val="both"/>
        <w:rPr>
          <w:rFonts w:ascii="Calibri" w:hAnsi="Calibri" w:cs="Calibri"/>
          <w:bCs/>
          <w:iCs/>
          <w:sz w:val="22"/>
          <w:szCs w:val="22"/>
        </w:rPr>
      </w:pPr>
    </w:p>
    <w:p w:rsidR="009266F0" w:rsidRPr="008D2418" w:rsidRDefault="009266F0" w:rsidP="0048062E">
      <w:pPr>
        <w:numPr>
          <w:ilvl w:val="1"/>
          <w:numId w:val="2"/>
        </w:numPr>
        <w:ind w:left="567" w:hanging="567"/>
        <w:jc w:val="both"/>
        <w:rPr>
          <w:rFonts w:ascii="Calibri" w:hAnsi="Calibri" w:cs="Calibri"/>
          <w:bCs/>
          <w:iCs/>
          <w:sz w:val="22"/>
          <w:szCs w:val="22"/>
        </w:rPr>
      </w:pPr>
      <w:r w:rsidRPr="008D2418">
        <w:rPr>
          <w:rFonts w:ascii="Calibri" w:hAnsi="Calibri" w:cs="Calibri"/>
          <w:bCs/>
          <w:iCs/>
          <w:sz w:val="22"/>
          <w:szCs w:val="22"/>
        </w:rPr>
        <w:t>Předmětem plnění dle této smlouvy není:</w:t>
      </w:r>
    </w:p>
    <w:p w:rsidR="00786D81" w:rsidRPr="008D2418" w:rsidRDefault="00786D81" w:rsidP="00111E4A">
      <w:pPr>
        <w:pStyle w:val="Odstavecseseznamem"/>
        <w:numPr>
          <w:ilvl w:val="0"/>
          <w:numId w:val="7"/>
        </w:numPr>
        <w:ind w:left="1134"/>
        <w:jc w:val="both"/>
        <w:rPr>
          <w:rFonts w:ascii="Calibri" w:hAnsi="Calibri" w:cs="Calibri"/>
          <w:bCs/>
          <w:iCs/>
          <w:sz w:val="22"/>
          <w:szCs w:val="22"/>
        </w:rPr>
      </w:pPr>
      <w:r w:rsidRPr="008D2418">
        <w:rPr>
          <w:rFonts w:ascii="Calibri" w:hAnsi="Calibri" w:cs="Calibri"/>
          <w:bCs/>
          <w:iCs/>
          <w:sz w:val="22"/>
          <w:szCs w:val="22"/>
        </w:rPr>
        <w:t>vypracování technické dokumentace k projektu (projektová dokumentace, atp.);</w:t>
      </w:r>
    </w:p>
    <w:p w:rsidR="009266F0" w:rsidRPr="008D2418" w:rsidRDefault="009266F0" w:rsidP="00111E4A">
      <w:pPr>
        <w:pStyle w:val="Odstavecseseznamem"/>
        <w:numPr>
          <w:ilvl w:val="0"/>
          <w:numId w:val="7"/>
        </w:numPr>
        <w:ind w:left="1134"/>
        <w:jc w:val="both"/>
        <w:rPr>
          <w:rFonts w:ascii="Calibri" w:hAnsi="Calibri" w:cs="Calibri"/>
          <w:bCs/>
          <w:iCs/>
          <w:sz w:val="22"/>
          <w:szCs w:val="22"/>
        </w:rPr>
      </w:pPr>
      <w:r w:rsidRPr="008D2418">
        <w:rPr>
          <w:rFonts w:ascii="Calibri" w:hAnsi="Calibri" w:cs="Calibri"/>
          <w:bCs/>
          <w:iCs/>
          <w:sz w:val="22"/>
          <w:szCs w:val="22"/>
        </w:rPr>
        <w:t xml:space="preserve">činnosti dle § </w:t>
      </w:r>
      <w:r w:rsidR="00070B68">
        <w:rPr>
          <w:rFonts w:ascii="Calibri" w:hAnsi="Calibri" w:cs="Calibri"/>
          <w:bCs/>
          <w:iCs/>
          <w:sz w:val="22"/>
          <w:szCs w:val="22"/>
        </w:rPr>
        <w:t>43</w:t>
      </w:r>
      <w:r w:rsidRPr="008D2418">
        <w:rPr>
          <w:rFonts w:ascii="Calibri" w:hAnsi="Calibri" w:cs="Calibri"/>
          <w:bCs/>
          <w:iCs/>
          <w:sz w:val="22"/>
          <w:szCs w:val="22"/>
        </w:rPr>
        <w:t xml:space="preserve"> odst. 2 zákona;</w:t>
      </w:r>
    </w:p>
    <w:p w:rsidR="009266F0" w:rsidRPr="008D2418" w:rsidRDefault="009266F0" w:rsidP="00111E4A">
      <w:pPr>
        <w:pStyle w:val="Odstavecseseznamem"/>
        <w:numPr>
          <w:ilvl w:val="0"/>
          <w:numId w:val="7"/>
        </w:numPr>
        <w:ind w:left="1134"/>
        <w:jc w:val="both"/>
        <w:rPr>
          <w:rFonts w:ascii="Calibri" w:hAnsi="Calibri" w:cs="Calibri"/>
          <w:bCs/>
          <w:iCs/>
          <w:sz w:val="22"/>
          <w:szCs w:val="22"/>
        </w:rPr>
      </w:pPr>
      <w:r w:rsidRPr="008D2418">
        <w:rPr>
          <w:rFonts w:ascii="Calibri" w:hAnsi="Calibri" w:cs="Calibri"/>
          <w:bCs/>
          <w:iCs/>
          <w:sz w:val="22"/>
          <w:szCs w:val="22"/>
        </w:rPr>
        <w:t xml:space="preserve">vymezení předmětu </w:t>
      </w:r>
      <w:r w:rsidR="00C85F46" w:rsidRPr="008D2418">
        <w:rPr>
          <w:rFonts w:ascii="Calibri" w:hAnsi="Calibri" w:cs="Calibri"/>
          <w:bCs/>
          <w:iCs/>
          <w:sz w:val="22"/>
          <w:szCs w:val="22"/>
        </w:rPr>
        <w:t xml:space="preserve">plnění </w:t>
      </w:r>
      <w:r w:rsidRPr="008D2418">
        <w:rPr>
          <w:rFonts w:ascii="Calibri" w:hAnsi="Calibri" w:cs="Calibri"/>
          <w:bCs/>
          <w:iCs/>
          <w:sz w:val="22"/>
          <w:szCs w:val="22"/>
        </w:rPr>
        <w:t>veřejné zakázky;</w:t>
      </w:r>
    </w:p>
    <w:p w:rsidR="009266F0" w:rsidRPr="008D2418" w:rsidRDefault="009266F0" w:rsidP="00111E4A">
      <w:pPr>
        <w:pStyle w:val="Odstavecseseznamem"/>
        <w:numPr>
          <w:ilvl w:val="0"/>
          <w:numId w:val="7"/>
        </w:numPr>
        <w:ind w:left="1134"/>
        <w:jc w:val="both"/>
        <w:rPr>
          <w:rFonts w:ascii="Calibri" w:hAnsi="Calibri" w:cs="Calibri"/>
          <w:bCs/>
          <w:iCs/>
          <w:sz w:val="22"/>
          <w:szCs w:val="22"/>
        </w:rPr>
      </w:pPr>
      <w:r w:rsidRPr="008D2418">
        <w:rPr>
          <w:rFonts w:ascii="Calibri" w:hAnsi="Calibri" w:cs="Calibri"/>
          <w:bCs/>
          <w:iCs/>
          <w:sz w:val="22"/>
          <w:szCs w:val="22"/>
        </w:rPr>
        <w:t>vymezení předpokládané hodnoty veřejné zakázky;</w:t>
      </w:r>
    </w:p>
    <w:p w:rsidR="009266F0" w:rsidRPr="008D2418" w:rsidRDefault="009266F0" w:rsidP="00111E4A">
      <w:pPr>
        <w:pStyle w:val="Odstavecseseznamem"/>
        <w:numPr>
          <w:ilvl w:val="0"/>
          <w:numId w:val="7"/>
        </w:numPr>
        <w:ind w:left="1134"/>
        <w:jc w:val="both"/>
        <w:rPr>
          <w:rFonts w:ascii="Calibri" w:hAnsi="Calibri" w:cs="Calibri"/>
          <w:bCs/>
          <w:iCs/>
          <w:sz w:val="22"/>
          <w:szCs w:val="22"/>
        </w:rPr>
      </w:pPr>
      <w:r w:rsidRPr="008D2418">
        <w:rPr>
          <w:rFonts w:ascii="Calibri" w:hAnsi="Calibri" w:cs="Calibri"/>
          <w:bCs/>
          <w:iCs/>
          <w:sz w:val="22"/>
          <w:szCs w:val="22"/>
        </w:rPr>
        <w:t>vymezení předmětu plnění ve vztahu k § 1</w:t>
      </w:r>
      <w:r w:rsidR="00070B68">
        <w:rPr>
          <w:rFonts w:ascii="Calibri" w:hAnsi="Calibri" w:cs="Calibri"/>
          <w:bCs/>
          <w:iCs/>
          <w:sz w:val="22"/>
          <w:szCs w:val="22"/>
        </w:rPr>
        <w:t>6</w:t>
      </w:r>
      <w:r w:rsidRPr="008D2418">
        <w:rPr>
          <w:rFonts w:ascii="Calibri" w:hAnsi="Calibri" w:cs="Calibri"/>
          <w:bCs/>
          <w:iCs/>
          <w:sz w:val="22"/>
          <w:szCs w:val="22"/>
        </w:rPr>
        <w:t xml:space="preserve"> zákona;</w:t>
      </w:r>
    </w:p>
    <w:p w:rsidR="00A24656" w:rsidRPr="008D2418" w:rsidRDefault="00A24656" w:rsidP="00111E4A">
      <w:pPr>
        <w:pStyle w:val="Odstavecseseznamem"/>
        <w:numPr>
          <w:ilvl w:val="0"/>
          <w:numId w:val="7"/>
        </w:numPr>
        <w:ind w:left="1134"/>
        <w:jc w:val="both"/>
        <w:rPr>
          <w:rFonts w:ascii="Calibri" w:hAnsi="Calibri" w:cs="Calibri"/>
          <w:bCs/>
          <w:iCs/>
          <w:sz w:val="22"/>
          <w:szCs w:val="22"/>
        </w:rPr>
      </w:pPr>
      <w:r w:rsidRPr="008D2418">
        <w:rPr>
          <w:rFonts w:ascii="Calibri" w:hAnsi="Calibri" w:cs="Calibri"/>
          <w:bCs/>
          <w:iCs/>
          <w:sz w:val="22"/>
          <w:szCs w:val="22"/>
        </w:rPr>
        <w:t>poskyt</w:t>
      </w:r>
      <w:r w:rsidR="002844C0" w:rsidRPr="008D2418">
        <w:rPr>
          <w:rFonts w:ascii="Calibri" w:hAnsi="Calibri" w:cs="Calibri"/>
          <w:bCs/>
          <w:iCs/>
          <w:sz w:val="22"/>
          <w:szCs w:val="22"/>
        </w:rPr>
        <w:t xml:space="preserve">ování služeb </w:t>
      </w:r>
      <w:r w:rsidR="00AC236D">
        <w:rPr>
          <w:rFonts w:ascii="Calibri" w:hAnsi="Calibri" w:cs="Calibri"/>
          <w:bCs/>
          <w:iCs/>
          <w:sz w:val="22"/>
          <w:szCs w:val="22"/>
        </w:rPr>
        <w:t>elektronického nástroje dle zákona</w:t>
      </w:r>
      <w:r w:rsidR="002844C0" w:rsidRPr="008D2418">
        <w:rPr>
          <w:rFonts w:ascii="Calibri" w:hAnsi="Calibri" w:cs="Calibri"/>
          <w:bCs/>
          <w:iCs/>
          <w:sz w:val="22"/>
          <w:szCs w:val="22"/>
        </w:rPr>
        <w:t>;</w:t>
      </w:r>
    </w:p>
    <w:p w:rsidR="002844C0" w:rsidRPr="008D2418" w:rsidRDefault="002844C0" w:rsidP="00111E4A">
      <w:pPr>
        <w:pStyle w:val="Odstavecseseznamem"/>
        <w:numPr>
          <w:ilvl w:val="0"/>
          <w:numId w:val="7"/>
        </w:numPr>
        <w:ind w:left="1134"/>
        <w:jc w:val="both"/>
        <w:rPr>
          <w:rFonts w:ascii="Calibri" w:hAnsi="Calibri" w:cs="Calibri"/>
          <w:bCs/>
          <w:iCs/>
          <w:sz w:val="22"/>
          <w:szCs w:val="22"/>
        </w:rPr>
      </w:pPr>
      <w:r w:rsidRPr="008D2418">
        <w:rPr>
          <w:rFonts w:ascii="Calibri" w:hAnsi="Calibri" w:cs="Calibri"/>
          <w:bCs/>
          <w:iCs/>
          <w:sz w:val="22"/>
          <w:szCs w:val="22"/>
        </w:rPr>
        <w:t>uveřejňování dokumentů v souladu se zákonem po předání kompletní dokumentace k veřejné zakázce k archivaci příkazci.</w:t>
      </w:r>
    </w:p>
    <w:p w:rsidR="00A0632A" w:rsidRDefault="00A0632A" w:rsidP="00A0632A">
      <w:pPr>
        <w:ind w:left="567"/>
        <w:jc w:val="both"/>
        <w:rPr>
          <w:rFonts w:ascii="Calibri" w:hAnsi="Calibri" w:cs="Calibri"/>
          <w:bCs/>
          <w:iCs/>
          <w:sz w:val="22"/>
          <w:szCs w:val="22"/>
        </w:rPr>
      </w:pPr>
    </w:p>
    <w:p w:rsidR="00A0632A" w:rsidRDefault="00A0632A" w:rsidP="00A0632A">
      <w:pPr>
        <w:numPr>
          <w:ilvl w:val="1"/>
          <w:numId w:val="2"/>
        </w:numPr>
        <w:ind w:left="567" w:hanging="567"/>
        <w:jc w:val="both"/>
        <w:rPr>
          <w:rFonts w:ascii="Calibri" w:hAnsi="Calibri" w:cs="Calibri"/>
          <w:bCs/>
          <w:iCs/>
          <w:sz w:val="22"/>
          <w:szCs w:val="22"/>
        </w:rPr>
      </w:pPr>
      <w:r>
        <w:rPr>
          <w:rFonts w:ascii="Calibri" w:hAnsi="Calibri" w:cs="Calibri"/>
          <w:bCs/>
          <w:iCs/>
          <w:sz w:val="22"/>
          <w:szCs w:val="22"/>
        </w:rPr>
        <w:t>Pakliže bude příkazce požadovat po příkazníkovi úkony nad rámec činností uvedených v čl. 1.2. této smlouvy, je příkazník povinen na to příkazce upozornit; jinak se má za to, že takové úkony jsou součástí předmětu plnění dle této smlouvy a jsou zahrnuty v odměně dle této smlouvy.</w:t>
      </w:r>
    </w:p>
    <w:p w:rsidR="008B2C71" w:rsidRPr="00C7090C" w:rsidRDefault="008B2C71" w:rsidP="008B2C71">
      <w:pPr>
        <w:numPr>
          <w:ilvl w:val="1"/>
          <w:numId w:val="2"/>
        </w:numPr>
        <w:spacing w:before="120"/>
        <w:ind w:left="567" w:hanging="567"/>
        <w:jc w:val="both"/>
        <w:rPr>
          <w:rFonts w:ascii="Calibri" w:hAnsi="Calibri" w:cs="Calibri"/>
          <w:bCs/>
          <w:iCs/>
          <w:sz w:val="22"/>
          <w:szCs w:val="22"/>
        </w:rPr>
      </w:pPr>
      <w:r w:rsidRPr="00C7090C">
        <w:rPr>
          <w:rFonts w:ascii="Calibri" w:hAnsi="Calibri" w:cs="Calibri"/>
          <w:sz w:val="22"/>
          <w:szCs w:val="22"/>
        </w:rPr>
        <w:t xml:space="preserve">Příkazník prohlašuje, že je držitelem platného oprávnění k podnikání, které jej opravňuje k realizaci předmětu smlouvy a že má platně uzavřenou </w:t>
      </w:r>
      <w:r w:rsidRPr="000B4FA0">
        <w:rPr>
          <w:rFonts w:ascii="Calibri" w:hAnsi="Calibri" w:cs="Calibri"/>
          <w:sz w:val="22"/>
          <w:szCs w:val="22"/>
        </w:rPr>
        <w:t xml:space="preserve">Pojistnou smlouvu č. </w:t>
      </w:r>
      <w:r w:rsidR="00491E42" w:rsidRPr="000B4FA0">
        <w:rPr>
          <w:rFonts w:ascii="Calibri" w:hAnsi="Calibri" w:cs="Calibri"/>
          <w:sz w:val="22"/>
          <w:szCs w:val="22"/>
        </w:rPr>
        <w:t xml:space="preserve">503594350 </w:t>
      </w:r>
      <w:r w:rsidRPr="000B4FA0">
        <w:rPr>
          <w:rFonts w:ascii="Calibri" w:hAnsi="Calibri" w:cs="Calibri"/>
          <w:sz w:val="22"/>
          <w:szCs w:val="22"/>
        </w:rPr>
        <w:t xml:space="preserve">pro pojištění podnikatelských rizik se společností </w:t>
      </w:r>
      <w:r w:rsidR="00491E42" w:rsidRPr="000B4FA0">
        <w:rPr>
          <w:rFonts w:ascii="Calibri" w:hAnsi="Calibri" w:cs="Calibri"/>
          <w:sz w:val="22"/>
          <w:szCs w:val="22"/>
        </w:rPr>
        <w:t>Allianz pojišťovna</w:t>
      </w:r>
      <w:r w:rsidRPr="000B4FA0">
        <w:rPr>
          <w:rFonts w:ascii="Calibri" w:hAnsi="Calibri" w:cs="Calibri"/>
          <w:sz w:val="22"/>
          <w:szCs w:val="22"/>
        </w:rPr>
        <w:t xml:space="preserve">, a.s., IČO: </w:t>
      </w:r>
      <w:r w:rsidR="00491E42" w:rsidRPr="000B4FA0">
        <w:rPr>
          <w:rFonts w:ascii="Calibri" w:hAnsi="Calibri" w:cs="Calibri"/>
          <w:sz w:val="22"/>
          <w:szCs w:val="22"/>
        </w:rPr>
        <w:t xml:space="preserve">47115971 </w:t>
      </w:r>
      <w:r w:rsidRPr="000B4FA0">
        <w:rPr>
          <w:rFonts w:ascii="Calibri" w:hAnsi="Calibri" w:cs="Calibri"/>
          <w:sz w:val="22"/>
          <w:szCs w:val="22"/>
        </w:rPr>
        <w:t xml:space="preserve">s pojistným limitem </w:t>
      </w:r>
      <w:r w:rsidR="00491E42" w:rsidRPr="000B4FA0">
        <w:rPr>
          <w:rFonts w:ascii="Calibri" w:hAnsi="Calibri" w:cs="Calibri"/>
          <w:sz w:val="22"/>
          <w:szCs w:val="22"/>
        </w:rPr>
        <w:t xml:space="preserve">5 </w:t>
      </w:r>
      <w:r w:rsidRPr="000B4FA0">
        <w:rPr>
          <w:rFonts w:ascii="Calibri" w:hAnsi="Calibri" w:cs="Calibri"/>
          <w:sz w:val="22"/>
          <w:szCs w:val="22"/>
        </w:rPr>
        <w:t>mil. Kč</w:t>
      </w:r>
      <w:r w:rsidRPr="00C7090C">
        <w:rPr>
          <w:rFonts w:ascii="Calibri" w:hAnsi="Calibri" w:cs="Calibri"/>
          <w:sz w:val="22"/>
          <w:szCs w:val="22"/>
        </w:rPr>
        <w:t xml:space="preserve"> Pojištění bude platné a účinné po celou dobu plnění dle této smlouvy.</w:t>
      </w:r>
    </w:p>
    <w:p w:rsidR="00834A76" w:rsidRPr="008D2418" w:rsidRDefault="00834A76" w:rsidP="008D2418">
      <w:pPr>
        <w:jc w:val="both"/>
        <w:rPr>
          <w:rFonts w:ascii="Calibri" w:hAnsi="Calibri" w:cs="Calibri"/>
          <w:sz w:val="22"/>
          <w:szCs w:val="22"/>
        </w:rPr>
      </w:pPr>
    </w:p>
    <w:p w:rsidR="00834A76" w:rsidRPr="008D2418" w:rsidRDefault="00834A76" w:rsidP="008D2418">
      <w:pPr>
        <w:jc w:val="center"/>
        <w:rPr>
          <w:rFonts w:ascii="Calibri" w:hAnsi="Calibri" w:cs="Calibri"/>
          <w:b/>
          <w:sz w:val="22"/>
          <w:szCs w:val="22"/>
        </w:rPr>
      </w:pPr>
      <w:r w:rsidRPr="008D2418">
        <w:rPr>
          <w:rFonts w:ascii="Calibri" w:hAnsi="Calibri" w:cs="Calibri"/>
          <w:b/>
          <w:sz w:val="22"/>
          <w:szCs w:val="22"/>
        </w:rPr>
        <w:t xml:space="preserve">II. </w:t>
      </w:r>
    </w:p>
    <w:p w:rsidR="00834A76" w:rsidRPr="008D2418" w:rsidRDefault="00834A76" w:rsidP="008D2418">
      <w:pPr>
        <w:jc w:val="center"/>
        <w:rPr>
          <w:rFonts w:ascii="Calibri" w:hAnsi="Calibri" w:cs="Calibri"/>
          <w:b/>
          <w:sz w:val="22"/>
          <w:szCs w:val="22"/>
        </w:rPr>
      </w:pPr>
      <w:r w:rsidRPr="008D2418">
        <w:rPr>
          <w:rFonts w:ascii="Calibri" w:hAnsi="Calibri" w:cs="Calibri"/>
          <w:b/>
          <w:sz w:val="22"/>
          <w:szCs w:val="22"/>
        </w:rPr>
        <w:t>Práva a povinnosti smluvních stran</w:t>
      </w:r>
    </w:p>
    <w:p w:rsidR="002844C0" w:rsidRPr="008D2418" w:rsidRDefault="002844C0" w:rsidP="00111E4A">
      <w:pPr>
        <w:numPr>
          <w:ilvl w:val="1"/>
          <w:numId w:val="6"/>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 xml:space="preserve">Příkazník je povinen na základě pokynu příkazce splnit předmět </w:t>
      </w:r>
      <w:r w:rsidR="00C85F46">
        <w:rPr>
          <w:rFonts w:ascii="Calibri" w:hAnsi="Calibri" w:cs="Calibri"/>
          <w:sz w:val="22"/>
          <w:szCs w:val="22"/>
        </w:rPr>
        <w:t xml:space="preserve">plnění </w:t>
      </w:r>
      <w:r w:rsidRPr="008D2418">
        <w:rPr>
          <w:rFonts w:ascii="Calibri" w:hAnsi="Calibri" w:cs="Calibri"/>
          <w:sz w:val="22"/>
          <w:szCs w:val="22"/>
        </w:rPr>
        <w:t>této smlouvy.</w:t>
      </w:r>
    </w:p>
    <w:p w:rsidR="002844C0" w:rsidRPr="008D2418" w:rsidRDefault="002844C0" w:rsidP="008D2418">
      <w:pPr>
        <w:ind w:left="540"/>
        <w:jc w:val="both"/>
        <w:rPr>
          <w:rFonts w:ascii="Calibri" w:hAnsi="Calibri" w:cs="Calibri"/>
          <w:sz w:val="22"/>
          <w:szCs w:val="22"/>
        </w:rPr>
      </w:pPr>
    </w:p>
    <w:p w:rsidR="00834A76" w:rsidRPr="008D2418" w:rsidRDefault="0005132A" w:rsidP="00111E4A">
      <w:pPr>
        <w:numPr>
          <w:ilvl w:val="1"/>
          <w:numId w:val="6"/>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A24656" w:rsidRPr="008D2418">
        <w:rPr>
          <w:rFonts w:ascii="Calibri" w:hAnsi="Calibri" w:cs="Calibri"/>
          <w:sz w:val="22"/>
          <w:szCs w:val="22"/>
        </w:rPr>
        <w:t xml:space="preserve"> se bude při plnění této smlouvy řídit pokyny </w:t>
      </w:r>
      <w:r w:rsidR="00A268FB" w:rsidRPr="008D2418">
        <w:rPr>
          <w:rFonts w:ascii="Calibri" w:hAnsi="Calibri" w:cs="Calibri"/>
          <w:sz w:val="22"/>
          <w:szCs w:val="22"/>
        </w:rPr>
        <w:t>příkazce</w:t>
      </w:r>
      <w:r w:rsidR="00A24656" w:rsidRPr="008D2418">
        <w:rPr>
          <w:rFonts w:ascii="Calibri" w:hAnsi="Calibri" w:cs="Calibri"/>
          <w:sz w:val="22"/>
          <w:szCs w:val="22"/>
        </w:rPr>
        <w:t xml:space="preserve"> a postupovat s odbornou péčí, v zájmu </w:t>
      </w:r>
      <w:r w:rsidR="00A268FB" w:rsidRPr="008D2418">
        <w:rPr>
          <w:rFonts w:ascii="Calibri" w:hAnsi="Calibri" w:cs="Calibri"/>
          <w:sz w:val="22"/>
          <w:szCs w:val="22"/>
        </w:rPr>
        <w:t>příkazce</w:t>
      </w:r>
      <w:r w:rsidR="00A24656" w:rsidRPr="008D2418">
        <w:rPr>
          <w:rFonts w:ascii="Calibri" w:hAnsi="Calibri" w:cs="Calibri"/>
          <w:sz w:val="22"/>
          <w:szCs w:val="22"/>
        </w:rPr>
        <w:t xml:space="preserve"> a v úzké součinnosti s </w:t>
      </w:r>
      <w:r w:rsidR="00A268FB" w:rsidRPr="008D2418">
        <w:rPr>
          <w:rFonts w:ascii="Calibri" w:hAnsi="Calibri" w:cs="Calibri"/>
          <w:sz w:val="22"/>
          <w:szCs w:val="22"/>
        </w:rPr>
        <w:t>příkazcem</w:t>
      </w:r>
      <w:r w:rsidR="00A24656" w:rsidRPr="008D2418">
        <w:rPr>
          <w:rFonts w:ascii="Calibri" w:hAnsi="Calibri" w:cs="Calibri"/>
          <w:sz w:val="22"/>
          <w:szCs w:val="22"/>
        </w:rPr>
        <w:t>.</w:t>
      </w:r>
    </w:p>
    <w:p w:rsidR="00834A76" w:rsidRPr="008D2418" w:rsidRDefault="00834A76" w:rsidP="008D2418">
      <w:pPr>
        <w:jc w:val="both"/>
        <w:rPr>
          <w:rFonts w:ascii="Calibri" w:hAnsi="Calibri" w:cs="Calibri"/>
          <w:sz w:val="22"/>
          <w:szCs w:val="22"/>
        </w:rPr>
      </w:pPr>
    </w:p>
    <w:p w:rsidR="00834A76" w:rsidRPr="008D2418" w:rsidRDefault="0005132A" w:rsidP="00111E4A">
      <w:pPr>
        <w:numPr>
          <w:ilvl w:val="1"/>
          <w:numId w:val="6"/>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834A76" w:rsidRPr="008D2418">
        <w:rPr>
          <w:rFonts w:ascii="Calibri" w:hAnsi="Calibri" w:cs="Calibri"/>
          <w:sz w:val="22"/>
          <w:szCs w:val="22"/>
        </w:rPr>
        <w:t xml:space="preserve"> je povinen bez zbytečného odkladu oznámit </w:t>
      </w:r>
      <w:r w:rsidR="00A268FB" w:rsidRPr="008D2418">
        <w:rPr>
          <w:rFonts w:ascii="Calibri" w:hAnsi="Calibri" w:cs="Calibri"/>
          <w:sz w:val="22"/>
          <w:szCs w:val="22"/>
        </w:rPr>
        <w:t>příkazci</w:t>
      </w:r>
      <w:r w:rsidR="00834A76" w:rsidRPr="008D2418">
        <w:rPr>
          <w:rFonts w:ascii="Calibri" w:hAnsi="Calibri" w:cs="Calibri"/>
          <w:sz w:val="22"/>
          <w:szCs w:val="22"/>
        </w:rPr>
        <w:t xml:space="preserve"> všechny okolnosti, které zjistil při zařizování záležitostí, a které mohou mít vliv na změnu pokynů nebo zájmů </w:t>
      </w:r>
      <w:r w:rsidR="00A268FB" w:rsidRPr="008D2418">
        <w:rPr>
          <w:rFonts w:ascii="Calibri" w:hAnsi="Calibri" w:cs="Calibri"/>
          <w:sz w:val="22"/>
          <w:szCs w:val="22"/>
        </w:rPr>
        <w:t>příkazce</w:t>
      </w:r>
      <w:r w:rsidR="00834A76" w:rsidRPr="008D2418">
        <w:rPr>
          <w:rFonts w:ascii="Calibri" w:hAnsi="Calibri" w:cs="Calibri"/>
          <w:sz w:val="22"/>
          <w:szCs w:val="22"/>
        </w:rPr>
        <w:t>.</w:t>
      </w:r>
    </w:p>
    <w:p w:rsidR="00834A76" w:rsidRPr="008D2418" w:rsidRDefault="00834A76" w:rsidP="008D2418">
      <w:pPr>
        <w:jc w:val="both"/>
        <w:rPr>
          <w:rFonts w:ascii="Calibri" w:hAnsi="Calibri" w:cs="Calibri"/>
          <w:sz w:val="22"/>
          <w:szCs w:val="22"/>
        </w:rPr>
      </w:pPr>
    </w:p>
    <w:p w:rsidR="001B07A8" w:rsidRPr="008D2418" w:rsidRDefault="0005132A" w:rsidP="00111E4A">
      <w:pPr>
        <w:numPr>
          <w:ilvl w:val="1"/>
          <w:numId w:val="6"/>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834A76" w:rsidRPr="008D2418">
        <w:rPr>
          <w:rFonts w:ascii="Calibri" w:hAnsi="Calibri" w:cs="Calibri"/>
          <w:sz w:val="22"/>
          <w:szCs w:val="22"/>
        </w:rPr>
        <w:t xml:space="preserve"> je povinen zachovávat mlčenlivost o všech záležitostech, o nichž se dozvěděl v souvislosti s prováděním předmětných činností. </w:t>
      </w:r>
      <w:r w:rsidRPr="008D2418">
        <w:rPr>
          <w:rFonts w:ascii="Calibri" w:hAnsi="Calibri" w:cs="Calibri"/>
          <w:sz w:val="22"/>
          <w:szCs w:val="22"/>
        </w:rPr>
        <w:t>Příkazník</w:t>
      </w:r>
      <w:r w:rsidR="00834A76" w:rsidRPr="008D2418">
        <w:rPr>
          <w:rFonts w:ascii="Calibri" w:hAnsi="Calibri" w:cs="Calibri"/>
          <w:sz w:val="22"/>
          <w:szCs w:val="22"/>
        </w:rPr>
        <w:t xml:space="preserve"> použije všechny materiály, které obdrží od </w:t>
      </w:r>
      <w:r w:rsidR="00A268FB" w:rsidRPr="008D2418">
        <w:rPr>
          <w:rFonts w:ascii="Calibri" w:hAnsi="Calibri" w:cs="Calibri"/>
          <w:sz w:val="22"/>
          <w:szCs w:val="22"/>
        </w:rPr>
        <w:t>příkazce</w:t>
      </w:r>
      <w:r w:rsidR="00834A76" w:rsidRPr="008D2418">
        <w:rPr>
          <w:rFonts w:ascii="Calibri" w:hAnsi="Calibri" w:cs="Calibri"/>
          <w:sz w:val="22"/>
          <w:szCs w:val="22"/>
        </w:rPr>
        <w:t xml:space="preserve"> v souvislosti s plněním ze smlouvy výhradně za plněním účelu smlouvy. Po skončení plnění, popř. dílčího plnění ze smlouvy, předá </w:t>
      </w:r>
      <w:r w:rsidRPr="008D2418">
        <w:rPr>
          <w:rFonts w:ascii="Calibri" w:hAnsi="Calibri" w:cs="Calibri"/>
          <w:sz w:val="22"/>
          <w:szCs w:val="22"/>
        </w:rPr>
        <w:t>příkazník</w:t>
      </w:r>
      <w:r w:rsidR="00834A76" w:rsidRPr="008D2418">
        <w:rPr>
          <w:rFonts w:ascii="Calibri" w:hAnsi="Calibri" w:cs="Calibri"/>
          <w:sz w:val="22"/>
          <w:szCs w:val="22"/>
        </w:rPr>
        <w:t xml:space="preserve"> </w:t>
      </w:r>
      <w:r w:rsidR="00A268FB" w:rsidRPr="008D2418">
        <w:rPr>
          <w:rFonts w:ascii="Calibri" w:hAnsi="Calibri" w:cs="Calibri"/>
          <w:sz w:val="22"/>
          <w:szCs w:val="22"/>
        </w:rPr>
        <w:t>příkazci</w:t>
      </w:r>
      <w:r w:rsidR="00834A76" w:rsidRPr="008D2418">
        <w:rPr>
          <w:rFonts w:ascii="Calibri" w:hAnsi="Calibri" w:cs="Calibri"/>
          <w:sz w:val="22"/>
          <w:szCs w:val="22"/>
        </w:rPr>
        <w:t xml:space="preserve"> všechny materiály, které od </w:t>
      </w:r>
      <w:r w:rsidR="00A268FB" w:rsidRPr="008D2418">
        <w:rPr>
          <w:rFonts w:ascii="Calibri" w:hAnsi="Calibri" w:cs="Calibri"/>
          <w:sz w:val="22"/>
          <w:szCs w:val="22"/>
        </w:rPr>
        <w:t>příkazce</w:t>
      </w:r>
      <w:r w:rsidR="00834A76" w:rsidRPr="008D2418">
        <w:rPr>
          <w:rFonts w:ascii="Calibri" w:hAnsi="Calibri" w:cs="Calibri"/>
          <w:sz w:val="22"/>
          <w:szCs w:val="22"/>
        </w:rPr>
        <w:t xml:space="preserve"> v souvislosti s plněním převzal.</w:t>
      </w:r>
    </w:p>
    <w:p w:rsidR="00082FCF" w:rsidRPr="008D2418" w:rsidRDefault="00082FCF" w:rsidP="008D2418">
      <w:pPr>
        <w:ind w:left="540"/>
        <w:jc w:val="both"/>
        <w:rPr>
          <w:rFonts w:ascii="Calibri" w:hAnsi="Calibri" w:cs="Calibri"/>
          <w:sz w:val="22"/>
          <w:szCs w:val="22"/>
        </w:rPr>
      </w:pPr>
    </w:p>
    <w:p w:rsidR="00DC49C3" w:rsidRDefault="0005132A" w:rsidP="00111E4A">
      <w:pPr>
        <w:numPr>
          <w:ilvl w:val="1"/>
          <w:numId w:val="6"/>
        </w:numPr>
        <w:tabs>
          <w:tab w:val="clear" w:pos="360"/>
          <w:tab w:val="num" w:pos="540"/>
        </w:tabs>
        <w:ind w:left="540" w:hanging="540"/>
        <w:jc w:val="both"/>
        <w:rPr>
          <w:rFonts w:ascii="Calibri" w:hAnsi="Calibri" w:cs="Calibri"/>
          <w:sz w:val="22"/>
          <w:szCs w:val="22"/>
        </w:rPr>
      </w:pPr>
      <w:bookmarkStart w:id="1" w:name="_Ref284402856"/>
      <w:r w:rsidRPr="008D2418">
        <w:rPr>
          <w:rFonts w:ascii="Calibri" w:hAnsi="Calibri" w:cs="Calibri"/>
          <w:sz w:val="22"/>
          <w:szCs w:val="22"/>
        </w:rPr>
        <w:t>Příkazník</w:t>
      </w:r>
      <w:r w:rsidR="00082FCF" w:rsidRPr="008D2418">
        <w:rPr>
          <w:rFonts w:ascii="Calibri" w:hAnsi="Calibri" w:cs="Calibri"/>
          <w:sz w:val="22"/>
          <w:szCs w:val="22"/>
        </w:rPr>
        <w:t xml:space="preserve"> je povinen při výkonu své činnosti upozornit </w:t>
      </w:r>
      <w:r w:rsidR="00A268FB" w:rsidRPr="008D2418">
        <w:rPr>
          <w:rFonts w:ascii="Calibri" w:hAnsi="Calibri" w:cs="Calibri"/>
          <w:sz w:val="22"/>
          <w:szCs w:val="22"/>
        </w:rPr>
        <w:t>příkazce</w:t>
      </w:r>
      <w:r w:rsidR="00082FCF" w:rsidRPr="008D2418">
        <w:rPr>
          <w:rFonts w:ascii="Calibri" w:hAnsi="Calibri" w:cs="Calibri"/>
          <w:sz w:val="22"/>
          <w:szCs w:val="22"/>
        </w:rPr>
        <w:t xml:space="preserve"> na zřejmou nevhodnost jeho pokynů, které by mohly mít za následek vznik škody. V případě, že </w:t>
      </w:r>
      <w:r w:rsidRPr="008D2418">
        <w:rPr>
          <w:rFonts w:ascii="Calibri" w:hAnsi="Calibri" w:cs="Calibri"/>
          <w:sz w:val="22"/>
          <w:szCs w:val="22"/>
        </w:rPr>
        <w:t>příkazce</w:t>
      </w:r>
      <w:r w:rsidR="00082FCF" w:rsidRPr="008D2418">
        <w:rPr>
          <w:rFonts w:ascii="Calibri" w:hAnsi="Calibri" w:cs="Calibri"/>
          <w:sz w:val="22"/>
          <w:szCs w:val="22"/>
        </w:rPr>
        <w:t xml:space="preserve"> i přes upozornění </w:t>
      </w:r>
      <w:r w:rsidR="00A268FB" w:rsidRPr="008D2418">
        <w:rPr>
          <w:rFonts w:ascii="Calibri" w:hAnsi="Calibri" w:cs="Calibri"/>
          <w:sz w:val="22"/>
          <w:szCs w:val="22"/>
        </w:rPr>
        <w:t>příkazníka</w:t>
      </w:r>
      <w:r w:rsidR="00082FCF" w:rsidRPr="008D2418">
        <w:rPr>
          <w:rFonts w:ascii="Calibri" w:hAnsi="Calibri" w:cs="Calibri"/>
          <w:sz w:val="22"/>
          <w:szCs w:val="22"/>
        </w:rPr>
        <w:t xml:space="preserve"> na splnění pokynů bude trvat, neodpovídá </w:t>
      </w:r>
      <w:r w:rsidRPr="008D2418">
        <w:rPr>
          <w:rFonts w:ascii="Calibri" w:hAnsi="Calibri" w:cs="Calibri"/>
          <w:sz w:val="22"/>
          <w:szCs w:val="22"/>
        </w:rPr>
        <w:t>příkazník</w:t>
      </w:r>
      <w:r w:rsidR="00082FCF" w:rsidRPr="008D2418">
        <w:rPr>
          <w:rFonts w:ascii="Calibri" w:hAnsi="Calibri" w:cs="Calibri"/>
          <w:sz w:val="22"/>
          <w:szCs w:val="22"/>
        </w:rPr>
        <w:t xml:space="preserve"> za případnou škodu takto vzniklou. Dále </w:t>
      </w:r>
      <w:r w:rsidRPr="008D2418">
        <w:rPr>
          <w:rFonts w:ascii="Calibri" w:hAnsi="Calibri" w:cs="Calibri"/>
          <w:sz w:val="22"/>
          <w:szCs w:val="22"/>
        </w:rPr>
        <w:t>příkazník</w:t>
      </w:r>
      <w:r w:rsidR="00082FCF" w:rsidRPr="008D2418">
        <w:rPr>
          <w:rFonts w:ascii="Calibri" w:hAnsi="Calibri" w:cs="Calibri"/>
          <w:sz w:val="22"/>
          <w:szCs w:val="22"/>
        </w:rPr>
        <w:t xml:space="preserve"> neodpovídá za škodu způsobenou </w:t>
      </w:r>
      <w:r w:rsidR="00A268FB" w:rsidRPr="008D2418">
        <w:rPr>
          <w:rFonts w:ascii="Calibri" w:hAnsi="Calibri" w:cs="Calibri"/>
          <w:sz w:val="22"/>
          <w:szCs w:val="22"/>
        </w:rPr>
        <w:t>příkazci</w:t>
      </w:r>
      <w:r w:rsidR="00082FCF" w:rsidRPr="008D2418">
        <w:rPr>
          <w:rFonts w:ascii="Calibri" w:hAnsi="Calibri" w:cs="Calibri"/>
          <w:sz w:val="22"/>
          <w:szCs w:val="22"/>
        </w:rPr>
        <w:t xml:space="preserve"> podklady, které </w:t>
      </w:r>
      <w:r w:rsidRPr="008D2418">
        <w:rPr>
          <w:rFonts w:ascii="Calibri" w:hAnsi="Calibri" w:cs="Calibri"/>
          <w:sz w:val="22"/>
          <w:szCs w:val="22"/>
        </w:rPr>
        <w:t>příkazce</w:t>
      </w:r>
      <w:r w:rsidR="00082FCF" w:rsidRPr="008D2418">
        <w:rPr>
          <w:rFonts w:ascii="Calibri" w:hAnsi="Calibri" w:cs="Calibri"/>
          <w:sz w:val="22"/>
          <w:szCs w:val="22"/>
        </w:rPr>
        <w:t xml:space="preserve"> </w:t>
      </w:r>
      <w:r w:rsidRPr="008D2418">
        <w:rPr>
          <w:rFonts w:ascii="Calibri" w:hAnsi="Calibri" w:cs="Calibri"/>
          <w:sz w:val="22"/>
          <w:szCs w:val="22"/>
        </w:rPr>
        <w:t>příkazník</w:t>
      </w:r>
      <w:r w:rsidR="002844C0" w:rsidRPr="008D2418">
        <w:rPr>
          <w:rFonts w:ascii="Calibri" w:hAnsi="Calibri" w:cs="Calibri"/>
          <w:sz w:val="22"/>
          <w:szCs w:val="22"/>
        </w:rPr>
        <w:t>ov</w:t>
      </w:r>
      <w:r w:rsidR="00082FCF" w:rsidRPr="008D2418">
        <w:rPr>
          <w:rFonts w:ascii="Calibri" w:hAnsi="Calibri" w:cs="Calibri"/>
          <w:sz w:val="22"/>
          <w:szCs w:val="22"/>
        </w:rPr>
        <w:t xml:space="preserve">i předal pro jeho plnění. </w:t>
      </w:r>
      <w:r w:rsidRPr="008D2418">
        <w:rPr>
          <w:rFonts w:ascii="Calibri" w:hAnsi="Calibri" w:cs="Calibri"/>
          <w:sz w:val="22"/>
          <w:szCs w:val="22"/>
        </w:rPr>
        <w:t>Příkazník</w:t>
      </w:r>
      <w:r w:rsidR="00082FCF" w:rsidRPr="008D2418">
        <w:rPr>
          <w:rFonts w:ascii="Calibri" w:hAnsi="Calibri" w:cs="Calibri"/>
          <w:sz w:val="22"/>
          <w:szCs w:val="22"/>
        </w:rPr>
        <w:t xml:space="preserve"> však odpovídá </w:t>
      </w:r>
      <w:r w:rsidR="00A268FB" w:rsidRPr="008D2418">
        <w:rPr>
          <w:rFonts w:ascii="Calibri" w:hAnsi="Calibri" w:cs="Calibri"/>
          <w:sz w:val="22"/>
          <w:szCs w:val="22"/>
        </w:rPr>
        <w:t>příkazci</w:t>
      </w:r>
      <w:r w:rsidR="00082FCF" w:rsidRPr="008D2418">
        <w:rPr>
          <w:rFonts w:ascii="Calibri" w:hAnsi="Calibri" w:cs="Calibri"/>
          <w:sz w:val="22"/>
          <w:szCs w:val="22"/>
        </w:rPr>
        <w:t xml:space="preserve"> za škodu způsobenou </w:t>
      </w:r>
      <w:r w:rsidR="00082FCF" w:rsidRPr="008D2418">
        <w:rPr>
          <w:rFonts w:ascii="Calibri" w:hAnsi="Calibri" w:cs="Calibri"/>
          <w:sz w:val="22"/>
          <w:szCs w:val="22"/>
        </w:rPr>
        <w:lastRenderedPageBreak/>
        <w:t xml:space="preserve">podklady </w:t>
      </w:r>
      <w:r w:rsidR="00A268FB" w:rsidRPr="008D2418">
        <w:rPr>
          <w:rFonts w:ascii="Calibri" w:hAnsi="Calibri" w:cs="Calibri"/>
          <w:sz w:val="22"/>
          <w:szCs w:val="22"/>
        </w:rPr>
        <w:t>příkazce</w:t>
      </w:r>
      <w:r w:rsidR="00082FCF" w:rsidRPr="008D2418">
        <w:rPr>
          <w:rFonts w:ascii="Calibri" w:hAnsi="Calibri" w:cs="Calibri"/>
          <w:sz w:val="22"/>
          <w:szCs w:val="22"/>
        </w:rPr>
        <w:t xml:space="preserve"> v případě, že při vynaložení odborné péče mohl odhalit vady těchto podkladů a na tyto vady </w:t>
      </w:r>
      <w:r w:rsidR="00A268FB" w:rsidRPr="008D2418">
        <w:rPr>
          <w:rFonts w:ascii="Calibri" w:hAnsi="Calibri" w:cs="Calibri"/>
          <w:sz w:val="22"/>
          <w:szCs w:val="22"/>
        </w:rPr>
        <w:t>příkazce</w:t>
      </w:r>
      <w:r w:rsidR="00082FCF" w:rsidRPr="008D2418">
        <w:rPr>
          <w:rFonts w:ascii="Calibri" w:hAnsi="Calibri" w:cs="Calibri"/>
          <w:sz w:val="22"/>
          <w:szCs w:val="22"/>
        </w:rPr>
        <w:t xml:space="preserve"> bez odkladu neupozornil.</w:t>
      </w:r>
      <w:bookmarkEnd w:id="1"/>
    </w:p>
    <w:p w:rsidR="00DC49C3" w:rsidRDefault="00DC49C3" w:rsidP="00DC49C3">
      <w:pPr>
        <w:ind w:left="540"/>
        <w:jc w:val="both"/>
        <w:rPr>
          <w:rFonts w:ascii="Calibri" w:hAnsi="Calibri" w:cs="Calibri"/>
          <w:sz w:val="22"/>
          <w:szCs w:val="22"/>
        </w:rPr>
      </w:pPr>
    </w:p>
    <w:p w:rsidR="00DC49C3" w:rsidRDefault="00DC49C3" w:rsidP="00DC49C3">
      <w:pPr>
        <w:ind w:left="540"/>
        <w:jc w:val="both"/>
        <w:rPr>
          <w:rFonts w:ascii="Calibri" w:hAnsi="Calibri" w:cs="Calibri"/>
          <w:sz w:val="22"/>
          <w:szCs w:val="22"/>
        </w:rPr>
      </w:pPr>
    </w:p>
    <w:p w:rsidR="004F490F" w:rsidRPr="008D2418" w:rsidRDefault="0005132A" w:rsidP="00111E4A">
      <w:pPr>
        <w:numPr>
          <w:ilvl w:val="1"/>
          <w:numId w:val="6"/>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4F490F" w:rsidRPr="008D2418">
        <w:rPr>
          <w:rFonts w:ascii="Calibri" w:hAnsi="Calibri" w:cs="Calibri"/>
          <w:sz w:val="22"/>
          <w:szCs w:val="22"/>
        </w:rPr>
        <w:t xml:space="preserve"> má právo nahlížet do dokumentů, které vzniknou na podkladě jednání mezi </w:t>
      </w:r>
      <w:r w:rsidR="00A268FB" w:rsidRPr="008D2418">
        <w:rPr>
          <w:rFonts w:ascii="Calibri" w:hAnsi="Calibri" w:cs="Calibri"/>
          <w:sz w:val="22"/>
          <w:szCs w:val="22"/>
        </w:rPr>
        <w:t>příkazcem</w:t>
      </w:r>
      <w:r w:rsidR="004F490F" w:rsidRPr="008D2418">
        <w:rPr>
          <w:rFonts w:ascii="Calibri" w:hAnsi="Calibri" w:cs="Calibri"/>
          <w:sz w:val="22"/>
          <w:szCs w:val="22"/>
        </w:rPr>
        <w:t xml:space="preserve"> a implementační agenturou, a má právo být o těchto jednáních informován. </w:t>
      </w:r>
    </w:p>
    <w:p w:rsidR="001B07A8" w:rsidRPr="008D2418" w:rsidRDefault="001B07A8" w:rsidP="008D2418">
      <w:pPr>
        <w:ind w:left="540"/>
        <w:jc w:val="both"/>
        <w:rPr>
          <w:rFonts w:ascii="Calibri" w:hAnsi="Calibri" w:cs="Calibri"/>
          <w:sz w:val="22"/>
          <w:szCs w:val="22"/>
        </w:rPr>
      </w:pPr>
    </w:p>
    <w:p w:rsidR="00834A76" w:rsidRPr="008D2418" w:rsidRDefault="0005132A" w:rsidP="00111E4A">
      <w:pPr>
        <w:numPr>
          <w:ilvl w:val="1"/>
          <w:numId w:val="6"/>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082FCF" w:rsidRPr="008D2418">
        <w:rPr>
          <w:rFonts w:ascii="Calibri" w:hAnsi="Calibri" w:cs="Calibri"/>
          <w:sz w:val="22"/>
          <w:szCs w:val="22"/>
        </w:rPr>
        <w:t xml:space="preserve"> je povinen neprodleně a včas předat </w:t>
      </w:r>
      <w:r w:rsidRPr="008D2418">
        <w:rPr>
          <w:rFonts w:ascii="Calibri" w:hAnsi="Calibri" w:cs="Calibri"/>
          <w:sz w:val="22"/>
          <w:szCs w:val="22"/>
        </w:rPr>
        <w:t>příkazník</w:t>
      </w:r>
      <w:r w:rsidR="002844C0" w:rsidRPr="008D2418">
        <w:rPr>
          <w:rFonts w:ascii="Calibri" w:hAnsi="Calibri" w:cs="Calibri"/>
          <w:sz w:val="22"/>
          <w:szCs w:val="22"/>
        </w:rPr>
        <w:t>ov</w:t>
      </w:r>
      <w:r w:rsidR="00082FCF" w:rsidRPr="008D2418">
        <w:rPr>
          <w:rFonts w:ascii="Calibri" w:hAnsi="Calibri" w:cs="Calibri"/>
          <w:sz w:val="22"/>
          <w:szCs w:val="22"/>
        </w:rPr>
        <w:t xml:space="preserve">i podklady, věci, informace, vyjádření a stanoviska, doplňující údaje a upřesnění, jež jsou nutné k plnění předmětu této smlouvy. Toto spolupůsobení je povinen </w:t>
      </w:r>
      <w:r w:rsidRPr="008D2418">
        <w:rPr>
          <w:rFonts w:ascii="Calibri" w:hAnsi="Calibri" w:cs="Calibri"/>
          <w:sz w:val="22"/>
          <w:szCs w:val="22"/>
        </w:rPr>
        <w:t>příkazce</w:t>
      </w:r>
      <w:r w:rsidR="00082FCF" w:rsidRPr="008D2418">
        <w:rPr>
          <w:rFonts w:ascii="Calibri" w:hAnsi="Calibri" w:cs="Calibri"/>
          <w:sz w:val="22"/>
          <w:szCs w:val="22"/>
        </w:rPr>
        <w:t xml:space="preserve"> poskytnout bez zbytečného odkladu od jeho vyžádání ze strany </w:t>
      </w:r>
      <w:r w:rsidR="00A268FB" w:rsidRPr="008D2418">
        <w:rPr>
          <w:rFonts w:ascii="Calibri" w:hAnsi="Calibri" w:cs="Calibri"/>
          <w:sz w:val="22"/>
          <w:szCs w:val="22"/>
        </w:rPr>
        <w:t>příkazníka</w:t>
      </w:r>
      <w:r w:rsidR="00082FCF" w:rsidRPr="008D2418">
        <w:rPr>
          <w:rFonts w:ascii="Calibri" w:hAnsi="Calibri" w:cs="Calibri"/>
          <w:sz w:val="22"/>
          <w:szCs w:val="22"/>
        </w:rPr>
        <w:t>.</w:t>
      </w:r>
    </w:p>
    <w:p w:rsidR="000817A5" w:rsidRPr="008D2418" w:rsidRDefault="000817A5" w:rsidP="008D2418">
      <w:pPr>
        <w:ind w:left="540"/>
        <w:jc w:val="both"/>
        <w:rPr>
          <w:rFonts w:ascii="Calibri" w:hAnsi="Calibri" w:cs="Calibri"/>
          <w:sz w:val="22"/>
          <w:szCs w:val="22"/>
        </w:rPr>
      </w:pPr>
    </w:p>
    <w:p w:rsidR="004F490F" w:rsidRDefault="000817A5" w:rsidP="00111E4A">
      <w:pPr>
        <w:numPr>
          <w:ilvl w:val="1"/>
          <w:numId w:val="6"/>
        </w:numPr>
        <w:tabs>
          <w:tab w:val="clear" w:pos="360"/>
          <w:tab w:val="num" w:pos="540"/>
        </w:tabs>
        <w:ind w:left="540" w:hanging="540"/>
        <w:jc w:val="both"/>
        <w:rPr>
          <w:rFonts w:ascii="Calibri" w:hAnsi="Calibri" w:cs="Calibri"/>
          <w:sz w:val="22"/>
          <w:szCs w:val="22"/>
        </w:rPr>
      </w:pPr>
      <w:r w:rsidRPr="006D2CD9">
        <w:rPr>
          <w:rFonts w:ascii="Calibri" w:hAnsi="Calibri" w:cs="Calibri"/>
          <w:sz w:val="22"/>
          <w:szCs w:val="22"/>
        </w:rPr>
        <w:t xml:space="preserve">Příkazce je povinen předat příkazníkovi technickou specifikaci veřejné zakázky. Projektová dokumentace, technické podmínky a výkazy výměr nesmí obsahovat požadavky nebo odkazy na obchodní firmy, názvy nebo jména, specifická označení, které platí pro určitou osobu (§ </w:t>
      </w:r>
      <w:r w:rsidR="00070B68" w:rsidRPr="006D2CD9">
        <w:rPr>
          <w:rFonts w:ascii="Calibri" w:hAnsi="Calibri" w:cs="Calibri"/>
          <w:sz w:val="22"/>
          <w:szCs w:val="22"/>
        </w:rPr>
        <w:t>89 odst. 5</w:t>
      </w:r>
      <w:r w:rsidR="00E822DD">
        <w:rPr>
          <w:rFonts w:ascii="Calibri" w:hAnsi="Calibri" w:cs="Calibri"/>
          <w:sz w:val="22"/>
          <w:szCs w:val="22"/>
        </w:rPr>
        <w:t xml:space="preserve"> zákona).</w:t>
      </w:r>
    </w:p>
    <w:p w:rsidR="00E822DD" w:rsidRPr="006D2CD9" w:rsidRDefault="00E822DD" w:rsidP="00E822DD">
      <w:pPr>
        <w:ind w:left="540"/>
        <w:jc w:val="both"/>
        <w:rPr>
          <w:rFonts w:ascii="Calibri" w:hAnsi="Calibri" w:cs="Calibri"/>
          <w:sz w:val="22"/>
          <w:szCs w:val="22"/>
        </w:rPr>
      </w:pPr>
    </w:p>
    <w:p w:rsidR="004F490F" w:rsidRPr="008D2418" w:rsidRDefault="0005132A" w:rsidP="00111E4A">
      <w:pPr>
        <w:numPr>
          <w:ilvl w:val="1"/>
          <w:numId w:val="6"/>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4F490F" w:rsidRPr="008D2418">
        <w:rPr>
          <w:rFonts w:ascii="Calibri" w:hAnsi="Calibri" w:cs="Calibri"/>
          <w:sz w:val="22"/>
          <w:szCs w:val="22"/>
        </w:rPr>
        <w:t xml:space="preserve"> bude informovat </w:t>
      </w:r>
      <w:r w:rsidR="00A268FB" w:rsidRPr="008D2418">
        <w:rPr>
          <w:rFonts w:ascii="Calibri" w:hAnsi="Calibri" w:cs="Calibri"/>
          <w:sz w:val="22"/>
          <w:szCs w:val="22"/>
        </w:rPr>
        <w:t>příkazníka</w:t>
      </w:r>
      <w:r w:rsidR="004F490F" w:rsidRPr="008D2418">
        <w:rPr>
          <w:rFonts w:ascii="Calibri" w:hAnsi="Calibri" w:cs="Calibri"/>
          <w:sz w:val="22"/>
          <w:szCs w:val="22"/>
        </w:rPr>
        <w:t xml:space="preserve"> o veškerých skutečnostech, které mohou mít vliv na jeho činnost podle čl</w:t>
      </w:r>
      <w:r w:rsidR="000817A5" w:rsidRPr="008D2418">
        <w:rPr>
          <w:rFonts w:ascii="Calibri" w:hAnsi="Calibri" w:cs="Calibri"/>
          <w:sz w:val="22"/>
          <w:szCs w:val="22"/>
        </w:rPr>
        <w:t>. I. této smlouvy.</w:t>
      </w:r>
    </w:p>
    <w:p w:rsidR="00834A76" w:rsidRPr="008D2418" w:rsidRDefault="00834A76" w:rsidP="008D2418">
      <w:pPr>
        <w:jc w:val="both"/>
        <w:rPr>
          <w:rFonts w:ascii="Calibri" w:hAnsi="Calibri" w:cs="Calibri"/>
          <w:sz w:val="22"/>
          <w:szCs w:val="22"/>
        </w:rPr>
      </w:pPr>
      <w:r w:rsidRPr="008D2418">
        <w:rPr>
          <w:rFonts w:ascii="Calibri" w:hAnsi="Calibri" w:cs="Calibri"/>
          <w:sz w:val="22"/>
          <w:szCs w:val="22"/>
        </w:rPr>
        <w:t xml:space="preserve"> </w:t>
      </w:r>
    </w:p>
    <w:p w:rsidR="00786D81" w:rsidRPr="008D2418" w:rsidRDefault="0005132A" w:rsidP="00111E4A">
      <w:pPr>
        <w:numPr>
          <w:ilvl w:val="1"/>
          <w:numId w:val="6"/>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786D81" w:rsidRPr="008D2418">
        <w:rPr>
          <w:rFonts w:ascii="Calibri" w:hAnsi="Calibri" w:cs="Calibri"/>
          <w:sz w:val="22"/>
          <w:szCs w:val="22"/>
        </w:rPr>
        <w:t xml:space="preserve"> má povinnost nejpozději do dvou kalendářních dnů od podpisu smlouvy mezi </w:t>
      </w:r>
      <w:r w:rsidR="00A268FB" w:rsidRPr="008D2418">
        <w:rPr>
          <w:rFonts w:ascii="Calibri" w:hAnsi="Calibri" w:cs="Calibri"/>
          <w:sz w:val="22"/>
          <w:szCs w:val="22"/>
        </w:rPr>
        <w:t>příkazcem</w:t>
      </w:r>
      <w:r w:rsidR="00786D81" w:rsidRPr="008D2418">
        <w:rPr>
          <w:rFonts w:ascii="Calibri" w:hAnsi="Calibri" w:cs="Calibri"/>
          <w:sz w:val="22"/>
          <w:szCs w:val="22"/>
        </w:rPr>
        <w:t xml:space="preserve"> a vybraným </w:t>
      </w:r>
      <w:r w:rsidR="004A77AA">
        <w:rPr>
          <w:rFonts w:ascii="Calibri" w:hAnsi="Calibri" w:cs="Calibri"/>
          <w:sz w:val="22"/>
          <w:szCs w:val="22"/>
        </w:rPr>
        <w:t>dodavatelem</w:t>
      </w:r>
      <w:r w:rsidR="00786D81" w:rsidRPr="008D2418">
        <w:rPr>
          <w:rFonts w:ascii="Calibri" w:hAnsi="Calibri" w:cs="Calibri"/>
          <w:sz w:val="22"/>
          <w:szCs w:val="22"/>
        </w:rPr>
        <w:t xml:space="preserve"> písemně oznámit </w:t>
      </w:r>
      <w:r w:rsidRPr="008D2418">
        <w:rPr>
          <w:rFonts w:ascii="Calibri" w:hAnsi="Calibri" w:cs="Calibri"/>
          <w:sz w:val="22"/>
          <w:szCs w:val="22"/>
        </w:rPr>
        <w:t>příkazník</w:t>
      </w:r>
      <w:r w:rsidR="002844C0" w:rsidRPr="008D2418">
        <w:rPr>
          <w:rFonts w:ascii="Calibri" w:hAnsi="Calibri" w:cs="Calibri"/>
          <w:sz w:val="22"/>
          <w:szCs w:val="22"/>
        </w:rPr>
        <w:t>ov</w:t>
      </w:r>
      <w:r w:rsidR="00786D81" w:rsidRPr="008D2418">
        <w:rPr>
          <w:rFonts w:ascii="Calibri" w:hAnsi="Calibri" w:cs="Calibri"/>
          <w:sz w:val="22"/>
          <w:szCs w:val="22"/>
        </w:rPr>
        <w:t xml:space="preserve">i den podpisu smlouvy. V případě, že </w:t>
      </w:r>
      <w:r w:rsidRPr="008D2418">
        <w:rPr>
          <w:rFonts w:ascii="Calibri" w:hAnsi="Calibri" w:cs="Calibri"/>
          <w:sz w:val="22"/>
          <w:szCs w:val="22"/>
        </w:rPr>
        <w:t>příkazce</w:t>
      </w:r>
      <w:r w:rsidR="00786D81" w:rsidRPr="008D2418">
        <w:rPr>
          <w:rFonts w:ascii="Calibri" w:hAnsi="Calibri" w:cs="Calibri"/>
          <w:sz w:val="22"/>
          <w:szCs w:val="22"/>
        </w:rPr>
        <w:t xml:space="preserve"> </w:t>
      </w:r>
      <w:r w:rsidRPr="008D2418">
        <w:rPr>
          <w:rFonts w:ascii="Calibri" w:hAnsi="Calibri" w:cs="Calibri"/>
          <w:sz w:val="22"/>
          <w:szCs w:val="22"/>
        </w:rPr>
        <w:t>příkazník</w:t>
      </w:r>
      <w:r w:rsidR="002844C0" w:rsidRPr="008D2418">
        <w:rPr>
          <w:rFonts w:ascii="Calibri" w:hAnsi="Calibri" w:cs="Calibri"/>
          <w:sz w:val="22"/>
          <w:szCs w:val="22"/>
        </w:rPr>
        <w:t>ov</w:t>
      </w:r>
      <w:r w:rsidR="00786D81" w:rsidRPr="008D2418">
        <w:rPr>
          <w:rFonts w:ascii="Calibri" w:hAnsi="Calibri" w:cs="Calibri"/>
          <w:sz w:val="22"/>
          <w:szCs w:val="22"/>
        </w:rPr>
        <w:t xml:space="preserve">i dle věty první tohoto bodu nesdělí datum podpisu smlouvy s vybraným dodavatelem, nenese </w:t>
      </w:r>
      <w:r w:rsidRPr="008D2418">
        <w:rPr>
          <w:rFonts w:ascii="Calibri" w:hAnsi="Calibri" w:cs="Calibri"/>
          <w:sz w:val="22"/>
          <w:szCs w:val="22"/>
        </w:rPr>
        <w:t>příkazník</w:t>
      </w:r>
      <w:r w:rsidR="00786D81" w:rsidRPr="008D2418">
        <w:rPr>
          <w:rFonts w:ascii="Calibri" w:hAnsi="Calibri" w:cs="Calibri"/>
          <w:sz w:val="22"/>
          <w:szCs w:val="22"/>
        </w:rPr>
        <w:t xml:space="preserve"> odpovědnost za jakékoliv prodlení s tím spojené.</w:t>
      </w:r>
    </w:p>
    <w:p w:rsidR="00786D81" w:rsidRPr="008D2418" w:rsidRDefault="00786D81" w:rsidP="008D2418">
      <w:pPr>
        <w:ind w:left="540"/>
        <w:jc w:val="both"/>
        <w:rPr>
          <w:rFonts w:ascii="Calibri" w:hAnsi="Calibri" w:cs="Calibri"/>
          <w:sz w:val="22"/>
          <w:szCs w:val="22"/>
        </w:rPr>
      </w:pPr>
    </w:p>
    <w:p w:rsidR="00834A76" w:rsidRPr="008D2418" w:rsidRDefault="0005132A" w:rsidP="00111E4A">
      <w:pPr>
        <w:numPr>
          <w:ilvl w:val="1"/>
          <w:numId w:val="6"/>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834A76" w:rsidRPr="008D2418">
        <w:rPr>
          <w:rFonts w:ascii="Calibri" w:hAnsi="Calibri" w:cs="Calibri"/>
          <w:sz w:val="22"/>
          <w:szCs w:val="22"/>
        </w:rPr>
        <w:t xml:space="preserve"> je povinen vytvořit řádné podmínky pro činnost </w:t>
      </w:r>
      <w:r w:rsidR="00A268FB" w:rsidRPr="008D2418">
        <w:rPr>
          <w:rFonts w:ascii="Calibri" w:hAnsi="Calibri" w:cs="Calibri"/>
          <w:sz w:val="22"/>
          <w:szCs w:val="22"/>
        </w:rPr>
        <w:t>příkazníka</w:t>
      </w:r>
      <w:r w:rsidR="00834A76" w:rsidRPr="008D2418">
        <w:rPr>
          <w:rFonts w:ascii="Calibri" w:hAnsi="Calibri" w:cs="Calibri"/>
          <w:sz w:val="22"/>
          <w:szCs w:val="22"/>
        </w:rPr>
        <w:t xml:space="preserve"> a poskytovat mu během plnění předmětu této smlouvy nezbytnou další součinnost, zejména předat </w:t>
      </w:r>
      <w:r w:rsidRPr="008D2418">
        <w:rPr>
          <w:rFonts w:ascii="Calibri" w:hAnsi="Calibri" w:cs="Calibri"/>
          <w:sz w:val="22"/>
          <w:szCs w:val="22"/>
        </w:rPr>
        <w:t>příkazník</w:t>
      </w:r>
      <w:r w:rsidR="002844C0" w:rsidRPr="008D2418">
        <w:rPr>
          <w:rFonts w:ascii="Calibri" w:hAnsi="Calibri" w:cs="Calibri"/>
          <w:sz w:val="22"/>
          <w:szCs w:val="22"/>
        </w:rPr>
        <w:t>ov</w:t>
      </w:r>
      <w:r w:rsidR="00834A76" w:rsidRPr="008D2418">
        <w:rPr>
          <w:rFonts w:ascii="Calibri" w:hAnsi="Calibri" w:cs="Calibri"/>
          <w:sz w:val="22"/>
          <w:szCs w:val="22"/>
        </w:rPr>
        <w:t>i včas všechny dokumenty nezbytně nutné k provedení předmětu plnění této smlouvy (</w:t>
      </w:r>
      <w:r w:rsidR="00267612">
        <w:rPr>
          <w:rFonts w:ascii="Calibri" w:hAnsi="Calibri" w:cs="Calibri"/>
          <w:sz w:val="22"/>
          <w:szCs w:val="22"/>
        </w:rPr>
        <w:t xml:space="preserve">např. </w:t>
      </w:r>
      <w:r w:rsidR="004F490F" w:rsidRPr="008D2418">
        <w:rPr>
          <w:rFonts w:ascii="Calibri" w:hAnsi="Calibri" w:cs="Calibri"/>
          <w:sz w:val="22"/>
          <w:szCs w:val="22"/>
        </w:rPr>
        <w:t xml:space="preserve">podklady k žádosti o dotaci, </w:t>
      </w:r>
      <w:r w:rsidR="003C3CBA">
        <w:rPr>
          <w:rFonts w:ascii="Calibri" w:hAnsi="Calibri" w:cs="Calibri"/>
          <w:sz w:val="22"/>
          <w:szCs w:val="22"/>
        </w:rPr>
        <w:t>vysvětlení zadávací dokumentace</w:t>
      </w:r>
      <w:r w:rsidR="00834A76" w:rsidRPr="008D2418">
        <w:rPr>
          <w:rFonts w:ascii="Calibri" w:hAnsi="Calibri" w:cs="Calibri"/>
          <w:sz w:val="22"/>
          <w:szCs w:val="22"/>
        </w:rPr>
        <w:t>, rozhodnutí</w:t>
      </w:r>
      <w:r w:rsidR="00A24656" w:rsidRPr="008D2418">
        <w:rPr>
          <w:rFonts w:ascii="Calibri" w:hAnsi="Calibri" w:cs="Calibri"/>
          <w:sz w:val="22"/>
          <w:szCs w:val="22"/>
        </w:rPr>
        <w:t>,</w:t>
      </w:r>
      <w:r w:rsidR="00834A76" w:rsidRPr="008D2418">
        <w:rPr>
          <w:rFonts w:ascii="Calibri" w:hAnsi="Calibri" w:cs="Calibri"/>
          <w:sz w:val="22"/>
          <w:szCs w:val="22"/>
        </w:rPr>
        <w:t xml:space="preserve"> </w:t>
      </w:r>
      <w:r w:rsidR="00A24656" w:rsidRPr="008D2418">
        <w:rPr>
          <w:rFonts w:ascii="Calibri" w:hAnsi="Calibri" w:cs="Calibri"/>
          <w:sz w:val="22"/>
          <w:szCs w:val="22"/>
        </w:rPr>
        <w:t>atp</w:t>
      </w:r>
      <w:r w:rsidR="00834A76" w:rsidRPr="008D2418">
        <w:rPr>
          <w:rFonts w:ascii="Calibri" w:hAnsi="Calibri" w:cs="Calibri"/>
          <w:sz w:val="22"/>
          <w:szCs w:val="22"/>
        </w:rPr>
        <w:t>.).</w:t>
      </w:r>
    </w:p>
    <w:p w:rsidR="00082FCF" w:rsidRPr="008D2418" w:rsidRDefault="00082FCF" w:rsidP="008D2418">
      <w:pPr>
        <w:ind w:left="540"/>
        <w:jc w:val="both"/>
        <w:rPr>
          <w:rFonts w:ascii="Calibri" w:hAnsi="Calibri" w:cs="Calibri"/>
          <w:sz w:val="22"/>
          <w:szCs w:val="22"/>
        </w:rPr>
      </w:pPr>
    </w:p>
    <w:p w:rsidR="00082FCF" w:rsidRPr="008D2418" w:rsidRDefault="0005132A" w:rsidP="00111E4A">
      <w:pPr>
        <w:numPr>
          <w:ilvl w:val="1"/>
          <w:numId w:val="6"/>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082FCF" w:rsidRPr="008D2418">
        <w:rPr>
          <w:rFonts w:ascii="Calibri" w:hAnsi="Calibri" w:cs="Calibri"/>
          <w:sz w:val="22"/>
          <w:szCs w:val="22"/>
        </w:rPr>
        <w:t xml:space="preserve"> je povinen při plnění předmětu smlouvy dodržovat doporučení ze strany </w:t>
      </w:r>
      <w:r w:rsidR="00A268FB" w:rsidRPr="008D2418">
        <w:rPr>
          <w:rFonts w:ascii="Calibri" w:hAnsi="Calibri" w:cs="Calibri"/>
          <w:sz w:val="22"/>
          <w:szCs w:val="22"/>
        </w:rPr>
        <w:t>příkazníka</w:t>
      </w:r>
      <w:r w:rsidR="00082FCF" w:rsidRPr="008D2418">
        <w:rPr>
          <w:rFonts w:ascii="Calibri" w:hAnsi="Calibri" w:cs="Calibri"/>
          <w:sz w:val="22"/>
          <w:szCs w:val="22"/>
        </w:rPr>
        <w:t>, která jsou v souladu se zákonem</w:t>
      </w:r>
      <w:r w:rsidR="00DC49C3">
        <w:rPr>
          <w:rFonts w:ascii="Calibri" w:hAnsi="Calibri" w:cs="Calibri"/>
          <w:sz w:val="22"/>
          <w:szCs w:val="22"/>
        </w:rPr>
        <w:t xml:space="preserve"> a podmínkami </w:t>
      </w:r>
      <w:r w:rsidR="00267612">
        <w:rPr>
          <w:rFonts w:ascii="Calibri" w:hAnsi="Calibri" w:cs="Calibri"/>
          <w:bCs/>
          <w:sz w:val="22"/>
          <w:szCs w:val="22"/>
        </w:rPr>
        <w:t>interní směrnice zadavatele</w:t>
      </w:r>
      <w:r w:rsidR="00082FCF" w:rsidRPr="008D2418">
        <w:rPr>
          <w:rFonts w:ascii="Calibri" w:hAnsi="Calibri" w:cs="Calibri"/>
          <w:sz w:val="22"/>
          <w:szCs w:val="22"/>
        </w:rPr>
        <w:t xml:space="preserve">; jinak </w:t>
      </w:r>
      <w:r w:rsidRPr="008D2418">
        <w:rPr>
          <w:rFonts w:ascii="Calibri" w:hAnsi="Calibri" w:cs="Calibri"/>
          <w:sz w:val="22"/>
          <w:szCs w:val="22"/>
        </w:rPr>
        <w:t>příkazník</w:t>
      </w:r>
      <w:r w:rsidR="00082FCF" w:rsidRPr="008D2418">
        <w:rPr>
          <w:rFonts w:ascii="Calibri" w:hAnsi="Calibri" w:cs="Calibri"/>
          <w:sz w:val="22"/>
          <w:szCs w:val="22"/>
        </w:rPr>
        <w:t xml:space="preserve"> neodpovídá za případné škody.</w:t>
      </w:r>
    </w:p>
    <w:p w:rsidR="00834A76" w:rsidRPr="008D2418" w:rsidRDefault="00834A76" w:rsidP="008D2418">
      <w:pPr>
        <w:jc w:val="both"/>
        <w:rPr>
          <w:rFonts w:ascii="Calibri" w:hAnsi="Calibri" w:cs="Calibri"/>
          <w:sz w:val="22"/>
          <w:szCs w:val="22"/>
        </w:rPr>
      </w:pPr>
    </w:p>
    <w:p w:rsidR="00834A76" w:rsidRPr="008D2418" w:rsidRDefault="0005132A" w:rsidP="00111E4A">
      <w:pPr>
        <w:numPr>
          <w:ilvl w:val="1"/>
          <w:numId w:val="6"/>
        </w:numPr>
        <w:tabs>
          <w:tab w:val="clear" w:pos="360"/>
          <w:tab w:val="num" w:pos="540"/>
        </w:tabs>
        <w:ind w:left="540" w:hanging="540"/>
        <w:jc w:val="both"/>
        <w:rPr>
          <w:rFonts w:ascii="Calibri" w:hAnsi="Calibri" w:cs="Calibri"/>
          <w:sz w:val="22"/>
          <w:szCs w:val="22"/>
        </w:rPr>
      </w:pPr>
      <w:r w:rsidRPr="008D2418">
        <w:rPr>
          <w:rFonts w:ascii="Calibri" w:hAnsi="Calibri" w:cs="Calibri"/>
          <w:iCs/>
          <w:sz w:val="22"/>
          <w:szCs w:val="22"/>
        </w:rPr>
        <w:t>Příkazce</w:t>
      </w:r>
      <w:r w:rsidR="00834A76" w:rsidRPr="008D2418">
        <w:rPr>
          <w:rFonts w:ascii="Calibri" w:hAnsi="Calibri" w:cs="Calibri"/>
          <w:iCs/>
          <w:sz w:val="22"/>
          <w:szCs w:val="22"/>
        </w:rPr>
        <w:t xml:space="preserve"> je povinen zaplatit </w:t>
      </w:r>
      <w:r w:rsidR="002844C0" w:rsidRPr="008D2418">
        <w:rPr>
          <w:rFonts w:ascii="Calibri" w:hAnsi="Calibri" w:cs="Calibri"/>
          <w:iCs/>
          <w:sz w:val="22"/>
          <w:szCs w:val="22"/>
        </w:rPr>
        <w:t>příkazníkovi</w:t>
      </w:r>
      <w:r w:rsidR="00834A76" w:rsidRPr="008D2418">
        <w:rPr>
          <w:rFonts w:ascii="Calibri" w:hAnsi="Calibri" w:cs="Calibri"/>
          <w:iCs/>
          <w:sz w:val="22"/>
          <w:szCs w:val="22"/>
        </w:rPr>
        <w:t xml:space="preserve"> včas a ve stanovené výši od</w:t>
      </w:r>
      <w:r w:rsidR="00A24656" w:rsidRPr="008D2418">
        <w:rPr>
          <w:rFonts w:ascii="Calibri" w:hAnsi="Calibri" w:cs="Calibri"/>
          <w:iCs/>
          <w:sz w:val="22"/>
          <w:szCs w:val="22"/>
        </w:rPr>
        <w:t>měnu, stanovenou touto smlouvou</w:t>
      </w:r>
      <w:r w:rsidR="00834A76" w:rsidRPr="008D2418">
        <w:rPr>
          <w:rFonts w:ascii="Calibri" w:hAnsi="Calibri" w:cs="Calibri"/>
          <w:iCs/>
          <w:sz w:val="22"/>
          <w:szCs w:val="22"/>
        </w:rPr>
        <w:t>.</w:t>
      </w:r>
    </w:p>
    <w:p w:rsidR="00762CC1" w:rsidRPr="008D2418" w:rsidRDefault="00762CC1" w:rsidP="008D2418">
      <w:pPr>
        <w:ind w:left="540"/>
        <w:jc w:val="both"/>
        <w:rPr>
          <w:rFonts w:ascii="Calibri" w:hAnsi="Calibri" w:cs="Calibri"/>
          <w:sz w:val="22"/>
          <w:szCs w:val="22"/>
        </w:rPr>
      </w:pPr>
    </w:p>
    <w:p w:rsidR="00DC49C3" w:rsidRPr="00DC49C3" w:rsidRDefault="00DC49C3" w:rsidP="00111E4A">
      <w:pPr>
        <w:numPr>
          <w:ilvl w:val="1"/>
          <w:numId w:val="6"/>
        </w:numPr>
        <w:tabs>
          <w:tab w:val="clear" w:pos="360"/>
          <w:tab w:val="num" w:pos="540"/>
        </w:tabs>
        <w:ind w:left="540" w:hanging="540"/>
        <w:jc w:val="both"/>
        <w:rPr>
          <w:rFonts w:ascii="Calibri" w:hAnsi="Calibri" w:cs="Calibri"/>
          <w:iCs/>
          <w:sz w:val="22"/>
          <w:szCs w:val="22"/>
        </w:rPr>
      </w:pPr>
      <w:r w:rsidRPr="00DC49C3">
        <w:rPr>
          <w:rFonts w:ascii="Calibri" w:hAnsi="Calibri" w:cs="Calibri"/>
          <w:sz w:val="22"/>
          <w:szCs w:val="22"/>
        </w:rPr>
        <w:t>Smluvní strany jsou povinny zachovávat mlčenlivost o všech údajích, které jsou obsaženy v projektových, technických a realizačních podkladech, nebo o jiných skutečnostech, se kterými přišly při plnění ze smlouvy do styku.</w:t>
      </w:r>
    </w:p>
    <w:p w:rsidR="00834A76" w:rsidRPr="008D2418" w:rsidRDefault="00834A76" w:rsidP="008D2418">
      <w:pPr>
        <w:jc w:val="both"/>
        <w:rPr>
          <w:rFonts w:ascii="Calibri" w:hAnsi="Calibri" w:cs="Calibri"/>
          <w:sz w:val="22"/>
          <w:szCs w:val="22"/>
        </w:rPr>
      </w:pPr>
    </w:p>
    <w:p w:rsidR="00834A76" w:rsidRPr="008D2418" w:rsidRDefault="0005132A" w:rsidP="00111E4A">
      <w:pPr>
        <w:numPr>
          <w:ilvl w:val="1"/>
          <w:numId w:val="4"/>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834A76" w:rsidRPr="008D2418">
        <w:rPr>
          <w:rFonts w:ascii="Calibri" w:hAnsi="Calibri" w:cs="Calibri"/>
          <w:sz w:val="22"/>
          <w:szCs w:val="22"/>
        </w:rPr>
        <w:t xml:space="preserve"> je povinen vždy před vlastním provedením jednotlivých písemných úkonů tyto elektronickou poštou odeslat </w:t>
      </w:r>
      <w:r w:rsidR="00A268FB" w:rsidRPr="008D2418">
        <w:rPr>
          <w:rFonts w:ascii="Calibri" w:hAnsi="Calibri" w:cs="Calibri"/>
          <w:sz w:val="22"/>
          <w:szCs w:val="22"/>
        </w:rPr>
        <w:t>příkazci</w:t>
      </w:r>
      <w:r w:rsidR="00834A76" w:rsidRPr="008D2418">
        <w:rPr>
          <w:rFonts w:ascii="Calibri" w:hAnsi="Calibri" w:cs="Calibri"/>
          <w:sz w:val="22"/>
          <w:szCs w:val="22"/>
        </w:rPr>
        <w:t xml:space="preserve"> k posouzení a schválení, případně k podpisu osobou oprávněnou za </w:t>
      </w:r>
      <w:r w:rsidR="00A268FB" w:rsidRPr="008D2418">
        <w:rPr>
          <w:rFonts w:ascii="Calibri" w:hAnsi="Calibri" w:cs="Calibri"/>
          <w:sz w:val="22"/>
          <w:szCs w:val="22"/>
        </w:rPr>
        <w:t>příkazce</w:t>
      </w:r>
      <w:r w:rsidR="00834A76" w:rsidRPr="008D2418">
        <w:rPr>
          <w:rFonts w:ascii="Calibri" w:hAnsi="Calibri" w:cs="Calibri"/>
          <w:sz w:val="22"/>
          <w:szCs w:val="22"/>
        </w:rPr>
        <w:t xml:space="preserve"> jednat. </w:t>
      </w:r>
      <w:r w:rsidRPr="008D2418">
        <w:rPr>
          <w:rFonts w:ascii="Calibri" w:hAnsi="Calibri" w:cs="Calibri"/>
          <w:sz w:val="22"/>
          <w:szCs w:val="22"/>
        </w:rPr>
        <w:t>Příkazce</w:t>
      </w:r>
      <w:r w:rsidR="00834A76" w:rsidRPr="008D2418">
        <w:rPr>
          <w:rFonts w:ascii="Calibri" w:hAnsi="Calibri" w:cs="Calibri"/>
          <w:sz w:val="22"/>
          <w:szCs w:val="22"/>
        </w:rPr>
        <w:t xml:space="preserve"> je povinen posoudit a schválit úkony bez průtahů, případně zajistit případný podpis osoby</w:t>
      </w:r>
      <w:r w:rsidR="001B07A8" w:rsidRPr="008D2418">
        <w:rPr>
          <w:rFonts w:ascii="Calibri" w:hAnsi="Calibri" w:cs="Calibri"/>
          <w:sz w:val="22"/>
          <w:szCs w:val="22"/>
        </w:rPr>
        <w:t xml:space="preserve"> oprávněné jednat </w:t>
      </w:r>
      <w:r w:rsidR="00834A76" w:rsidRPr="008D2418">
        <w:rPr>
          <w:rFonts w:ascii="Calibri" w:hAnsi="Calibri" w:cs="Calibri"/>
          <w:sz w:val="22"/>
          <w:szCs w:val="22"/>
        </w:rPr>
        <w:t xml:space="preserve">za </w:t>
      </w:r>
      <w:r w:rsidR="00A268FB" w:rsidRPr="008D2418">
        <w:rPr>
          <w:rFonts w:ascii="Calibri" w:hAnsi="Calibri" w:cs="Calibri"/>
          <w:sz w:val="22"/>
          <w:szCs w:val="22"/>
        </w:rPr>
        <w:t>příkazce</w:t>
      </w:r>
      <w:r w:rsidR="00834A76" w:rsidRPr="008D2418">
        <w:rPr>
          <w:rFonts w:ascii="Calibri" w:hAnsi="Calibri" w:cs="Calibri"/>
          <w:sz w:val="22"/>
          <w:szCs w:val="22"/>
        </w:rPr>
        <w:t xml:space="preserve"> a písemně (elektronickou poštou) je potvrdit </w:t>
      </w:r>
      <w:r w:rsidR="002844C0" w:rsidRPr="008D2418">
        <w:rPr>
          <w:rFonts w:ascii="Calibri" w:hAnsi="Calibri" w:cs="Calibri"/>
          <w:sz w:val="22"/>
          <w:szCs w:val="22"/>
        </w:rPr>
        <w:t>příkazníkovi</w:t>
      </w:r>
      <w:r w:rsidR="00834A76" w:rsidRPr="008D2418">
        <w:rPr>
          <w:rFonts w:ascii="Calibri" w:hAnsi="Calibri" w:cs="Calibri"/>
          <w:sz w:val="22"/>
          <w:szCs w:val="22"/>
        </w:rPr>
        <w:t xml:space="preserve">. V případě pozdního zaslání podkladů ze strany </w:t>
      </w:r>
      <w:r w:rsidR="00A268FB" w:rsidRPr="008D2418">
        <w:rPr>
          <w:rFonts w:ascii="Calibri" w:hAnsi="Calibri" w:cs="Calibri"/>
          <w:sz w:val="22"/>
          <w:szCs w:val="22"/>
        </w:rPr>
        <w:t>příkazce</w:t>
      </w:r>
      <w:r w:rsidR="00834A76" w:rsidRPr="008D2418">
        <w:rPr>
          <w:rFonts w:ascii="Calibri" w:hAnsi="Calibri" w:cs="Calibri"/>
          <w:sz w:val="22"/>
          <w:szCs w:val="22"/>
        </w:rPr>
        <w:t xml:space="preserve"> nutných pro vypracování dle činností </w:t>
      </w:r>
      <w:r w:rsidR="00A268FB" w:rsidRPr="008D2418">
        <w:rPr>
          <w:rFonts w:ascii="Calibri" w:hAnsi="Calibri" w:cs="Calibri"/>
          <w:sz w:val="22"/>
          <w:szCs w:val="22"/>
        </w:rPr>
        <w:t>příkazníka</w:t>
      </w:r>
      <w:r w:rsidR="00834A76" w:rsidRPr="008D2418">
        <w:rPr>
          <w:rFonts w:ascii="Calibri" w:hAnsi="Calibri" w:cs="Calibri"/>
          <w:sz w:val="22"/>
          <w:szCs w:val="22"/>
        </w:rPr>
        <w:t xml:space="preserve"> dle </w:t>
      </w:r>
      <w:r w:rsidR="001B07A8" w:rsidRPr="008D2418">
        <w:rPr>
          <w:rFonts w:ascii="Calibri" w:hAnsi="Calibri" w:cs="Calibri"/>
          <w:sz w:val="22"/>
          <w:szCs w:val="22"/>
        </w:rPr>
        <w:t>čl</w:t>
      </w:r>
      <w:r w:rsidR="00BA1C9C" w:rsidRPr="008D2418">
        <w:rPr>
          <w:rFonts w:ascii="Calibri" w:hAnsi="Calibri" w:cs="Calibri"/>
          <w:sz w:val="22"/>
          <w:szCs w:val="22"/>
        </w:rPr>
        <w:t>.</w:t>
      </w:r>
      <w:r w:rsidR="00834A76" w:rsidRPr="008D2418">
        <w:rPr>
          <w:rFonts w:ascii="Calibri" w:hAnsi="Calibri" w:cs="Calibri"/>
          <w:sz w:val="22"/>
          <w:szCs w:val="22"/>
        </w:rPr>
        <w:t xml:space="preserve"> </w:t>
      </w:r>
      <w:r w:rsidR="00BA1C9C" w:rsidRPr="008D2418">
        <w:rPr>
          <w:rFonts w:ascii="Calibri" w:hAnsi="Calibri" w:cs="Calibri"/>
          <w:sz w:val="22"/>
          <w:szCs w:val="22"/>
        </w:rPr>
        <w:t>I.</w:t>
      </w:r>
      <w:r w:rsidR="00834A76" w:rsidRPr="008D2418">
        <w:rPr>
          <w:rFonts w:ascii="Calibri" w:hAnsi="Calibri" w:cs="Calibri"/>
          <w:sz w:val="22"/>
          <w:szCs w:val="22"/>
        </w:rPr>
        <w:t xml:space="preserve"> této smlouvy (</w:t>
      </w:r>
      <w:r w:rsidR="000B3D46" w:rsidRPr="008D2418">
        <w:rPr>
          <w:rFonts w:ascii="Calibri" w:hAnsi="Calibri" w:cs="Calibri"/>
          <w:sz w:val="22"/>
          <w:szCs w:val="22"/>
        </w:rPr>
        <w:t>zejména</w:t>
      </w:r>
      <w:r w:rsidR="00834A76" w:rsidRPr="008D2418">
        <w:rPr>
          <w:rFonts w:ascii="Calibri" w:hAnsi="Calibri" w:cs="Calibri"/>
          <w:sz w:val="22"/>
          <w:szCs w:val="22"/>
        </w:rPr>
        <w:t xml:space="preserve"> doručení námitky, doručení dodatečných informací k zadávacím podmínkám, apod.)</w:t>
      </w:r>
      <w:r w:rsidR="001B07A8" w:rsidRPr="008D2418">
        <w:rPr>
          <w:rFonts w:ascii="Calibri" w:hAnsi="Calibri" w:cs="Calibri"/>
          <w:sz w:val="22"/>
          <w:szCs w:val="22"/>
        </w:rPr>
        <w:t>,</w:t>
      </w:r>
      <w:r w:rsidR="00834A76" w:rsidRPr="008D2418">
        <w:rPr>
          <w:rFonts w:ascii="Calibri" w:hAnsi="Calibri" w:cs="Calibri"/>
          <w:sz w:val="22"/>
          <w:szCs w:val="22"/>
        </w:rPr>
        <w:t xml:space="preserve"> nenese </w:t>
      </w:r>
      <w:r w:rsidRPr="008D2418">
        <w:rPr>
          <w:rFonts w:ascii="Calibri" w:hAnsi="Calibri" w:cs="Calibri"/>
          <w:sz w:val="22"/>
          <w:szCs w:val="22"/>
        </w:rPr>
        <w:t>příkazník</w:t>
      </w:r>
      <w:r w:rsidR="00834A76" w:rsidRPr="008D2418">
        <w:rPr>
          <w:rFonts w:ascii="Calibri" w:hAnsi="Calibri" w:cs="Calibri"/>
          <w:sz w:val="22"/>
          <w:szCs w:val="22"/>
        </w:rPr>
        <w:t xml:space="preserve"> odpovědnost za případné sankce udělené ze strany Úřadu pro ochranu hospodářské soutěže, případně ze strany jiných orgánů pro nesplnění příslušných zákonných lhůt.</w:t>
      </w:r>
      <w:r w:rsidR="000B3D46" w:rsidRPr="008D2418">
        <w:rPr>
          <w:rFonts w:ascii="Calibri" w:hAnsi="Calibri" w:cs="Calibri"/>
          <w:sz w:val="22"/>
          <w:szCs w:val="22"/>
        </w:rPr>
        <w:t xml:space="preserve"> </w:t>
      </w:r>
    </w:p>
    <w:p w:rsidR="00834A76" w:rsidRPr="008D2418" w:rsidRDefault="00834A76" w:rsidP="008D2418">
      <w:pPr>
        <w:jc w:val="both"/>
        <w:rPr>
          <w:rFonts w:ascii="Calibri" w:hAnsi="Calibri" w:cs="Calibri"/>
          <w:sz w:val="22"/>
          <w:szCs w:val="22"/>
        </w:rPr>
      </w:pPr>
    </w:p>
    <w:p w:rsidR="00834A76" w:rsidRPr="008D2418" w:rsidRDefault="00834A76" w:rsidP="008D2418">
      <w:pPr>
        <w:pStyle w:val="Nadpis1"/>
        <w:jc w:val="center"/>
        <w:rPr>
          <w:rFonts w:ascii="Calibri" w:hAnsi="Calibri" w:cs="Calibri"/>
          <w:b/>
          <w:sz w:val="22"/>
          <w:szCs w:val="22"/>
        </w:rPr>
      </w:pPr>
      <w:r w:rsidRPr="008D2418">
        <w:rPr>
          <w:rFonts w:ascii="Calibri" w:hAnsi="Calibri" w:cs="Calibri"/>
          <w:b/>
          <w:sz w:val="22"/>
          <w:szCs w:val="22"/>
        </w:rPr>
        <w:lastRenderedPageBreak/>
        <w:t>III.</w:t>
      </w:r>
    </w:p>
    <w:p w:rsidR="00834A76" w:rsidRPr="008D2418" w:rsidRDefault="00BA1C9C" w:rsidP="008D2418">
      <w:pPr>
        <w:pStyle w:val="Nadpis1"/>
        <w:jc w:val="center"/>
        <w:rPr>
          <w:rFonts w:ascii="Calibri" w:hAnsi="Calibri" w:cs="Calibri"/>
          <w:b/>
          <w:sz w:val="22"/>
          <w:szCs w:val="22"/>
        </w:rPr>
      </w:pPr>
      <w:r w:rsidRPr="008D2418">
        <w:rPr>
          <w:rFonts w:ascii="Calibri" w:hAnsi="Calibri" w:cs="Calibri"/>
          <w:b/>
          <w:sz w:val="22"/>
          <w:szCs w:val="22"/>
        </w:rPr>
        <w:t>Odměna</w:t>
      </w:r>
      <w:r w:rsidR="005518F1" w:rsidRPr="008D2418">
        <w:rPr>
          <w:rFonts w:ascii="Calibri" w:hAnsi="Calibri" w:cs="Calibri"/>
          <w:b/>
          <w:sz w:val="22"/>
          <w:szCs w:val="22"/>
        </w:rPr>
        <w:t>, platební podmínky</w:t>
      </w:r>
    </w:p>
    <w:p w:rsidR="00601BCB" w:rsidRPr="00111E4A" w:rsidRDefault="004F490F" w:rsidP="00264E75">
      <w:pPr>
        <w:pStyle w:val="Styl1"/>
        <w:tabs>
          <w:tab w:val="clear" w:pos="360"/>
          <w:tab w:val="num" w:pos="567"/>
        </w:tabs>
        <w:ind w:left="567" w:hanging="567"/>
      </w:pPr>
      <w:r w:rsidRPr="003F7FF2">
        <w:t xml:space="preserve">Za </w:t>
      </w:r>
      <w:r w:rsidR="00F24B18" w:rsidRPr="003F7FF2">
        <w:t>výkon zadavatelských činností dle čl. I této smlouvy</w:t>
      </w:r>
      <w:r w:rsidR="000D6943" w:rsidRPr="003F7FF2">
        <w:t xml:space="preserve"> </w:t>
      </w:r>
      <w:r w:rsidRPr="003F7FF2">
        <w:t xml:space="preserve">je </w:t>
      </w:r>
      <w:r w:rsidR="0005132A" w:rsidRPr="003F7FF2">
        <w:t>příkazce</w:t>
      </w:r>
      <w:r w:rsidRPr="003F7FF2">
        <w:t xml:space="preserve"> povinen zaplatit řádně a včas </w:t>
      </w:r>
      <w:r w:rsidR="002844C0" w:rsidRPr="003F7FF2">
        <w:t>příkazníkovi odměnu.</w:t>
      </w:r>
      <w:r w:rsidR="0048062E" w:rsidRPr="003F7FF2">
        <w:t xml:space="preserve"> </w:t>
      </w:r>
      <w:r w:rsidR="00BC54E0">
        <w:t xml:space="preserve"> Celková o</w:t>
      </w:r>
      <w:r w:rsidR="0048062E" w:rsidRPr="003F7FF2">
        <w:t xml:space="preserve">dměna za organizační zajištění </w:t>
      </w:r>
      <w:r w:rsidR="00BC54E0">
        <w:t>všech  zadávacích/výběrových řízení,</w:t>
      </w:r>
      <w:r w:rsidR="001C0558" w:rsidRPr="003F7FF2">
        <w:t xml:space="preserve"> </w:t>
      </w:r>
      <w:r w:rsidR="0048062E" w:rsidRPr="003F7FF2">
        <w:t>dle čl. I. této smlouvy</w:t>
      </w:r>
      <w:r w:rsidR="00BC54E0">
        <w:t>,</w:t>
      </w:r>
      <w:r w:rsidR="0048062E" w:rsidRPr="003F7FF2">
        <w:t xml:space="preserve"> se sjednává ve </w:t>
      </w:r>
      <w:r w:rsidR="0048062E" w:rsidRPr="00453A97">
        <w:t xml:space="preserve">výši </w:t>
      </w:r>
      <w:r w:rsidR="00270923" w:rsidRPr="00453A97">
        <w:t>389</w:t>
      </w:r>
      <w:r w:rsidR="0048062E" w:rsidRPr="00453A97">
        <w:t>.</w:t>
      </w:r>
      <w:r w:rsidR="00FC466F" w:rsidRPr="00453A97">
        <w:t>0</w:t>
      </w:r>
      <w:r w:rsidR="0048062E" w:rsidRPr="00453A97">
        <w:t>00,- Kč bez DPH</w:t>
      </w:r>
      <w:r w:rsidR="00D47F38" w:rsidRPr="00453A97">
        <w:t>, 21</w:t>
      </w:r>
      <w:r w:rsidR="00D47F38" w:rsidRPr="003F7FF2">
        <w:t xml:space="preserve"> % DPH ve výši </w:t>
      </w:r>
      <w:r w:rsidR="00270923" w:rsidRPr="00111E4A">
        <w:t>81</w:t>
      </w:r>
      <w:r w:rsidR="001C0558" w:rsidRPr="00111E4A">
        <w:t>.</w:t>
      </w:r>
      <w:r w:rsidR="00270923" w:rsidRPr="00111E4A">
        <w:t>690</w:t>
      </w:r>
      <w:r w:rsidR="00D47F38" w:rsidRPr="00111E4A">
        <w:t xml:space="preserve">,- Kč, včetně DPH celkem </w:t>
      </w:r>
      <w:r w:rsidR="00270923" w:rsidRPr="00111E4A">
        <w:t>470</w:t>
      </w:r>
      <w:r w:rsidR="001C0558" w:rsidRPr="00111E4A">
        <w:t>.</w:t>
      </w:r>
      <w:r w:rsidR="00270923" w:rsidRPr="00111E4A">
        <w:t>690</w:t>
      </w:r>
      <w:r w:rsidR="00D47F38" w:rsidRPr="00111E4A">
        <w:t xml:space="preserve">,- Kč. </w:t>
      </w:r>
      <w:r w:rsidR="00DB187E">
        <w:t xml:space="preserve">Odměna za každé jednotlivé zadávací/výběrové odpovídá jedné šestině celkové odměny. </w:t>
      </w:r>
    </w:p>
    <w:p w:rsidR="003042F4" w:rsidRDefault="003042F4" w:rsidP="00264E75">
      <w:pPr>
        <w:pStyle w:val="Styl1"/>
        <w:numPr>
          <w:ilvl w:val="0"/>
          <w:numId w:val="0"/>
        </w:numPr>
        <w:tabs>
          <w:tab w:val="num" w:pos="567"/>
        </w:tabs>
        <w:ind w:left="567" w:hanging="567"/>
      </w:pPr>
    </w:p>
    <w:p w:rsidR="0048062E" w:rsidRPr="00111E4A" w:rsidRDefault="007E74FB" w:rsidP="00264E75">
      <w:pPr>
        <w:pStyle w:val="Styl1"/>
        <w:tabs>
          <w:tab w:val="clear" w:pos="360"/>
          <w:tab w:val="num" w:pos="567"/>
        </w:tabs>
        <w:ind w:left="567" w:hanging="567"/>
      </w:pPr>
      <w:r w:rsidRPr="00111E4A">
        <w:t xml:space="preserve">Předpokládá se 6 dílčích plnění, </w:t>
      </w:r>
      <w:r w:rsidR="00465FF1">
        <w:t>které odpovídají</w:t>
      </w:r>
      <w:r w:rsidRPr="00111E4A">
        <w:t xml:space="preserve"> požadovanému počtu zadávacích/výběrových řízení dle čl. I odst. 1.2 této smlouvy.</w:t>
      </w:r>
      <w:r w:rsidR="00EF2B02">
        <w:t xml:space="preserve"> </w:t>
      </w:r>
      <w:r w:rsidR="007C515F">
        <w:t xml:space="preserve">Odměna za každé jednotlivé zadávací/výběrové řízení bude probíhat </w:t>
      </w:r>
      <w:r w:rsidR="00FA41FE">
        <w:t>ve 3. etapách</w:t>
      </w:r>
      <w:r w:rsidR="007C515F">
        <w:t xml:space="preserve"> </w:t>
      </w:r>
      <w:r w:rsidR="00EF2B02">
        <w:t>následovně</w:t>
      </w:r>
      <w:r w:rsidR="0048062E" w:rsidRPr="00111E4A">
        <w:t>:</w:t>
      </w:r>
    </w:p>
    <w:p w:rsidR="00111E4A" w:rsidRPr="00111E4A" w:rsidRDefault="00111E4A" w:rsidP="00EF2B02">
      <w:pPr>
        <w:pStyle w:val="Odstavecseseznamem"/>
        <w:numPr>
          <w:ilvl w:val="0"/>
          <w:numId w:val="15"/>
        </w:numPr>
        <w:autoSpaceDE w:val="0"/>
        <w:autoSpaceDN w:val="0"/>
        <w:adjustRightInd w:val="0"/>
        <w:spacing w:after="27"/>
        <w:jc w:val="both"/>
        <w:rPr>
          <w:rFonts w:asciiTheme="minorHAnsi" w:eastAsiaTheme="minorHAnsi" w:hAnsiTheme="minorHAnsi" w:cs="Arial"/>
          <w:color w:val="000000"/>
          <w:sz w:val="22"/>
          <w:szCs w:val="22"/>
          <w:lang w:eastAsia="en-US"/>
        </w:rPr>
      </w:pPr>
      <w:r w:rsidRPr="00111E4A">
        <w:rPr>
          <w:rFonts w:asciiTheme="minorHAnsi" w:eastAsiaTheme="minorHAnsi" w:hAnsiTheme="minorHAnsi" w:cs="Arial"/>
          <w:color w:val="000000"/>
          <w:sz w:val="22"/>
          <w:szCs w:val="22"/>
          <w:lang w:eastAsia="en-US"/>
        </w:rPr>
        <w:t xml:space="preserve">50 % z odměny na základě faktury, která bude vystavena po zahájení zadávacího řízení; </w:t>
      </w:r>
    </w:p>
    <w:p w:rsidR="00111E4A" w:rsidRPr="00111E4A" w:rsidRDefault="00111E4A" w:rsidP="00EF2B02">
      <w:pPr>
        <w:pStyle w:val="Odstavecseseznamem"/>
        <w:numPr>
          <w:ilvl w:val="0"/>
          <w:numId w:val="15"/>
        </w:numPr>
        <w:autoSpaceDE w:val="0"/>
        <w:autoSpaceDN w:val="0"/>
        <w:adjustRightInd w:val="0"/>
        <w:jc w:val="both"/>
        <w:rPr>
          <w:rFonts w:asciiTheme="minorHAnsi" w:eastAsiaTheme="minorHAnsi" w:hAnsiTheme="minorHAnsi" w:cs="Arial"/>
          <w:color w:val="000000"/>
          <w:sz w:val="22"/>
          <w:szCs w:val="22"/>
          <w:lang w:eastAsia="en-US"/>
        </w:rPr>
      </w:pPr>
      <w:r w:rsidRPr="00111E4A">
        <w:rPr>
          <w:rFonts w:asciiTheme="minorHAnsi" w:eastAsiaTheme="minorHAnsi" w:hAnsiTheme="minorHAnsi" w:cs="Arial"/>
          <w:color w:val="000000"/>
          <w:sz w:val="22"/>
          <w:szCs w:val="22"/>
          <w:lang w:eastAsia="en-US"/>
        </w:rPr>
        <w:t xml:space="preserve">30 % z odměny na základě faktury, která bude vystavena po otevření nabídek; </w:t>
      </w:r>
    </w:p>
    <w:p w:rsidR="00111E4A" w:rsidRPr="00111E4A" w:rsidRDefault="00111E4A" w:rsidP="00EF2B02">
      <w:pPr>
        <w:pStyle w:val="Odstavecseseznamem"/>
        <w:numPr>
          <w:ilvl w:val="0"/>
          <w:numId w:val="15"/>
        </w:numPr>
        <w:autoSpaceDE w:val="0"/>
        <w:autoSpaceDN w:val="0"/>
        <w:adjustRightInd w:val="0"/>
        <w:jc w:val="both"/>
        <w:rPr>
          <w:rFonts w:asciiTheme="minorHAnsi" w:eastAsiaTheme="minorHAnsi" w:hAnsiTheme="minorHAnsi" w:cs="Arial"/>
          <w:color w:val="000000"/>
          <w:sz w:val="22"/>
          <w:szCs w:val="22"/>
          <w:lang w:eastAsia="en-US"/>
        </w:rPr>
      </w:pPr>
      <w:r w:rsidRPr="00111E4A">
        <w:rPr>
          <w:rFonts w:asciiTheme="minorHAnsi" w:eastAsiaTheme="minorHAnsi" w:hAnsiTheme="minorHAnsi" w:cs="Arial"/>
          <w:color w:val="000000"/>
          <w:sz w:val="22"/>
          <w:szCs w:val="22"/>
          <w:lang w:eastAsia="en-US"/>
        </w:rPr>
        <w:t xml:space="preserve">20 % odměny na základě faktury, která bude vystavena po kompletaci a předání dokumentace k veřejné zakázce </w:t>
      </w:r>
      <w:r w:rsidR="001704A7">
        <w:rPr>
          <w:rFonts w:asciiTheme="minorHAnsi" w:eastAsiaTheme="minorHAnsi" w:hAnsiTheme="minorHAnsi" w:cs="Arial"/>
          <w:color w:val="000000"/>
          <w:sz w:val="22"/>
          <w:szCs w:val="22"/>
          <w:lang w:eastAsia="en-US"/>
        </w:rPr>
        <w:t>příkazci</w:t>
      </w:r>
      <w:r w:rsidRPr="00111E4A">
        <w:rPr>
          <w:rFonts w:asciiTheme="minorHAnsi" w:eastAsiaTheme="minorHAnsi" w:hAnsiTheme="minorHAnsi" w:cs="Arial"/>
          <w:color w:val="000000"/>
          <w:sz w:val="22"/>
          <w:szCs w:val="22"/>
          <w:lang w:eastAsia="en-US"/>
        </w:rPr>
        <w:t xml:space="preserve"> </w:t>
      </w:r>
    </w:p>
    <w:p w:rsidR="0048062E" w:rsidRDefault="0048062E" w:rsidP="00264E75">
      <w:pPr>
        <w:pStyle w:val="Styl1"/>
        <w:numPr>
          <w:ilvl w:val="0"/>
          <w:numId w:val="0"/>
        </w:numPr>
        <w:tabs>
          <w:tab w:val="num" w:pos="567"/>
        </w:tabs>
        <w:ind w:left="567" w:hanging="567"/>
      </w:pPr>
    </w:p>
    <w:p w:rsidR="00504068" w:rsidRDefault="00504068" w:rsidP="00504068">
      <w:pPr>
        <w:pStyle w:val="Styl1"/>
        <w:tabs>
          <w:tab w:val="clear" w:pos="360"/>
          <w:tab w:val="num" w:pos="567"/>
        </w:tabs>
        <w:ind w:left="567" w:hanging="567"/>
      </w:pPr>
      <w:r w:rsidRPr="00111E4A">
        <w:t xml:space="preserve">Odměna je splatná na základě řádně vystavené faktury  – daňového dokladu se splatností 15 dnů ode dne doručení </w:t>
      </w:r>
      <w:r>
        <w:t>příkazci.</w:t>
      </w:r>
    </w:p>
    <w:p w:rsidR="00504068" w:rsidRDefault="00504068" w:rsidP="00264E75">
      <w:pPr>
        <w:pStyle w:val="Styl1"/>
        <w:numPr>
          <w:ilvl w:val="0"/>
          <w:numId w:val="0"/>
        </w:numPr>
        <w:tabs>
          <w:tab w:val="num" w:pos="567"/>
        </w:tabs>
        <w:ind w:left="567" w:hanging="567"/>
      </w:pPr>
    </w:p>
    <w:p w:rsidR="003042F4" w:rsidRPr="003042F4" w:rsidRDefault="003042F4" w:rsidP="00264E75">
      <w:pPr>
        <w:pStyle w:val="Styl1"/>
        <w:tabs>
          <w:tab w:val="clear" w:pos="360"/>
          <w:tab w:val="num" w:pos="567"/>
        </w:tabs>
        <w:ind w:left="567" w:hanging="567"/>
      </w:pPr>
      <w:r w:rsidRPr="003042F4">
        <w:rPr>
          <w:bCs w:val="0"/>
        </w:rPr>
        <w:t>Faktury musí obsahovat veškeré náležitosti daňového dokladu podle platných obecně</w:t>
      </w:r>
      <w:r w:rsidRPr="003042F4">
        <w:t xml:space="preserve"> závazných předpisů. Příkazce si vyhrazuje právo před uplynutím lhůty splatnosti vrátit jednotlivé faktury, pokud nebudou obsahovat požadované náležitosti nebo budou obsahovat nesprávné cenové či identifikační údaje. Opravená faktura bude opatřena novou lhůtou splatnosti. Zaplacením se rozumí připsání příslušné částky na účet dodavatele. Platba bude provedena výhradně bezhotovostním převodem v Kč. Zadavatel nepřipouští překročení sjednané ceny, vyjma případů změny zákonné sazby DPH.</w:t>
      </w:r>
    </w:p>
    <w:p w:rsidR="003042F4" w:rsidRDefault="003042F4" w:rsidP="00264E75">
      <w:pPr>
        <w:pStyle w:val="Styl1"/>
        <w:numPr>
          <w:ilvl w:val="0"/>
          <w:numId w:val="0"/>
        </w:numPr>
        <w:tabs>
          <w:tab w:val="num" w:pos="567"/>
        </w:tabs>
        <w:ind w:left="567" w:hanging="567"/>
      </w:pPr>
    </w:p>
    <w:p w:rsidR="00981EAE" w:rsidRPr="008D2418" w:rsidRDefault="00981EAE" w:rsidP="00264E75">
      <w:pPr>
        <w:pStyle w:val="Styl1"/>
        <w:tabs>
          <w:tab w:val="clear" w:pos="360"/>
          <w:tab w:val="num" w:pos="567"/>
        </w:tabs>
        <w:ind w:left="567" w:hanging="567"/>
      </w:pPr>
      <w:r w:rsidRPr="008D2418">
        <w:t>DPH</w:t>
      </w:r>
      <w:r w:rsidR="00D47F38">
        <w:t xml:space="preserve"> bude vyúčtováno v aktuální výši dle platných právních předpisů ke dni fakturace</w:t>
      </w:r>
      <w:r w:rsidRPr="008D2418">
        <w:t>.</w:t>
      </w:r>
    </w:p>
    <w:p w:rsidR="00981EAE" w:rsidRPr="008D2418" w:rsidRDefault="00981EAE" w:rsidP="00264E75">
      <w:pPr>
        <w:pStyle w:val="Zkladntextodsazen3"/>
        <w:tabs>
          <w:tab w:val="num" w:pos="567"/>
        </w:tabs>
        <w:ind w:left="567" w:hanging="567"/>
        <w:rPr>
          <w:rFonts w:ascii="Calibri" w:hAnsi="Calibri" w:cs="Calibri"/>
          <w:sz w:val="22"/>
          <w:szCs w:val="22"/>
        </w:rPr>
      </w:pPr>
    </w:p>
    <w:p w:rsidR="00834A76" w:rsidRPr="007E1710" w:rsidRDefault="00834A76" w:rsidP="00264E75">
      <w:pPr>
        <w:pStyle w:val="Zkladntextodsazen3"/>
        <w:numPr>
          <w:ilvl w:val="1"/>
          <w:numId w:val="5"/>
        </w:numPr>
        <w:tabs>
          <w:tab w:val="clear" w:pos="360"/>
          <w:tab w:val="num" w:pos="567"/>
        </w:tabs>
        <w:ind w:left="567" w:hanging="567"/>
        <w:rPr>
          <w:rFonts w:ascii="Calibri" w:hAnsi="Calibri" w:cs="Calibri"/>
          <w:sz w:val="22"/>
          <w:szCs w:val="22"/>
        </w:rPr>
      </w:pPr>
      <w:r w:rsidRPr="007E1710">
        <w:rPr>
          <w:rFonts w:ascii="Calibri" w:hAnsi="Calibri" w:cs="Calibri"/>
          <w:sz w:val="22"/>
          <w:szCs w:val="22"/>
        </w:rPr>
        <w:t xml:space="preserve">V případě zrušení veřejné zakázky </w:t>
      </w:r>
      <w:r w:rsidR="005518F1" w:rsidRPr="007E1710">
        <w:rPr>
          <w:rFonts w:ascii="Calibri" w:hAnsi="Calibri" w:cs="Calibri"/>
          <w:sz w:val="22"/>
          <w:szCs w:val="22"/>
        </w:rPr>
        <w:t xml:space="preserve">z jakéhokoliv důvodu přísluší příkazníkovi odměna ve výši </w:t>
      </w:r>
      <w:r w:rsidR="007E1710" w:rsidRPr="00EE2122">
        <w:rPr>
          <w:rFonts w:ascii="Calibri" w:hAnsi="Calibri" w:cs="Calibri"/>
          <w:sz w:val="22"/>
          <w:szCs w:val="22"/>
        </w:rPr>
        <w:t>odpovídající prokazatelně odvedené práci.</w:t>
      </w:r>
    </w:p>
    <w:p w:rsidR="00812578" w:rsidRDefault="00812578" w:rsidP="00812578">
      <w:pPr>
        <w:pStyle w:val="Odstavecseseznamem"/>
        <w:rPr>
          <w:rFonts w:ascii="Calibri" w:hAnsi="Calibri" w:cs="Calibri"/>
          <w:sz w:val="22"/>
          <w:szCs w:val="22"/>
        </w:rPr>
      </w:pPr>
    </w:p>
    <w:p w:rsidR="00834A76" w:rsidRPr="008D2418" w:rsidRDefault="00834A76" w:rsidP="008D2418">
      <w:pPr>
        <w:pStyle w:val="Zkladntext3"/>
        <w:tabs>
          <w:tab w:val="num" w:pos="540"/>
        </w:tabs>
        <w:jc w:val="both"/>
        <w:rPr>
          <w:rFonts w:ascii="Calibri" w:hAnsi="Calibri" w:cs="Calibri"/>
          <w:sz w:val="22"/>
          <w:szCs w:val="22"/>
        </w:rPr>
      </w:pPr>
    </w:p>
    <w:p w:rsidR="00834A76" w:rsidRPr="008D2418" w:rsidRDefault="00834A76" w:rsidP="008D2418">
      <w:pPr>
        <w:pStyle w:val="Nadpis1"/>
        <w:jc w:val="center"/>
        <w:rPr>
          <w:rFonts w:ascii="Calibri" w:hAnsi="Calibri" w:cs="Calibri"/>
          <w:b/>
          <w:sz w:val="22"/>
          <w:szCs w:val="22"/>
        </w:rPr>
      </w:pPr>
      <w:r w:rsidRPr="008D2418">
        <w:rPr>
          <w:rFonts w:ascii="Calibri" w:hAnsi="Calibri" w:cs="Calibri"/>
          <w:b/>
          <w:sz w:val="22"/>
          <w:szCs w:val="22"/>
        </w:rPr>
        <w:t>IV.</w:t>
      </w:r>
    </w:p>
    <w:p w:rsidR="00766D99" w:rsidRPr="008D2418" w:rsidRDefault="00834A76" w:rsidP="008D2418">
      <w:pPr>
        <w:jc w:val="center"/>
        <w:rPr>
          <w:rFonts w:ascii="Calibri" w:hAnsi="Calibri" w:cs="Calibri"/>
          <w:b/>
          <w:sz w:val="22"/>
          <w:szCs w:val="22"/>
        </w:rPr>
      </w:pPr>
      <w:r w:rsidRPr="008D2418">
        <w:rPr>
          <w:rFonts w:ascii="Calibri" w:hAnsi="Calibri" w:cs="Calibri"/>
          <w:b/>
          <w:sz w:val="22"/>
          <w:szCs w:val="22"/>
        </w:rPr>
        <w:t>Záruka, smluvní pokuty</w:t>
      </w:r>
      <w:r w:rsidR="00766D99" w:rsidRPr="008D2418">
        <w:rPr>
          <w:rFonts w:ascii="Calibri" w:hAnsi="Calibri" w:cs="Calibri"/>
          <w:i/>
          <w:sz w:val="22"/>
          <w:szCs w:val="22"/>
          <w:highlight w:val="yellow"/>
        </w:rPr>
        <w:t xml:space="preserve"> </w:t>
      </w:r>
    </w:p>
    <w:p w:rsidR="00834A76" w:rsidRDefault="000C7B48" w:rsidP="00111E4A">
      <w:pPr>
        <w:pStyle w:val="Zkladntext"/>
        <w:numPr>
          <w:ilvl w:val="0"/>
          <w:numId w:val="3"/>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sz w:val="22"/>
          <w:szCs w:val="22"/>
          <w:u w:val="none"/>
        </w:rPr>
        <w:t>V</w:t>
      </w:r>
      <w:r w:rsidR="00834A76" w:rsidRPr="008D2418">
        <w:rPr>
          <w:rFonts w:ascii="Calibri" w:hAnsi="Calibri" w:cs="Calibri"/>
          <w:i w:val="0"/>
          <w:sz w:val="22"/>
          <w:szCs w:val="22"/>
          <w:u w:val="none"/>
        </w:rPr>
        <w:t> případě zrušení zadávacího řízení Úřadem pro ochranu hospodářské soutěže</w:t>
      </w:r>
      <w:r w:rsidRPr="008D2418">
        <w:rPr>
          <w:rFonts w:ascii="Calibri" w:hAnsi="Calibri" w:cs="Calibri"/>
          <w:i w:val="0"/>
          <w:sz w:val="22"/>
          <w:szCs w:val="22"/>
          <w:u w:val="none"/>
        </w:rPr>
        <w:t xml:space="preserve"> na základě prokazatelného pochybení </w:t>
      </w:r>
      <w:r w:rsidR="00A268FB" w:rsidRPr="008D2418">
        <w:rPr>
          <w:rFonts w:ascii="Calibri" w:hAnsi="Calibri" w:cs="Calibri"/>
          <w:i w:val="0"/>
          <w:sz w:val="22"/>
          <w:szCs w:val="22"/>
          <w:u w:val="none"/>
        </w:rPr>
        <w:t>příkazníka</w:t>
      </w:r>
      <w:r w:rsidR="00834A76" w:rsidRPr="008D2418">
        <w:rPr>
          <w:rFonts w:ascii="Calibri" w:hAnsi="Calibri" w:cs="Calibri"/>
          <w:i w:val="0"/>
          <w:sz w:val="22"/>
          <w:szCs w:val="22"/>
          <w:u w:val="none"/>
        </w:rPr>
        <w:t xml:space="preserve">, vyjma zrušení na základě oprávněného rozhodnutí zadavatele, se </w:t>
      </w:r>
      <w:r w:rsidR="0005132A" w:rsidRPr="008D2418">
        <w:rPr>
          <w:rFonts w:ascii="Calibri" w:hAnsi="Calibri" w:cs="Calibri"/>
          <w:i w:val="0"/>
          <w:sz w:val="22"/>
          <w:szCs w:val="22"/>
          <w:u w:val="none"/>
        </w:rPr>
        <w:t>příkazník</w:t>
      </w:r>
      <w:r w:rsidR="00834A76" w:rsidRPr="008D2418">
        <w:rPr>
          <w:rFonts w:ascii="Calibri" w:hAnsi="Calibri" w:cs="Calibri"/>
          <w:i w:val="0"/>
          <w:sz w:val="22"/>
          <w:szCs w:val="22"/>
          <w:u w:val="none"/>
        </w:rPr>
        <w:t xml:space="preserve"> zavazuje provést následné organizační zajištění zadávacího řízení bezplatně</w:t>
      </w:r>
      <w:r w:rsidR="00B06D46">
        <w:rPr>
          <w:rFonts w:ascii="Calibri" w:hAnsi="Calibri" w:cs="Calibri"/>
          <w:i w:val="0"/>
          <w:sz w:val="22"/>
          <w:szCs w:val="22"/>
          <w:u w:val="none"/>
        </w:rPr>
        <w:t xml:space="preserve"> a nahradit příkazci škodu, která by mu </w:t>
      </w:r>
      <w:r w:rsidR="002A5E8B">
        <w:rPr>
          <w:rFonts w:ascii="Calibri" w:hAnsi="Calibri" w:cs="Calibri"/>
          <w:i w:val="0"/>
          <w:sz w:val="22"/>
          <w:szCs w:val="22"/>
          <w:u w:val="none"/>
        </w:rPr>
        <w:t xml:space="preserve">prokazatelně </w:t>
      </w:r>
      <w:r w:rsidR="00B06D46">
        <w:rPr>
          <w:rFonts w:ascii="Calibri" w:hAnsi="Calibri" w:cs="Calibri"/>
          <w:i w:val="0"/>
          <w:sz w:val="22"/>
          <w:szCs w:val="22"/>
          <w:u w:val="none"/>
        </w:rPr>
        <w:t>vznikla v souvislosti se zrušením zadávacího řízení</w:t>
      </w:r>
      <w:r w:rsidR="00E822DD">
        <w:rPr>
          <w:rFonts w:ascii="Calibri" w:hAnsi="Calibri" w:cs="Calibri"/>
          <w:i w:val="0"/>
          <w:sz w:val="22"/>
          <w:szCs w:val="22"/>
          <w:u w:val="none"/>
        </w:rPr>
        <w:t>.</w:t>
      </w:r>
    </w:p>
    <w:p w:rsidR="002A5E8B" w:rsidRDefault="002A5E8B" w:rsidP="002A5E8B">
      <w:pPr>
        <w:pStyle w:val="Zkladntext"/>
        <w:tabs>
          <w:tab w:val="num" w:pos="2340"/>
        </w:tabs>
        <w:ind w:left="540"/>
        <w:jc w:val="both"/>
        <w:rPr>
          <w:rFonts w:ascii="Calibri" w:hAnsi="Calibri" w:cs="Calibri"/>
          <w:i w:val="0"/>
          <w:sz w:val="22"/>
          <w:szCs w:val="22"/>
          <w:u w:val="none"/>
        </w:rPr>
      </w:pPr>
    </w:p>
    <w:p w:rsidR="000C7B48" w:rsidRPr="008D2418" w:rsidRDefault="0005132A" w:rsidP="00111E4A">
      <w:pPr>
        <w:pStyle w:val="Zkladntext"/>
        <w:numPr>
          <w:ilvl w:val="0"/>
          <w:numId w:val="3"/>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sz w:val="22"/>
          <w:szCs w:val="22"/>
          <w:u w:val="none"/>
        </w:rPr>
        <w:t>Příkazník</w:t>
      </w:r>
      <w:r w:rsidR="00834A76" w:rsidRPr="008D2418">
        <w:rPr>
          <w:rFonts w:ascii="Calibri" w:hAnsi="Calibri" w:cs="Calibri"/>
          <w:i w:val="0"/>
          <w:sz w:val="22"/>
          <w:szCs w:val="22"/>
          <w:u w:val="none"/>
        </w:rPr>
        <w:t xml:space="preserve"> odpovídá za vady předmětu plnění po dobu platnosti a účinnosti úpravy platné v době, kdy byly jednotlivé činnosti ukončeny.</w:t>
      </w:r>
      <w:r w:rsidR="00B06D46">
        <w:rPr>
          <w:rFonts w:ascii="Calibri" w:hAnsi="Calibri" w:cs="Calibri"/>
          <w:i w:val="0"/>
          <w:sz w:val="22"/>
          <w:szCs w:val="22"/>
          <w:u w:val="none"/>
        </w:rPr>
        <w:t xml:space="preserve"> V případě chyby nebo vady v poskytnuté službě na straně příkazníka je tento povinen bez odkladu tuto chybu či vadu odstranit na vlastní náklady a předat příkazci bezchybné vyřízení věci ve lhůtě do 10 dnů od doručení reklamace či oznámení o zjištění vady. V případě nedodržení lhůty k odstranění chyby či vady dle věty předchozí je příkazník povinen uhradit příkazci smluvní pokutu ve výši </w:t>
      </w:r>
      <w:r w:rsidR="002A5E8B">
        <w:rPr>
          <w:rFonts w:ascii="Calibri" w:hAnsi="Calibri" w:cs="Calibri"/>
          <w:i w:val="0"/>
          <w:sz w:val="22"/>
          <w:szCs w:val="22"/>
          <w:u w:val="none"/>
        </w:rPr>
        <w:t>250</w:t>
      </w:r>
      <w:r w:rsidR="00B06D46">
        <w:rPr>
          <w:rFonts w:ascii="Calibri" w:hAnsi="Calibri" w:cs="Calibri"/>
          <w:i w:val="0"/>
          <w:sz w:val="22"/>
          <w:szCs w:val="22"/>
          <w:u w:val="none"/>
        </w:rPr>
        <w:t>,- Kč za každý i započatý den prodlení. Smluvní pokuta je splatná do 14 dnů ode dne jejího vyúčtování příkazníkovi.</w:t>
      </w:r>
    </w:p>
    <w:p w:rsidR="000C7B48" w:rsidRPr="008D2418" w:rsidRDefault="000C7B48" w:rsidP="008D2418">
      <w:pPr>
        <w:pStyle w:val="Zkladntext"/>
        <w:tabs>
          <w:tab w:val="num" w:pos="2340"/>
        </w:tabs>
        <w:ind w:left="540"/>
        <w:jc w:val="both"/>
        <w:rPr>
          <w:rFonts w:ascii="Calibri" w:hAnsi="Calibri" w:cs="Calibri"/>
          <w:i w:val="0"/>
          <w:sz w:val="22"/>
          <w:szCs w:val="22"/>
          <w:u w:val="none"/>
        </w:rPr>
      </w:pPr>
    </w:p>
    <w:p w:rsidR="000C7B48" w:rsidRPr="008D2418" w:rsidRDefault="0005132A" w:rsidP="00111E4A">
      <w:pPr>
        <w:pStyle w:val="Zkladntext"/>
        <w:numPr>
          <w:ilvl w:val="0"/>
          <w:numId w:val="3"/>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sz w:val="22"/>
          <w:szCs w:val="22"/>
          <w:u w:val="none"/>
        </w:rPr>
        <w:lastRenderedPageBreak/>
        <w:t>Příkazník</w:t>
      </w:r>
      <w:r w:rsidR="00834A76" w:rsidRPr="008D2418">
        <w:rPr>
          <w:rFonts w:ascii="Calibri" w:hAnsi="Calibri" w:cs="Calibri"/>
          <w:i w:val="0"/>
          <w:sz w:val="22"/>
          <w:szCs w:val="22"/>
          <w:u w:val="none"/>
        </w:rPr>
        <w:t xml:space="preserve"> neodpovídá za vady, které byly způsobeny použitím podkladů převzatých od </w:t>
      </w:r>
      <w:r w:rsidR="00A268FB" w:rsidRPr="008D2418">
        <w:rPr>
          <w:rFonts w:ascii="Calibri" w:hAnsi="Calibri" w:cs="Calibri"/>
          <w:i w:val="0"/>
          <w:sz w:val="22"/>
          <w:szCs w:val="22"/>
          <w:u w:val="none"/>
        </w:rPr>
        <w:t>příkazce</w:t>
      </w:r>
      <w:r w:rsidR="00834A76" w:rsidRPr="008D2418">
        <w:rPr>
          <w:rFonts w:ascii="Calibri" w:hAnsi="Calibri" w:cs="Calibri"/>
          <w:i w:val="0"/>
          <w:sz w:val="22"/>
          <w:szCs w:val="22"/>
          <w:u w:val="none"/>
        </w:rPr>
        <w:t xml:space="preserve">, u kterých </w:t>
      </w:r>
      <w:r w:rsidRPr="008D2418">
        <w:rPr>
          <w:rFonts w:ascii="Calibri" w:hAnsi="Calibri" w:cs="Calibri"/>
          <w:i w:val="0"/>
          <w:sz w:val="22"/>
          <w:szCs w:val="22"/>
          <w:u w:val="none"/>
        </w:rPr>
        <w:t>příkazník</w:t>
      </w:r>
      <w:r w:rsidR="00834A76" w:rsidRPr="008D2418">
        <w:rPr>
          <w:rFonts w:ascii="Calibri" w:hAnsi="Calibri" w:cs="Calibri"/>
          <w:i w:val="0"/>
          <w:sz w:val="22"/>
          <w:szCs w:val="22"/>
          <w:u w:val="none"/>
        </w:rPr>
        <w:t xml:space="preserve"> ani při vynaložení veškeré odborné péče nemohl zjistit jejich nevhodnost, případně na ni upozornil </w:t>
      </w:r>
      <w:r w:rsidR="00A268FB" w:rsidRPr="008D2418">
        <w:rPr>
          <w:rFonts w:ascii="Calibri" w:hAnsi="Calibri" w:cs="Calibri"/>
          <w:i w:val="0"/>
          <w:sz w:val="22"/>
          <w:szCs w:val="22"/>
          <w:u w:val="none"/>
        </w:rPr>
        <w:t>příkazce</w:t>
      </w:r>
      <w:r w:rsidR="00834A76" w:rsidRPr="008D2418">
        <w:rPr>
          <w:rFonts w:ascii="Calibri" w:hAnsi="Calibri" w:cs="Calibri"/>
          <w:i w:val="0"/>
          <w:sz w:val="22"/>
          <w:szCs w:val="22"/>
          <w:u w:val="none"/>
        </w:rPr>
        <w:t xml:space="preserve">, ale ten na jejich použití trval. </w:t>
      </w:r>
    </w:p>
    <w:p w:rsidR="000C7B48" w:rsidRPr="008D2418" w:rsidRDefault="000C7B48" w:rsidP="008D2418">
      <w:pPr>
        <w:pStyle w:val="Zkladntext"/>
        <w:tabs>
          <w:tab w:val="num" w:pos="2340"/>
        </w:tabs>
        <w:ind w:left="540"/>
        <w:jc w:val="both"/>
        <w:rPr>
          <w:rFonts w:ascii="Calibri" w:hAnsi="Calibri" w:cs="Calibri"/>
          <w:i w:val="0"/>
          <w:sz w:val="22"/>
          <w:szCs w:val="22"/>
          <w:u w:val="none"/>
        </w:rPr>
      </w:pPr>
    </w:p>
    <w:p w:rsidR="00834A76" w:rsidRPr="008D2418" w:rsidRDefault="00834A76" w:rsidP="00111E4A">
      <w:pPr>
        <w:pStyle w:val="Zkladntext"/>
        <w:numPr>
          <w:ilvl w:val="0"/>
          <w:numId w:val="3"/>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iCs/>
          <w:sz w:val="22"/>
          <w:szCs w:val="22"/>
          <w:u w:val="none"/>
        </w:rPr>
        <w:t xml:space="preserve">Smluvní strany tímto výslovně ujednávají, že </w:t>
      </w:r>
      <w:r w:rsidR="0005132A" w:rsidRPr="008D2418">
        <w:rPr>
          <w:rFonts w:ascii="Calibri" w:hAnsi="Calibri" w:cs="Calibri"/>
          <w:i w:val="0"/>
          <w:iCs/>
          <w:sz w:val="22"/>
          <w:szCs w:val="22"/>
          <w:u w:val="none"/>
        </w:rPr>
        <w:t>příkazník</w:t>
      </w:r>
      <w:r w:rsidRPr="008D2418">
        <w:rPr>
          <w:rFonts w:ascii="Calibri" w:hAnsi="Calibri" w:cs="Calibri"/>
          <w:i w:val="0"/>
          <w:iCs/>
          <w:sz w:val="22"/>
          <w:szCs w:val="22"/>
          <w:u w:val="none"/>
        </w:rPr>
        <w:t xml:space="preserve"> neodpovídá za chybné vymezení předmětu veřejné zakázky a za chybné vymezení technické specifikace předmětu plnění veřejné zakázky (dále jen „chybné vymezení předmětu“). Za chybné vymezení předmětu odpovídá plně </w:t>
      </w:r>
      <w:r w:rsidR="0005132A" w:rsidRPr="008D2418">
        <w:rPr>
          <w:rFonts w:ascii="Calibri" w:hAnsi="Calibri" w:cs="Calibri"/>
          <w:i w:val="0"/>
          <w:iCs/>
          <w:sz w:val="22"/>
          <w:szCs w:val="22"/>
          <w:u w:val="none"/>
        </w:rPr>
        <w:t>příkazce</w:t>
      </w:r>
      <w:r w:rsidRPr="008D2418">
        <w:rPr>
          <w:rFonts w:ascii="Calibri" w:hAnsi="Calibri" w:cs="Calibri"/>
          <w:i w:val="0"/>
          <w:iCs/>
          <w:sz w:val="22"/>
          <w:szCs w:val="22"/>
          <w:u w:val="none"/>
        </w:rPr>
        <w:t xml:space="preserve">, který je tak povinen nést případné sankce ze strany Úřadu pro ochranu hospodářské soutěže, případně </w:t>
      </w:r>
      <w:r w:rsidRPr="008D2418">
        <w:rPr>
          <w:rFonts w:ascii="Calibri" w:hAnsi="Calibri" w:cs="Calibri"/>
          <w:i w:val="0"/>
          <w:sz w:val="22"/>
          <w:szCs w:val="22"/>
          <w:u w:val="none"/>
        </w:rPr>
        <w:t>jiných orgánů.</w:t>
      </w:r>
    </w:p>
    <w:p w:rsidR="00082FCF" w:rsidRPr="008D2418" w:rsidRDefault="00082FCF" w:rsidP="008D2418">
      <w:pPr>
        <w:pStyle w:val="Zkladntext"/>
        <w:tabs>
          <w:tab w:val="num" w:pos="2340"/>
        </w:tabs>
        <w:ind w:left="540"/>
        <w:jc w:val="both"/>
        <w:rPr>
          <w:rFonts w:ascii="Calibri" w:hAnsi="Calibri" w:cs="Calibri"/>
          <w:i w:val="0"/>
          <w:sz w:val="22"/>
          <w:szCs w:val="22"/>
          <w:u w:val="none"/>
        </w:rPr>
      </w:pPr>
    </w:p>
    <w:p w:rsidR="00082FCF" w:rsidRDefault="00082FCF" w:rsidP="00111E4A">
      <w:pPr>
        <w:pStyle w:val="Zkladntext"/>
        <w:numPr>
          <w:ilvl w:val="0"/>
          <w:numId w:val="3"/>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sz w:val="22"/>
          <w:szCs w:val="22"/>
          <w:u w:val="none"/>
        </w:rPr>
        <w:t xml:space="preserve">Pro případ prodlení </w:t>
      </w:r>
      <w:r w:rsidR="00A268FB" w:rsidRPr="008D2418">
        <w:rPr>
          <w:rFonts w:ascii="Calibri" w:hAnsi="Calibri" w:cs="Calibri"/>
          <w:i w:val="0"/>
          <w:sz w:val="22"/>
          <w:szCs w:val="22"/>
          <w:u w:val="none"/>
        </w:rPr>
        <w:t>příkazce</w:t>
      </w:r>
      <w:r w:rsidRPr="008D2418">
        <w:rPr>
          <w:rFonts w:ascii="Calibri" w:hAnsi="Calibri" w:cs="Calibri"/>
          <w:i w:val="0"/>
          <w:sz w:val="22"/>
          <w:szCs w:val="22"/>
          <w:u w:val="none"/>
        </w:rPr>
        <w:t xml:space="preserve"> s úhradou plateb </w:t>
      </w:r>
      <w:r w:rsidR="002844C0" w:rsidRPr="008D2418">
        <w:rPr>
          <w:rFonts w:ascii="Calibri" w:hAnsi="Calibri" w:cs="Calibri"/>
          <w:i w:val="0"/>
          <w:sz w:val="22"/>
          <w:szCs w:val="22"/>
          <w:u w:val="none"/>
        </w:rPr>
        <w:t>příkazníkovi</w:t>
      </w:r>
      <w:r w:rsidRPr="008D2418">
        <w:rPr>
          <w:rFonts w:ascii="Calibri" w:hAnsi="Calibri" w:cs="Calibri"/>
          <w:i w:val="0"/>
          <w:sz w:val="22"/>
          <w:szCs w:val="22"/>
          <w:u w:val="none"/>
        </w:rPr>
        <w:t xml:space="preserve"> podle této smlouvy je </w:t>
      </w:r>
      <w:r w:rsidR="0005132A" w:rsidRPr="008D2418">
        <w:rPr>
          <w:rFonts w:ascii="Calibri" w:hAnsi="Calibri" w:cs="Calibri"/>
          <w:i w:val="0"/>
          <w:sz w:val="22"/>
          <w:szCs w:val="22"/>
          <w:u w:val="none"/>
        </w:rPr>
        <w:t>příkazce</w:t>
      </w:r>
      <w:r w:rsidRPr="008D2418">
        <w:rPr>
          <w:rFonts w:ascii="Calibri" w:hAnsi="Calibri" w:cs="Calibri"/>
          <w:i w:val="0"/>
          <w:sz w:val="22"/>
          <w:szCs w:val="22"/>
          <w:u w:val="none"/>
        </w:rPr>
        <w:t xml:space="preserve"> povinen zaplatit </w:t>
      </w:r>
      <w:r w:rsidR="002844C0" w:rsidRPr="008D2418">
        <w:rPr>
          <w:rFonts w:ascii="Calibri" w:hAnsi="Calibri" w:cs="Calibri"/>
          <w:i w:val="0"/>
          <w:sz w:val="22"/>
          <w:szCs w:val="22"/>
          <w:u w:val="none"/>
        </w:rPr>
        <w:t>příkazníkovi</w:t>
      </w:r>
      <w:r w:rsidRPr="008D2418">
        <w:rPr>
          <w:rFonts w:ascii="Calibri" w:hAnsi="Calibri" w:cs="Calibri"/>
          <w:i w:val="0"/>
          <w:sz w:val="22"/>
          <w:szCs w:val="22"/>
          <w:u w:val="none"/>
        </w:rPr>
        <w:t xml:space="preserve"> úrok z prodlení </w:t>
      </w:r>
      <w:r w:rsidR="00F27447" w:rsidRPr="008D2418">
        <w:rPr>
          <w:rFonts w:ascii="Calibri" w:hAnsi="Calibri" w:cs="Calibri"/>
          <w:i w:val="0"/>
          <w:sz w:val="22"/>
          <w:szCs w:val="22"/>
          <w:u w:val="none"/>
        </w:rPr>
        <w:t>ve výši</w:t>
      </w:r>
      <w:r w:rsidRPr="008D2418">
        <w:rPr>
          <w:rFonts w:ascii="Calibri" w:hAnsi="Calibri" w:cs="Calibri"/>
          <w:i w:val="0"/>
          <w:sz w:val="22"/>
          <w:szCs w:val="22"/>
          <w:u w:val="none"/>
        </w:rPr>
        <w:t xml:space="preserve"> </w:t>
      </w:r>
      <w:r w:rsidR="00F27447" w:rsidRPr="008D2418">
        <w:rPr>
          <w:rFonts w:ascii="Calibri" w:hAnsi="Calibri" w:cs="Calibri"/>
          <w:i w:val="0"/>
          <w:sz w:val="22"/>
          <w:szCs w:val="22"/>
          <w:u w:val="none"/>
        </w:rPr>
        <w:t>0,5 % z dlužné částky za každý den prodlení</w:t>
      </w:r>
      <w:r w:rsidRPr="008D2418">
        <w:rPr>
          <w:rFonts w:ascii="Calibri" w:hAnsi="Calibri" w:cs="Calibri"/>
          <w:i w:val="0"/>
          <w:sz w:val="22"/>
          <w:szCs w:val="22"/>
          <w:u w:val="none"/>
        </w:rPr>
        <w:t xml:space="preserve">. Úrok z prodlení se </w:t>
      </w:r>
      <w:r w:rsidR="0005132A" w:rsidRPr="008D2418">
        <w:rPr>
          <w:rFonts w:ascii="Calibri" w:hAnsi="Calibri" w:cs="Calibri"/>
          <w:i w:val="0"/>
          <w:sz w:val="22"/>
          <w:szCs w:val="22"/>
          <w:u w:val="none"/>
        </w:rPr>
        <w:t>příkazce</w:t>
      </w:r>
      <w:r w:rsidRPr="008D2418">
        <w:rPr>
          <w:rFonts w:ascii="Calibri" w:hAnsi="Calibri" w:cs="Calibri"/>
          <w:i w:val="0"/>
          <w:sz w:val="22"/>
          <w:szCs w:val="22"/>
          <w:u w:val="none"/>
        </w:rPr>
        <w:t xml:space="preserve"> zavazuje </w:t>
      </w:r>
      <w:r w:rsidR="002844C0" w:rsidRPr="008D2418">
        <w:rPr>
          <w:rFonts w:ascii="Calibri" w:hAnsi="Calibri" w:cs="Calibri"/>
          <w:i w:val="0"/>
          <w:sz w:val="22"/>
          <w:szCs w:val="22"/>
          <w:u w:val="none"/>
        </w:rPr>
        <w:t>příkazníkovi</w:t>
      </w:r>
      <w:r w:rsidRPr="008D2418">
        <w:rPr>
          <w:rFonts w:ascii="Calibri" w:hAnsi="Calibri" w:cs="Calibri"/>
          <w:i w:val="0"/>
          <w:sz w:val="22"/>
          <w:szCs w:val="22"/>
          <w:u w:val="none"/>
        </w:rPr>
        <w:t xml:space="preserve"> uhradit do 14 dnů ode dne vzniku skutečnosti zakládající nárok </w:t>
      </w:r>
      <w:r w:rsidR="00A268FB" w:rsidRPr="008D2418">
        <w:rPr>
          <w:rFonts w:ascii="Calibri" w:hAnsi="Calibri" w:cs="Calibri"/>
          <w:i w:val="0"/>
          <w:sz w:val="22"/>
          <w:szCs w:val="22"/>
          <w:u w:val="none"/>
        </w:rPr>
        <w:t>příkazníka</w:t>
      </w:r>
      <w:r w:rsidRPr="008D2418">
        <w:rPr>
          <w:rFonts w:ascii="Calibri" w:hAnsi="Calibri" w:cs="Calibri"/>
          <w:i w:val="0"/>
          <w:sz w:val="22"/>
          <w:szCs w:val="22"/>
          <w:u w:val="none"/>
        </w:rPr>
        <w:t xml:space="preserve"> na zaplacení úroku z prodlení ze strany </w:t>
      </w:r>
      <w:r w:rsidR="00A268FB" w:rsidRPr="008D2418">
        <w:rPr>
          <w:rFonts w:ascii="Calibri" w:hAnsi="Calibri" w:cs="Calibri"/>
          <w:i w:val="0"/>
          <w:sz w:val="22"/>
          <w:szCs w:val="22"/>
          <w:u w:val="none"/>
        </w:rPr>
        <w:t>příkazce</w:t>
      </w:r>
      <w:r w:rsidRPr="008D2418">
        <w:rPr>
          <w:rFonts w:ascii="Calibri" w:hAnsi="Calibri" w:cs="Calibri"/>
          <w:i w:val="0"/>
          <w:sz w:val="22"/>
          <w:szCs w:val="22"/>
          <w:u w:val="none"/>
        </w:rPr>
        <w:t>.</w:t>
      </w:r>
    </w:p>
    <w:p w:rsidR="002D01B3" w:rsidRDefault="002D01B3" w:rsidP="002D01B3">
      <w:pPr>
        <w:pStyle w:val="Zkladntext"/>
        <w:tabs>
          <w:tab w:val="num" w:pos="2340"/>
        </w:tabs>
        <w:ind w:left="540"/>
        <w:jc w:val="both"/>
        <w:rPr>
          <w:rFonts w:ascii="Calibri" w:hAnsi="Calibri" w:cs="Calibri"/>
          <w:i w:val="0"/>
          <w:sz w:val="22"/>
          <w:szCs w:val="22"/>
          <w:u w:val="none"/>
        </w:rPr>
      </w:pPr>
    </w:p>
    <w:p w:rsidR="002D01B3" w:rsidRDefault="002D01B3" w:rsidP="00111E4A">
      <w:pPr>
        <w:pStyle w:val="Zkladntext"/>
        <w:numPr>
          <w:ilvl w:val="0"/>
          <w:numId w:val="3"/>
        </w:numPr>
        <w:tabs>
          <w:tab w:val="clear" w:pos="2340"/>
          <w:tab w:val="num" w:pos="540"/>
          <w:tab w:val="num" w:pos="1260"/>
        </w:tabs>
        <w:ind w:left="540" w:hanging="540"/>
        <w:jc w:val="both"/>
        <w:rPr>
          <w:rFonts w:ascii="Calibri" w:hAnsi="Calibri" w:cs="Calibri"/>
          <w:i w:val="0"/>
          <w:sz w:val="22"/>
          <w:szCs w:val="22"/>
          <w:u w:val="none"/>
        </w:rPr>
      </w:pPr>
      <w:r w:rsidRPr="002D01B3">
        <w:rPr>
          <w:rFonts w:ascii="Calibri" w:hAnsi="Calibri" w:cs="Calibri"/>
          <w:i w:val="0"/>
          <w:sz w:val="22"/>
          <w:szCs w:val="22"/>
          <w:u w:val="none"/>
        </w:rPr>
        <w:t xml:space="preserve">Pokud dojde v průběhu zadávacího řízení na pokyn </w:t>
      </w:r>
      <w:r>
        <w:rPr>
          <w:rFonts w:ascii="Calibri" w:hAnsi="Calibri" w:cs="Calibri"/>
          <w:i w:val="0"/>
          <w:sz w:val="22"/>
          <w:szCs w:val="22"/>
          <w:u w:val="none"/>
        </w:rPr>
        <w:t>příkazce</w:t>
      </w:r>
      <w:r w:rsidRPr="002D01B3">
        <w:rPr>
          <w:rFonts w:ascii="Calibri" w:hAnsi="Calibri" w:cs="Calibri"/>
          <w:i w:val="0"/>
          <w:sz w:val="22"/>
          <w:szCs w:val="22"/>
          <w:u w:val="none"/>
        </w:rPr>
        <w:t xml:space="preserve"> nebo zaviněním </w:t>
      </w:r>
      <w:r>
        <w:rPr>
          <w:rFonts w:ascii="Calibri" w:hAnsi="Calibri" w:cs="Calibri"/>
          <w:i w:val="0"/>
          <w:sz w:val="22"/>
          <w:szCs w:val="22"/>
          <w:u w:val="none"/>
        </w:rPr>
        <w:t>příkazce</w:t>
      </w:r>
      <w:r w:rsidRPr="002D01B3">
        <w:rPr>
          <w:rFonts w:ascii="Calibri" w:hAnsi="Calibri" w:cs="Calibri"/>
          <w:i w:val="0"/>
          <w:sz w:val="22"/>
          <w:szCs w:val="22"/>
          <w:u w:val="none"/>
        </w:rPr>
        <w:t xml:space="preserve"> ke změnám již stanovených a oznámených lhůt nebo termínů konání úkonů v zadávacím řízení, bude dohodnutá odměna za výkon zadavatels</w:t>
      </w:r>
      <w:r>
        <w:rPr>
          <w:rFonts w:ascii="Calibri" w:hAnsi="Calibri" w:cs="Calibri"/>
          <w:i w:val="0"/>
          <w:sz w:val="22"/>
          <w:szCs w:val="22"/>
          <w:u w:val="none"/>
        </w:rPr>
        <w:t xml:space="preserve">kých činností uvedená v článku </w:t>
      </w:r>
      <w:r w:rsidRPr="002D01B3">
        <w:rPr>
          <w:rFonts w:ascii="Calibri" w:hAnsi="Calibri" w:cs="Calibri"/>
          <w:i w:val="0"/>
          <w:sz w:val="22"/>
          <w:szCs w:val="22"/>
          <w:u w:val="none"/>
        </w:rPr>
        <w:t>III. této smlouvy navýšena o částku 5.000,- Kč za každou takovou změnu</w:t>
      </w:r>
      <w:r>
        <w:rPr>
          <w:rFonts w:ascii="Calibri" w:hAnsi="Calibri" w:cs="Calibri"/>
          <w:i w:val="0"/>
          <w:sz w:val="22"/>
          <w:szCs w:val="22"/>
          <w:u w:val="none"/>
        </w:rPr>
        <w:t>.</w:t>
      </w:r>
    </w:p>
    <w:p w:rsidR="002D01B3" w:rsidRDefault="002D01B3" w:rsidP="002D01B3">
      <w:pPr>
        <w:pStyle w:val="Zkladntext"/>
        <w:tabs>
          <w:tab w:val="num" w:pos="2340"/>
        </w:tabs>
        <w:ind w:left="540"/>
        <w:jc w:val="both"/>
        <w:rPr>
          <w:rFonts w:ascii="Calibri" w:hAnsi="Calibri" w:cs="Calibri"/>
          <w:i w:val="0"/>
          <w:sz w:val="22"/>
          <w:szCs w:val="22"/>
          <w:u w:val="none"/>
        </w:rPr>
      </w:pPr>
    </w:p>
    <w:p w:rsidR="002D01B3" w:rsidRDefault="002D01B3" w:rsidP="00111E4A">
      <w:pPr>
        <w:pStyle w:val="Zkladntext"/>
        <w:numPr>
          <w:ilvl w:val="0"/>
          <w:numId w:val="3"/>
        </w:numPr>
        <w:tabs>
          <w:tab w:val="clear" w:pos="2340"/>
          <w:tab w:val="num" w:pos="540"/>
          <w:tab w:val="num" w:pos="1260"/>
        </w:tabs>
        <w:ind w:left="540" w:hanging="540"/>
        <w:jc w:val="both"/>
        <w:rPr>
          <w:rFonts w:ascii="Calibri" w:hAnsi="Calibri" w:cs="Calibri"/>
          <w:i w:val="0"/>
          <w:sz w:val="22"/>
          <w:szCs w:val="22"/>
          <w:u w:val="none"/>
        </w:rPr>
      </w:pPr>
      <w:r w:rsidRPr="002D01B3">
        <w:rPr>
          <w:rFonts w:ascii="Calibri" w:hAnsi="Calibri" w:cs="Calibri"/>
          <w:i w:val="0"/>
          <w:sz w:val="22"/>
          <w:szCs w:val="22"/>
          <w:u w:val="none"/>
        </w:rPr>
        <w:t xml:space="preserve">V případě porušení povinnosti zachovávat mlčenlivost dle článku </w:t>
      </w:r>
      <w:r>
        <w:rPr>
          <w:rFonts w:ascii="Calibri" w:hAnsi="Calibri" w:cs="Calibri"/>
          <w:i w:val="0"/>
          <w:sz w:val="22"/>
          <w:szCs w:val="22"/>
          <w:u w:val="none"/>
        </w:rPr>
        <w:t>2.4</w:t>
      </w:r>
      <w:r w:rsidR="00A0632A">
        <w:rPr>
          <w:rFonts w:ascii="Calibri" w:hAnsi="Calibri" w:cs="Calibri"/>
          <w:i w:val="0"/>
          <w:sz w:val="22"/>
          <w:szCs w:val="22"/>
          <w:u w:val="none"/>
        </w:rPr>
        <w:t>.</w:t>
      </w:r>
      <w:r>
        <w:rPr>
          <w:rFonts w:ascii="Calibri" w:hAnsi="Calibri" w:cs="Calibri"/>
          <w:i w:val="0"/>
          <w:sz w:val="22"/>
          <w:szCs w:val="22"/>
          <w:u w:val="none"/>
        </w:rPr>
        <w:t xml:space="preserve"> a 2.1</w:t>
      </w:r>
      <w:r w:rsidR="00267612">
        <w:rPr>
          <w:rFonts w:ascii="Calibri" w:hAnsi="Calibri" w:cs="Calibri"/>
          <w:i w:val="0"/>
          <w:sz w:val="22"/>
          <w:szCs w:val="22"/>
          <w:u w:val="none"/>
        </w:rPr>
        <w:t>5</w:t>
      </w:r>
      <w:r w:rsidR="00A0632A">
        <w:rPr>
          <w:rFonts w:ascii="Calibri" w:hAnsi="Calibri" w:cs="Calibri"/>
          <w:i w:val="0"/>
          <w:sz w:val="22"/>
          <w:szCs w:val="22"/>
          <w:u w:val="none"/>
        </w:rPr>
        <w:t>.</w:t>
      </w:r>
      <w:r>
        <w:rPr>
          <w:rFonts w:ascii="Calibri" w:hAnsi="Calibri" w:cs="Calibri"/>
          <w:i w:val="0"/>
          <w:sz w:val="22"/>
          <w:szCs w:val="22"/>
          <w:u w:val="none"/>
        </w:rPr>
        <w:t xml:space="preserve"> této</w:t>
      </w:r>
      <w:r w:rsidRPr="002D01B3">
        <w:rPr>
          <w:rFonts w:ascii="Calibri" w:hAnsi="Calibri" w:cs="Calibri"/>
          <w:i w:val="0"/>
          <w:sz w:val="22"/>
          <w:szCs w:val="22"/>
          <w:u w:val="none"/>
        </w:rPr>
        <w:t xml:space="preserve"> smlouvy je smluvní strana, která </w:t>
      </w:r>
      <w:r w:rsidR="00A0632A" w:rsidRPr="002D01B3">
        <w:rPr>
          <w:rFonts w:ascii="Calibri" w:hAnsi="Calibri" w:cs="Calibri"/>
          <w:i w:val="0"/>
          <w:sz w:val="22"/>
          <w:szCs w:val="22"/>
          <w:u w:val="none"/>
        </w:rPr>
        <w:t>povinnost zachovávat mlčenlivost</w:t>
      </w:r>
      <w:r w:rsidRPr="002D01B3">
        <w:rPr>
          <w:rFonts w:ascii="Calibri" w:hAnsi="Calibri" w:cs="Calibri"/>
          <w:i w:val="0"/>
          <w:sz w:val="22"/>
          <w:szCs w:val="22"/>
          <w:u w:val="none"/>
        </w:rPr>
        <w:t xml:space="preserve"> porušila, povinn</w:t>
      </w:r>
      <w:r w:rsidR="00A0632A">
        <w:rPr>
          <w:rFonts w:ascii="Calibri" w:hAnsi="Calibri" w:cs="Calibri"/>
          <w:i w:val="0"/>
          <w:sz w:val="22"/>
          <w:szCs w:val="22"/>
          <w:u w:val="none"/>
        </w:rPr>
        <w:t>á</w:t>
      </w:r>
      <w:r w:rsidRPr="002D01B3">
        <w:rPr>
          <w:rFonts w:ascii="Calibri" w:hAnsi="Calibri" w:cs="Calibri"/>
          <w:i w:val="0"/>
          <w:sz w:val="22"/>
          <w:szCs w:val="22"/>
          <w:u w:val="none"/>
        </w:rPr>
        <w:t xml:space="preserve"> zaplatit druhé smluvní</w:t>
      </w:r>
      <w:r>
        <w:rPr>
          <w:rFonts w:ascii="Calibri" w:hAnsi="Calibri" w:cs="Calibri"/>
          <w:i w:val="0"/>
          <w:sz w:val="22"/>
          <w:szCs w:val="22"/>
          <w:u w:val="none"/>
        </w:rPr>
        <w:t xml:space="preserve"> straně smluvní pokutu ve výši </w:t>
      </w:r>
      <w:r w:rsidRPr="002D01B3">
        <w:rPr>
          <w:rFonts w:ascii="Calibri" w:hAnsi="Calibri" w:cs="Calibri"/>
          <w:i w:val="0"/>
          <w:sz w:val="22"/>
          <w:szCs w:val="22"/>
          <w:u w:val="none"/>
        </w:rPr>
        <w:t>5.000</w:t>
      </w:r>
      <w:r>
        <w:rPr>
          <w:rFonts w:ascii="Calibri" w:hAnsi="Calibri" w:cs="Calibri"/>
          <w:i w:val="0"/>
          <w:sz w:val="22"/>
          <w:szCs w:val="22"/>
          <w:u w:val="none"/>
        </w:rPr>
        <w:t>,-</w:t>
      </w:r>
      <w:r w:rsidRPr="002D01B3">
        <w:rPr>
          <w:rFonts w:ascii="Calibri" w:hAnsi="Calibri" w:cs="Calibri"/>
          <w:i w:val="0"/>
          <w:sz w:val="22"/>
          <w:szCs w:val="22"/>
          <w:u w:val="none"/>
        </w:rPr>
        <w:t xml:space="preserve"> Kč za každé jednotlivé porušení této povinnosti.</w:t>
      </w:r>
    </w:p>
    <w:p w:rsidR="002A5E8B" w:rsidRDefault="002A5E8B" w:rsidP="002A5E8B">
      <w:pPr>
        <w:pStyle w:val="Zkladntext"/>
        <w:tabs>
          <w:tab w:val="num" w:pos="2340"/>
        </w:tabs>
        <w:ind w:left="540"/>
        <w:jc w:val="both"/>
        <w:rPr>
          <w:rFonts w:ascii="Calibri" w:hAnsi="Calibri" w:cs="Calibri"/>
          <w:i w:val="0"/>
          <w:sz w:val="22"/>
          <w:szCs w:val="22"/>
          <w:u w:val="none"/>
        </w:rPr>
      </w:pPr>
    </w:p>
    <w:p w:rsidR="00834A76" w:rsidRPr="008D2418" w:rsidRDefault="00834A76" w:rsidP="008D2418">
      <w:pPr>
        <w:pStyle w:val="Nadpis9"/>
        <w:tabs>
          <w:tab w:val="clear" w:pos="1418"/>
          <w:tab w:val="left" w:pos="567"/>
        </w:tabs>
        <w:ind w:left="567"/>
        <w:jc w:val="center"/>
        <w:rPr>
          <w:rFonts w:ascii="Calibri" w:hAnsi="Calibri" w:cs="Calibri"/>
          <w:b/>
          <w:sz w:val="22"/>
          <w:szCs w:val="22"/>
        </w:rPr>
      </w:pPr>
      <w:r w:rsidRPr="008D2418">
        <w:rPr>
          <w:rFonts w:ascii="Calibri" w:hAnsi="Calibri" w:cs="Calibri"/>
          <w:b/>
          <w:sz w:val="22"/>
          <w:szCs w:val="22"/>
        </w:rPr>
        <w:t>V.</w:t>
      </w:r>
    </w:p>
    <w:p w:rsidR="00834A76" w:rsidRPr="008D2418" w:rsidRDefault="00D41B5C" w:rsidP="008D2418">
      <w:pPr>
        <w:tabs>
          <w:tab w:val="left" w:pos="567"/>
        </w:tabs>
        <w:ind w:left="567"/>
        <w:jc w:val="center"/>
        <w:rPr>
          <w:rFonts w:ascii="Calibri" w:hAnsi="Calibri" w:cs="Calibri"/>
          <w:b/>
          <w:sz w:val="22"/>
          <w:szCs w:val="22"/>
        </w:rPr>
      </w:pPr>
      <w:r w:rsidRPr="008D2418">
        <w:rPr>
          <w:rFonts w:ascii="Calibri" w:hAnsi="Calibri" w:cs="Calibri"/>
          <w:b/>
          <w:sz w:val="22"/>
          <w:szCs w:val="22"/>
        </w:rPr>
        <w:t>Odstoupení od smlouvy</w:t>
      </w:r>
    </w:p>
    <w:p w:rsidR="00F27447" w:rsidRPr="008D2418" w:rsidRDefault="00D41B5C" w:rsidP="00111E4A">
      <w:pPr>
        <w:pStyle w:val="Zkladntext"/>
        <w:numPr>
          <w:ilvl w:val="0"/>
          <w:numId w:val="8"/>
        </w:numPr>
        <w:tabs>
          <w:tab w:val="clear" w:pos="2340"/>
          <w:tab w:val="num" w:pos="-1985"/>
        </w:tabs>
        <w:ind w:left="540" w:hanging="540"/>
        <w:jc w:val="both"/>
        <w:rPr>
          <w:rFonts w:ascii="Calibri" w:hAnsi="Calibri" w:cs="Calibri"/>
          <w:i w:val="0"/>
          <w:sz w:val="22"/>
          <w:szCs w:val="22"/>
          <w:u w:val="none"/>
        </w:rPr>
      </w:pPr>
      <w:r w:rsidRPr="008D2418">
        <w:rPr>
          <w:rFonts w:ascii="Calibri" w:hAnsi="Calibri" w:cs="Calibri"/>
          <w:i w:val="0"/>
          <w:sz w:val="22"/>
          <w:szCs w:val="22"/>
          <w:u w:val="none"/>
        </w:rPr>
        <w:t>Kterákoliv smluvní strana je oprávněna vypovědět tuto smlouvu, a to i bez udání důvodu</w:t>
      </w:r>
      <w:r w:rsidR="00F27447" w:rsidRPr="008D2418">
        <w:rPr>
          <w:rFonts w:ascii="Calibri" w:hAnsi="Calibri" w:cs="Calibri"/>
          <w:i w:val="0"/>
          <w:sz w:val="22"/>
          <w:szCs w:val="22"/>
          <w:u w:val="none"/>
        </w:rPr>
        <w:t>.</w:t>
      </w:r>
      <w:r w:rsidRPr="008D2418">
        <w:rPr>
          <w:rFonts w:ascii="Calibri" w:hAnsi="Calibri" w:cs="Calibri"/>
          <w:i w:val="0"/>
          <w:sz w:val="22"/>
          <w:szCs w:val="22"/>
          <w:u w:val="none"/>
        </w:rPr>
        <w:t xml:space="preserve"> Výpovědní lhůta činí 30 dní a počíná běžet doručením druhé smluvní straně. Výpověď</w:t>
      </w:r>
      <w:r w:rsidR="00FA10D5">
        <w:rPr>
          <w:rFonts w:ascii="Calibri" w:hAnsi="Calibri" w:cs="Calibri"/>
          <w:i w:val="0"/>
          <w:sz w:val="22"/>
          <w:szCs w:val="22"/>
          <w:u w:val="none"/>
        </w:rPr>
        <w:t xml:space="preserve"> musí mít písemnou formu a</w:t>
      </w:r>
      <w:r w:rsidRPr="008D2418">
        <w:rPr>
          <w:rFonts w:ascii="Calibri" w:hAnsi="Calibri" w:cs="Calibri"/>
          <w:i w:val="0"/>
          <w:sz w:val="22"/>
          <w:szCs w:val="22"/>
          <w:u w:val="none"/>
        </w:rPr>
        <w:t xml:space="preserve"> je možno </w:t>
      </w:r>
      <w:r w:rsidR="00FA10D5">
        <w:rPr>
          <w:rFonts w:ascii="Calibri" w:hAnsi="Calibri" w:cs="Calibri"/>
          <w:i w:val="0"/>
          <w:sz w:val="22"/>
          <w:szCs w:val="22"/>
          <w:u w:val="none"/>
        </w:rPr>
        <w:t xml:space="preserve">ji </w:t>
      </w:r>
      <w:r w:rsidRPr="008D2418">
        <w:rPr>
          <w:rFonts w:ascii="Calibri" w:hAnsi="Calibri" w:cs="Calibri"/>
          <w:i w:val="0"/>
          <w:sz w:val="22"/>
          <w:szCs w:val="22"/>
          <w:u w:val="none"/>
        </w:rPr>
        <w:t>doručit osobně</w:t>
      </w:r>
      <w:r w:rsidR="00002CD8">
        <w:rPr>
          <w:rFonts w:ascii="Calibri" w:hAnsi="Calibri" w:cs="Calibri"/>
          <w:i w:val="0"/>
          <w:sz w:val="22"/>
          <w:szCs w:val="22"/>
          <w:u w:val="none"/>
        </w:rPr>
        <w:t xml:space="preserve"> nebo</w:t>
      </w:r>
      <w:r w:rsidRPr="008D2418">
        <w:rPr>
          <w:rFonts w:ascii="Calibri" w:hAnsi="Calibri" w:cs="Calibri"/>
          <w:i w:val="0"/>
          <w:sz w:val="22"/>
          <w:szCs w:val="22"/>
          <w:u w:val="none"/>
        </w:rPr>
        <w:t xml:space="preserve"> prostřednictvím poštovního doručovatele</w:t>
      </w:r>
      <w:r w:rsidR="00002CD8">
        <w:rPr>
          <w:rFonts w:ascii="Calibri" w:hAnsi="Calibri" w:cs="Calibri"/>
          <w:i w:val="0"/>
          <w:sz w:val="22"/>
          <w:szCs w:val="22"/>
          <w:u w:val="none"/>
        </w:rPr>
        <w:t xml:space="preserve"> na adresu sídla druhé smluvní strany</w:t>
      </w:r>
      <w:r w:rsidRPr="008D2418">
        <w:rPr>
          <w:rFonts w:ascii="Calibri" w:hAnsi="Calibri" w:cs="Calibri"/>
          <w:i w:val="0"/>
          <w:sz w:val="22"/>
          <w:szCs w:val="22"/>
          <w:u w:val="none"/>
        </w:rPr>
        <w:t>, anebo elektronicky e-mailem se zaručeným elektronickým podpisem, který bude adresován na e-mailovou adresu statutárního orgánu druhé smluvní strany. V případě výpovědi smlouvy jsou obě strany povinny počínat si tak, aby nedocházelo ke vzniku škod, tedy zejména dokončit úkony, které nesnesou odkladu</w:t>
      </w:r>
      <w:r w:rsidR="00A73765">
        <w:rPr>
          <w:rFonts w:ascii="Calibri" w:hAnsi="Calibri" w:cs="Calibri"/>
          <w:i w:val="0"/>
          <w:sz w:val="22"/>
          <w:szCs w:val="22"/>
          <w:u w:val="none"/>
        </w:rPr>
        <w:t>, v opačném případě je smluvní strana, která vypoví smlouvu, povinna nahradit škodu způsobenou výpovědí druhé smluvní straně</w:t>
      </w:r>
      <w:r w:rsidRPr="008D2418">
        <w:rPr>
          <w:rFonts w:ascii="Calibri" w:hAnsi="Calibri" w:cs="Calibri"/>
          <w:i w:val="0"/>
          <w:sz w:val="22"/>
          <w:szCs w:val="22"/>
          <w:u w:val="none"/>
        </w:rPr>
        <w:t>. V případě výpovědi smlouvy uhradí příkazce příkazníkovi přiměřenou část odměny za do té doby prokazatelně provedené plnění.</w:t>
      </w:r>
      <w:r w:rsidR="000F59E8">
        <w:rPr>
          <w:rFonts w:ascii="Calibri" w:hAnsi="Calibri" w:cs="Calibri"/>
          <w:i w:val="0"/>
          <w:sz w:val="22"/>
          <w:szCs w:val="22"/>
          <w:u w:val="none"/>
        </w:rPr>
        <w:t xml:space="preserve"> V případě výpovědi této smlouvy bez udání důvodu, uhradí ta smluvní strana, která takovou výpověď učiní, druhé smluvní straně finanční částku ve výši 30.000,- Kč.</w:t>
      </w:r>
    </w:p>
    <w:p w:rsidR="004849D9" w:rsidRPr="00267612" w:rsidRDefault="004849D9" w:rsidP="00267612"/>
    <w:p w:rsidR="00D41B5C" w:rsidRPr="008D2418" w:rsidRDefault="00D41B5C" w:rsidP="008D2418">
      <w:pPr>
        <w:pStyle w:val="Nadpis9"/>
        <w:tabs>
          <w:tab w:val="clear" w:pos="1418"/>
          <w:tab w:val="left" w:pos="567"/>
        </w:tabs>
        <w:ind w:left="567"/>
        <w:jc w:val="center"/>
        <w:rPr>
          <w:rFonts w:ascii="Calibri" w:hAnsi="Calibri" w:cs="Calibri"/>
          <w:b/>
          <w:sz w:val="22"/>
          <w:szCs w:val="22"/>
        </w:rPr>
      </w:pPr>
      <w:r w:rsidRPr="008D2418">
        <w:rPr>
          <w:rFonts w:ascii="Calibri" w:hAnsi="Calibri" w:cs="Calibri"/>
          <w:b/>
          <w:sz w:val="22"/>
          <w:szCs w:val="22"/>
        </w:rPr>
        <w:t>VI.</w:t>
      </w:r>
    </w:p>
    <w:p w:rsidR="00D41B5C" w:rsidRPr="008D2418" w:rsidRDefault="00D41B5C" w:rsidP="008D2418">
      <w:pPr>
        <w:tabs>
          <w:tab w:val="left" w:pos="567"/>
        </w:tabs>
        <w:ind w:left="567"/>
        <w:jc w:val="center"/>
        <w:rPr>
          <w:rFonts w:ascii="Calibri" w:hAnsi="Calibri" w:cs="Calibri"/>
          <w:b/>
          <w:sz w:val="22"/>
          <w:szCs w:val="22"/>
        </w:rPr>
      </w:pPr>
      <w:r w:rsidRPr="008D2418">
        <w:rPr>
          <w:rFonts w:ascii="Calibri" w:hAnsi="Calibri" w:cs="Calibri"/>
          <w:b/>
          <w:sz w:val="22"/>
          <w:szCs w:val="22"/>
        </w:rPr>
        <w:t>Závěrečná ustanovení</w:t>
      </w:r>
    </w:p>
    <w:p w:rsidR="00DF5D4F" w:rsidRDefault="00D41B5C" w:rsidP="00DF5D4F">
      <w:pPr>
        <w:pStyle w:val="Zkladntext"/>
        <w:numPr>
          <w:ilvl w:val="0"/>
          <w:numId w:val="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Práva a povinnosti smluvních stran výslovně v této smlouvě neupravené se řídí příslušnými ustanoveními zákona č. 89/2012 Sb., občanský zákoník, v platném znění, a dalšími platnými předpisy právního řádu České republiky.</w:t>
      </w:r>
    </w:p>
    <w:p w:rsidR="00DF5D4F" w:rsidRDefault="00DF5D4F" w:rsidP="00DF5D4F">
      <w:pPr>
        <w:pStyle w:val="Zkladntext"/>
        <w:jc w:val="both"/>
        <w:rPr>
          <w:rFonts w:ascii="Calibri" w:hAnsi="Calibri" w:cs="Calibri"/>
          <w:i w:val="0"/>
          <w:sz w:val="22"/>
          <w:szCs w:val="22"/>
          <w:u w:val="none"/>
        </w:rPr>
      </w:pPr>
    </w:p>
    <w:p w:rsidR="00DF5D4F" w:rsidRDefault="002F685E" w:rsidP="00DF5D4F">
      <w:pPr>
        <w:pStyle w:val="Zkladntext"/>
        <w:numPr>
          <w:ilvl w:val="0"/>
          <w:numId w:val="9"/>
        </w:numPr>
        <w:tabs>
          <w:tab w:val="clear" w:pos="2340"/>
          <w:tab w:val="num" w:pos="567"/>
        </w:tabs>
        <w:ind w:left="567" w:hanging="567"/>
        <w:jc w:val="both"/>
        <w:rPr>
          <w:rFonts w:ascii="Calibri" w:hAnsi="Calibri" w:cs="Calibri"/>
          <w:i w:val="0"/>
          <w:sz w:val="22"/>
          <w:szCs w:val="22"/>
          <w:u w:val="none"/>
        </w:rPr>
      </w:pPr>
      <w:r>
        <w:rPr>
          <w:rFonts w:ascii="Calibri" w:hAnsi="Calibri" w:cs="Calibri"/>
          <w:i w:val="0"/>
          <w:sz w:val="22"/>
          <w:szCs w:val="22"/>
          <w:u w:val="none"/>
        </w:rPr>
        <w:t>Příkazník</w:t>
      </w:r>
      <w:r w:rsidR="00DF5D4F" w:rsidRPr="00DF5D4F">
        <w:rPr>
          <w:rFonts w:ascii="Calibri" w:hAnsi="Calibri" w:cs="Calibri"/>
          <w:i w:val="0"/>
          <w:sz w:val="22"/>
          <w:szCs w:val="22"/>
          <w:u w:val="none"/>
        </w:rPr>
        <w:t xml:space="preserve"> je povinen uchovávat veškeré doklady související s předmětem plnění této smlouvy a jejím financováním (způsobem dle zákona 563/1991 Sb., o účetnictví v platném znění) včetně účetních dokladů minimálně do konce roku 2028 nebo po dobu nejméně 10 let ode dne poslední platby za provedené práce, závazná je lhůta, která je delší.</w:t>
      </w:r>
    </w:p>
    <w:p w:rsidR="00DF5D4F" w:rsidRDefault="00DF5D4F" w:rsidP="00DF5D4F">
      <w:pPr>
        <w:pStyle w:val="Odstavecseseznamem"/>
        <w:rPr>
          <w:rFonts w:ascii="Calibri" w:hAnsi="Calibri" w:cs="Calibri"/>
          <w:sz w:val="22"/>
          <w:szCs w:val="22"/>
        </w:rPr>
      </w:pPr>
    </w:p>
    <w:p w:rsidR="00DF5D4F" w:rsidRPr="00DF5D4F" w:rsidRDefault="002F685E" w:rsidP="00DF5D4F">
      <w:pPr>
        <w:pStyle w:val="Zkladntext"/>
        <w:numPr>
          <w:ilvl w:val="0"/>
          <w:numId w:val="9"/>
        </w:numPr>
        <w:tabs>
          <w:tab w:val="clear" w:pos="2340"/>
          <w:tab w:val="num" w:pos="567"/>
        </w:tabs>
        <w:ind w:left="567" w:hanging="567"/>
        <w:jc w:val="both"/>
        <w:rPr>
          <w:rFonts w:ascii="Calibri" w:hAnsi="Calibri" w:cs="Calibri"/>
          <w:i w:val="0"/>
          <w:sz w:val="22"/>
          <w:szCs w:val="22"/>
          <w:u w:val="none"/>
        </w:rPr>
      </w:pPr>
      <w:r>
        <w:rPr>
          <w:rFonts w:ascii="Calibri" w:hAnsi="Calibri" w:cs="Calibri"/>
          <w:i w:val="0"/>
          <w:sz w:val="22"/>
          <w:szCs w:val="22"/>
          <w:u w:val="none"/>
        </w:rPr>
        <w:t>Příkazník</w:t>
      </w:r>
      <w:r w:rsidR="00DF5D4F" w:rsidRPr="00DF5D4F">
        <w:rPr>
          <w:rFonts w:ascii="Calibri" w:hAnsi="Calibri" w:cs="Calibri"/>
          <w:i w:val="0"/>
          <w:sz w:val="22"/>
          <w:szCs w:val="22"/>
          <w:u w:val="none"/>
        </w:rPr>
        <w:t xml:space="preserve"> je povinen minimálně do konce roku 2028 resp. ve lhůtách dle předchozího odstavce poskytovat požadované informace a dokumentaci související s realizací projektu zadavateli, </w:t>
      </w:r>
      <w:r w:rsidR="00DF5D4F" w:rsidRPr="00DF5D4F">
        <w:rPr>
          <w:rFonts w:ascii="Calibri" w:hAnsi="Calibri" w:cs="Calibri"/>
          <w:i w:val="0"/>
          <w:sz w:val="22"/>
          <w:szCs w:val="22"/>
          <w:u w:val="none"/>
        </w:rPr>
        <w:lastRenderedPageBreak/>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D41B5C" w:rsidRPr="008D2418" w:rsidRDefault="00D41B5C" w:rsidP="008D2418">
      <w:pPr>
        <w:pStyle w:val="Zkladntext"/>
        <w:ind w:left="567"/>
        <w:jc w:val="both"/>
        <w:rPr>
          <w:rFonts w:ascii="Calibri" w:hAnsi="Calibri" w:cs="Calibri"/>
          <w:i w:val="0"/>
          <w:sz w:val="22"/>
          <w:szCs w:val="22"/>
          <w:u w:val="none"/>
        </w:rPr>
      </w:pPr>
    </w:p>
    <w:p w:rsidR="00D41B5C" w:rsidRPr="008D2418" w:rsidRDefault="00D41B5C" w:rsidP="00111E4A">
      <w:pPr>
        <w:pStyle w:val="Zkladntext"/>
        <w:numPr>
          <w:ilvl w:val="0"/>
          <w:numId w:val="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Tato smlouva je uzavřena na dobu určitou. Její platnost končí splněním činností dle čl. I. této smlouvy, tj. předáním všech dílčích předmětů plnění příkazci a následným zaplacením odměny za všechna dílčí plnění.</w:t>
      </w:r>
    </w:p>
    <w:p w:rsidR="00D41B5C" w:rsidRPr="008D2418" w:rsidRDefault="00D41B5C" w:rsidP="008D2418">
      <w:pPr>
        <w:pStyle w:val="Zkladntext"/>
        <w:ind w:left="567"/>
        <w:jc w:val="both"/>
        <w:rPr>
          <w:rFonts w:ascii="Calibri" w:hAnsi="Calibri" w:cs="Calibri"/>
          <w:i w:val="0"/>
          <w:sz w:val="22"/>
          <w:szCs w:val="22"/>
          <w:u w:val="none"/>
        </w:rPr>
      </w:pPr>
    </w:p>
    <w:p w:rsidR="00D41B5C" w:rsidRPr="008D2418" w:rsidRDefault="00E97B7B" w:rsidP="00111E4A">
      <w:pPr>
        <w:pStyle w:val="Zkladntext"/>
        <w:numPr>
          <w:ilvl w:val="0"/>
          <w:numId w:val="9"/>
        </w:numPr>
        <w:tabs>
          <w:tab w:val="clear" w:pos="2340"/>
          <w:tab w:val="num" w:pos="567"/>
        </w:tabs>
        <w:ind w:left="567" w:hanging="567"/>
        <w:jc w:val="both"/>
        <w:rPr>
          <w:rFonts w:ascii="Calibri" w:hAnsi="Calibri" w:cs="Calibri"/>
          <w:i w:val="0"/>
          <w:sz w:val="22"/>
          <w:szCs w:val="22"/>
          <w:u w:val="none"/>
        </w:rPr>
      </w:pPr>
      <w:r w:rsidRPr="00A74C9E">
        <w:rPr>
          <w:rFonts w:asciiTheme="minorHAnsi" w:hAnsiTheme="minorHAnsi" w:cs="Arial"/>
          <w:i w:val="0"/>
          <w:iCs/>
          <w:sz w:val="22"/>
          <w:szCs w:val="22"/>
          <w:u w:val="none"/>
        </w:rPr>
        <w:t>Tato smlouva nabývá účinnosti dnem jejího uveřejnění v registru smluv dle zákona č. 340/2015 Sb., o zvláštních podmínkách účinnosti některých smluv, uveřejňování těchto smluv a o registru smluv (zákon o registru smluv), ve znění pozdějších předpisů.</w:t>
      </w:r>
      <w:r w:rsidR="00D41B5C" w:rsidRPr="008D2418">
        <w:rPr>
          <w:rFonts w:ascii="Calibri" w:hAnsi="Calibri" w:cs="Calibri"/>
          <w:i w:val="0"/>
          <w:sz w:val="22"/>
          <w:szCs w:val="22"/>
          <w:u w:val="none"/>
        </w:rPr>
        <w:t xml:space="preserve"> Tuto smlouvu lze měnit pouze písemnými dodatky potvrzenými oběma smluvními stranami.</w:t>
      </w:r>
    </w:p>
    <w:p w:rsidR="00D41B5C" w:rsidRPr="008D2418" w:rsidRDefault="00D41B5C" w:rsidP="008D2418">
      <w:pPr>
        <w:pStyle w:val="Zkladntext"/>
        <w:ind w:left="567"/>
        <w:jc w:val="both"/>
        <w:rPr>
          <w:rFonts w:ascii="Calibri" w:hAnsi="Calibri" w:cs="Calibri"/>
          <w:i w:val="0"/>
          <w:sz w:val="22"/>
          <w:szCs w:val="22"/>
          <w:u w:val="none"/>
        </w:rPr>
      </w:pPr>
    </w:p>
    <w:p w:rsidR="00D41B5C" w:rsidRPr="008D2418" w:rsidRDefault="00D41B5C" w:rsidP="00111E4A">
      <w:pPr>
        <w:pStyle w:val="Zkladntext"/>
        <w:numPr>
          <w:ilvl w:val="0"/>
          <w:numId w:val="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Smluvní strany se dohodly, že vzájemná komunikace bude probíhat jak písemně, tak elektronicky, telefonicky nebo ústně, a to vždy dle povahy úkonu.</w:t>
      </w:r>
    </w:p>
    <w:p w:rsidR="00D41B5C" w:rsidRPr="008D2418" w:rsidRDefault="00D41B5C" w:rsidP="008D2418">
      <w:pPr>
        <w:pStyle w:val="Zkladntext"/>
        <w:ind w:left="567"/>
        <w:jc w:val="both"/>
        <w:rPr>
          <w:rFonts w:ascii="Calibri" w:hAnsi="Calibri" w:cs="Calibri"/>
          <w:i w:val="0"/>
          <w:sz w:val="22"/>
          <w:szCs w:val="22"/>
          <w:u w:val="none"/>
        </w:rPr>
      </w:pPr>
    </w:p>
    <w:p w:rsidR="00D41B5C" w:rsidRPr="008D2418" w:rsidRDefault="00D41B5C" w:rsidP="00111E4A">
      <w:pPr>
        <w:pStyle w:val="Zkladntext"/>
        <w:numPr>
          <w:ilvl w:val="0"/>
          <w:numId w:val="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Smluvní strany se zavazují řešit všechny spory, které by v budoucnu mohly vzniknout z plnění na základě této smlouvy, zásadně smírnou cestou.</w:t>
      </w:r>
    </w:p>
    <w:p w:rsidR="00D41B5C" w:rsidRPr="008D2418" w:rsidRDefault="00D41B5C" w:rsidP="008D2418">
      <w:pPr>
        <w:pStyle w:val="Zkladntext"/>
        <w:ind w:left="567"/>
        <w:jc w:val="both"/>
        <w:rPr>
          <w:rFonts w:ascii="Calibri" w:hAnsi="Calibri" w:cs="Calibri"/>
          <w:i w:val="0"/>
          <w:sz w:val="22"/>
          <w:szCs w:val="22"/>
          <w:u w:val="none"/>
        </w:rPr>
      </w:pPr>
    </w:p>
    <w:p w:rsidR="00D41B5C" w:rsidRPr="00812578" w:rsidRDefault="00D41B5C" w:rsidP="00111E4A">
      <w:pPr>
        <w:pStyle w:val="Zkladntext"/>
        <w:numPr>
          <w:ilvl w:val="0"/>
          <w:numId w:val="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 xml:space="preserve">Smluvní strany prohlašují, že </w:t>
      </w:r>
      <w:r w:rsidRPr="008D2418">
        <w:rPr>
          <w:rFonts w:ascii="Calibri" w:hAnsi="Calibri" w:cs="Calibri"/>
          <w:i w:val="0"/>
          <w:sz w:val="22"/>
          <w:szCs w:val="22"/>
          <w:u w:val="none"/>
          <w:lang w:val="lv-LV"/>
        </w:rPr>
        <w:t>neplatnost některého ujednání této smlouvy nezakládá neplatnost ostatních ujednání či této smlouvy jako celku. Pro tento případ se obě smluvní strany bez výhrad zavazují, že neplatné ustanovení bude upraveno do rozsahu nezbytného k odstranění neplatnosti či bude vymazáno  a nahrazeno ustanovením novým, aby účel a cíl této smlouvy mohl být řádně prováděn a aby platnost a účinnost této smlouvy nebyla tímto nijak dotčena.</w:t>
      </w:r>
    </w:p>
    <w:p w:rsidR="00812578" w:rsidRDefault="00812578" w:rsidP="00812578">
      <w:pPr>
        <w:pStyle w:val="Odstavecseseznamem"/>
        <w:rPr>
          <w:rFonts w:ascii="Calibri" w:hAnsi="Calibri" w:cs="Calibri"/>
          <w:i/>
          <w:sz w:val="22"/>
          <w:szCs w:val="22"/>
        </w:rPr>
      </w:pPr>
    </w:p>
    <w:p w:rsidR="00812578" w:rsidRPr="004849D9" w:rsidRDefault="00812578" w:rsidP="00111E4A">
      <w:pPr>
        <w:pStyle w:val="Zkladntext"/>
        <w:numPr>
          <w:ilvl w:val="0"/>
          <w:numId w:val="9"/>
        </w:numPr>
        <w:tabs>
          <w:tab w:val="clear" w:pos="2340"/>
          <w:tab w:val="num" w:pos="567"/>
        </w:tabs>
        <w:ind w:left="567" w:hanging="567"/>
        <w:jc w:val="both"/>
        <w:rPr>
          <w:rFonts w:asciiTheme="minorHAnsi" w:hAnsiTheme="minorHAnsi" w:cs="Calibri"/>
          <w:i w:val="0"/>
          <w:sz w:val="22"/>
          <w:szCs w:val="22"/>
          <w:u w:val="none"/>
        </w:rPr>
      </w:pPr>
      <w:r w:rsidRPr="004849D9">
        <w:rPr>
          <w:rFonts w:asciiTheme="minorHAnsi" w:hAnsiTheme="minorHAnsi"/>
          <w:i w:val="0"/>
          <w:color w:val="000000"/>
          <w:sz w:val="22"/>
          <w:szCs w:val="22"/>
          <w:u w:val="none"/>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w:t>
      </w:r>
      <w:r w:rsidR="00E97B7B">
        <w:rPr>
          <w:rFonts w:asciiTheme="minorHAnsi" w:hAnsiTheme="minorHAnsi"/>
          <w:i w:val="0"/>
          <w:color w:val="000000"/>
          <w:sz w:val="22"/>
          <w:szCs w:val="22"/>
          <w:u w:val="none"/>
        </w:rPr>
        <w:t>příkazce</w:t>
      </w:r>
      <w:r w:rsidRPr="004849D9">
        <w:rPr>
          <w:rFonts w:asciiTheme="minorHAnsi" w:hAnsiTheme="minorHAnsi"/>
          <w:i w:val="0"/>
          <w:color w:val="000000"/>
          <w:sz w:val="22"/>
          <w:szCs w:val="22"/>
          <w:u w:val="none"/>
        </w:rPr>
        <w:t>.  Smluvní strany prohlašují, že skutečnosti uvedené v této smlouvě nepovažují za obchodní tajemství ve smyslu ust. § 504 občanského zákoníku a udělují svolení k jejich užití a zveřejnění bez ustanovení jakýchkoliv dalších podmínek.</w:t>
      </w:r>
    </w:p>
    <w:p w:rsidR="00D41B5C" w:rsidRPr="008D2418" w:rsidRDefault="00D41B5C" w:rsidP="008D2418">
      <w:pPr>
        <w:pStyle w:val="Zkladntext"/>
        <w:ind w:left="567"/>
        <w:jc w:val="both"/>
        <w:rPr>
          <w:rFonts w:ascii="Calibri" w:hAnsi="Calibri" w:cs="Calibri"/>
          <w:i w:val="0"/>
          <w:sz w:val="22"/>
          <w:szCs w:val="22"/>
          <w:u w:val="none"/>
        </w:rPr>
      </w:pPr>
    </w:p>
    <w:p w:rsidR="00684DE5" w:rsidRDefault="00002CD8" w:rsidP="00684DE5">
      <w:pPr>
        <w:pStyle w:val="Zkladntext"/>
        <w:ind w:left="567" w:hanging="567"/>
        <w:jc w:val="both"/>
        <w:rPr>
          <w:rFonts w:ascii="Calibri" w:hAnsi="Calibri" w:cs="Calibri"/>
          <w:i w:val="0"/>
          <w:sz w:val="22"/>
          <w:szCs w:val="22"/>
          <w:u w:val="none"/>
        </w:rPr>
      </w:pPr>
      <w:r>
        <w:rPr>
          <w:rFonts w:ascii="Calibri" w:hAnsi="Calibri" w:cs="Calibri"/>
          <w:i w:val="0"/>
          <w:sz w:val="22"/>
          <w:szCs w:val="22"/>
          <w:u w:val="none"/>
        </w:rPr>
        <w:t>6.8</w:t>
      </w:r>
      <w:r>
        <w:rPr>
          <w:rFonts w:ascii="Calibri" w:hAnsi="Calibri" w:cs="Calibri"/>
          <w:i w:val="0"/>
          <w:sz w:val="22"/>
          <w:szCs w:val="22"/>
          <w:u w:val="none"/>
        </w:rPr>
        <w:tab/>
      </w:r>
      <w:r w:rsidR="000D6943" w:rsidRPr="008D2418">
        <w:rPr>
          <w:rFonts w:ascii="Calibri" w:hAnsi="Calibri" w:cs="Calibri"/>
          <w:i w:val="0"/>
          <w:sz w:val="22"/>
          <w:szCs w:val="22"/>
          <w:u w:val="none"/>
        </w:rPr>
        <w:t xml:space="preserve">Tato smlouva je vyhotovena ve </w:t>
      </w:r>
      <w:r w:rsidR="003728A9">
        <w:rPr>
          <w:rFonts w:ascii="Calibri" w:hAnsi="Calibri" w:cs="Calibri"/>
          <w:i w:val="0"/>
          <w:sz w:val="22"/>
          <w:szCs w:val="22"/>
          <w:u w:val="none"/>
        </w:rPr>
        <w:t>třech</w:t>
      </w:r>
      <w:r w:rsidR="000D6943" w:rsidRPr="008D2418">
        <w:rPr>
          <w:rFonts w:ascii="Calibri" w:hAnsi="Calibri" w:cs="Calibri"/>
          <w:i w:val="0"/>
          <w:sz w:val="22"/>
          <w:szCs w:val="22"/>
          <w:u w:val="none"/>
        </w:rPr>
        <w:t xml:space="preserve"> stejnopisech, z nichž </w:t>
      </w:r>
      <w:r w:rsidR="003728A9">
        <w:rPr>
          <w:rFonts w:ascii="Calibri" w:hAnsi="Calibri" w:cs="Calibri"/>
          <w:i w:val="0"/>
          <w:sz w:val="22"/>
          <w:szCs w:val="22"/>
          <w:u w:val="none"/>
        </w:rPr>
        <w:t xml:space="preserve">příkazce obdrží dvě paré smlouvy a příkazník </w:t>
      </w:r>
      <w:r w:rsidR="000D6943" w:rsidRPr="008D2418">
        <w:rPr>
          <w:rFonts w:ascii="Calibri" w:hAnsi="Calibri" w:cs="Calibri"/>
          <w:i w:val="0"/>
          <w:sz w:val="22"/>
          <w:szCs w:val="22"/>
          <w:u w:val="none"/>
        </w:rPr>
        <w:t>jed</w:t>
      </w:r>
      <w:r w:rsidR="003728A9">
        <w:rPr>
          <w:rFonts w:ascii="Calibri" w:hAnsi="Calibri" w:cs="Calibri"/>
          <w:i w:val="0"/>
          <w:sz w:val="22"/>
          <w:szCs w:val="22"/>
          <w:u w:val="none"/>
        </w:rPr>
        <w:t>no paré smlouvy</w:t>
      </w:r>
      <w:r w:rsidR="000D6943" w:rsidRPr="008D2418">
        <w:rPr>
          <w:rFonts w:ascii="Calibri" w:hAnsi="Calibri" w:cs="Calibri"/>
          <w:i w:val="0"/>
          <w:sz w:val="22"/>
          <w:szCs w:val="22"/>
          <w:u w:val="none"/>
        </w:rPr>
        <w:t xml:space="preserve">. </w:t>
      </w:r>
      <w:r w:rsidR="00D41B5C" w:rsidRPr="008D2418">
        <w:rPr>
          <w:rFonts w:ascii="Calibri" w:hAnsi="Calibri" w:cs="Calibri"/>
          <w:i w:val="0"/>
          <w:sz w:val="22"/>
          <w:szCs w:val="22"/>
          <w:u w:val="none"/>
        </w:rPr>
        <w:t>Smluvní strany prohlašují, že si smlouvu přečetly, s jejím obsahem souhlasí, tato je důkazem jejich pravé a svobodné vůle a na důkaz toho připojují své vlastnoruční podpisy.</w:t>
      </w:r>
    </w:p>
    <w:p w:rsidR="00684DE5" w:rsidRDefault="00684DE5" w:rsidP="00684DE5">
      <w:pPr>
        <w:pStyle w:val="Zkladntext"/>
        <w:ind w:left="567" w:hanging="567"/>
        <w:jc w:val="both"/>
        <w:rPr>
          <w:rFonts w:ascii="Calibri" w:hAnsi="Calibri" w:cs="Calibri"/>
          <w:i w:val="0"/>
          <w:sz w:val="22"/>
          <w:szCs w:val="22"/>
          <w:u w:val="none"/>
        </w:rPr>
      </w:pPr>
    </w:p>
    <w:p w:rsidR="00D366D1" w:rsidRDefault="00D366D1" w:rsidP="008D2418">
      <w:pPr>
        <w:widowControl w:val="0"/>
        <w:jc w:val="both"/>
        <w:rPr>
          <w:rFonts w:ascii="Calibri" w:hAnsi="Calibri" w:cs="Calibri"/>
          <w:sz w:val="22"/>
        </w:rPr>
      </w:pPr>
    </w:p>
    <w:tbl>
      <w:tblPr>
        <w:tblW w:w="9606" w:type="dxa"/>
        <w:tblLook w:val="04A0" w:firstRow="1" w:lastRow="0" w:firstColumn="1" w:lastColumn="0" w:noHBand="0" w:noVBand="1"/>
      </w:tblPr>
      <w:tblGrid>
        <w:gridCol w:w="4644"/>
        <w:gridCol w:w="4962"/>
      </w:tblGrid>
      <w:tr w:rsidR="00D366D1" w:rsidRPr="00D366D1" w:rsidTr="00CC730E">
        <w:trPr>
          <w:trHeight w:val="244"/>
        </w:trPr>
        <w:tc>
          <w:tcPr>
            <w:tcW w:w="4644" w:type="dxa"/>
            <w:shd w:val="clear" w:color="auto" w:fill="auto"/>
          </w:tcPr>
          <w:p w:rsidR="00D366D1" w:rsidRPr="00D366D1" w:rsidRDefault="00D366D1" w:rsidP="00FA38F5">
            <w:pPr>
              <w:rPr>
                <w:rFonts w:ascii="Calibri" w:hAnsi="Calibri" w:cs="Calibri"/>
                <w:sz w:val="22"/>
                <w:szCs w:val="22"/>
              </w:rPr>
            </w:pPr>
            <w:r w:rsidRPr="00D366D1">
              <w:rPr>
                <w:rFonts w:ascii="Calibri" w:hAnsi="Calibri" w:cs="Calibri"/>
                <w:sz w:val="22"/>
                <w:szCs w:val="22"/>
              </w:rPr>
              <w:t xml:space="preserve">V </w:t>
            </w:r>
            <w:r w:rsidR="00FA38F5">
              <w:rPr>
                <w:rFonts w:ascii="Calibri" w:hAnsi="Calibri" w:cs="Calibri"/>
                <w:sz w:val="22"/>
                <w:szCs w:val="22"/>
              </w:rPr>
              <w:t>Olomouci</w:t>
            </w:r>
            <w:r w:rsidRPr="00D366D1">
              <w:rPr>
                <w:rFonts w:ascii="Calibri" w:hAnsi="Calibri" w:cs="Calibri"/>
                <w:sz w:val="22"/>
                <w:szCs w:val="22"/>
              </w:rPr>
              <w:t xml:space="preserve"> dne ………….......</w:t>
            </w:r>
          </w:p>
        </w:tc>
        <w:tc>
          <w:tcPr>
            <w:tcW w:w="4962" w:type="dxa"/>
            <w:shd w:val="clear" w:color="auto" w:fill="auto"/>
          </w:tcPr>
          <w:p w:rsidR="00D366D1" w:rsidRPr="00D366D1" w:rsidRDefault="00D366D1" w:rsidP="00CC730E">
            <w:pPr>
              <w:rPr>
                <w:rFonts w:ascii="Calibri" w:hAnsi="Calibri" w:cs="Calibri"/>
                <w:sz w:val="22"/>
                <w:szCs w:val="22"/>
              </w:rPr>
            </w:pPr>
          </w:p>
        </w:tc>
      </w:tr>
      <w:tr w:rsidR="00D366D1" w:rsidRPr="00D366D1" w:rsidTr="00CC730E">
        <w:trPr>
          <w:trHeight w:val="1417"/>
        </w:trPr>
        <w:tc>
          <w:tcPr>
            <w:tcW w:w="4644" w:type="dxa"/>
            <w:shd w:val="clear" w:color="auto" w:fill="auto"/>
            <w:vAlign w:val="bottom"/>
          </w:tcPr>
          <w:p w:rsidR="00D366D1" w:rsidRPr="00D366D1" w:rsidRDefault="00D366D1" w:rsidP="00CC730E">
            <w:pPr>
              <w:jc w:val="center"/>
              <w:rPr>
                <w:rFonts w:ascii="Calibri" w:hAnsi="Calibri" w:cs="Calibri"/>
                <w:sz w:val="22"/>
                <w:szCs w:val="22"/>
              </w:rPr>
            </w:pPr>
            <w:r w:rsidRPr="00D366D1">
              <w:rPr>
                <w:rFonts w:ascii="Calibri" w:hAnsi="Calibri" w:cs="Calibri"/>
                <w:sz w:val="22"/>
                <w:szCs w:val="22"/>
              </w:rPr>
              <w:t>………………………………………….</w:t>
            </w:r>
          </w:p>
        </w:tc>
        <w:tc>
          <w:tcPr>
            <w:tcW w:w="4962" w:type="dxa"/>
            <w:shd w:val="clear" w:color="auto" w:fill="auto"/>
            <w:vAlign w:val="bottom"/>
          </w:tcPr>
          <w:p w:rsidR="00D366D1" w:rsidRPr="00D366D1" w:rsidRDefault="00D366D1" w:rsidP="00CC730E">
            <w:pPr>
              <w:jc w:val="center"/>
              <w:rPr>
                <w:rFonts w:ascii="Calibri" w:hAnsi="Calibri" w:cs="Calibri"/>
                <w:sz w:val="22"/>
                <w:szCs w:val="22"/>
              </w:rPr>
            </w:pPr>
            <w:r w:rsidRPr="00D366D1">
              <w:rPr>
                <w:rFonts w:ascii="Calibri" w:hAnsi="Calibri" w:cs="Calibri"/>
                <w:sz w:val="22"/>
                <w:szCs w:val="22"/>
              </w:rPr>
              <w:t>…………………………………</w:t>
            </w:r>
            <w:r w:rsidR="00FA38F5">
              <w:rPr>
                <w:rFonts w:ascii="Calibri" w:hAnsi="Calibri" w:cs="Calibri"/>
                <w:sz w:val="22"/>
                <w:szCs w:val="22"/>
              </w:rPr>
              <w:t>……………..</w:t>
            </w:r>
            <w:r w:rsidRPr="00D366D1">
              <w:rPr>
                <w:rFonts w:ascii="Calibri" w:hAnsi="Calibri" w:cs="Calibri"/>
                <w:sz w:val="22"/>
                <w:szCs w:val="22"/>
              </w:rPr>
              <w:t>……….</w:t>
            </w:r>
          </w:p>
        </w:tc>
      </w:tr>
      <w:tr w:rsidR="00D366D1" w:rsidRPr="00D366D1" w:rsidTr="00CC730E">
        <w:trPr>
          <w:trHeight w:val="232"/>
        </w:trPr>
        <w:tc>
          <w:tcPr>
            <w:tcW w:w="4644" w:type="dxa"/>
            <w:shd w:val="clear" w:color="auto" w:fill="auto"/>
          </w:tcPr>
          <w:p w:rsidR="00D366D1" w:rsidRPr="00D366D1" w:rsidRDefault="00D366D1" w:rsidP="00CC730E">
            <w:pPr>
              <w:jc w:val="center"/>
              <w:rPr>
                <w:rFonts w:ascii="Calibri" w:hAnsi="Calibri" w:cs="Calibri"/>
                <w:sz w:val="22"/>
                <w:szCs w:val="22"/>
              </w:rPr>
            </w:pPr>
            <w:r w:rsidRPr="00D366D1">
              <w:rPr>
                <w:rFonts w:ascii="Calibri" w:hAnsi="Calibri" w:cs="Calibri"/>
                <w:b/>
                <w:bCs/>
                <w:sz w:val="22"/>
                <w:szCs w:val="22"/>
              </w:rPr>
              <w:t>TIZZI engineering, s.r.o.</w:t>
            </w:r>
          </w:p>
        </w:tc>
        <w:tc>
          <w:tcPr>
            <w:tcW w:w="4962" w:type="dxa"/>
            <w:shd w:val="clear" w:color="auto" w:fill="auto"/>
          </w:tcPr>
          <w:p w:rsidR="00D366D1" w:rsidRPr="00D366D1" w:rsidRDefault="00FA38F5" w:rsidP="00CC730E">
            <w:pPr>
              <w:jc w:val="center"/>
              <w:rPr>
                <w:rFonts w:ascii="Calibri" w:hAnsi="Calibri" w:cs="Calibri"/>
                <w:sz w:val="22"/>
                <w:szCs w:val="22"/>
              </w:rPr>
            </w:pPr>
            <w:r w:rsidRPr="00FA38F5">
              <w:rPr>
                <w:rFonts w:ascii="Calibri" w:hAnsi="Calibri" w:cs="Calibri"/>
                <w:b/>
                <w:bCs/>
                <w:sz w:val="22"/>
                <w:szCs w:val="22"/>
              </w:rPr>
              <w:t>Vlastivědné muzeum v Olomouci</w:t>
            </w:r>
          </w:p>
        </w:tc>
      </w:tr>
      <w:tr w:rsidR="00D366D1" w:rsidRPr="00D366D1" w:rsidTr="00CC730E">
        <w:trPr>
          <w:trHeight w:val="244"/>
        </w:trPr>
        <w:tc>
          <w:tcPr>
            <w:tcW w:w="4644" w:type="dxa"/>
            <w:shd w:val="clear" w:color="auto" w:fill="auto"/>
          </w:tcPr>
          <w:p w:rsidR="00D366D1" w:rsidRPr="00D366D1" w:rsidRDefault="00D366D1" w:rsidP="00CC730E">
            <w:pPr>
              <w:jc w:val="center"/>
              <w:rPr>
                <w:rFonts w:ascii="Calibri" w:hAnsi="Calibri" w:cs="Calibri"/>
                <w:sz w:val="22"/>
                <w:szCs w:val="22"/>
              </w:rPr>
            </w:pPr>
            <w:r w:rsidRPr="00D366D1">
              <w:rPr>
                <w:rFonts w:ascii="Calibri" w:hAnsi="Calibri" w:cs="Calibri"/>
                <w:sz w:val="22"/>
                <w:szCs w:val="22"/>
              </w:rPr>
              <w:t>Ing. Josef Křeháček, jednatel</w:t>
            </w:r>
          </w:p>
        </w:tc>
        <w:tc>
          <w:tcPr>
            <w:tcW w:w="4962" w:type="dxa"/>
            <w:shd w:val="clear" w:color="auto" w:fill="auto"/>
          </w:tcPr>
          <w:p w:rsidR="00D366D1" w:rsidRPr="00D366D1" w:rsidRDefault="00FA38F5" w:rsidP="00CC730E">
            <w:pPr>
              <w:jc w:val="center"/>
              <w:rPr>
                <w:rFonts w:ascii="Calibri" w:hAnsi="Calibri" w:cs="Calibri"/>
                <w:sz w:val="22"/>
                <w:szCs w:val="22"/>
              </w:rPr>
            </w:pPr>
            <w:r>
              <w:rPr>
                <w:rFonts w:ascii="Calibri" w:hAnsi="Calibri" w:cs="Calibri"/>
                <w:bCs/>
                <w:sz w:val="22"/>
                <w:szCs w:val="22"/>
              </w:rPr>
              <w:t>Ing. Břetislave Holásek, ředitel</w:t>
            </w:r>
          </w:p>
        </w:tc>
      </w:tr>
    </w:tbl>
    <w:p w:rsidR="00D366D1" w:rsidRDefault="00D366D1" w:rsidP="008D2418">
      <w:pPr>
        <w:widowControl w:val="0"/>
        <w:jc w:val="both"/>
        <w:rPr>
          <w:rFonts w:ascii="Calibri" w:hAnsi="Calibri" w:cs="Calibri"/>
          <w:sz w:val="22"/>
        </w:rPr>
      </w:pPr>
    </w:p>
    <w:p w:rsidR="00D366D1" w:rsidRDefault="00D366D1" w:rsidP="008D2418">
      <w:pPr>
        <w:widowControl w:val="0"/>
        <w:jc w:val="both"/>
        <w:rPr>
          <w:rFonts w:ascii="Calibri" w:hAnsi="Calibri" w:cs="Calibri"/>
          <w:sz w:val="22"/>
        </w:rPr>
      </w:pPr>
    </w:p>
    <w:sectPr w:rsidR="00D366D1" w:rsidSect="00A7386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EEF" w:rsidRDefault="008B5EEF" w:rsidP="00B57CC1">
      <w:r>
        <w:separator/>
      </w:r>
    </w:p>
  </w:endnote>
  <w:endnote w:type="continuationSeparator" w:id="0">
    <w:p w:rsidR="008B5EEF" w:rsidRDefault="008B5EEF" w:rsidP="00B5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644068"/>
      <w:docPartObj>
        <w:docPartGallery w:val="Page Numbers (Bottom of Page)"/>
        <w:docPartUnique/>
      </w:docPartObj>
    </w:sdtPr>
    <w:sdtEndPr/>
    <w:sdtContent>
      <w:sdt>
        <w:sdtPr>
          <w:id w:val="860082579"/>
          <w:docPartObj>
            <w:docPartGallery w:val="Page Numbers (Top of Page)"/>
            <w:docPartUnique/>
          </w:docPartObj>
        </w:sdtPr>
        <w:sdtEndPr/>
        <w:sdtContent>
          <w:p w:rsidR="00B57CC1" w:rsidRDefault="00B57CC1">
            <w:pPr>
              <w:pStyle w:val="Zpat"/>
              <w:jc w:val="right"/>
            </w:pPr>
            <w:r w:rsidRPr="00B57CC1">
              <w:rPr>
                <w:rFonts w:asciiTheme="minorHAnsi" w:hAnsiTheme="minorHAnsi"/>
                <w:sz w:val="22"/>
              </w:rPr>
              <w:t xml:space="preserve">Stránka </w:t>
            </w:r>
            <w:r w:rsidRPr="00B57CC1">
              <w:rPr>
                <w:rFonts w:asciiTheme="minorHAnsi" w:hAnsiTheme="minorHAnsi"/>
                <w:b/>
                <w:bCs/>
                <w:sz w:val="22"/>
                <w:szCs w:val="24"/>
              </w:rPr>
              <w:fldChar w:fldCharType="begin"/>
            </w:r>
            <w:r w:rsidRPr="00B57CC1">
              <w:rPr>
                <w:rFonts w:asciiTheme="minorHAnsi" w:hAnsiTheme="minorHAnsi"/>
                <w:b/>
                <w:bCs/>
                <w:sz w:val="22"/>
              </w:rPr>
              <w:instrText>PAGE</w:instrText>
            </w:r>
            <w:r w:rsidRPr="00B57CC1">
              <w:rPr>
                <w:rFonts w:asciiTheme="minorHAnsi" w:hAnsiTheme="minorHAnsi"/>
                <w:b/>
                <w:bCs/>
                <w:sz w:val="22"/>
                <w:szCs w:val="24"/>
              </w:rPr>
              <w:fldChar w:fldCharType="separate"/>
            </w:r>
            <w:r w:rsidR="001130FB">
              <w:rPr>
                <w:rFonts w:asciiTheme="minorHAnsi" w:hAnsiTheme="minorHAnsi"/>
                <w:b/>
                <w:bCs/>
                <w:noProof/>
                <w:sz w:val="22"/>
              </w:rPr>
              <w:t>2</w:t>
            </w:r>
            <w:r w:rsidRPr="00B57CC1">
              <w:rPr>
                <w:rFonts w:asciiTheme="minorHAnsi" w:hAnsiTheme="minorHAnsi"/>
                <w:b/>
                <w:bCs/>
                <w:sz w:val="22"/>
                <w:szCs w:val="24"/>
              </w:rPr>
              <w:fldChar w:fldCharType="end"/>
            </w:r>
            <w:r w:rsidRPr="00B57CC1">
              <w:rPr>
                <w:rFonts w:asciiTheme="minorHAnsi" w:hAnsiTheme="minorHAnsi"/>
                <w:sz w:val="22"/>
              </w:rPr>
              <w:t xml:space="preserve"> z </w:t>
            </w:r>
            <w:r w:rsidRPr="00B57CC1">
              <w:rPr>
                <w:rFonts w:asciiTheme="minorHAnsi" w:hAnsiTheme="minorHAnsi"/>
                <w:b/>
                <w:bCs/>
                <w:sz w:val="22"/>
                <w:szCs w:val="24"/>
              </w:rPr>
              <w:fldChar w:fldCharType="begin"/>
            </w:r>
            <w:r w:rsidRPr="00B57CC1">
              <w:rPr>
                <w:rFonts w:asciiTheme="minorHAnsi" w:hAnsiTheme="minorHAnsi"/>
                <w:b/>
                <w:bCs/>
                <w:sz w:val="22"/>
              </w:rPr>
              <w:instrText>NUMPAGES</w:instrText>
            </w:r>
            <w:r w:rsidRPr="00B57CC1">
              <w:rPr>
                <w:rFonts w:asciiTheme="minorHAnsi" w:hAnsiTheme="minorHAnsi"/>
                <w:b/>
                <w:bCs/>
                <w:sz w:val="22"/>
                <w:szCs w:val="24"/>
              </w:rPr>
              <w:fldChar w:fldCharType="separate"/>
            </w:r>
            <w:r w:rsidR="001130FB">
              <w:rPr>
                <w:rFonts w:asciiTheme="minorHAnsi" w:hAnsiTheme="minorHAnsi"/>
                <w:b/>
                <w:bCs/>
                <w:noProof/>
                <w:sz w:val="22"/>
              </w:rPr>
              <w:t>7</w:t>
            </w:r>
            <w:r w:rsidRPr="00B57CC1">
              <w:rPr>
                <w:rFonts w:asciiTheme="minorHAnsi" w:hAnsiTheme="minorHAnsi"/>
                <w:b/>
                <w:bCs/>
                <w:sz w:val="22"/>
                <w:szCs w:val="24"/>
              </w:rPr>
              <w:fldChar w:fldCharType="end"/>
            </w:r>
          </w:p>
        </w:sdtContent>
      </w:sdt>
    </w:sdtContent>
  </w:sdt>
  <w:p w:rsidR="00B57CC1" w:rsidRDefault="00B57C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EEF" w:rsidRDefault="008B5EEF" w:rsidP="00B57CC1">
      <w:r>
        <w:separator/>
      </w:r>
    </w:p>
  </w:footnote>
  <w:footnote w:type="continuationSeparator" w:id="0">
    <w:p w:rsidR="008B5EEF" w:rsidRDefault="008B5EEF" w:rsidP="00B57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60FDA"/>
    <w:multiLevelType w:val="hybridMultilevel"/>
    <w:tmpl w:val="89F61E10"/>
    <w:lvl w:ilvl="0" w:tplc="0405000F">
      <w:start w:val="1"/>
      <w:numFmt w:val="decimal"/>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21B42B87"/>
    <w:multiLevelType w:val="hybridMultilevel"/>
    <w:tmpl w:val="17AC75BA"/>
    <w:lvl w:ilvl="0" w:tplc="B3347D2C">
      <w:numFmt w:val="bullet"/>
      <w:lvlText w:val="-"/>
      <w:lvlJc w:val="left"/>
      <w:pPr>
        <w:ind w:left="1068" w:hanging="360"/>
      </w:pPr>
      <w:rPr>
        <w:rFonts w:ascii="Calibri" w:eastAsia="Times New Roman"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EF64C3C"/>
    <w:multiLevelType w:val="multilevel"/>
    <w:tmpl w:val="2AB24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5816514"/>
    <w:multiLevelType w:val="multilevel"/>
    <w:tmpl w:val="A0101A7A"/>
    <w:lvl w:ilvl="0">
      <w:start w:val="3"/>
      <w:numFmt w:val="decimal"/>
      <w:lvlText w:val="%1"/>
      <w:lvlJc w:val="left"/>
      <w:pPr>
        <w:tabs>
          <w:tab w:val="num" w:pos="360"/>
        </w:tabs>
        <w:ind w:left="360" w:hanging="360"/>
      </w:pPr>
      <w:rPr>
        <w:rFonts w:hint="default"/>
        <w:color w:val="auto"/>
      </w:rPr>
    </w:lvl>
    <w:lvl w:ilvl="1">
      <w:start w:val="1"/>
      <w:numFmt w:val="decimal"/>
      <w:pStyle w:val="Styl1"/>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 w15:restartNumberingAfterBreak="0">
    <w:nsid w:val="3EB7387A"/>
    <w:multiLevelType w:val="hybridMultilevel"/>
    <w:tmpl w:val="AFB2C2A4"/>
    <w:lvl w:ilvl="0" w:tplc="B6F2093E">
      <w:start w:val="1"/>
      <w:numFmt w:val="decimal"/>
      <w:lvlText w:val="4.%1"/>
      <w:lvlJc w:val="left"/>
      <w:pPr>
        <w:tabs>
          <w:tab w:val="num" w:pos="2340"/>
        </w:tabs>
        <w:ind w:left="2340" w:hanging="360"/>
      </w:pPr>
      <w:rPr>
        <w:rFonts w:ascii="Calibri" w:hAnsi="Calibri" w:cs="Calibri"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F9A1CCE"/>
    <w:multiLevelType w:val="hybridMultilevel"/>
    <w:tmpl w:val="9820AF8A"/>
    <w:lvl w:ilvl="0" w:tplc="B3347D2C">
      <w:numFmt w:val="bullet"/>
      <w:lvlText w:val="-"/>
      <w:lvlJc w:val="left"/>
      <w:pPr>
        <w:ind w:left="1584" w:hanging="360"/>
      </w:pPr>
      <w:rPr>
        <w:rFonts w:ascii="Calibri" w:eastAsia="Times New Roman" w:hAnsi="Calibri" w:cs="Calibri" w:hint="default"/>
      </w:rPr>
    </w:lvl>
    <w:lvl w:ilvl="1" w:tplc="3ED865AE">
      <w:numFmt w:val="bullet"/>
      <w:lvlText w:val="•"/>
      <w:lvlJc w:val="left"/>
      <w:pPr>
        <w:ind w:left="2304" w:hanging="360"/>
      </w:pPr>
      <w:rPr>
        <w:rFonts w:ascii="Arial" w:eastAsiaTheme="minorHAnsi" w:hAnsi="Arial" w:cs="Arial"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6" w15:restartNumberingAfterBreak="0">
    <w:nsid w:val="51057542"/>
    <w:multiLevelType w:val="hybridMultilevel"/>
    <w:tmpl w:val="0A9C846A"/>
    <w:lvl w:ilvl="0" w:tplc="9D1A9EF0">
      <w:start w:val="1"/>
      <w:numFmt w:val="decimal"/>
      <w:lvlText w:val="6.%1"/>
      <w:lvlJc w:val="left"/>
      <w:pPr>
        <w:tabs>
          <w:tab w:val="num" w:pos="2340"/>
        </w:tabs>
        <w:ind w:left="2340" w:hanging="360"/>
      </w:pPr>
      <w:rPr>
        <w:rFonts w:ascii="Calibri" w:hAnsi="Calibri" w:cs="Calibri"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849220F"/>
    <w:multiLevelType w:val="multilevel"/>
    <w:tmpl w:val="6DEED4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6C110821"/>
    <w:multiLevelType w:val="hybridMultilevel"/>
    <w:tmpl w:val="93C219EC"/>
    <w:lvl w:ilvl="0" w:tplc="554E0CAC">
      <w:start w:val="1"/>
      <w:numFmt w:val="upperRoman"/>
      <w:lvlText w:val="%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FF27241"/>
    <w:multiLevelType w:val="hybridMultilevel"/>
    <w:tmpl w:val="ADAAE350"/>
    <w:lvl w:ilvl="0" w:tplc="DDCEE952">
      <w:start w:val="1"/>
      <w:numFmt w:val="decimal"/>
      <w:lvlText w:val="5.%1"/>
      <w:lvlJc w:val="left"/>
      <w:pPr>
        <w:tabs>
          <w:tab w:val="num" w:pos="2340"/>
        </w:tabs>
        <w:ind w:left="2340" w:hanging="360"/>
      </w:pPr>
      <w:rPr>
        <w:rFonts w:ascii="Calibri" w:hAnsi="Calibri" w:cs="Calibri"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63B75C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305821"/>
    <w:multiLevelType w:val="hybridMultilevel"/>
    <w:tmpl w:val="82F6A01A"/>
    <w:lvl w:ilvl="0" w:tplc="B3347D2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C6F0966"/>
    <w:multiLevelType w:val="hybridMultilevel"/>
    <w:tmpl w:val="BFB873D6"/>
    <w:lvl w:ilvl="0" w:tplc="0405000F">
      <w:start w:val="1"/>
      <w:numFmt w:val="decimal"/>
      <w:lvlText w:val="%1."/>
      <w:lvlJc w:val="left"/>
      <w:pPr>
        <w:ind w:left="927" w:hanging="360"/>
      </w:pPr>
      <w:rPr>
        <w:rFonts w:hint="default"/>
      </w:rPr>
    </w:lvl>
    <w:lvl w:ilvl="1" w:tplc="4EA09EB4">
      <w:start w:val="1"/>
      <w:numFmt w:val="lowerLetter"/>
      <w:lvlText w:val="%2)"/>
      <w:lvlJc w:val="left"/>
      <w:pPr>
        <w:ind w:left="1647" w:hanging="360"/>
      </w:pPr>
      <w:rPr>
        <w:rFonts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3"/>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6"/>
  </w:num>
  <w:num w:numId="10">
    <w:abstractNumId w:val="10"/>
  </w:num>
  <w:num w:numId="11">
    <w:abstractNumId w:val="5"/>
  </w:num>
  <w:num w:numId="12">
    <w:abstractNumId w:val="12"/>
  </w:num>
  <w:num w:numId="13">
    <w:abstractNumId w:val="1"/>
  </w:num>
  <w:num w:numId="14">
    <w:abstractNumId w:val="3"/>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76"/>
    <w:rsid w:val="000022D2"/>
    <w:rsid w:val="00002CD8"/>
    <w:rsid w:val="00046D1D"/>
    <w:rsid w:val="0005132A"/>
    <w:rsid w:val="00055804"/>
    <w:rsid w:val="00070B68"/>
    <w:rsid w:val="000817A5"/>
    <w:rsid w:val="00082FCF"/>
    <w:rsid w:val="000B3D46"/>
    <w:rsid w:val="000B4FA0"/>
    <w:rsid w:val="000C354A"/>
    <w:rsid w:val="000C7B48"/>
    <w:rsid w:val="000D6943"/>
    <w:rsid w:val="000F59E8"/>
    <w:rsid w:val="00107B44"/>
    <w:rsid w:val="00111E4A"/>
    <w:rsid w:val="001130FB"/>
    <w:rsid w:val="00120529"/>
    <w:rsid w:val="00122F6A"/>
    <w:rsid w:val="001379FE"/>
    <w:rsid w:val="001421DA"/>
    <w:rsid w:val="00161826"/>
    <w:rsid w:val="001704A7"/>
    <w:rsid w:val="001954D2"/>
    <w:rsid w:val="001959AC"/>
    <w:rsid w:val="001B07A8"/>
    <w:rsid w:val="001B1BAA"/>
    <w:rsid w:val="001B2B25"/>
    <w:rsid w:val="001B4FB0"/>
    <w:rsid w:val="001C0558"/>
    <w:rsid w:val="001D3FAD"/>
    <w:rsid w:val="00207FB0"/>
    <w:rsid w:val="002164D8"/>
    <w:rsid w:val="002427DD"/>
    <w:rsid w:val="00245D68"/>
    <w:rsid w:val="00254937"/>
    <w:rsid w:val="00264E75"/>
    <w:rsid w:val="00266EB2"/>
    <w:rsid w:val="002670F0"/>
    <w:rsid w:val="00267612"/>
    <w:rsid w:val="00270923"/>
    <w:rsid w:val="0028184F"/>
    <w:rsid w:val="002844C0"/>
    <w:rsid w:val="002A5E8B"/>
    <w:rsid w:val="002B40D8"/>
    <w:rsid w:val="002C03E0"/>
    <w:rsid w:val="002D01B3"/>
    <w:rsid w:val="002E2062"/>
    <w:rsid w:val="002F685E"/>
    <w:rsid w:val="002F71EF"/>
    <w:rsid w:val="003042F4"/>
    <w:rsid w:val="003056B7"/>
    <w:rsid w:val="00354360"/>
    <w:rsid w:val="00364D44"/>
    <w:rsid w:val="003728A9"/>
    <w:rsid w:val="00394F3B"/>
    <w:rsid w:val="003A32D6"/>
    <w:rsid w:val="003A6C93"/>
    <w:rsid w:val="003A7C88"/>
    <w:rsid w:val="003B061C"/>
    <w:rsid w:val="003B0761"/>
    <w:rsid w:val="003C1A6A"/>
    <w:rsid w:val="003C3CBA"/>
    <w:rsid w:val="003D2840"/>
    <w:rsid w:val="003F7FF2"/>
    <w:rsid w:val="004139FE"/>
    <w:rsid w:val="004463F6"/>
    <w:rsid w:val="00453A97"/>
    <w:rsid w:val="00465FF1"/>
    <w:rsid w:val="004743B6"/>
    <w:rsid w:val="0048062E"/>
    <w:rsid w:val="004849D9"/>
    <w:rsid w:val="00491E42"/>
    <w:rsid w:val="004A77AA"/>
    <w:rsid w:val="004B1531"/>
    <w:rsid w:val="004E1B0A"/>
    <w:rsid w:val="004F490F"/>
    <w:rsid w:val="00504068"/>
    <w:rsid w:val="005066C6"/>
    <w:rsid w:val="00527F04"/>
    <w:rsid w:val="00531A1B"/>
    <w:rsid w:val="005518F1"/>
    <w:rsid w:val="005537A8"/>
    <w:rsid w:val="005828B5"/>
    <w:rsid w:val="005832C4"/>
    <w:rsid w:val="005B1DFF"/>
    <w:rsid w:val="005B1E25"/>
    <w:rsid w:val="005B3A15"/>
    <w:rsid w:val="005E7D8C"/>
    <w:rsid w:val="006018B1"/>
    <w:rsid w:val="00601BCB"/>
    <w:rsid w:val="006106C9"/>
    <w:rsid w:val="00623322"/>
    <w:rsid w:val="0064580A"/>
    <w:rsid w:val="00666811"/>
    <w:rsid w:val="006760E0"/>
    <w:rsid w:val="00676D39"/>
    <w:rsid w:val="00683EE6"/>
    <w:rsid w:val="00684AAD"/>
    <w:rsid w:val="00684DE5"/>
    <w:rsid w:val="006B6EAE"/>
    <w:rsid w:val="006C3ED9"/>
    <w:rsid w:val="006D2CD9"/>
    <w:rsid w:val="006E29BD"/>
    <w:rsid w:val="007074EE"/>
    <w:rsid w:val="0072181D"/>
    <w:rsid w:val="00762CC1"/>
    <w:rsid w:val="00766D99"/>
    <w:rsid w:val="00786773"/>
    <w:rsid w:val="00786D81"/>
    <w:rsid w:val="00794A7C"/>
    <w:rsid w:val="007C515F"/>
    <w:rsid w:val="007D18C6"/>
    <w:rsid w:val="007D7E6C"/>
    <w:rsid w:val="007E1710"/>
    <w:rsid w:val="007E74FB"/>
    <w:rsid w:val="00802221"/>
    <w:rsid w:val="00810B51"/>
    <w:rsid w:val="00812578"/>
    <w:rsid w:val="0081316A"/>
    <w:rsid w:val="00834A76"/>
    <w:rsid w:val="00834CCB"/>
    <w:rsid w:val="0087419D"/>
    <w:rsid w:val="00877AEC"/>
    <w:rsid w:val="008A709D"/>
    <w:rsid w:val="008B2C71"/>
    <w:rsid w:val="008B5EEF"/>
    <w:rsid w:val="008C15A2"/>
    <w:rsid w:val="008D2418"/>
    <w:rsid w:val="00914E96"/>
    <w:rsid w:val="009223AE"/>
    <w:rsid w:val="009266F0"/>
    <w:rsid w:val="009304C1"/>
    <w:rsid w:val="00940EEF"/>
    <w:rsid w:val="00946B13"/>
    <w:rsid w:val="00966EC0"/>
    <w:rsid w:val="00981EAE"/>
    <w:rsid w:val="00996222"/>
    <w:rsid w:val="009977A2"/>
    <w:rsid w:val="009A4F0E"/>
    <w:rsid w:val="009A769F"/>
    <w:rsid w:val="009B79D8"/>
    <w:rsid w:val="009D3B21"/>
    <w:rsid w:val="009E27CD"/>
    <w:rsid w:val="00A0632A"/>
    <w:rsid w:val="00A1726A"/>
    <w:rsid w:val="00A24656"/>
    <w:rsid w:val="00A268FB"/>
    <w:rsid w:val="00A37C3E"/>
    <w:rsid w:val="00A40EA9"/>
    <w:rsid w:val="00A66210"/>
    <w:rsid w:val="00A73765"/>
    <w:rsid w:val="00A73860"/>
    <w:rsid w:val="00A74C9E"/>
    <w:rsid w:val="00A85E2A"/>
    <w:rsid w:val="00A87396"/>
    <w:rsid w:val="00AA01C7"/>
    <w:rsid w:val="00AC10D5"/>
    <w:rsid w:val="00AC236D"/>
    <w:rsid w:val="00B06D46"/>
    <w:rsid w:val="00B31439"/>
    <w:rsid w:val="00B40601"/>
    <w:rsid w:val="00B43827"/>
    <w:rsid w:val="00B444C8"/>
    <w:rsid w:val="00B57CC1"/>
    <w:rsid w:val="00B84B06"/>
    <w:rsid w:val="00B911A7"/>
    <w:rsid w:val="00BA1C9C"/>
    <w:rsid w:val="00BC54E0"/>
    <w:rsid w:val="00BD0665"/>
    <w:rsid w:val="00BE2A2F"/>
    <w:rsid w:val="00BF25D6"/>
    <w:rsid w:val="00BF3F42"/>
    <w:rsid w:val="00C03736"/>
    <w:rsid w:val="00C1562C"/>
    <w:rsid w:val="00C15AA6"/>
    <w:rsid w:val="00C441AA"/>
    <w:rsid w:val="00C84421"/>
    <w:rsid w:val="00C85F46"/>
    <w:rsid w:val="00C90CA7"/>
    <w:rsid w:val="00CB48EE"/>
    <w:rsid w:val="00CC5F98"/>
    <w:rsid w:val="00CD3136"/>
    <w:rsid w:val="00CE769A"/>
    <w:rsid w:val="00CE7F88"/>
    <w:rsid w:val="00CF07DE"/>
    <w:rsid w:val="00D1425A"/>
    <w:rsid w:val="00D31C85"/>
    <w:rsid w:val="00D366D1"/>
    <w:rsid w:val="00D41B5C"/>
    <w:rsid w:val="00D47F38"/>
    <w:rsid w:val="00D7675D"/>
    <w:rsid w:val="00D81DDF"/>
    <w:rsid w:val="00D87985"/>
    <w:rsid w:val="00DA1AAE"/>
    <w:rsid w:val="00DB187E"/>
    <w:rsid w:val="00DC49C3"/>
    <w:rsid w:val="00DC710A"/>
    <w:rsid w:val="00DE5DA7"/>
    <w:rsid w:val="00DF0BBB"/>
    <w:rsid w:val="00DF5D4F"/>
    <w:rsid w:val="00E032A5"/>
    <w:rsid w:val="00E10141"/>
    <w:rsid w:val="00E11F4E"/>
    <w:rsid w:val="00E53061"/>
    <w:rsid w:val="00E61BC9"/>
    <w:rsid w:val="00E62BB0"/>
    <w:rsid w:val="00E726E6"/>
    <w:rsid w:val="00E75BB1"/>
    <w:rsid w:val="00E822DD"/>
    <w:rsid w:val="00E833DD"/>
    <w:rsid w:val="00E93425"/>
    <w:rsid w:val="00E97B7B"/>
    <w:rsid w:val="00EA1907"/>
    <w:rsid w:val="00EA1E2C"/>
    <w:rsid w:val="00ED5CB3"/>
    <w:rsid w:val="00EE2122"/>
    <w:rsid w:val="00EE790F"/>
    <w:rsid w:val="00EF2B02"/>
    <w:rsid w:val="00F052CE"/>
    <w:rsid w:val="00F052FA"/>
    <w:rsid w:val="00F1258C"/>
    <w:rsid w:val="00F17564"/>
    <w:rsid w:val="00F24B18"/>
    <w:rsid w:val="00F27447"/>
    <w:rsid w:val="00F53B94"/>
    <w:rsid w:val="00F57092"/>
    <w:rsid w:val="00F80971"/>
    <w:rsid w:val="00F865B9"/>
    <w:rsid w:val="00F87562"/>
    <w:rsid w:val="00FA10D5"/>
    <w:rsid w:val="00FA38F5"/>
    <w:rsid w:val="00FA41FE"/>
    <w:rsid w:val="00FB7063"/>
    <w:rsid w:val="00FC46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53E0F-22D6-48B3-AD61-12F8DD59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4A76"/>
    <w:rPr>
      <w:rFonts w:ascii="Times New Roman" w:eastAsia="Times New Roman" w:hAnsi="Times New Roman"/>
    </w:rPr>
  </w:style>
  <w:style w:type="paragraph" w:styleId="Nadpis1">
    <w:name w:val="heading 1"/>
    <w:basedOn w:val="Normln"/>
    <w:next w:val="Normln"/>
    <w:link w:val="Nadpis1Char"/>
    <w:qFormat/>
    <w:rsid w:val="00834A76"/>
    <w:pPr>
      <w:keepNext/>
      <w:outlineLvl w:val="0"/>
    </w:pPr>
    <w:rPr>
      <w:sz w:val="24"/>
    </w:rPr>
  </w:style>
  <w:style w:type="paragraph" w:styleId="Nadpis2">
    <w:name w:val="heading 2"/>
    <w:basedOn w:val="Normln"/>
    <w:next w:val="Normln"/>
    <w:link w:val="Nadpis2Char"/>
    <w:qFormat/>
    <w:rsid w:val="00834A76"/>
    <w:pPr>
      <w:keepNext/>
      <w:ind w:left="142" w:hanging="142"/>
      <w:outlineLvl w:val="1"/>
    </w:pPr>
    <w:rPr>
      <w:sz w:val="24"/>
    </w:rPr>
  </w:style>
  <w:style w:type="paragraph" w:styleId="Nadpis9">
    <w:name w:val="heading 9"/>
    <w:basedOn w:val="Normln"/>
    <w:next w:val="Normln"/>
    <w:link w:val="Nadpis9Char"/>
    <w:qFormat/>
    <w:rsid w:val="00834A76"/>
    <w:pPr>
      <w:keepNext/>
      <w:tabs>
        <w:tab w:val="left" w:pos="1418"/>
      </w:tabs>
      <w:ind w:left="1416"/>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34A76"/>
    <w:rPr>
      <w:rFonts w:ascii="Times New Roman" w:eastAsia="Times New Roman" w:hAnsi="Times New Roman" w:cs="Times New Roman"/>
      <w:sz w:val="24"/>
      <w:szCs w:val="20"/>
      <w:lang w:eastAsia="cs-CZ"/>
    </w:rPr>
  </w:style>
  <w:style w:type="character" w:customStyle="1" w:styleId="Nadpis2Char">
    <w:name w:val="Nadpis 2 Char"/>
    <w:link w:val="Nadpis2"/>
    <w:rsid w:val="00834A76"/>
    <w:rPr>
      <w:rFonts w:ascii="Times New Roman" w:eastAsia="Times New Roman" w:hAnsi="Times New Roman" w:cs="Times New Roman"/>
      <w:sz w:val="24"/>
      <w:szCs w:val="20"/>
      <w:lang w:eastAsia="cs-CZ"/>
    </w:rPr>
  </w:style>
  <w:style w:type="character" w:customStyle="1" w:styleId="Nadpis9Char">
    <w:name w:val="Nadpis 9 Char"/>
    <w:link w:val="Nadpis9"/>
    <w:rsid w:val="00834A76"/>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834A76"/>
    <w:pPr>
      <w:ind w:left="705"/>
      <w:jc w:val="both"/>
    </w:pPr>
    <w:rPr>
      <w:sz w:val="24"/>
    </w:rPr>
  </w:style>
  <w:style w:type="character" w:customStyle="1" w:styleId="Zkladntextodsazen3Char">
    <w:name w:val="Základní text odsazený 3 Char"/>
    <w:link w:val="Zkladntextodsazen3"/>
    <w:rsid w:val="00834A76"/>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834A76"/>
    <w:pPr>
      <w:tabs>
        <w:tab w:val="center" w:pos="4536"/>
        <w:tab w:val="right" w:pos="9072"/>
      </w:tabs>
    </w:pPr>
    <w:rPr>
      <w:sz w:val="24"/>
    </w:rPr>
  </w:style>
  <w:style w:type="character" w:customStyle="1" w:styleId="ZpatChar">
    <w:name w:val="Zápatí Char"/>
    <w:link w:val="Zpat"/>
    <w:uiPriority w:val="99"/>
    <w:rsid w:val="00834A76"/>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834A76"/>
    <w:pPr>
      <w:jc w:val="both"/>
    </w:pPr>
    <w:rPr>
      <w:sz w:val="24"/>
    </w:rPr>
  </w:style>
  <w:style w:type="character" w:customStyle="1" w:styleId="Zkladntext2Char">
    <w:name w:val="Základní text 2 Char"/>
    <w:link w:val="Zkladntext2"/>
    <w:rsid w:val="00834A76"/>
    <w:rPr>
      <w:rFonts w:ascii="Times New Roman" w:eastAsia="Times New Roman" w:hAnsi="Times New Roman" w:cs="Times New Roman"/>
      <w:sz w:val="24"/>
      <w:szCs w:val="20"/>
      <w:lang w:eastAsia="cs-CZ"/>
    </w:rPr>
  </w:style>
  <w:style w:type="paragraph" w:styleId="Zkladntext">
    <w:name w:val="Body Text"/>
    <w:basedOn w:val="Normln"/>
    <w:link w:val="ZkladntextChar"/>
    <w:rsid w:val="00834A76"/>
    <w:rPr>
      <w:i/>
      <w:sz w:val="48"/>
      <w:u w:val="single"/>
    </w:rPr>
  </w:style>
  <w:style w:type="character" w:customStyle="1" w:styleId="ZkladntextChar">
    <w:name w:val="Základní text Char"/>
    <w:link w:val="Zkladntext"/>
    <w:rsid w:val="00834A76"/>
    <w:rPr>
      <w:rFonts w:ascii="Times New Roman" w:eastAsia="Times New Roman" w:hAnsi="Times New Roman" w:cs="Times New Roman"/>
      <w:i/>
      <w:sz w:val="48"/>
      <w:szCs w:val="20"/>
      <w:u w:val="single"/>
      <w:lang w:eastAsia="cs-CZ"/>
    </w:rPr>
  </w:style>
  <w:style w:type="paragraph" w:styleId="Zkladntextodsazen">
    <w:name w:val="Body Text Indent"/>
    <w:basedOn w:val="Normln"/>
    <w:link w:val="ZkladntextodsazenChar"/>
    <w:rsid w:val="00834A76"/>
    <w:pPr>
      <w:ind w:left="705" w:hanging="705"/>
      <w:jc w:val="both"/>
    </w:pPr>
    <w:rPr>
      <w:sz w:val="24"/>
    </w:rPr>
  </w:style>
  <w:style w:type="character" w:customStyle="1" w:styleId="ZkladntextodsazenChar">
    <w:name w:val="Základní text odsazený Char"/>
    <w:link w:val="Zkladntextodsazen"/>
    <w:rsid w:val="00834A76"/>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834A76"/>
    <w:pPr>
      <w:tabs>
        <w:tab w:val="left" w:pos="4820"/>
      </w:tabs>
    </w:pPr>
    <w:rPr>
      <w:sz w:val="24"/>
    </w:rPr>
  </w:style>
  <w:style w:type="character" w:customStyle="1" w:styleId="Zkladntext3Char">
    <w:name w:val="Základní text 3 Char"/>
    <w:link w:val="Zkladntext3"/>
    <w:rsid w:val="00834A76"/>
    <w:rPr>
      <w:rFonts w:ascii="Times New Roman" w:eastAsia="Times New Roman" w:hAnsi="Times New Roman" w:cs="Times New Roman"/>
      <w:sz w:val="24"/>
      <w:szCs w:val="20"/>
      <w:lang w:eastAsia="cs-CZ"/>
    </w:rPr>
  </w:style>
  <w:style w:type="paragraph" w:styleId="Podtitul">
    <w:name w:val="Subtitle"/>
    <w:basedOn w:val="Normln"/>
    <w:link w:val="PodtitulChar"/>
    <w:qFormat/>
    <w:rsid w:val="00834A76"/>
    <w:pPr>
      <w:jc w:val="center"/>
    </w:pPr>
    <w:rPr>
      <w:rFonts w:ascii="Book Antiqua" w:hAnsi="Book Antiqua" w:cs="Courier New"/>
      <w:b/>
      <w:bCs/>
      <w:sz w:val="48"/>
    </w:rPr>
  </w:style>
  <w:style w:type="character" w:customStyle="1" w:styleId="PodtitulChar">
    <w:name w:val="Podtitul Char"/>
    <w:link w:val="Podtitul"/>
    <w:rsid w:val="00834A76"/>
    <w:rPr>
      <w:rFonts w:ascii="Book Antiqua" w:eastAsia="Times New Roman" w:hAnsi="Book Antiqua" w:cs="Courier New"/>
      <w:b/>
      <w:bCs/>
      <w:sz w:val="48"/>
      <w:szCs w:val="20"/>
      <w:lang w:eastAsia="cs-CZ"/>
    </w:rPr>
  </w:style>
  <w:style w:type="paragraph" w:customStyle="1" w:styleId="ZkladntextIMP">
    <w:name w:val="Základní text_IMP"/>
    <w:basedOn w:val="Normln"/>
    <w:rsid w:val="00834A76"/>
    <w:pPr>
      <w:suppressAutoHyphens/>
      <w:overflowPunct w:val="0"/>
      <w:autoSpaceDE w:val="0"/>
      <w:autoSpaceDN w:val="0"/>
      <w:adjustRightInd w:val="0"/>
      <w:spacing w:line="276" w:lineRule="auto"/>
    </w:pPr>
    <w:rPr>
      <w:sz w:val="24"/>
      <w:szCs w:val="24"/>
    </w:rPr>
  </w:style>
  <w:style w:type="paragraph" w:styleId="Odstavecseseznamem">
    <w:name w:val="List Paragraph"/>
    <w:aliases w:val="Nad,Odstavec cíl se seznamem,Odstavec se seznamem5,Odstavec_muj,List Paragraph"/>
    <w:basedOn w:val="Normln"/>
    <w:link w:val="OdstavecseseznamemChar"/>
    <w:uiPriority w:val="34"/>
    <w:qFormat/>
    <w:rsid w:val="009266F0"/>
    <w:pPr>
      <w:ind w:left="720"/>
      <w:contextualSpacing/>
    </w:pPr>
  </w:style>
  <w:style w:type="paragraph" w:styleId="Textkomente">
    <w:name w:val="annotation text"/>
    <w:basedOn w:val="Normln"/>
    <w:link w:val="TextkomenteChar"/>
    <w:semiHidden/>
    <w:unhideWhenUsed/>
    <w:rsid w:val="009E27CD"/>
    <w:pPr>
      <w:widowControl w:val="0"/>
      <w:overflowPunct w:val="0"/>
      <w:autoSpaceDE w:val="0"/>
      <w:autoSpaceDN w:val="0"/>
      <w:adjustRightInd w:val="0"/>
    </w:pPr>
    <w:rPr>
      <w:kern w:val="28"/>
    </w:rPr>
  </w:style>
  <w:style w:type="character" w:customStyle="1" w:styleId="TextkomenteChar">
    <w:name w:val="Text komentáře Char"/>
    <w:link w:val="Textkomente"/>
    <w:semiHidden/>
    <w:rsid w:val="009E27CD"/>
    <w:rPr>
      <w:rFonts w:ascii="Times New Roman" w:eastAsia="Times New Roman" w:hAnsi="Times New Roman" w:cs="Times New Roman"/>
      <w:kern w:val="28"/>
      <w:sz w:val="20"/>
      <w:szCs w:val="20"/>
      <w:lang w:eastAsia="cs-CZ"/>
    </w:rPr>
  </w:style>
  <w:style w:type="character" w:styleId="Siln">
    <w:name w:val="Strong"/>
    <w:uiPriority w:val="22"/>
    <w:qFormat/>
    <w:rsid w:val="00B444C8"/>
    <w:rPr>
      <w:b/>
      <w:bCs/>
    </w:rPr>
  </w:style>
  <w:style w:type="paragraph" w:customStyle="1" w:styleId="Styl2">
    <w:name w:val="Styl2"/>
    <w:basedOn w:val="Normln"/>
    <w:link w:val="Styl2Char"/>
    <w:qFormat/>
    <w:rsid w:val="00786D81"/>
    <w:pPr>
      <w:ind w:left="360" w:hanging="360"/>
      <w:jc w:val="both"/>
    </w:pPr>
    <w:rPr>
      <w:rFonts w:ascii="Calibri" w:hAnsi="Calibri" w:cs="Calibri"/>
      <w:sz w:val="22"/>
      <w:szCs w:val="22"/>
    </w:rPr>
  </w:style>
  <w:style w:type="character" w:customStyle="1" w:styleId="Styl2Char">
    <w:name w:val="Styl2 Char"/>
    <w:link w:val="Styl2"/>
    <w:rsid w:val="00786D81"/>
    <w:rPr>
      <w:rFonts w:eastAsia="Times New Roman" w:cs="Calibri"/>
      <w:sz w:val="22"/>
      <w:szCs w:val="22"/>
    </w:rPr>
  </w:style>
  <w:style w:type="paragraph" w:customStyle="1" w:styleId="Styl1">
    <w:name w:val="Styl1"/>
    <w:basedOn w:val="Zkladntextodsazen3"/>
    <w:link w:val="Styl1Char"/>
    <w:qFormat/>
    <w:rsid w:val="00981EAE"/>
    <w:pPr>
      <w:numPr>
        <w:ilvl w:val="1"/>
        <w:numId w:val="5"/>
      </w:numPr>
    </w:pPr>
    <w:rPr>
      <w:rFonts w:ascii="Calibri" w:hAnsi="Calibri" w:cs="Calibri"/>
      <w:bCs/>
      <w:sz w:val="22"/>
      <w:szCs w:val="22"/>
    </w:rPr>
  </w:style>
  <w:style w:type="paragraph" w:customStyle="1" w:styleId="Default">
    <w:name w:val="Default"/>
    <w:rsid w:val="00D87985"/>
    <w:pPr>
      <w:autoSpaceDE w:val="0"/>
      <w:autoSpaceDN w:val="0"/>
      <w:adjustRightInd w:val="0"/>
    </w:pPr>
    <w:rPr>
      <w:rFonts w:ascii="Times New Roman" w:hAnsi="Times New Roman"/>
      <w:color w:val="000000"/>
      <w:sz w:val="24"/>
      <w:szCs w:val="24"/>
    </w:rPr>
  </w:style>
  <w:style w:type="character" w:customStyle="1" w:styleId="Styl1Char">
    <w:name w:val="Styl1 Char"/>
    <w:link w:val="Styl1"/>
    <w:rsid w:val="00981EAE"/>
    <w:rPr>
      <w:rFonts w:eastAsia="Times New Roman" w:cs="Calibri"/>
      <w:bCs/>
      <w:sz w:val="22"/>
      <w:szCs w:val="22"/>
    </w:rPr>
  </w:style>
  <w:style w:type="paragraph" w:styleId="Textbubliny">
    <w:name w:val="Balloon Text"/>
    <w:basedOn w:val="Normln"/>
    <w:link w:val="TextbublinyChar"/>
    <w:uiPriority w:val="99"/>
    <w:semiHidden/>
    <w:unhideWhenUsed/>
    <w:rsid w:val="006D2CD9"/>
    <w:rPr>
      <w:rFonts w:ascii="Tahoma" w:hAnsi="Tahoma" w:cs="Tahoma"/>
      <w:sz w:val="16"/>
      <w:szCs w:val="16"/>
    </w:rPr>
  </w:style>
  <w:style w:type="character" w:customStyle="1" w:styleId="TextbublinyChar">
    <w:name w:val="Text bubliny Char"/>
    <w:basedOn w:val="Standardnpsmoodstavce"/>
    <w:link w:val="Textbubliny"/>
    <w:uiPriority w:val="99"/>
    <w:semiHidden/>
    <w:rsid w:val="006D2CD9"/>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6D2CD9"/>
    <w:rPr>
      <w:sz w:val="16"/>
      <w:szCs w:val="16"/>
    </w:rPr>
  </w:style>
  <w:style w:type="paragraph" w:styleId="Pedmtkomente">
    <w:name w:val="annotation subject"/>
    <w:basedOn w:val="Textkomente"/>
    <w:next w:val="Textkomente"/>
    <w:link w:val="PedmtkomenteChar"/>
    <w:uiPriority w:val="99"/>
    <w:semiHidden/>
    <w:unhideWhenUsed/>
    <w:rsid w:val="006D2CD9"/>
    <w:pPr>
      <w:widowControl/>
      <w:overflowPunct/>
      <w:autoSpaceDE/>
      <w:autoSpaceDN/>
      <w:adjustRightInd/>
    </w:pPr>
    <w:rPr>
      <w:b/>
      <w:bCs/>
      <w:kern w:val="0"/>
    </w:rPr>
  </w:style>
  <w:style w:type="character" w:customStyle="1" w:styleId="PedmtkomenteChar">
    <w:name w:val="Předmět komentáře Char"/>
    <w:basedOn w:val="TextkomenteChar"/>
    <w:link w:val="Pedmtkomente"/>
    <w:uiPriority w:val="99"/>
    <w:semiHidden/>
    <w:rsid w:val="006D2CD9"/>
    <w:rPr>
      <w:rFonts w:ascii="Times New Roman" w:eastAsia="Times New Roman" w:hAnsi="Times New Roman" w:cs="Times New Roman"/>
      <w:b/>
      <w:bCs/>
      <w:kern w:val="28"/>
      <w:sz w:val="20"/>
      <w:szCs w:val="20"/>
      <w:lang w:eastAsia="cs-CZ"/>
    </w:rPr>
  </w:style>
  <w:style w:type="paragraph" w:styleId="Zhlav">
    <w:name w:val="header"/>
    <w:basedOn w:val="Normln"/>
    <w:link w:val="ZhlavChar"/>
    <w:uiPriority w:val="99"/>
    <w:unhideWhenUsed/>
    <w:rsid w:val="00B57CC1"/>
    <w:pPr>
      <w:tabs>
        <w:tab w:val="center" w:pos="4536"/>
        <w:tab w:val="right" w:pos="9072"/>
      </w:tabs>
    </w:pPr>
  </w:style>
  <w:style w:type="character" w:customStyle="1" w:styleId="ZhlavChar">
    <w:name w:val="Záhlaví Char"/>
    <w:basedOn w:val="Standardnpsmoodstavce"/>
    <w:link w:val="Zhlav"/>
    <w:uiPriority w:val="99"/>
    <w:rsid w:val="00B57CC1"/>
    <w:rPr>
      <w:rFonts w:ascii="Times New Roman" w:eastAsia="Times New Roman" w:hAnsi="Times New Roman"/>
    </w:rPr>
  </w:style>
  <w:style w:type="character" w:customStyle="1" w:styleId="OdstavecseseznamemChar">
    <w:name w:val="Odstavec se seznamem Char"/>
    <w:aliases w:val="Nad Char,Odstavec cíl se seznamem Char,Odstavec se seznamem5 Char,Odstavec_muj Char,List Paragraph Char"/>
    <w:link w:val="Odstavecseseznamem"/>
    <w:uiPriority w:val="34"/>
    <w:locked/>
    <w:rsid w:val="008C15A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83905">
      <w:bodyDiv w:val="1"/>
      <w:marLeft w:val="0"/>
      <w:marRight w:val="0"/>
      <w:marTop w:val="0"/>
      <w:marBottom w:val="0"/>
      <w:divBdr>
        <w:top w:val="none" w:sz="0" w:space="0" w:color="auto"/>
        <w:left w:val="none" w:sz="0" w:space="0" w:color="auto"/>
        <w:bottom w:val="none" w:sz="0" w:space="0" w:color="auto"/>
        <w:right w:val="none" w:sz="0" w:space="0" w:color="auto"/>
      </w:divBdr>
      <w:divsChild>
        <w:div w:id="143081859">
          <w:marLeft w:val="0"/>
          <w:marRight w:val="0"/>
          <w:marTop w:val="0"/>
          <w:marBottom w:val="0"/>
          <w:divBdr>
            <w:top w:val="none" w:sz="0" w:space="0" w:color="auto"/>
            <w:left w:val="none" w:sz="0" w:space="0" w:color="auto"/>
            <w:bottom w:val="none" w:sz="0" w:space="0" w:color="auto"/>
            <w:right w:val="none" w:sz="0" w:space="0" w:color="auto"/>
          </w:divBdr>
        </w:div>
        <w:div w:id="1732774367">
          <w:marLeft w:val="0"/>
          <w:marRight w:val="0"/>
          <w:marTop w:val="0"/>
          <w:marBottom w:val="0"/>
          <w:divBdr>
            <w:top w:val="none" w:sz="0" w:space="0" w:color="auto"/>
            <w:left w:val="none" w:sz="0" w:space="0" w:color="auto"/>
            <w:bottom w:val="none" w:sz="0" w:space="0" w:color="auto"/>
            <w:right w:val="none" w:sz="0" w:space="0" w:color="auto"/>
          </w:divBdr>
        </w:div>
      </w:divsChild>
    </w:div>
    <w:div w:id="773743024">
      <w:bodyDiv w:val="1"/>
      <w:marLeft w:val="0"/>
      <w:marRight w:val="0"/>
      <w:marTop w:val="0"/>
      <w:marBottom w:val="0"/>
      <w:divBdr>
        <w:top w:val="none" w:sz="0" w:space="0" w:color="auto"/>
        <w:left w:val="none" w:sz="0" w:space="0" w:color="auto"/>
        <w:bottom w:val="none" w:sz="0" w:space="0" w:color="auto"/>
        <w:right w:val="none" w:sz="0" w:space="0" w:color="auto"/>
      </w:divBdr>
    </w:div>
    <w:div w:id="1421095461">
      <w:bodyDiv w:val="1"/>
      <w:marLeft w:val="0"/>
      <w:marRight w:val="0"/>
      <w:marTop w:val="0"/>
      <w:marBottom w:val="0"/>
      <w:divBdr>
        <w:top w:val="none" w:sz="0" w:space="0" w:color="auto"/>
        <w:left w:val="none" w:sz="0" w:space="0" w:color="auto"/>
        <w:bottom w:val="none" w:sz="0" w:space="0" w:color="auto"/>
        <w:right w:val="none" w:sz="0" w:space="0" w:color="auto"/>
      </w:divBdr>
      <w:divsChild>
        <w:div w:id="1742679216">
          <w:marLeft w:val="0"/>
          <w:marRight w:val="0"/>
          <w:marTop w:val="0"/>
          <w:marBottom w:val="0"/>
          <w:divBdr>
            <w:top w:val="none" w:sz="0" w:space="0" w:color="auto"/>
            <w:left w:val="none" w:sz="0" w:space="0" w:color="auto"/>
            <w:bottom w:val="none" w:sz="0" w:space="0" w:color="auto"/>
            <w:right w:val="none" w:sz="0" w:space="0" w:color="auto"/>
          </w:divBdr>
        </w:div>
        <w:div w:id="203557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99CA3-3492-49AA-BA8B-4BDD8BF7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2895</Words>
  <Characters>17087</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Ilja Kašík</dc:creator>
  <cp:lastModifiedBy>Radka Pantělejevová</cp:lastModifiedBy>
  <cp:revision>2</cp:revision>
  <cp:lastPrinted>2018-08-21T07:59:00Z</cp:lastPrinted>
  <dcterms:created xsi:type="dcterms:W3CDTF">2018-12-20T12:18:00Z</dcterms:created>
  <dcterms:modified xsi:type="dcterms:W3CDTF">2018-12-20T12:18:00Z</dcterms:modified>
</cp:coreProperties>
</file>