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B6" w:rsidRPr="00286FB6" w:rsidRDefault="00286FB6" w:rsidP="00286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číslo 1 ke smlouvě o vzájemné spolupráci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6"/>
          <w:szCs w:val="26"/>
          <w:lang w:eastAsia="cs-CZ"/>
        </w:rPr>
        <w:t>Zoo 17/2015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 Smluvní strany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Název: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Zoologická zahrada Liberec, příspěvková organizace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Masarykova 1347/31, 460 01 Liberec 1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00079651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CZ00079651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Zastoupena: 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MVDr. David Nejedlo, ředitel</w:t>
      </w:r>
    </w:p>
    <w:p w:rsidR="00286FB6" w:rsidRDefault="00286FB6" w:rsidP="00286F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Č. účtu: 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Registrace: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OR u Krajského soudu v Ústi nad Labem, spisová značka Pr 623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(dále jen „ZOO''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nebo“nájemce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bookmarkStart w:id="0" w:name="_GoBack"/>
      <w:bookmarkEnd w:id="0"/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Obchodní firma::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Dopravní podnik mést Liberce a Jablonce nad Nisou, a.s.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="0058276F">
        <w:rPr>
          <w:rFonts w:ascii="Arial" w:eastAsia="Times New Roman" w:hAnsi="Arial" w:cs="Arial"/>
          <w:sz w:val="20"/>
          <w:szCs w:val="20"/>
          <w:lang w:eastAsia="cs-CZ"/>
        </w:rPr>
        <w:t xml:space="preserve"> Mrští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kova 3, 461 71 Liberec III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473 11 975 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CZ47311975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Zastoupena: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Bc. Luboš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Wejnar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ředitel</w:t>
      </w:r>
    </w:p>
    <w:p w:rsid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Č.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OR u Krajského soudu v Ústi nad Labem, oddíl B, vložka 372</w:t>
      </w:r>
    </w:p>
    <w:p w:rsid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Registrace: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DPMLJ“nebo“pronajímatel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286FB6" w:rsidRPr="00286FB6" w:rsidRDefault="00286FB6" w:rsidP="0028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bookmarkStart w:id="1" w:name="caption1"/>
      <w:bookmarkEnd w:id="1"/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2" w:name="bookmark0"/>
      <w:bookmarkEnd w:id="2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 Předmět a účel dodatku ke smlouvě o spolupráci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Předmětem tohoto dodatku ke smlouvě o spolupráci je závazek k vzájemnému poskytování reklamy a propagace DPMLJ a ZOO, v souladu s podmínkami smlouvy. DPMLJ se zavazuje umožnit ZOO užívání reklamních ploch ve vlastnictví DPMLJ za účelem umístěni reklamy za níže sjednaných podmínek. ZOO se zavazuje umožnit spolupráci specifikovanou v ČI III tohoto dodatku ke 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3" w:name="bookmark1"/>
      <w:bookmarkEnd w:id="3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 Doba trvání dodatku ke smlouvě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Tento dodatek ke smlouvě se uzavírá na dobu určitou od: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do: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(12 měsíců)</w:t>
      </w:r>
    </w:p>
    <w:p w:rsidR="00286FB6" w:rsidRPr="00286FB6" w:rsidRDefault="00F0465C" w:rsidP="00F046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4" w:name="bookmark2"/>
      <w:bookmarkEnd w:id="4"/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</w:t>
      </w:r>
      <w:r w:rsidR="00286FB6"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</w:t>
      </w:r>
      <w:proofErr w:type="spellEnd"/>
      <w:r w:rsidR="00286FB6"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Práva a povinnosti smluvních stran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3.1. DPMLJ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se zavazuje pro ZOO zajistit poskytování reklamy a propagace ZOO v níže uvedeném rozsahu: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Zajištění reklamní plochy pro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celovozovou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reklamu na jednom vozidle TRAM s evidenčním číslem </w:t>
      </w:r>
      <w:r w:rsidRPr="00286FB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53,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které je vlastnictvím DPMLJ.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od: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do: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>, v ceně =</w:t>
      </w:r>
      <w:r w:rsidRPr="00286FB6">
        <w:rPr>
          <w:rFonts w:ascii="Arial" w:eastAsia="Times New Roman" w:hAnsi="Arial" w:cs="Arial"/>
          <w:i/>
          <w:iCs/>
          <w:u w:val="single"/>
          <w:lang w:eastAsia="cs-CZ"/>
        </w:rPr>
        <w:t>135 OOP,- včetně</w:t>
      </w:r>
      <w:r w:rsidRPr="00286FB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DPH (sazba 21%)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Pronajímatel bere na vědomí, že předmět nájmu je předmětem podnikání nájemce. Nájemce není oprávněn pronajímat dopravní prostředek třetím osobám.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o </w:t>
      </w:r>
      <w:r w:rsidRPr="00286FB6">
        <w:rPr>
          <w:rFonts w:ascii="Arial" w:eastAsia="Times New Roman" w:hAnsi="Arial" w:cs="Arial"/>
          <w:i/>
          <w:iCs/>
          <w:lang w:eastAsia="cs-CZ"/>
        </w:rPr>
        <w:t xml:space="preserve">Pronajímatel se zavazuje vzhledem ke svým provozním podmínkám provozovat vůz uvedený v tomto čl. na tramvajových linkách po dobu minimálně 60 % kalendářních dnů za období trvání této smlouvy,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 se posuzuje za níže stanovené období zpětně. Protože se jedná o hodnotu průměrnou, strany so dohodly na následujícím: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-    pokud se strany nedohodnou jinak, minimálním intervalem pro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vyhodnoceni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je 1/2 roku zpětně (případný dobropis k vozidlu, které nesplní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vypravenost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>, bude vystaven na konci sledovaného období)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-    </w:t>
      </w:r>
      <w:r w:rsidRPr="00286FB6">
        <w:rPr>
          <w:rFonts w:ascii="Arial" w:eastAsia="Times New Roman" w:hAnsi="Arial" w:cs="Arial"/>
          <w:i/>
          <w:iCs/>
          <w:lang w:eastAsia="cs-CZ"/>
        </w:rPr>
        <w:t xml:space="preserve">pokud je předmět smlouvy mimo provoz v nepřetržité době menši jak 1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móslc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, ale současně nasazení za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obdobi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 1/2 roku dosahuje alespoň 60%, nevzniká nájemci nárok na slevu či dobropis k vozidlu za neuskutečněnou dobu provozováni reklamy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-    pokud je předmět smlouvy mimo provoz v nepřetržité době větší jak 1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móslc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, ale současně nasazeni za období 1/2 loku přesahuje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60% ale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nedosahuje alespoň 75%, vzniká nájemci nárok na slevu či dobropis k vozidlu za neuskutečněnou dobu provozováni reklamy ve výši 50% z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allkvotnl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 xml:space="preserve"> hodnoty pronájmu reklamní plochy za dané období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-    </w:t>
      </w:r>
      <w:r w:rsidRPr="00286FB6">
        <w:rPr>
          <w:rFonts w:ascii="Arial" w:eastAsia="Times New Roman" w:hAnsi="Arial" w:cs="Arial"/>
          <w:i/>
          <w:iCs/>
          <w:lang w:eastAsia="cs-CZ"/>
        </w:rPr>
        <w:t xml:space="preserve">pokud je předmět smlouvy mimo provoz po dobu větší než je 40 % všech kalendářních dnů ze smluvního období, vzniká nájemci nárok na slevu či dobropis k danému vozidlu za neuskutečněnou dobu provozováni reklamy stanovenou za smluvní dobu provozování reklamy (viz odrážka Č1) jako procentuální rozdíl mezi skutečnou hodnotou nasazeni vozidla a hodnotou 60%. v případě uplatněni této odrážky nevzniká nájemci nárok na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uplatněni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slov dle odrážek předchozích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 případě mechanické či jiné závady na vozidle s následkem odstaveni vozidla na delší dobu než 7 kalendářních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dnf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, je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povinen neprodlené informovat nájemce o této skutečnosti.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Zhotovení grafického návrhu, výrobu, vlastní instalaci i odstranění fólií zajišťuje na své náklady nájemce, který současně nese i veškeré náklady s tím spojené.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Nájemce v plném rozsahu odpovídá za zpracování a obsahové provedení reklamy, zejména pokud jde o grafický motiv reklamy včetně veškerých údajů v ní uvedených a za právní přípustnost této reklamy především z hlediska jejího souladu se zákonem č. 40/1995 Sb., o regulaci reklamy v platném znění i s dalšími obecné závaznými právními předpisy týkajícími se soutěžního práva, autorských práv, práva ochranných známek, práva na označení původu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zbožf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, práva o patentech a chráněných vzorech, práva na ochranu osobnosti apod.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Nájemce se zavazuje nahradit majetkovou újmu pronajímatele v souvislosti s veškerými nároky jakékoli povahy uplatňovanými třetími osobami vůči pronajímateli v důsledku pronájmu reklamní plochy na majetku pronajímatele, především pak nároky uplatňovanými v souvislosti s právem autorským a právy s ním souvisejícími, právy průmyslovými a právy na označení původu a jakýmikoli dalšími právy, jakož i veškerými dalšími náklady, které vzniknou pronajímateli v souvislosti s uplatněním nároků třetích osob ve smyslu tohoto článku.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Nájemce bere na vědomí skutečnosti, že všechny venkovní folie jsou ovlivňovány počasím, které mění jejich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mechanicko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chemické vlastností. Podléhají tedy změnám vlivem klimatických podmínek i běžné údržby (například strojní mytí vozidel). Výsledkem těchto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mech. a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klim</w:t>
      </w:r>
      <w:proofErr w:type="spellEnd"/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vlivů je odlepení či potrhání reklamních fólií. Z tohoto důvodu pronajímatel za jejich obnovu v průběhu trvání smlouvy nezodpovídá a veškeré případné náklady na obnovu reklamy hradí nájemce sám. Poškození fólie (polepu) běžným opotřebením i klimatickými vlivy (nikoli tedy z viny pronajímatele), není důvodem k ukončení smlouvy ze strany nájemce.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Dojde-li v budoucnu k poškození reklamy z důvodů uvedených v předchozím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bodě , bude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pronajímatel neprodleně informoval nájemce a současně ho vyzve k opravě reklamy. Nájemce je povinen reklamu na své náklady opravit.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>o Pronajímatel se zavazuje udržovat uvedené dopravní prostředky, na kterých je reklama umístěna, v náležité čistotě, která je pro pronajímatele dostupná. Poklesne-li venkovní teplota pod 4”C nedochází k mytí vozů.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 případě poškození fólie ze strany pronajímatele je tento povinen v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nejkratšl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možné době obnovit polep, a to na vlastní náklady.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Dojde-li v průběhu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trváni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této smlouvy k dopravní nehodě, nebo k jiné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škodó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způsobené třetí osobou (např. vandalismus,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dopr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nehoda), při které bude reklama poškozena, provede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bezodkladné opravu reklamy, případné nájemce vyzve k dodání opravných materiálů nebo uvedeni reklamy do původního stavu za úhradu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Vyřazeni vozidla z evidence majetku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pronajimatele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ještě před ukončením smlouvy (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nopř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z důvodu zničeni nehodou či z důvodu nezpůsobilého techn stavu vozidla) není důvodem k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ukončeni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smlouvy ze strany nájemce a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pronajimatel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je povinen nabídnout nájemci jiné vozidlo Při řešeni nákladů na výrobu a reinstalaci fólie se postupuje tak, nájemce uhradí pronajímateli následující hodnotu spoluúčasti na nákladech při obnově fólie (polepu):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1.-12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trvání smlouvy    0%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13.-18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trvání smlouvy    10%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19.-24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trváni smlouvy    20%</w:t>
      </w:r>
    </w:p>
    <w:p w:rsidR="00286FB6" w:rsidRPr="00286FB6" w:rsidRDefault="00286FB6" w:rsidP="00F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25.-36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. měsíc trváni smlouvy    50%</w:t>
      </w:r>
    </w:p>
    <w:p w:rsidR="00286FB6" w:rsidRPr="00286FB6" w:rsidRDefault="00286FB6" w:rsidP="00F0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po 36. měsíci bez účasti pronajímatele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o Nájemce bere na vědomi, že provozovatel je ve smyslu Silničního zákona, povinen označit každé své vozidlo, obchodním jménem a dalšími zákonnými nebo provozními informacemi (číslo vozu, logo apod.).</w:t>
      </w:r>
    </w:p>
    <w:p w:rsidR="00286FB6" w:rsidRPr="00286FB6" w:rsidRDefault="00286FB6" w:rsidP="00F04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V případě, že si nájemce vyžádá během období trváni této smlouvy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přistaveni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86FB6">
        <w:rPr>
          <w:rFonts w:ascii="Arial" w:eastAsia="Times New Roman" w:hAnsi="Arial" w:cs="Arial"/>
          <w:i/>
          <w:iCs/>
          <w:lang w:eastAsia="cs-CZ"/>
        </w:rPr>
        <w:t>vozidla, aby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mohl provést změnu reklamního polepu na voze, je povinen požádat pronajímatele minimálně ve lhůtě 5 dní předem o odstávku vozu. Pro instalace v době od 23:00 do 4:00 hodin postačí lhůta 3 dny předem. V případě, že bude nájemce požadovat kratší lhůtu pro přistavení vozidla, je pronajímatel oprávněn nájemci účtovat poplatek ve výši</w:t>
      </w:r>
      <w:r w:rsidR="00F04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5.000,- Kč.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o Nájemce bere na vědomi, že předmětem reklamní smlouvy jsou jak plechové části vozu, tak i boční polepy skel, ty však musí být z děrované okenní folie - nelze použit běžné fólie. Všechny reklamní plochy, které pronajímatel provozuje, jsou určeny pro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výřezové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> či tiskové folie, učené k polepu dopravních prostředků, k polepu oken musí být použita speciální děrovaná fólie s atestem pro polep oken u dopravních prostředků, pokud je okno označeno jako nouzový východ, musí být použita speciální okenní děrovaná fólie s atestem pro polep nouzových východů. Štítek atestu musí být viditelné umístěn na reklamním polepu. Jiné typy reklam nejsou vhodné a pronajímatel je nepřipouští. Nájemce bere na vědomí, že pokud použije jiný typ reklamy, tak pouze na vlastní zodpovědnost a veškeré budoucí náklady na opravu a výměnu reklamy si bude hradit sám.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3.2. ZOO</w:t>
      </w:r>
      <w:proofErr w:type="gram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se zavazuje pro DPMLJ zajistit spolupráci pro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DPMLJ_v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níže uvedeném rozsahu: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Zajištění protihodnoty ve formě prodeje 15 ks Zlatých vstupenek ZOO Liberec (vstupenka s platností 12 měsíců, přenosná, pro 4 osoby).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ZOO Liberec se zavazuje tyto vstupenky předat DPMLJ v prvním měsíci roku platnosti </w:t>
      </w:r>
      <w:proofErr w:type="gram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smlouvy..</w:t>
      </w:r>
      <w:proofErr w:type="gramEnd"/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Zaměstnanci DPMLJ budou při vstupu do ZOO spolu se Zlatou vstupenkou ZOO Liberec povinni předkládat i průkaz zaměstnance DPMLJ. Pokud, tak neučiní, budou nuceni si zakoupit řádné vstupenky. Pro vstup do ZOO bude stačit, aby průkazku předložila jen jedna osoba.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Dopravní podnik měst Liberce a Jablonce nad Nisou, a.s. vyčerpá v průběhu roku 2015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nákupem Zlatých vstupenek ZOO Liberec finanční částku ve výši 135 000 - Kč včetně DPH.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>Soupis čerpání nákupem rodinných vstupenek:</w:t>
      </w:r>
    </w:p>
    <w:p w:rsidR="00286FB6" w:rsidRPr="00286FB6" w:rsidRDefault="00286FB6" w:rsidP="00F0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„Zlatá vstupenka ZOO Liberec“ (pro čtyři osoby, </w:t>
      </w:r>
      <w:proofErr w:type="spellStart"/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přenosná,vstupy</w:t>
      </w:r>
      <w:proofErr w:type="spellEnd"/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neomezeny) počet: 15 kusů (1 kus v hodnotě 9 000,-- Kč, DPH 0%)</w:t>
      </w:r>
    </w:p>
    <w:p w:rsidR="00286FB6" w:rsidRDefault="00286FB6" w:rsidP="00F0465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u w:val="single"/>
          <w:lang w:eastAsia="cs-CZ"/>
        </w:rPr>
      </w:pPr>
      <w:r w:rsidRPr="00286FB6">
        <w:rPr>
          <w:rFonts w:ascii="Arial" w:eastAsia="Times New Roman" w:hAnsi="Arial" w:cs="Arial"/>
          <w:i/>
          <w:iCs/>
          <w:lang w:eastAsia="cs-CZ"/>
        </w:rPr>
        <w:t xml:space="preserve">od: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 do: </w:t>
      </w:r>
      <w:proofErr w:type="gramStart"/>
      <w:r w:rsidRPr="00286FB6">
        <w:rPr>
          <w:rFonts w:ascii="Arial" w:eastAsia="Times New Roman" w:hAnsi="Arial" w:cs="Arial"/>
          <w:i/>
          <w:iCs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i/>
          <w:iCs/>
          <w:lang w:eastAsia="cs-CZ"/>
        </w:rPr>
        <w:t xml:space="preserve">, v </w:t>
      </w:r>
      <w:proofErr w:type="spellStart"/>
      <w:r w:rsidRPr="00286FB6">
        <w:rPr>
          <w:rFonts w:ascii="Arial" w:eastAsia="Times New Roman" w:hAnsi="Arial" w:cs="Arial"/>
          <w:i/>
          <w:iCs/>
          <w:lang w:eastAsia="cs-CZ"/>
        </w:rPr>
        <w:t>cené</w:t>
      </w:r>
      <w:proofErr w:type="spellEnd"/>
      <w:r w:rsidRPr="00286FB6">
        <w:rPr>
          <w:rFonts w:ascii="Arial" w:eastAsia="Times New Roman" w:hAnsi="Arial" w:cs="Arial"/>
          <w:i/>
          <w:iCs/>
          <w:lang w:eastAsia="cs-CZ"/>
        </w:rPr>
        <w:t>: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286FB6">
        <w:rPr>
          <w:rFonts w:ascii="Arial" w:eastAsia="Times New Roman" w:hAnsi="Arial" w:cs="Arial"/>
          <w:i/>
          <w:iCs/>
          <w:lang w:eastAsia="cs-CZ"/>
        </w:rPr>
        <w:t>■</w:t>
      </w:r>
      <w:proofErr w:type="gramStart"/>
      <w:r w:rsidRPr="00286FB6">
        <w:rPr>
          <w:rFonts w:ascii="Arial" w:eastAsia="Times New Roman" w:hAnsi="Arial" w:cs="Arial"/>
          <w:i/>
          <w:iCs/>
          <w:u w:val="single"/>
          <w:lang w:eastAsia="cs-CZ"/>
        </w:rPr>
        <w:t>135 000.- včetně</w:t>
      </w:r>
      <w:proofErr w:type="gramEnd"/>
      <w:r w:rsidRPr="00286FB6">
        <w:rPr>
          <w:rFonts w:ascii="Arial" w:eastAsia="Times New Roman" w:hAnsi="Arial" w:cs="Arial"/>
          <w:i/>
          <w:iCs/>
          <w:u w:val="single"/>
          <w:lang w:eastAsia="cs-CZ"/>
        </w:rPr>
        <w:t xml:space="preserve"> DPH (sazba 0%)</w:t>
      </w:r>
    </w:p>
    <w:p w:rsidR="00F0465C" w:rsidRPr="00286FB6" w:rsidRDefault="00F0465C" w:rsidP="00F0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5" w:name="bookmark3"/>
      <w:bookmarkEnd w:id="5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IV. Cenová ujednání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4.1.    Na základě dohody smluvních stran celková cena za poskytnutí služeb ze strany DPMLJ je 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135 000,- Kč (slovy: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jednostotřicetpěttisíckorunčeských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) včetně DPH,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tato celková částka je cenou za provozování reklamy ZOO na vozidlu TRAM ve vlastnictví DPMLJ.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4.2.    Na základě dohody smluvních stran celková cena za služby ze strany ZOO, včetně veškerých souvisejících nákladů, je 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135 000,- Kč (slovy: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jednostotřicetpóttisfc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korun českých) včetně DPH.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4.3.    Smluvní strany se dohodly, že cena poskytnutých plnění bude fakturována jednorázové 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31.12.2015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za období: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od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1.1.2015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do 31.12.2015 bude vzájemně plnění v hodnotě 135 000,- Kč</w:t>
      </w:r>
    </w:p>
    <w:p w:rsidR="00286FB6" w:rsidRPr="00286FB6" w:rsidRDefault="00286FB6" w:rsidP="00286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(slovy: </w:t>
      </w:r>
      <w:proofErr w:type="spellStart"/>
      <w:r w:rsidRPr="00286FB6">
        <w:rPr>
          <w:rFonts w:ascii="Arial" w:eastAsia="Times New Roman" w:hAnsi="Arial" w:cs="Arial"/>
          <w:sz w:val="20"/>
          <w:szCs w:val="20"/>
          <w:lang w:eastAsia="cs-CZ"/>
        </w:rPr>
        <w:t>jednostotřícetpěttisíc</w:t>
      </w:r>
      <w:proofErr w:type="spellEnd"/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korun českých) včetně DPH.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4.4.    Splatnost faktur je 14 kalendářních dní.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286FB6">
        <w:rPr>
          <w:rFonts w:ascii="Arial Narrow" w:eastAsia="Times New Roman" w:hAnsi="Arial Narrow" w:cs="Times New Roman"/>
          <w:sz w:val="26"/>
          <w:szCs w:val="26"/>
          <w:lang w:eastAsia="cs-CZ"/>
        </w:rPr>
        <w:t>.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286FB6">
        <w:rPr>
          <w:rFonts w:ascii="Arial Narrow" w:eastAsia="Times New Roman" w:hAnsi="Arial Narrow" w:cs="Times New Roman"/>
          <w:sz w:val="26"/>
          <w:szCs w:val="26"/>
          <w:lang w:eastAsia="cs-CZ"/>
        </w:rPr>
        <w:t>.</w:t>
      </w:r>
      <w:r w:rsidRPr="00286FB6">
        <w:rPr>
          <w:rFonts w:ascii="Arial" w:eastAsia="Times New Roman" w:hAnsi="Arial" w:cs="Arial"/>
          <w:sz w:val="20"/>
          <w:szCs w:val="20"/>
          <w:lang w:eastAsia="cs-CZ"/>
        </w:rPr>
        <w:t xml:space="preserve">    Smluvní strany se dohodly, že úhrada cen dle bodu 4.1 a 4.2 tohoto článku bude uskutečněna formou zápočtu vzájemných pohledávek ve výši, ve které se kryjí.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4.6.    Na základě dohody smluvních stran a v souladu s principem bariérového obchodu budou peněžitá plnění vzájemně započtena a strany do faktury připojí doložku „NEPROPLÁCET ZÁPOČET“. Dále se smluvní strany zavazují doručit si vzájemné faktury na uvedenou adresu sídla nejpozději do 15 dnů od poskytnutého plnění v souladu s body tohoto článku. Porušení závazku stanovené v tomto článku některou ze smluvních stran opravňuje druhou smluvní stranu k odstoupení od smlouvy. V takovém případě smluvní strany výslovně sjednávají právo ponechat si plnění poskytnuté na základě této smlouvy před doručením odstoupení stranou, která porušila závazek sjednaný v tomto odstavci.</w:t>
      </w:r>
    </w:p>
    <w:p w:rsidR="00286FB6" w:rsidRDefault="00286FB6" w:rsidP="00286F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4.7.    Při dohodnutém snížení rozsahu služeb a cen na straně jedné smluvní strany se snižuje rozsah služeb a cen ve stejném rozpětí i na straně druhé smluvní strany.</w:t>
      </w:r>
    </w:p>
    <w:p w:rsidR="00F0465C" w:rsidRPr="00286FB6" w:rsidRDefault="00F0465C" w:rsidP="00286F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6" w:name="bookmark4"/>
      <w:bookmarkEnd w:id="6"/>
      <w:r w:rsidRPr="00286F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V. Zánik smlouvy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5.1.    Smlouva skončí uplynutím doby stanovené v čl. II tohoto dodatku ke smlouvě, na níž byl sjednán.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sz w:val="20"/>
          <w:szCs w:val="20"/>
          <w:lang w:eastAsia="cs-CZ"/>
        </w:rPr>
        <w:t>5.2.    Kromě zániku smlouvy uvedeného v odst. 5.1 tohoto článku, může smlouva zaniknout rovněž písemnou dohodou DPMLJ a ZOO a dále na základě písemné výpovědi podané jednou ze smluvních stran v případě existence výpovědního důvodu uvedeného v čl. V </w:t>
      </w: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odst. 5.3 a 5.4 této smlouvy. Účinky výpovědi nastávají doručením výpovědi druhé smluvní straně. Výpovědní lhůta je jeden měsíc a počíná běžet dnem následujícím po doručení výpovědi druhé smluvní straně.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5.3. ZOO</w:t>
      </w:r>
      <w:proofErr w:type="gram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je oprávněno jednostranně vypovědět smlouvu podle odst. 5.2 tohoto článku v případě, že DPMLJ porušuje své povinnosti uvedené v čl. III, 3.1 tohoto dodatku ke 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5 4 DPMLJ je oprávněn jednostranně vypovědět smlouvu podle odst. 5.2 tohoto článku v případě, že ZOO porušuje své povinnosti uvedené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včl.JII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3.2 tohoto dodatku ke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7" w:name="bookmark5"/>
      <w:bookmarkEnd w:id="7"/>
      <w:r w:rsidRPr="00286FB6">
        <w:rPr>
          <w:rFonts w:ascii="Arial" w:eastAsia="Times New Roman" w:hAnsi="Arial" w:cs="Arial"/>
          <w:b/>
          <w:bCs/>
          <w:lang w:eastAsia="cs-CZ"/>
        </w:rPr>
        <w:t>V. Závěrečná ustanovení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6.1 Tento dodatek ke smlouvě vstupuje v platnost podpisem oprávněných zástupců obou smluvních </w:t>
      </w:r>
      <w:proofErr w:type="gram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stran .</w:t>
      </w:r>
      <w:proofErr w:type="gramEnd"/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6.2.    Změny smlouvy mohou být prováděny pouze na základě písemné dohody obou smluvních stran, a to ve formě číslovaných dodatků ke smlouvě.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6.3.    Dodatek ke smlouvě je sepsán ve čtyřech (4) vyhotoveních, z nichž jedno obdrží ZOO a tři DPMLJ.</w:t>
      </w:r>
    </w:p>
    <w:p w:rsidR="00286FB6" w:rsidRPr="00286FB6" w:rsidRDefault="00286FB6" w:rsidP="00286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6.4.    Smluvní strany tohoto dodatku ke smlouvě prohlašují a stvrzují svými podpisy, že tento dodatek ke smlouvě uzavírají ze své vůle, svobodně a vážně, že ho </w:t>
      </w:r>
      <w:proofErr w:type="spellStart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neuzavírajl</w:t>
      </w:r>
      <w:proofErr w:type="spellEnd"/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tísni ani za jinak nápadně nevýhodných podmínek, že si ho před podpisem řádně přečetly a s jeho obsahem souhlasí.</w:t>
      </w:r>
    </w:p>
    <w:p w:rsidR="00286FB6" w:rsidRPr="00286FB6" w:rsidRDefault="00286FB6" w:rsidP="00F04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F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 Liberci </w:t>
      </w:r>
      <w:bookmarkStart w:id="8" w:name="caption2"/>
      <w:bookmarkStart w:id="9" w:name="bookmark6"/>
      <w:bookmarkEnd w:id="8"/>
      <w:bookmarkEnd w:id="9"/>
    </w:p>
    <w:tbl>
      <w:tblPr>
        <w:tblW w:w="0" w:type="auto"/>
        <w:tblCellSpacing w:w="15" w:type="dxa"/>
        <w:tblCellMar>
          <w:top w:w="540" w:type="dxa"/>
          <w:left w:w="540" w:type="dxa"/>
          <w:bottom w:w="540" w:type="dxa"/>
          <w:right w:w="54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86FB6" w:rsidRPr="00286FB6" w:rsidTr="00286FB6">
        <w:trPr>
          <w:tblCellSpacing w:w="15" w:type="dxa"/>
        </w:trPr>
        <w:tc>
          <w:tcPr>
            <w:tcW w:w="2500" w:type="pct"/>
            <w:hideMark/>
          </w:tcPr>
          <w:p w:rsidR="00286FB6" w:rsidRPr="00286FB6" w:rsidRDefault="00286FB6" w:rsidP="00286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6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Zoologickou zahradu v Liberci příspěvkovou organizaci:</w:t>
            </w:r>
          </w:p>
        </w:tc>
        <w:tc>
          <w:tcPr>
            <w:tcW w:w="2500" w:type="pct"/>
            <w:hideMark/>
          </w:tcPr>
          <w:p w:rsidR="00286FB6" w:rsidRPr="00286FB6" w:rsidRDefault="00286FB6" w:rsidP="00286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6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Dopravní podnik měst Liberce a Jablonce nad Nisou, a.s.</w:t>
            </w:r>
          </w:p>
        </w:tc>
      </w:tr>
    </w:tbl>
    <w:p w:rsidR="001B1C10" w:rsidRPr="00F0465C" w:rsidRDefault="0058276F" w:rsidP="00F0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" w:name="caption3"/>
      <w:bookmarkStart w:id="11" w:name="bookmark7"/>
      <w:bookmarkEnd w:id="10"/>
      <w:bookmarkEnd w:id="11"/>
    </w:p>
    <w:sectPr w:rsidR="001B1C10" w:rsidRPr="00F0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B6"/>
    <w:rsid w:val="001F5946"/>
    <w:rsid w:val="00286FB6"/>
    <w:rsid w:val="003B23B6"/>
    <w:rsid w:val="0058276F"/>
    <w:rsid w:val="00C90104"/>
    <w:rsid w:val="00F0465C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F9007-52DF-43C6-8F28-9A701AB3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86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86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6FB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6F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6F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131">
    <w:name w:val="font131"/>
    <w:basedOn w:val="Standardnpsmoodstavce"/>
    <w:rsid w:val="00286FB6"/>
    <w:rPr>
      <w:rFonts w:ascii="Segoe UI" w:hAnsi="Segoe UI" w:cs="Segoe UI" w:hint="default"/>
      <w:sz w:val="22"/>
      <w:szCs w:val="22"/>
    </w:rPr>
  </w:style>
  <w:style w:type="character" w:customStyle="1" w:styleId="font21">
    <w:name w:val="font21"/>
    <w:basedOn w:val="Standardnpsmoodstavce"/>
    <w:rsid w:val="00286FB6"/>
    <w:rPr>
      <w:rFonts w:ascii="Arial" w:hAnsi="Arial" w:cs="Arial" w:hint="default"/>
      <w:sz w:val="22"/>
      <w:szCs w:val="22"/>
    </w:rPr>
  </w:style>
  <w:style w:type="character" w:customStyle="1" w:styleId="font14">
    <w:name w:val="font14"/>
    <w:basedOn w:val="Standardnpsmoodstavce"/>
    <w:rsid w:val="00286FB6"/>
    <w:rPr>
      <w:rFonts w:ascii="Arial" w:hAnsi="Arial" w:cs="Arial" w:hint="default"/>
      <w:sz w:val="20"/>
      <w:szCs w:val="20"/>
    </w:rPr>
  </w:style>
  <w:style w:type="character" w:customStyle="1" w:styleId="font71">
    <w:name w:val="font71"/>
    <w:basedOn w:val="Standardnpsmoodstavce"/>
    <w:rsid w:val="00286FB6"/>
    <w:rPr>
      <w:rFonts w:ascii="Arial Narrow" w:hAnsi="Arial Narrow" w:hint="default"/>
      <w:sz w:val="18"/>
      <w:szCs w:val="18"/>
    </w:rPr>
  </w:style>
  <w:style w:type="character" w:customStyle="1" w:styleId="font51">
    <w:name w:val="font51"/>
    <w:basedOn w:val="Standardnpsmoodstavce"/>
    <w:rsid w:val="00286FB6"/>
    <w:rPr>
      <w:rFonts w:ascii="Arial" w:hAnsi="Arial" w:cs="Arial" w:hint="default"/>
      <w:sz w:val="28"/>
      <w:szCs w:val="28"/>
    </w:rPr>
  </w:style>
  <w:style w:type="character" w:customStyle="1" w:styleId="font01">
    <w:name w:val="font01"/>
    <w:basedOn w:val="Standardnpsmoodstavce"/>
    <w:rsid w:val="00286FB6"/>
    <w:rPr>
      <w:rFonts w:ascii="Arial" w:hAnsi="Arial" w:cs="Arial" w:hint="default"/>
      <w:sz w:val="8"/>
      <w:szCs w:val="8"/>
    </w:rPr>
  </w:style>
  <w:style w:type="character" w:customStyle="1" w:styleId="font41">
    <w:name w:val="font41"/>
    <w:basedOn w:val="Standardnpsmoodstavce"/>
    <w:rsid w:val="00286FB6"/>
    <w:rPr>
      <w:rFonts w:ascii="Arial" w:hAnsi="Arial" w:cs="Arial" w:hint="default"/>
      <w:sz w:val="26"/>
      <w:szCs w:val="26"/>
    </w:rPr>
  </w:style>
  <w:style w:type="character" w:customStyle="1" w:styleId="font31">
    <w:name w:val="font31"/>
    <w:basedOn w:val="Standardnpsmoodstavce"/>
    <w:rsid w:val="00286FB6"/>
    <w:rPr>
      <w:rFonts w:ascii="Arial" w:hAnsi="Arial" w:cs="Arial" w:hint="default"/>
      <w:sz w:val="24"/>
      <w:szCs w:val="24"/>
    </w:rPr>
  </w:style>
  <w:style w:type="character" w:customStyle="1" w:styleId="font121">
    <w:name w:val="font121"/>
    <w:basedOn w:val="Standardnpsmoodstavce"/>
    <w:rsid w:val="00286FB6"/>
    <w:rPr>
      <w:rFonts w:ascii="Segoe UI" w:hAnsi="Segoe UI" w:cs="Segoe UI" w:hint="default"/>
      <w:sz w:val="18"/>
      <w:szCs w:val="18"/>
    </w:rPr>
  </w:style>
  <w:style w:type="character" w:customStyle="1" w:styleId="font81">
    <w:name w:val="font81"/>
    <w:basedOn w:val="Standardnpsmoodstavce"/>
    <w:rsid w:val="00286FB6"/>
    <w:rPr>
      <w:rFonts w:ascii="Arial Narrow" w:hAnsi="Arial Narrow" w:hint="default"/>
      <w:sz w:val="26"/>
      <w:szCs w:val="26"/>
    </w:rPr>
  </w:style>
  <w:style w:type="character" w:customStyle="1" w:styleId="font91">
    <w:name w:val="font91"/>
    <w:basedOn w:val="Standardnpsmoodstavce"/>
    <w:rsid w:val="00286FB6"/>
    <w:rPr>
      <w:rFonts w:ascii="Arial Narrow" w:hAnsi="Arial Narrow" w:hint="default"/>
      <w:sz w:val="28"/>
      <w:szCs w:val="28"/>
    </w:rPr>
  </w:style>
  <w:style w:type="character" w:customStyle="1" w:styleId="font61">
    <w:name w:val="font61"/>
    <w:basedOn w:val="Standardnpsmoodstavce"/>
    <w:rsid w:val="00286FB6"/>
    <w:rPr>
      <w:rFonts w:ascii="Arial" w:hAnsi="Arial" w:cs="Arial" w:hint="default"/>
      <w:sz w:val="38"/>
      <w:szCs w:val="38"/>
    </w:rPr>
  </w:style>
  <w:style w:type="character" w:customStyle="1" w:styleId="font111">
    <w:name w:val="font111"/>
    <w:basedOn w:val="Standardnpsmoodstavce"/>
    <w:rsid w:val="00286FB6"/>
    <w:rPr>
      <w:rFonts w:cs="FrankRuehl" w:hint="cs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1846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2</cp:revision>
  <dcterms:created xsi:type="dcterms:W3CDTF">2017-06-26T06:58:00Z</dcterms:created>
  <dcterms:modified xsi:type="dcterms:W3CDTF">2018-12-27T09:54:00Z</dcterms:modified>
</cp:coreProperties>
</file>