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Smlouva o zajištění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„Ozdravného pobytu žáků ZŠ Korunovační Praha 7“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uzavřená podle § 1724 a </w:t>
      </w:r>
      <w:proofErr w:type="spellStart"/>
      <w:r>
        <w:rPr>
          <w:color w:val="000000"/>
        </w:rPr>
        <w:t>násl</w:t>
      </w:r>
      <w:proofErr w:type="spellEnd"/>
      <w:r>
        <w:rPr>
          <w:color w:val="000000"/>
        </w:rPr>
        <w:t xml:space="preserve">. Zákona č. 89/2012 Sb., Občanský zákoník, v platném znění (dále jen „občanský zákoník“) takto: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Smluvní strany: 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Základní škola Praha 7, Korunovační 8</w:t>
      </w:r>
    </w:p>
    <w:p w:rsidR="005B70E9" w:rsidRDefault="00FF374B">
      <w:pPr>
        <w:pStyle w:val="normal"/>
      </w:pPr>
      <w:r>
        <w:t>se sídlem Korunovační ul. 8/164, 170 00 Praha 7 – Bubeneč</w:t>
      </w:r>
    </w:p>
    <w:p w:rsidR="005B70E9" w:rsidRDefault="00FF374B">
      <w:pPr>
        <w:pStyle w:val="normal"/>
      </w:pPr>
      <w:r>
        <w:t>IČO: 61389820, DIČ:</w:t>
      </w:r>
      <w:r>
        <w:tab/>
        <w:t xml:space="preserve"> CZ61389820</w:t>
      </w:r>
    </w:p>
    <w:p w:rsidR="005B70E9" w:rsidRDefault="00FF374B">
      <w:pPr>
        <w:pStyle w:val="normal"/>
      </w:pPr>
      <w:r>
        <w:t xml:space="preserve">Zastoupená: ředitelem školy Mgr. Tomášem </w:t>
      </w:r>
      <w:proofErr w:type="spellStart"/>
      <w:r>
        <w:t>Komrskou</w:t>
      </w:r>
      <w:proofErr w:type="spellEnd"/>
      <w:r>
        <w:t xml:space="preserve">, </w:t>
      </w:r>
    </w:p>
    <w:p w:rsidR="005B70E9" w:rsidRDefault="00FF374B">
      <w:pPr>
        <w:pStyle w:val="normal"/>
      </w:pPr>
      <w:r>
        <w:t xml:space="preserve">tel.: 223 018 913, mob.: 731 189 723, </w:t>
      </w:r>
    </w:p>
    <w:p w:rsidR="005B70E9" w:rsidRDefault="00FF374B">
      <w:pPr>
        <w:pStyle w:val="normal"/>
      </w:pPr>
      <w:r>
        <w:t xml:space="preserve">e-mail: </w:t>
      </w:r>
      <w:hyperlink r:id="rId7">
        <w:r>
          <w:rPr>
            <w:color w:val="0000FF"/>
            <w:u w:val="single"/>
          </w:rPr>
          <w:t>komrska@korunka.org</w:t>
        </w:r>
      </w:hyperlink>
    </w:p>
    <w:p w:rsidR="005B70E9" w:rsidRDefault="00FF374B">
      <w:pPr>
        <w:pStyle w:val="normal"/>
      </w:pPr>
      <w:r>
        <w:t>Kontaktní osoba: Mgr. Andrea Prášilová, email:  prasilova</w:t>
      </w:r>
      <w:hyperlink r:id="rId8">
        <w:r>
          <w:rPr>
            <w:color w:val="0000FF"/>
            <w:u w:val="single"/>
          </w:rPr>
          <w:t>@korunka.org</w:t>
        </w:r>
      </w:hyperlink>
      <w:r>
        <w:t xml:space="preserve"> , mob.: 608 291 643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dále jako „objednatel“ 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a </w:t>
      </w:r>
    </w:p>
    <w:p w:rsidR="00127F39" w:rsidRDefault="00127F3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Horský penzion</w:t>
      </w:r>
    </w:p>
    <w:p w:rsidR="005B70E9" w:rsidRPr="00127F39" w:rsidRDefault="00FF374B">
      <w:pPr>
        <w:pStyle w:val="normal"/>
      </w:pPr>
      <w:r w:rsidRPr="00127F39">
        <w:t>Náchodská bouda</w:t>
      </w:r>
    </w:p>
    <w:p w:rsidR="00127F39" w:rsidRPr="00127F39" w:rsidRDefault="00127F39">
      <w:pPr>
        <w:pStyle w:val="normal"/>
      </w:pPr>
      <w:r w:rsidRPr="00127F39">
        <w:t>543 44 Černý Důl 206</w:t>
      </w:r>
    </w:p>
    <w:p w:rsidR="005B70E9" w:rsidRPr="00127F39" w:rsidRDefault="00FF374B">
      <w:pPr>
        <w:pStyle w:val="normal"/>
      </w:pPr>
      <w:r w:rsidRPr="00127F39">
        <w:t xml:space="preserve">zastoupené jednatelem </w:t>
      </w:r>
    </w:p>
    <w:p w:rsidR="00127F39" w:rsidRPr="00127F39" w:rsidRDefault="00127F39">
      <w:pPr>
        <w:pStyle w:val="normal"/>
      </w:pPr>
      <w:r w:rsidRPr="00127F39">
        <w:t>Martin Minařík</w:t>
      </w:r>
    </w:p>
    <w:p w:rsidR="005B70E9" w:rsidRPr="00127F39" w:rsidRDefault="00FF374B">
      <w:pPr>
        <w:pStyle w:val="normal"/>
      </w:pPr>
      <w:r w:rsidRPr="00127F39">
        <w:t>IČO</w:t>
      </w:r>
      <w:r w:rsidR="00127F39" w:rsidRPr="00127F39">
        <w:t>45968675</w:t>
      </w:r>
      <w:r w:rsidRPr="00127F39">
        <w:t xml:space="preserve">                                             </w:t>
      </w:r>
    </w:p>
    <w:p w:rsidR="005B70E9" w:rsidRDefault="00FF374B">
      <w:pPr>
        <w:pStyle w:val="normal"/>
        <w:rPr>
          <w:highlight w:val="yellow"/>
        </w:rPr>
      </w:pPr>
      <w:r w:rsidRPr="00127F39">
        <w:t xml:space="preserve">dále jako „ poskytovatel “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Účel smlouvy</w:t>
      </w:r>
    </w:p>
    <w:p w:rsidR="005B70E9" w:rsidRDefault="00FF374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Účelem této smlouvy je stravování a ubytováni při: </w:t>
      </w:r>
      <w:r>
        <w:rPr>
          <w:b/>
          <w:color w:val="000000"/>
          <w:sz w:val="23"/>
          <w:szCs w:val="23"/>
          <w:highlight w:val="white"/>
        </w:rPr>
        <w:t>„</w:t>
      </w:r>
      <w:proofErr w:type="gramStart"/>
      <w:r>
        <w:rPr>
          <w:b/>
          <w:color w:val="000000"/>
          <w:sz w:val="23"/>
          <w:szCs w:val="23"/>
          <w:highlight w:val="white"/>
        </w:rPr>
        <w:t>Ozdravném</w:t>
      </w:r>
      <w:proofErr w:type="gramEnd"/>
      <w:r>
        <w:rPr>
          <w:b/>
          <w:color w:val="000000"/>
          <w:sz w:val="23"/>
          <w:szCs w:val="23"/>
          <w:highlight w:val="white"/>
        </w:rPr>
        <w:t xml:space="preserve"> pobytu žáků ZŠ Korunovační“ </w:t>
      </w:r>
      <w:r>
        <w:rPr>
          <w:color w:val="000000"/>
          <w:sz w:val="23"/>
          <w:szCs w:val="23"/>
          <w:highlight w:val="white"/>
        </w:rPr>
        <w:t xml:space="preserve">v jednom 6denním turnusu pro 44 dětí II. stupně ZŠ a 4 osoby doprovodu. </w:t>
      </w:r>
    </w:p>
    <w:p w:rsidR="005B70E9" w:rsidRDefault="00FF374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Poskytovatel výslovně prohlašuje, že je odborně způsobilý k řádnému zajišt</w:t>
      </w:r>
      <w:r>
        <w:rPr>
          <w:color w:val="000000"/>
          <w:sz w:val="23"/>
          <w:szCs w:val="23"/>
        </w:rPr>
        <w:t xml:space="preserve">ění předmětu plnění dle této smlouvy.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II.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Předmět smlouvy</w:t>
      </w:r>
    </w:p>
    <w:p w:rsidR="005B70E9" w:rsidRDefault="00FF37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Předmětem plnění této smlouvy je závazek poskytovatele zajistit stravu a ubytování při pobytu 44 dětí a 4 osob doprovodu Základní školy Korunovační, a to v jednom 6denním turnusu od pondělí  25.2. do soboty </w:t>
      </w:r>
      <w:proofErr w:type="gramStart"/>
      <w:r>
        <w:rPr>
          <w:color w:val="000000"/>
          <w:sz w:val="23"/>
          <w:szCs w:val="23"/>
          <w:highlight w:val="white"/>
        </w:rPr>
        <w:t>2.3.2019</w:t>
      </w:r>
      <w:proofErr w:type="gramEnd"/>
      <w:r>
        <w:rPr>
          <w:color w:val="000000"/>
          <w:sz w:val="23"/>
          <w:szCs w:val="23"/>
          <w:highlight w:val="white"/>
        </w:rPr>
        <w:t xml:space="preserve"> s ubytováním ve </w:t>
      </w:r>
      <w:r w:rsidRPr="00127F39">
        <w:rPr>
          <w:color w:val="000000"/>
          <w:sz w:val="23"/>
          <w:szCs w:val="23"/>
        </w:rPr>
        <w:t xml:space="preserve">2-4 </w:t>
      </w:r>
      <w:r>
        <w:rPr>
          <w:color w:val="000000"/>
          <w:sz w:val="23"/>
          <w:szCs w:val="23"/>
          <w:highlight w:val="white"/>
        </w:rPr>
        <w:t xml:space="preserve">lůžkových pokojích.  </w:t>
      </w:r>
    </w:p>
    <w:p w:rsidR="005B70E9" w:rsidRDefault="00FF37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Objednatel se zavazuje poskytovateli zaplatit z</w:t>
      </w:r>
      <w:r>
        <w:rPr>
          <w:color w:val="000000"/>
          <w:sz w:val="23"/>
          <w:szCs w:val="23"/>
        </w:rPr>
        <w:t xml:space="preserve">a řádně poskytnutý předmět dle této smlouvy cenu dohodnutou dle článku IV. této smlouvy.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III.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Rozsah poskytovaných služeb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Poskytovatel ubytovacího zařízení prohlašuje, že ubytovací zařízení odpovídá hygienickým standardům pro realizaci takového pobytu podle právních předpisů a hygienických, bezpečnostních a jiných norem (zejména zákon č.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předpisů).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</w:pPr>
      <w:r>
        <w:rPr>
          <w:color w:val="000000"/>
          <w:sz w:val="23"/>
          <w:szCs w:val="23"/>
        </w:rPr>
        <w:t>Na každého účastníka připadne jedna samostatná pevná postel.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mít a dodržovat platný provozní řád ubytovacího zařízení, který je v souladu s § 21a zákona č. 258/2000 Sb., o ochraně veřejného zdraví a o změně některých souvisejících zákonů, ve </w:t>
      </w:r>
      <w:r>
        <w:rPr>
          <w:color w:val="000000"/>
          <w:sz w:val="23"/>
          <w:szCs w:val="23"/>
        </w:rPr>
        <w:lastRenderedPageBreak/>
        <w:t xml:space="preserve">znění pozdějších předpisů, schválený příslušným orgánem ochrany veřejného zdraví a je povinen jej objednateli kdykoliv na požádání předložit. 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Poskytovatel se zavazuje zajistit pobyt celkem pro 44 dětí a pro 4 osoby doprovodu v délce 6 dní, tj. 5 na sebe navazujících nocí.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zajistit, aby stravování z čerstvých surovin pro účastníky pobytu bylo v 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 souladu s požadavky uvedenými zejména v 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 zákonu č. 258/2000 Sb., který stanoví potraviny, jež nesmí poskytovatel na zotavovací akci podávat ani používat k přípravě pokrmů, ledaže budou splněny podmínky upravené příslušným prováděcím právním předpisem. 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Strava bude v průběhu pobytu zajištění pro děti účastnící se ozdravného pobytu pro doprovodný personál tak, že v průběhu každého dne bude postupně podávána snídaně, oběd (teplý), večeře (teplá). Současně bude zajištěn jejich nepřetržitý dostatečný pitný režim po celou dobu pobytu. 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Případné zvláštní požadavky na stravování jednotlivých dětí je objednatel povinen písemně oznámit poskytovateli nejpozději týden před začátkem turnusu, kterého se tyto děti mají účastnit. 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</w:pPr>
      <w:r>
        <w:rPr>
          <w:color w:val="000000"/>
          <w:sz w:val="23"/>
          <w:szCs w:val="23"/>
        </w:rPr>
        <w:t xml:space="preserve">Pobyt bude začínat večeří a končit poslední den snídaní plus balíček na cestu. 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zajistit, aby ubytovací zařízení a veškeré služby jím zajišťované a poskytnuté v rámci plnění povinností dle této smlouvy splňovaly veškeré bezpečnostní, hygienické a další právní předpisy, které s 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odpadu a splaškových vod v souladu s hygienickými požadavky upravenými prováděcím právním předpisem k zákonu č. 258/2000 Sb., dodržet hygienické požadavky na prostorové a funkční členění staveb a zařízení, jejich vybavení a osvětlení, ubytování, úklid, stravování a režim dne dle prováděcího právního předpisu k zákonu č. 258/2000 Sb. </w:t>
      </w:r>
    </w:p>
    <w:p w:rsidR="005B70E9" w:rsidRDefault="00FF374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zajistit, že voda, kterou použije pro zajištění předmětu plnění dle této smlouvy, bude výhradně pitná voda a její dodávka bude zabezpečena osobou oprávněnou dodávat pitnou vodu pro veřejnou potřebu.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IV.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Cena a platební podmínky</w:t>
      </w:r>
    </w:p>
    <w:p w:rsidR="005B70E9" w:rsidRDefault="00FF374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za předmět plnění podle této smlouvy je stanovena takto: </w:t>
      </w:r>
    </w:p>
    <w:p w:rsidR="005B70E9" w:rsidRDefault="00FF374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sz w:val="22"/>
          <w:szCs w:val="22"/>
          <w:highlight w:val="white"/>
        </w:rPr>
        <w:t xml:space="preserve">Cena za osobu za ubytování a stravování formou plné penze (3x denně) na dítě a pobyt činí 2.200,-Kč. </w:t>
      </w:r>
      <w:r w:rsidRPr="00127F39">
        <w:rPr>
          <w:sz w:val="22"/>
          <w:szCs w:val="22"/>
        </w:rPr>
        <w:t>Pedagogický doprovod ubytování a stravování zdarma na 15 dětí.</w:t>
      </w:r>
    </w:p>
    <w:p w:rsidR="005B70E9" w:rsidRDefault="00FF374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za předmět plnění je uvedena včetně DPH s tím, že poskytovatel je oprávněn tuto upravit v položce DPH dle platné právní úpravy v den vystavení příslušné faktury, o této skutečnosti není potřebné uzavírat dodatek ke smlouvě. </w:t>
      </w:r>
    </w:p>
    <w:p w:rsidR="005B70E9" w:rsidRDefault="00FF374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:rsidR="005B70E9" w:rsidRDefault="00FF374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Lhůta splatnosti faktury je stanovena 14 kalendářních dnů ode dne jejich doručení objednateli. </w:t>
      </w:r>
    </w:p>
    <w:p w:rsidR="005B70E9" w:rsidRDefault="00FF374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Nebude-li faktura obsahovat požadované náležitosti nebo v ní bude chybně vyúčtována cena, je objednatel oprávněn takto vadnou fakturu před uplynutím lhůty splatnosti vrátit poskytovateli bez zaplacení k 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 </w:t>
      </w:r>
    </w:p>
    <w:p w:rsidR="005B70E9" w:rsidRPr="00127F39" w:rsidRDefault="00FF374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 w:rsidRPr="00127F39">
        <w:rPr>
          <w:color w:val="000000"/>
          <w:sz w:val="23"/>
          <w:szCs w:val="23"/>
        </w:rPr>
        <w:t>Objednatel poskytuje zálohu</w:t>
      </w:r>
      <w:r w:rsidR="00127F39" w:rsidRPr="00127F39">
        <w:rPr>
          <w:color w:val="000000"/>
          <w:sz w:val="23"/>
          <w:szCs w:val="23"/>
        </w:rPr>
        <w:t xml:space="preserve"> 30 000,- Kč</w:t>
      </w:r>
      <w:r w:rsidRPr="00127F39">
        <w:rPr>
          <w:color w:val="000000"/>
          <w:sz w:val="23"/>
          <w:szCs w:val="23"/>
        </w:rPr>
        <w:t xml:space="preserve">.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Článek V.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Doba plnění</w:t>
      </w:r>
    </w:p>
    <w:p w:rsidR="005B70E9" w:rsidRDefault="00FF37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color w:val="000000"/>
          <w:sz w:val="23"/>
          <w:szCs w:val="23"/>
        </w:rPr>
        <w:t xml:space="preserve">Poskytovatel se zavazuje realizovat pobyt v termínu: </w:t>
      </w:r>
      <w:r>
        <w:rPr>
          <w:b/>
          <w:color w:val="000000"/>
          <w:sz w:val="23"/>
          <w:szCs w:val="23"/>
          <w:highlight w:val="white"/>
        </w:rPr>
        <w:t xml:space="preserve">od pondělí  25.2.2019 do soboty </w:t>
      </w:r>
      <w:proofErr w:type="gramStart"/>
      <w:r>
        <w:rPr>
          <w:b/>
          <w:color w:val="000000"/>
          <w:sz w:val="23"/>
          <w:szCs w:val="23"/>
          <w:highlight w:val="white"/>
        </w:rPr>
        <w:t>2.3.2019</w:t>
      </w:r>
      <w:proofErr w:type="gramEnd"/>
      <w:r>
        <w:rPr>
          <w:b/>
          <w:color w:val="000000"/>
          <w:sz w:val="23"/>
          <w:szCs w:val="23"/>
          <w:highlight w:val="white"/>
        </w:rPr>
        <w:t>.</w:t>
      </w:r>
      <w:r>
        <w:rPr>
          <w:b/>
          <w:color w:val="000000"/>
          <w:sz w:val="23"/>
          <w:szCs w:val="23"/>
        </w:rPr>
        <w:t xml:space="preserve"> </w:t>
      </w:r>
    </w:p>
    <w:p w:rsidR="005B70E9" w:rsidRDefault="00FF37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Konkrétní počet dětí a doprovodného personálu ozdravného pobytu sdělí objednatel poskytovateli telefonicky nebo elektronickou poštou nejméně 7 dní před zahájením Ozdravného pobytu.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VI.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Povinnosti poskytovatele</w:t>
      </w:r>
    </w:p>
    <w:p w:rsidR="005B70E9" w:rsidRDefault="00FF374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se zavazuje písemně informovat objednatele o skutečnostech majících vliv na plnění jeho závazku dle této smlouvy, a to neprodleně, tj. nejpozději následujícího pracovního den poté, kdy příslušná skutečnost nastane nebo poskytovatel zjistí, že by mohla nastat. </w:t>
      </w:r>
    </w:p>
    <w:p w:rsidR="005B70E9" w:rsidRDefault="00FF374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se zavazuje poskytnout na základě písemné výzvy objednatele zprávu o stavu přípravy a realizaci předmětu plnění dle této smlouvy. </w:t>
      </w:r>
    </w:p>
    <w:p w:rsidR="005B70E9" w:rsidRDefault="00FF374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umožnit objednateli na jeho žádost kontrolu plnění závazků dle této smlouvy, zejména mu umožnit prohlídku ubytovacích zařízení, včetně prostor určených k přípravě stravy.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VII.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Ostatní ujednání</w:t>
      </w:r>
    </w:p>
    <w:p w:rsidR="005B70E9" w:rsidRDefault="00FF374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Osoby ubytované na základě této smlouvy (ubytované osoby) jsou oprávněny řádně užívat prostory, které jim byly k ubytování vyhrazeny, jakož i společné prostory ubytovacích zařízení a užívat služeb, jejichž poskytování je s ubytováním spojeno. V těchto prostorách nesmí ubytované osoby bez souhlasu poskytovatele provádět žádné podstatné změny. </w:t>
      </w:r>
    </w:p>
    <w:p w:rsidR="005B70E9" w:rsidRDefault="00FF374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Ubytované osoby jsou povinny dodržovat provozní řád a požární řád poskytovatele, se kterými je poskytovatel povinen je seznámit na začátku jejich pobytu. </w:t>
      </w:r>
    </w:p>
    <w:p w:rsidR="005B70E9" w:rsidRDefault="00FF374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celém prostoru ubytovacích objektů je zakázáno manipulovat s otevřeným ohněm. Používání venkovního ohniště je povoleno pouze při dodržení požárního řádu ohniště. </w:t>
      </w:r>
    </w:p>
    <w:p w:rsidR="005B70E9" w:rsidRDefault="00FF374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Náklady na energie, vodu, vytápění a provoz ubytovacích zařízení včetně kuchyně jsou součástí ceny dle čl. IV </w:t>
      </w:r>
      <w:proofErr w:type="gramStart"/>
      <w:r>
        <w:rPr>
          <w:color w:val="000000"/>
          <w:sz w:val="23"/>
          <w:szCs w:val="23"/>
        </w:rPr>
        <w:t>této</w:t>
      </w:r>
      <w:proofErr w:type="gramEnd"/>
      <w:r>
        <w:rPr>
          <w:color w:val="000000"/>
          <w:sz w:val="23"/>
          <w:szCs w:val="23"/>
        </w:rPr>
        <w:t xml:space="preserve"> smlouvy. </w:t>
      </w:r>
    </w:p>
    <w:p w:rsidR="005B70E9" w:rsidRDefault="00FF374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Ubytované osoby jsou povinny průběžně udržovat pořádek a obvyklou osobní hygienu.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VIII.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Stornovací podmínky</w:t>
      </w:r>
    </w:p>
    <w:p w:rsidR="005B70E9" w:rsidRDefault="00FF374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Objednatel může smlouvu vypovědět písemnou formou, kdykoli před nástupem pobytu, bere na vědomí a souhlasí s následujícími storno-poplatky za zrušení pobytu:</w:t>
      </w:r>
    </w:p>
    <w:p w:rsidR="005B70E9" w:rsidRDefault="00FF374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do 28 dní před nástupem pobytu, objednatel hradí poplatek ve výši 10 % z celkové ceny ubytování,</w:t>
      </w:r>
    </w:p>
    <w:p w:rsidR="005B70E9" w:rsidRDefault="00FF374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27 až 15 dní před nástupem pobytu, objednatel hradí poplatek ve výši 25 % z celkové ceny ubytování,</w:t>
      </w:r>
    </w:p>
    <w:p w:rsidR="005B70E9" w:rsidRDefault="00FF374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14 až 7 dní před nástupem pobytu, objednatel hradí poplatek ve výši 50 % z celkové ceny ubytování,</w:t>
      </w:r>
    </w:p>
    <w:p w:rsidR="005B70E9" w:rsidRDefault="00FF374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6 až 1 den před nástupem pobytu, objednatel hradí poplatek ve výši 80 % z celkové ceny ubytování</w:t>
      </w:r>
    </w:p>
    <w:p w:rsidR="005B70E9" w:rsidRDefault="00FF374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pokud objednatel pobyt nenastoupí bez omluvy nebo předchozího projednání se zhotovitelem, objednatel hradí poplatek ve výši 100 % z celkové ceny ubytování.</w:t>
      </w:r>
    </w:p>
    <w:p w:rsidR="005B70E9" w:rsidRDefault="00FF374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Pokud orgán hygienického dozoru nařídí škole karanténní opatření před výjezdem, bude ubytovatel akceptovat toto nařízení jako nařízení z vyšší moci a  nebude požadovat v případě zrušení pobytu storno poplatek.</w:t>
      </w:r>
    </w:p>
    <w:p w:rsidR="005B70E9" w:rsidRDefault="00FF374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Rozhodným datem pro výpočet storno-poplatku za zrušení pobytu je datum doručení výpovědi na adresu zhotovitele, uvedenou v záhlaví této smlouvy.</w:t>
      </w:r>
    </w:p>
    <w:p w:rsidR="005B70E9" w:rsidRDefault="00FF374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Dále si zadavatel vyhrazuje právo, aby poskytovatel neúčtoval storno poplatky za dítě, které se nezúčastní pobytu z vážných rodinných či zdravotních důvodů. 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IX.</w:t>
      </w:r>
    </w:p>
    <w:p w:rsidR="005B70E9" w:rsidRDefault="00FF37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Závěrečná ujednání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Tato smlouva nabývá platnosti a účinnosti dnem jejího podpisu oběma smluvními stranam</w:t>
      </w:r>
      <w:r>
        <w:t>i a dnem její registrace v registru smluv dle zákona č. 340/2015 Sb., o zvláštních podmínkách účinnosti některých smluv, uveřejňování těchto smluv a o registru smluv.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Tuto smlouvu lze změnit jen formou písemných vzestupně číslovaných oboustranně podepsaných dodatků.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 xml:space="preserve">Smluvní strany mohou kdykoliv ukončit závazkový vztah založený touto smlouvou písemnou dohodou. 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Objednatel je oprávněn odstoupit od této smlouvy v případě jejího podstatného porušení poskytovatelem s tím, že za podstatné porušení této smlouvy se považuje zejména neposkytnutí předmětu plnění, a to i částečně v termínech sjednaných dle čl. V této smlouvy, nebo jeho neposkytnutí v dohodnutém rozsahu nebo kvalitě. Odstoupením se smlouva k okamžiku doručení písemnosti o odstoupení poskytovateli.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Poskytovatel je oprávněn odstoupit od této smlouvy v případě, že objednatel nesplní svou povinnost uhradit poskytovateli dohodnutou cenu za plnění podle této smlouvy dle platebních podmínek sjednaných v této smlouvě ani v dodatečné lhůtě stanovené poskytovatelem v písemné výzvě ke splnění povinnosti objednatele zaplatit. Stanovená lhůta nesmí být delší než 15 kalendářních dnů od doručení písemné výzvy poskytovatele objednateli.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Tato smlouva je sepsána ve třech stejnopisech, z nichž objednatel obdrží dvě vyhotovení a poskytovatel jedno vyhotovení.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Smluvní strany prohlašují, že tato smlouva byla uzavřená na základě jejich svobodné vůle, svobodně, vážně a srozumitelně, nikoli v tísni nebo za nápadně nevýhodných podmínek a stvrzují ji svými podpisy.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Smluvní strany výslovně sjednávají, že uveřejnění této smlouvy v registru smluv dle zákona č. 340/2015 Sb., o zvláštních podmínkách účinnosti některých smluv, uveřejňování těchto smluv a o registru smluv zajistí objednatel do 30 dnů od podpisu smlouvy a neprodleně bude druhou smluvní stranu o provedeném uveřejnění v registru smluv informovat.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Smluvní strany souhlasí s uveřejněním této smlouvy a konstatují, že ve smlouvě 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:rsidR="005B70E9" w:rsidRDefault="00FF374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Objednatel je v postavení správce osobních údajů, subjektu, kterému je zpracování určeno zákonem, a to zejména čl. 6 odst. 1 písm. b) GDPR tzv. zpracování před uzavřením smlouvy, resp. v souladu s písm. c) ve spojení se ZZVZ zpracování, jenž je nezbytné pro splnění právní povinnosti.</w:t>
      </w: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both"/>
      </w:pP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5B70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5B70E9" w:rsidRDefault="00FF374B">
      <w:pPr>
        <w:pStyle w:val="normal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podpisu smlouvy: </w:t>
      </w:r>
      <w:r>
        <w:rPr>
          <w:sz w:val="22"/>
          <w:szCs w:val="22"/>
          <w:highlight w:val="yellow"/>
        </w:rPr>
        <w:t>……….</w:t>
      </w:r>
    </w:p>
    <w:p w:rsidR="005B70E9" w:rsidRDefault="005B70E9">
      <w:pPr>
        <w:pStyle w:val="normal"/>
        <w:tabs>
          <w:tab w:val="left" w:pos="0"/>
        </w:tabs>
        <w:jc w:val="both"/>
        <w:rPr>
          <w:sz w:val="22"/>
          <w:szCs w:val="22"/>
        </w:rPr>
      </w:pPr>
    </w:p>
    <w:p w:rsidR="005B70E9" w:rsidRDefault="005B70E9">
      <w:pPr>
        <w:pStyle w:val="normal"/>
        <w:tabs>
          <w:tab w:val="left" w:pos="0"/>
        </w:tabs>
        <w:jc w:val="both"/>
        <w:rPr>
          <w:sz w:val="22"/>
          <w:szCs w:val="22"/>
        </w:rPr>
      </w:pPr>
    </w:p>
    <w:p w:rsidR="005B70E9" w:rsidRDefault="005B70E9">
      <w:pPr>
        <w:pStyle w:val="normal"/>
        <w:tabs>
          <w:tab w:val="left" w:pos="0"/>
        </w:tabs>
        <w:jc w:val="both"/>
        <w:rPr>
          <w:sz w:val="22"/>
          <w:szCs w:val="22"/>
        </w:rPr>
      </w:pPr>
    </w:p>
    <w:p w:rsidR="005B70E9" w:rsidRDefault="00FF374B">
      <w:pPr>
        <w:pStyle w:val="normal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70E9" w:rsidRDefault="005B70E9">
      <w:pPr>
        <w:pStyle w:val="normal"/>
        <w:tabs>
          <w:tab w:val="left" w:pos="0"/>
        </w:tabs>
        <w:jc w:val="both"/>
        <w:rPr>
          <w:sz w:val="22"/>
          <w:szCs w:val="22"/>
        </w:rPr>
      </w:pPr>
    </w:p>
    <w:tbl>
      <w:tblPr>
        <w:tblStyle w:val="a"/>
        <w:tblW w:w="10303" w:type="dxa"/>
        <w:tblInd w:w="0" w:type="dxa"/>
        <w:tblLayout w:type="fixed"/>
        <w:tblLook w:val="0400"/>
      </w:tblPr>
      <w:tblGrid>
        <w:gridCol w:w="5148"/>
        <w:gridCol w:w="5155"/>
      </w:tblGrid>
      <w:tr w:rsidR="005B70E9">
        <w:tc>
          <w:tcPr>
            <w:tcW w:w="5148" w:type="dxa"/>
            <w:shd w:val="clear" w:color="auto" w:fill="auto"/>
          </w:tcPr>
          <w:p w:rsidR="005B70E9" w:rsidRDefault="00FF374B">
            <w:pPr>
              <w:pStyle w:val="normal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</w:p>
        </w:tc>
        <w:tc>
          <w:tcPr>
            <w:tcW w:w="5155" w:type="dxa"/>
            <w:shd w:val="clear" w:color="auto" w:fill="auto"/>
          </w:tcPr>
          <w:p w:rsidR="005B70E9" w:rsidRDefault="00FF374B">
            <w:pPr>
              <w:pStyle w:val="normal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Poskytovatel</w:t>
            </w:r>
          </w:p>
        </w:tc>
      </w:tr>
      <w:tr w:rsidR="005B70E9">
        <w:tc>
          <w:tcPr>
            <w:tcW w:w="5148" w:type="dxa"/>
            <w:shd w:val="clear" w:color="auto" w:fill="auto"/>
          </w:tcPr>
          <w:p w:rsidR="005B70E9" w:rsidRDefault="00FF374B">
            <w:pPr>
              <w:pStyle w:val="normal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Tomáš </w:t>
            </w:r>
            <w:proofErr w:type="spellStart"/>
            <w:r>
              <w:rPr>
                <w:sz w:val="22"/>
                <w:szCs w:val="22"/>
              </w:rPr>
              <w:t>Komrska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5B70E9" w:rsidRDefault="00FF374B">
            <w:pPr>
              <w:pStyle w:val="normal"/>
              <w:tabs>
                <w:tab w:val="left" w:pos="0"/>
              </w:tabs>
            </w:pPr>
            <w:r>
              <w:t xml:space="preserve">                             </w:t>
            </w:r>
          </w:p>
        </w:tc>
      </w:tr>
      <w:tr w:rsidR="005B70E9">
        <w:trPr>
          <w:trHeight w:val="280"/>
        </w:trPr>
        <w:tc>
          <w:tcPr>
            <w:tcW w:w="5148" w:type="dxa"/>
            <w:shd w:val="clear" w:color="auto" w:fill="auto"/>
          </w:tcPr>
          <w:p w:rsidR="005B70E9" w:rsidRDefault="00FF374B">
            <w:pPr>
              <w:pStyle w:val="normal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školy</w:t>
            </w:r>
          </w:p>
        </w:tc>
        <w:tc>
          <w:tcPr>
            <w:tcW w:w="5155" w:type="dxa"/>
            <w:shd w:val="clear" w:color="auto" w:fill="auto"/>
          </w:tcPr>
          <w:p w:rsidR="005B70E9" w:rsidRDefault="00FF374B">
            <w:pPr>
              <w:pStyle w:val="normal"/>
              <w:tabs>
                <w:tab w:val="left" w:pos="0"/>
              </w:tabs>
              <w:jc w:val="center"/>
            </w:pPr>
            <w:r>
              <w:t>jednatel</w:t>
            </w:r>
          </w:p>
        </w:tc>
      </w:tr>
      <w:tr w:rsidR="005B70E9">
        <w:trPr>
          <w:trHeight w:val="280"/>
        </w:trPr>
        <w:tc>
          <w:tcPr>
            <w:tcW w:w="5148" w:type="dxa"/>
            <w:shd w:val="clear" w:color="auto" w:fill="auto"/>
          </w:tcPr>
          <w:p w:rsidR="005B70E9" w:rsidRDefault="005B70E9">
            <w:pPr>
              <w:pStyle w:val="normal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5B70E9" w:rsidRDefault="005B70E9">
            <w:pPr>
              <w:pStyle w:val="normal"/>
              <w:tabs>
                <w:tab w:val="left" w:pos="0"/>
              </w:tabs>
              <w:jc w:val="center"/>
            </w:pPr>
          </w:p>
        </w:tc>
      </w:tr>
    </w:tbl>
    <w:p w:rsidR="005B70E9" w:rsidRDefault="00FF374B">
      <w:pPr>
        <w:pStyle w:val="normal"/>
        <w:tabs>
          <w:tab w:val="left" w:pos="0"/>
        </w:tabs>
      </w:pPr>
      <w:r>
        <w:t>;</w:t>
      </w:r>
    </w:p>
    <w:sectPr w:rsidR="005B70E9" w:rsidSect="005B70E9">
      <w:footerReference w:type="default" r:id="rId9"/>
      <w:pgSz w:w="11906" w:h="17338"/>
      <w:pgMar w:top="1842" w:right="844" w:bottom="1417" w:left="759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65" w:rsidRDefault="00792C65" w:rsidP="005B70E9">
      <w:r>
        <w:separator/>
      </w:r>
    </w:p>
  </w:endnote>
  <w:endnote w:type="continuationSeparator" w:id="0">
    <w:p w:rsidR="00792C65" w:rsidRDefault="00792C65" w:rsidP="005B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E9" w:rsidRDefault="0098055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fldChar w:fldCharType="begin"/>
    </w:r>
    <w:r w:rsidR="00FF374B">
      <w:instrText>PAGE</w:instrText>
    </w:r>
    <w:r>
      <w:fldChar w:fldCharType="separate"/>
    </w:r>
    <w:r w:rsidR="00127F39">
      <w:rPr>
        <w:noProof/>
      </w:rPr>
      <w:t>4</w:t>
    </w:r>
    <w:r>
      <w:fldChar w:fldCharType="end"/>
    </w:r>
  </w:p>
  <w:p w:rsidR="005B70E9" w:rsidRDefault="005B70E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65" w:rsidRDefault="00792C65" w:rsidP="005B70E9">
      <w:r>
        <w:separator/>
      </w:r>
    </w:p>
  </w:footnote>
  <w:footnote w:type="continuationSeparator" w:id="0">
    <w:p w:rsidR="00792C65" w:rsidRDefault="00792C65" w:rsidP="005B7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04"/>
    <w:multiLevelType w:val="multilevel"/>
    <w:tmpl w:val="BFC0D6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7DD"/>
    <w:multiLevelType w:val="multilevel"/>
    <w:tmpl w:val="8FC4F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2AE"/>
    <w:multiLevelType w:val="multilevel"/>
    <w:tmpl w:val="16C4B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C22A3"/>
    <w:multiLevelType w:val="multilevel"/>
    <w:tmpl w:val="239A1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C6C62"/>
    <w:multiLevelType w:val="multilevel"/>
    <w:tmpl w:val="79B0D6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81AC4"/>
    <w:multiLevelType w:val="multilevel"/>
    <w:tmpl w:val="135AEB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F702E"/>
    <w:multiLevelType w:val="multilevel"/>
    <w:tmpl w:val="EC563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821C06"/>
    <w:multiLevelType w:val="multilevel"/>
    <w:tmpl w:val="D9D2D1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C10C5"/>
    <w:multiLevelType w:val="multilevel"/>
    <w:tmpl w:val="353CB1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4D01C59"/>
    <w:multiLevelType w:val="multilevel"/>
    <w:tmpl w:val="5992B2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8826F8"/>
    <w:multiLevelType w:val="multilevel"/>
    <w:tmpl w:val="6C86C0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0E9"/>
    <w:rsid w:val="00127F39"/>
    <w:rsid w:val="00277414"/>
    <w:rsid w:val="005B70E9"/>
    <w:rsid w:val="00792C65"/>
    <w:rsid w:val="0098055E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55E"/>
  </w:style>
  <w:style w:type="paragraph" w:styleId="Nadpis1">
    <w:name w:val="heading 1"/>
    <w:basedOn w:val="normal"/>
    <w:next w:val="normal"/>
    <w:rsid w:val="005B70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B70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B70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B70E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5B70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B70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B70E9"/>
  </w:style>
  <w:style w:type="table" w:customStyle="1" w:styleId="TableNormal">
    <w:name w:val="Table Normal"/>
    <w:rsid w:val="005B70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B70E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B70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70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cova@korun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rska@korun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1846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2C</cp:lastModifiedBy>
  <cp:revision>3</cp:revision>
  <dcterms:created xsi:type="dcterms:W3CDTF">2018-12-21T12:20:00Z</dcterms:created>
  <dcterms:modified xsi:type="dcterms:W3CDTF">2018-12-21T12:28:00Z</dcterms:modified>
</cp:coreProperties>
</file>