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61" w:rsidRDefault="00BB470A">
      <w:pPr>
        <w:pStyle w:val="Zkladntext"/>
        <w:framePr w:w="8995" w:h="307" w:hRule="exact" w:wrap="none" w:vAnchor="page" w:hAnchor="page" w:x="1464" w:y="1392"/>
        <w:shd w:val="clear" w:color="auto" w:fill="auto"/>
        <w:spacing w:after="0" w:line="240" w:lineRule="auto"/>
        <w:jc w:val="center"/>
        <w:rPr>
          <w:sz w:val="22"/>
          <w:szCs w:val="22"/>
        </w:rPr>
      </w:pPr>
      <w:r>
        <w:rPr>
          <w:rStyle w:val="ZkladntextChar1"/>
          <w:b/>
          <w:bCs/>
          <w:color w:val="000000"/>
          <w:sz w:val="22"/>
          <w:szCs w:val="22"/>
          <w:u w:val="single"/>
        </w:rPr>
        <w:t>Smlouva o vypořádání závazků</w:t>
      </w:r>
    </w:p>
    <w:p w:rsidR="00355C61" w:rsidRDefault="00BB470A">
      <w:pPr>
        <w:pStyle w:val="Zkladntext"/>
        <w:framePr w:w="8995" w:h="634" w:hRule="exact" w:wrap="none" w:vAnchor="page" w:hAnchor="page" w:x="1464" w:y="2236"/>
        <w:shd w:val="clear" w:color="auto" w:fill="auto"/>
        <w:spacing w:after="0" w:line="312" w:lineRule="auto"/>
        <w:jc w:val="center"/>
      </w:pPr>
      <w:r>
        <w:rPr>
          <w:rStyle w:val="ZkladntextChar1"/>
          <w:color w:val="000000"/>
        </w:rPr>
        <w:t>uzavřená dle § 1746. odst. 2 zákona č, 89/2012 Sb., občanský zákoník, v platném znění, mezi těmito</w:t>
      </w:r>
      <w:r>
        <w:rPr>
          <w:rStyle w:val="ZkladntextChar1"/>
          <w:color w:val="000000"/>
        </w:rPr>
        <w:br/>
        <w:t>smluvními stranami:</w:t>
      </w:r>
    </w:p>
    <w:p w:rsidR="00355C61" w:rsidRDefault="00BB470A">
      <w:pPr>
        <w:pStyle w:val="Zkladntext"/>
        <w:framePr w:w="8995" w:h="9187" w:hRule="exact" w:wrap="none" w:vAnchor="page" w:hAnchor="page" w:x="1464" w:y="3336"/>
        <w:shd w:val="clear" w:color="auto" w:fill="auto"/>
        <w:spacing w:line="276" w:lineRule="auto"/>
        <w:rPr>
          <w:sz w:val="22"/>
          <w:szCs w:val="22"/>
        </w:rPr>
      </w:pPr>
      <w:r>
        <w:rPr>
          <w:rStyle w:val="ZkladntextChar1"/>
          <w:b/>
          <w:bCs/>
          <w:i/>
          <w:iCs/>
          <w:color w:val="000000"/>
          <w:sz w:val="22"/>
          <w:szCs w:val="22"/>
        </w:rPr>
        <w:t>Objednatelem</w:t>
      </w:r>
    </w:p>
    <w:p w:rsidR="00355C61" w:rsidRDefault="00BB470A">
      <w:pPr>
        <w:pStyle w:val="Zkladntext"/>
        <w:framePr w:w="8995" w:h="9187" w:hRule="exact" w:wrap="none" w:vAnchor="page" w:hAnchor="page" w:x="1464" w:y="3336"/>
        <w:shd w:val="clear" w:color="auto" w:fill="auto"/>
        <w:spacing w:after="0" w:line="276" w:lineRule="auto"/>
        <w:ind w:firstLine="700"/>
        <w:jc w:val="both"/>
        <w:rPr>
          <w:sz w:val="22"/>
          <w:szCs w:val="22"/>
        </w:rPr>
      </w:pPr>
      <w:r>
        <w:rPr>
          <w:rStyle w:val="ZkladntextChar1"/>
          <w:b/>
          <w:bCs/>
          <w:color w:val="000000"/>
          <w:sz w:val="22"/>
          <w:szCs w:val="22"/>
        </w:rPr>
        <w:t>Základní škola Kadaň, Na Podlesí 1480, okres Chomutov</w:t>
      </w:r>
    </w:p>
    <w:p w:rsidR="00355C61" w:rsidRDefault="00BB470A">
      <w:pPr>
        <w:pStyle w:val="Zkladntext"/>
        <w:framePr w:w="8995" w:h="9187" w:hRule="exact" w:wrap="none" w:vAnchor="page" w:hAnchor="page" w:x="1464" w:y="3336"/>
        <w:shd w:val="clear" w:color="auto" w:fill="auto"/>
        <w:spacing w:after="0" w:line="276" w:lineRule="auto"/>
        <w:ind w:firstLine="700"/>
        <w:jc w:val="both"/>
        <w:rPr>
          <w:sz w:val="22"/>
          <w:szCs w:val="22"/>
        </w:rPr>
      </w:pPr>
      <w:r>
        <w:rPr>
          <w:rStyle w:val="ZkladntextChar1"/>
          <w:b/>
          <w:bCs/>
          <w:color w:val="000000"/>
          <w:sz w:val="22"/>
          <w:szCs w:val="22"/>
        </w:rPr>
        <w:t>Na Podlesí 1480</w:t>
      </w:r>
    </w:p>
    <w:p w:rsidR="00355C61" w:rsidRDefault="00BB470A">
      <w:pPr>
        <w:pStyle w:val="Zkladntext"/>
        <w:framePr w:w="8995" w:h="9187" w:hRule="exact" w:wrap="none" w:vAnchor="page" w:hAnchor="page" w:x="1464" w:y="3336"/>
        <w:shd w:val="clear" w:color="auto" w:fill="auto"/>
        <w:spacing w:after="0" w:line="276" w:lineRule="auto"/>
        <w:ind w:firstLine="700"/>
        <w:jc w:val="both"/>
        <w:rPr>
          <w:sz w:val="22"/>
          <w:szCs w:val="22"/>
        </w:rPr>
      </w:pPr>
      <w:r>
        <w:rPr>
          <w:rStyle w:val="ZkladntextChar1"/>
          <w:b/>
          <w:bCs/>
          <w:color w:val="000000"/>
          <w:sz w:val="22"/>
          <w:szCs w:val="22"/>
        </w:rPr>
        <w:t>432 01 Kadaň</w:t>
      </w:r>
    </w:p>
    <w:p w:rsidR="00355C61" w:rsidRDefault="00BB470A">
      <w:pPr>
        <w:pStyle w:val="Zkladntext"/>
        <w:framePr w:w="8995" w:h="9187" w:hRule="exact" w:wrap="none" w:vAnchor="page" w:hAnchor="page" w:x="1464" w:y="3336"/>
        <w:shd w:val="clear" w:color="auto" w:fill="auto"/>
        <w:spacing w:line="276" w:lineRule="auto"/>
        <w:ind w:firstLine="700"/>
        <w:jc w:val="both"/>
        <w:rPr>
          <w:sz w:val="22"/>
          <w:szCs w:val="22"/>
        </w:rPr>
      </w:pPr>
      <w:r>
        <w:rPr>
          <w:rStyle w:val="ZkladntextChar1"/>
          <w:b/>
          <w:bCs/>
          <w:color w:val="000000"/>
          <w:sz w:val="22"/>
          <w:szCs w:val="22"/>
        </w:rPr>
        <w:t>IČ: 46789992</w:t>
      </w:r>
    </w:p>
    <w:p w:rsidR="00355C61" w:rsidRDefault="00BB470A">
      <w:pPr>
        <w:pStyle w:val="Zkladntext"/>
        <w:framePr w:w="8995" w:h="9187" w:hRule="exact" w:wrap="none" w:vAnchor="page" w:hAnchor="page" w:x="1464" w:y="3336"/>
        <w:shd w:val="clear" w:color="auto" w:fill="auto"/>
        <w:spacing w:line="276" w:lineRule="auto"/>
        <w:rPr>
          <w:sz w:val="22"/>
          <w:szCs w:val="22"/>
        </w:rPr>
      </w:pPr>
      <w:r>
        <w:rPr>
          <w:rStyle w:val="ZkladntextChar1"/>
          <w:b/>
          <w:bCs/>
          <w:i/>
          <w:iCs/>
          <w:color w:val="000000"/>
          <w:sz w:val="22"/>
          <w:szCs w:val="22"/>
        </w:rPr>
        <w:t>Dodavatelem</w:t>
      </w:r>
    </w:p>
    <w:p w:rsidR="000C142F" w:rsidRPr="000C142F" w:rsidRDefault="000C142F" w:rsidP="000C142F">
      <w:pPr>
        <w:pStyle w:val="Zkladntext"/>
        <w:framePr w:w="8995" w:h="9187" w:hRule="exact" w:wrap="none" w:vAnchor="page" w:hAnchor="page" w:x="1464" w:y="3336"/>
        <w:shd w:val="clear" w:color="auto" w:fill="auto"/>
        <w:spacing w:line="276" w:lineRule="auto"/>
        <w:ind w:firstLine="700"/>
        <w:jc w:val="both"/>
        <w:rPr>
          <w:b/>
          <w:bCs/>
          <w:color w:val="000000"/>
          <w:sz w:val="22"/>
          <w:szCs w:val="22"/>
        </w:rPr>
      </w:pPr>
      <w:r>
        <w:rPr>
          <w:rStyle w:val="ZkladntextChar1"/>
          <w:b/>
          <w:bCs/>
          <w:color w:val="000000"/>
          <w:sz w:val="22"/>
          <w:szCs w:val="22"/>
        </w:rPr>
        <w:t>David Beneš</w:t>
      </w:r>
      <w:r>
        <w:rPr>
          <w:rStyle w:val="ZkladntextChar1"/>
          <w:b/>
          <w:bCs/>
          <w:color w:val="000000"/>
          <w:sz w:val="22"/>
          <w:szCs w:val="22"/>
        </w:rPr>
        <w:br/>
      </w:r>
      <w:r>
        <w:rPr>
          <w:rStyle w:val="ZkladntextChar1"/>
          <w:b/>
          <w:bCs/>
          <w:color w:val="000000"/>
          <w:sz w:val="22"/>
          <w:szCs w:val="22"/>
        </w:rPr>
        <w:tab/>
        <w:t>Václava Havla 1075</w:t>
      </w:r>
      <w:r>
        <w:rPr>
          <w:rStyle w:val="ZkladntextChar1"/>
          <w:b/>
          <w:bCs/>
          <w:color w:val="000000"/>
          <w:sz w:val="22"/>
          <w:szCs w:val="22"/>
        </w:rPr>
        <w:br/>
      </w:r>
      <w:r>
        <w:rPr>
          <w:rStyle w:val="ZkladntextChar1"/>
          <w:b/>
          <w:bCs/>
          <w:color w:val="000000"/>
          <w:sz w:val="22"/>
          <w:szCs w:val="22"/>
        </w:rPr>
        <w:tab/>
        <w:t>432 01 Kadaň</w:t>
      </w:r>
      <w:r>
        <w:rPr>
          <w:rStyle w:val="ZkladntextChar1"/>
          <w:b/>
          <w:bCs/>
          <w:color w:val="000000"/>
          <w:sz w:val="22"/>
          <w:szCs w:val="22"/>
        </w:rPr>
        <w:br/>
      </w:r>
      <w:r>
        <w:rPr>
          <w:rStyle w:val="ZkladntextChar1"/>
          <w:b/>
          <w:bCs/>
          <w:color w:val="000000"/>
          <w:sz w:val="22"/>
          <w:szCs w:val="22"/>
        </w:rPr>
        <w:tab/>
        <w:t>IČ: 67843158</w:t>
      </w:r>
    </w:p>
    <w:p w:rsidR="00355C61" w:rsidRDefault="00BB470A">
      <w:pPr>
        <w:pStyle w:val="Zkladntext"/>
        <w:framePr w:w="8995" w:h="9187" w:hRule="exact" w:wrap="none" w:vAnchor="page" w:hAnchor="page" w:x="1464" w:y="3336"/>
        <w:shd w:val="clear" w:color="auto" w:fill="auto"/>
        <w:jc w:val="center"/>
      </w:pPr>
      <w:r>
        <w:rPr>
          <w:rStyle w:val="ZkladntextChar1"/>
          <w:b/>
          <w:bCs/>
          <w:color w:val="000000"/>
        </w:rPr>
        <w:t>I.</w:t>
      </w:r>
    </w:p>
    <w:p w:rsidR="00355C61" w:rsidRDefault="00BB470A">
      <w:pPr>
        <w:pStyle w:val="Zkladntext"/>
        <w:framePr w:w="8995" w:h="9187" w:hRule="exact" w:wrap="none" w:vAnchor="page" w:hAnchor="page" w:x="1464" w:y="3336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rStyle w:val="ZkladntextChar1"/>
          <w:b/>
          <w:bCs/>
          <w:color w:val="000000"/>
          <w:sz w:val="22"/>
          <w:szCs w:val="22"/>
        </w:rPr>
        <w:t>Popis skutkového stavu</w:t>
      </w:r>
    </w:p>
    <w:p w:rsidR="00355C61" w:rsidRDefault="00BB470A">
      <w:pPr>
        <w:pStyle w:val="Zkladntext"/>
        <w:framePr w:w="8995" w:h="9187" w:hRule="exact" w:wrap="none" w:vAnchor="page" w:hAnchor="page" w:x="1464" w:y="3336"/>
        <w:numPr>
          <w:ilvl w:val="0"/>
          <w:numId w:val="1"/>
        </w:numPr>
        <w:shd w:val="clear" w:color="auto" w:fill="auto"/>
        <w:tabs>
          <w:tab w:val="left" w:pos="399"/>
        </w:tabs>
        <w:ind w:left="420" w:hanging="420"/>
        <w:jc w:val="both"/>
      </w:pPr>
      <w:r>
        <w:rPr>
          <w:rStyle w:val="ZkladntextChar1"/>
          <w:color w:val="000000"/>
        </w:rPr>
        <w:t xml:space="preserve">Smluvní strany uzavřely dne </w:t>
      </w:r>
      <w:proofErr w:type="gramStart"/>
      <w:r w:rsidR="000C142F">
        <w:rPr>
          <w:rStyle w:val="ZkladntextChar1"/>
          <w:color w:val="000000"/>
        </w:rPr>
        <w:t>7.11.2018</w:t>
      </w:r>
      <w:proofErr w:type="gramEnd"/>
      <w:r>
        <w:rPr>
          <w:rStyle w:val="ZkladntextChar1"/>
          <w:color w:val="000000"/>
        </w:rPr>
        <w:t xml:space="preserve"> smlouvu</w:t>
      </w:r>
      <w:r w:rsidR="000C142F">
        <w:rPr>
          <w:rStyle w:val="ZkladntextChar1"/>
          <w:color w:val="000000"/>
        </w:rPr>
        <w:t>, jejímž předmětem je</w:t>
      </w:r>
      <w:r>
        <w:rPr>
          <w:rStyle w:val="ZkladntextChar1"/>
          <w:color w:val="000000"/>
        </w:rPr>
        <w:t xml:space="preserve"> </w:t>
      </w:r>
      <w:r w:rsidR="000C142F">
        <w:rPr>
          <w:rStyle w:val="ZkladntextChar1"/>
          <w:color w:val="000000"/>
        </w:rPr>
        <w:t>dodávka výpočetní techniky a též doprava předmětu smlouvy na místo plnění.</w:t>
      </w:r>
    </w:p>
    <w:p w:rsidR="00355C61" w:rsidRDefault="00BB470A">
      <w:pPr>
        <w:pStyle w:val="Zkladntext"/>
        <w:framePr w:w="8995" w:h="9187" w:hRule="exact" w:wrap="none" w:vAnchor="page" w:hAnchor="page" w:x="1464" w:y="3336"/>
        <w:numPr>
          <w:ilvl w:val="0"/>
          <w:numId w:val="1"/>
        </w:numPr>
        <w:shd w:val="clear" w:color="auto" w:fill="auto"/>
        <w:tabs>
          <w:tab w:val="left" w:pos="399"/>
        </w:tabs>
        <w:ind w:left="420" w:hanging="420"/>
        <w:jc w:val="both"/>
      </w:pPr>
      <w:r>
        <w:rPr>
          <w:rStyle w:val="ZkladntextChar1"/>
          <w:color w:val="000000"/>
        </w:rPr>
        <w:t>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předpisů.</w:t>
      </w:r>
    </w:p>
    <w:p w:rsidR="00355C61" w:rsidRDefault="00BB470A">
      <w:pPr>
        <w:pStyle w:val="Zkladntext"/>
        <w:framePr w:w="8995" w:h="9187" w:hRule="exact" w:wrap="none" w:vAnchor="page" w:hAnchor="page" w:x="1464" w:y="3336"/>
        <w:numPr>
          <w:ilvl w:val="0"/>
          <w:numId w:val="1"/>
        </w:numPr>
        <w:shd w:val="clear" w:color="auto" w:fill="auto"/>
        <w:tabs>
          <w:tab w:val="left" w:pos="399"/>
        </w:tabs>
        <w:ind w:left="420" w:hanging="420"/>
        <w:jc w:val="both"/>
      </w:pPr>
      <w:r>
        <w:rPr>
          <w:rStyle w:val="ZkladntextChar1"/>
          <w:color w:val="000000"/>
        </w:rPr>
        <w:t>Obě smluvní strany shodně konstatují, že do okamžiku sjednání této smlouvy nedošlo k uveřejnění smlouvy uvedené v odst. 1 tohoto článku v registru smluv, a že jsou si vědomy právních následků s tím spojených.</w:t>
      </w:r>
    </w:p>
    <w:p w:rsidR="00355C61" w:rsidRDefault="00BB470A">
      <w:pPr>
        <w:pStyle w:val="Zkladntext"/>
        <w:framePr w:w="8995" w:h="9187" w:hRule="exact" w:wrap="none" w:vAnchor="page" w:hAnchor="page" w:x="1464" w:y="3336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307" w:lineRule="auto"/>
        <w:ind w:left="420" w:hanging="420"/>
        <w:jc w:val="both"/>
      </w:pPr>
      <w:r>
        <w:rPr>
          <w:rStyle w:val="ZkladntextChar1"/>
          <w:color w:val="000000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355C61" w:rsidRDefault="00BB470A">
      <w:pPr>
        <w:pStyle w:val="Nadpis10"/>
        <w:framePr w:w="8995" w:h="293" w:hRule="exact" w:wrap="none" w:vAnchor="page" w:hAnchor="page" w:x="1464" w:y="12998"/>
        <w:shd w:val="clear" w:color="auto" w:fill="auto"/>
        <w:spacing w:after="0" w:line="240" w:lineRule="auto"/>
      </w:pPr>
      <w:bookmarkStart w:id="0" w:name="bookmark0"/>
      <w:bookmarkStart w:id="1" w:name="bookmark1"/>
      <w:r>
        <w:rPr>
          <w:rStyle w:val="Nadpis1"/>
          <w:b/>
          <w:bCs/>
          <w:color w:val="000000"/>
        </w:rPr>
        <w:t>II.</w:t>
      </w:r>
      <w:bookmarkEnd w:id="0"/>
      <w:bookmarkEnd w:id="1"/>
    </w:p>
    <w:p w:rsidR="00355C61" w:rsidRDefault="00BB470A">
      <w:pPr>
        <w:pStyle w:val="Zkladntext"/>
        <w:framePr w:w="8995" w:h="1018" w:hRule="exact" w:wrap="none" w:vAnchor="page" w:hAnchor="page" w:x="1464" w:y="13406"/>
        <w:shd w:val="clear" w:color="auto" w:fill="auto"/>
        <w:spacing w:after="180" w:line="240" w:lineRule="auto"/>
        <w:jc w:val="center"/>
        <w:rPr>
          <w:sz w:val="22"/>
          <w:szCs w:val="22"/>
        </w:rPr>
      </w:pPr>
      <w:r>
        <w:rPr>
          <w:rStyle w:val="ZkladntextChar1"/>
          <w:b/>
          <w:bCs/>
          <w:color w:val="000000"/>
          <w:sz w:val="22"/>
          <w:szCs w:val="22"/>
        </w:rPr>
        <w:t>Práva a závazky smluvních stran</w:t>
      </w:r>
    </w:p>
    <w:p w:rsidR="00355C61" w:rsidRDefault="00BB470A">
      <w:pPr>
        <w:pStyle w:val="Zkladntext"/>
        <w:framePr w:w="8995" w:h="1018" w:hRule="exact" w:wrap="none" w:vAnchor="page" w:hAnchor="page" w:x="1464" w:y="13406"/>
        <w:shd w:val="clear" w:color="auto" w:fill="auto"/>
        <w:tabs>
          <w:tab w:val="left" w:pos="399"/>
        </w:tabs>
        <w:spacing w:after="40" w:line="240" w:lineRule="auto"/>
        <w:jc w:val="both"/>
      </w:pPr>
      <w:r>
        <w:rPr>
          <w:rStyle w:val="ZkladntextChar1"/>
          <w:color w:val="000000"/>
        </w:rPr>
        <w:t>1.</w:t>
      </w:r>
      <w:r>
        <w:rPr>
          <w:rStyle w:val="ZkladntextChar1"/>
          <w:color w:val="000000"/>
        </w:rPr>
        <w:tab/>
        <w:t>Smluvní strany si tímto ujednáním vzájemně stvrzují, že obsah vzájemných práv a povinností,</w:t>
      </w:r>
    </w:p>
    <w:p w:rsidR="00355C61" w:rsidRDefault="00BB470A">
      <w:pPr>
        <w:pStyle w:val="Zkladntext"/>
        <w:framePr w:w="8995" w:h="1018" w:hRule="exact" w:wrap="none" w:vAnchor="page" w:hAnchor="page" w:x="1464" w:y="13406"/>
        <w:shd w:val="clear" w:color="auto" w:fill="auto"/>
        <w:spacing w:after="0" w:line="240" w:lineRule="auto"/>
        <w:ind w:firstLine="420"/>
        <w:jc w:val="both"/>
      </w:pPr>
      <w:r>
        <w:rPr>
          <w:rStyle w:val="ZkladntextChar1"/>
          <w:color w:val="000000"/>
        </w:rPr>
        <w:t>který touto smlouvou nově sjednávají, je zcela a beze zbytku vyjádřen textem původně sjednané</w:t>
      </w:r>
    </w:p>
    <w:p w:rsidR="00355C61" w:rsidRDefault="00355C61">
      <w:pPr>
        <w:spacing w:line="1" w:lineRule="exact"/>
        <w:rPr>
          <w:color w:val="auto"/>
        </w:rPr>
        <w:sectPr w:rsidR="00355C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5C61" w:rsidRDefault="00BB470A">
      <w:pPr>
        <w:pStyle w:val="Zkladntext"/>
        <w:framePr w:w="8981" w:h="6283" w:hRule="exact" w:wrap="none" w:vAnchor="page" w:hAnchor="page" w:x="1471" w:y="1392"/>
        <w:shd w:val="clear" w:color="auto" w:fill="auto"/>
        <w:ind w:firstLine="20"/>
        <w:jc w:val="both"/>
      </w:pPr>
      <w:r>
        <w:rPr>
          <w:rStyle w:val="ZkladntextChar1"/>
          <w:color w:val="000000"/>
        </w:rPr>
        <w:lastRenderedPageBreak/>
        <w:t xml:space="preserve">       smlouvy</w:t>
      </w:r>
      <w:r>
        <w:rPr>
          <w:rStyle w:val="ZkladntextChar1"/>
          <w:color w:val="000000"/>
          <w:vertAlign w:val="superscript"/>
        </w:rPr>
        <w:t>1</w:t>
      </w:r>
      <w:r>
        <w:rPr>
          <w:rStyle w:val="ZkladntextChar1"/>
          <w:color w:val="000000"/>
          <w:sz w:val="13"/>
          <w:szCs w:val="13"/>
        </w:rPr>
        <w:t xml:space="preserve">, </w:t>
      </w:r>
      <w:r>
        <w:rPr>
          <w:rStyle w:val="ZkladntextChar1"/>
          <w:color w:val="000000"/>
        </w:rPr>
        <w:t xml:space="preserve">která tvoří pro tyto účely přílohu této smlouvy.  Lhůty se rovněž řídí původně sjednanou    </w:t>
      </w:r>
      <w:r>
        <w:rPr>
          <w:rStyle w:val="ZkladntextChar1"/>
          <w:color w:val="000000"/>
        </w:rPr>
        <w:br/>
        <w:t xml:space="preserve">        smlouvou a počítají se od uplynutí 31 dnu od data jejího uzavření.</w:t>
      </w:r>
    </w:p>
    <w:p w:rsidR="00355C61" w:rsidRDefault="00BB470A">
      <w:pPr>
        <w:pStyle w:val="Zkladntext"/>
        <w:framePr w:w="8981" w:h="6283" w:hRule="exact" w:wrap="none" w:vAnchor="page" w:hAnchor="page" w:x="1471" w:y="1392"/>
        <w:numPr>
          <w:ilvl w:val="0"/>
          <w:numId w:val="2"/>
        </w:numPr>
        <w:shd w:val="clear" w:color="auto" w:fill="auto"/>
        <w:tabs>
          <w:tab w:val="left" w:pos="404"/>
        </w:tabs>
        <w:ind w:left="400" w:hanging="400"/>
        <w:jc w:val="both"/>
      </w:pPr>
      <w:r>
        <w:rPr>
          <w:rStyle w:val="ZkladntextChar1"/>
          <w:color w:val="000000"/>
        </w:rPr>
        <w:t>Smluvní st</w:t>
      </w:r>
      <w:r>
        <w:rPr>
          <w:rStyle w:val="ZkladntextChar1"/>
          <w:color w:val="1B1B1B"/>
        </w:rPr>
        <w:t>ra</w:t>
      </w:r>
      <w:r>
        <w:rPr>
          <w:rStyle w:val="ZkladntextChar1"/>
          <w:color w:val="000000"/>
        </w:rPr>
        <w:t>ny prohlašují, že veškerá vzájemně poskytnutá plnění na základě původně sjednané smlouv</w:t>
      </w:r>
      <w:r>
        <w:rPr>
          <w:rStyle w:val="ZkladntextChar1"/>
          <w:color w:val="1B1B1B"/>
        </w:rPr>
        <w:t xml:space="preserve">y </w:t>
      </w:r>
      <w:r>
        <w:rPr>
          <w:rStyle w:val="ZkladntextChar1"/>
          <w:color w:val="000000"/>
        </w:rPr>
        <w:t xml:space="preserve">považují za plnění dle </w:t>
      </w:r>
      <w:r w:rsidR="00374607">
        <w:rPr>
          <w:rStyle w:val="ZkladntextChar1"/>
          <w:color w:val="000000"/>
        </w:rPr>
        <w:t>t</w:t>
      </w:r>
      <w:r>
        <w:rPr>
          <w:rStyle w:val="ZkladntextChar1"/>
          <w:color w:val="000000"/>
        </w:rPr>
        <w:t xml:space="preserve">éto smlouvy a že v souvislosti se vzájemně poskytnutým plněním nebudou vzájemně </w:t>
      </w:r>
      <w:r w:rsidR="00374607">
        <w:rPr>
          <w:rStyle w:val="ZkladntextChar1"/>
          <w:color w:val="000000"/>
        </w:rPr>
        <w:t xml:space="preserve">vznášet </w:t>
      </w:r>
      <w:r>
        <w:rPr>
          <w:rStyle w:val="ZkladntextChar1"/>
          <w:color w:val="000000"/>
        </w:rPr>
        <w:t>vůči druhé smluvní straně nároky z titulu bezdůvodného obohacení</w:t>
      </w:r>
      <w:r>
        <w:rPr>
          <w:rStyle w:val="ZkladntextChar1"/>
          <w:color w:val="1B1B1B"/>
        </w:rPr>
        <w:t>.</w:t>
      </w:r>
    </w:p>
    <w:p w:rsidR="00355C61" w:rsidRDefault="00BB470A">
      <w:pPr>
        <w:pStyle w:val="Zkladntext"/>
        <w:framePr w:w="8981" w:h="6283" w:hRule="exact" w:wrap="none" w:vAnchor="page" w:hAnchor="page" w:x="1471" w:y="1392"/>
        <w:numPr>
          <w:ilvl w:val="0"/>
          <w:numId w:val="2"/>
        </w:numPr>
        <w:shd w:val="clear" w:color="auto" w:fill="auto"/>
        <w:tabs>
          <w:tab w:val="left" w:pos="404"/>
        </w:tabs>
        <w:spacing w:line="307" w:lineRule="auto"/>
        <w:ind w:left="400" w:hanging="400"/>
        <w:jc w:val="both"/>
      </w:pPr>
      <w:r>
        <w:rPr>
          <w:rStyle w:val="ZkladntextChar1"/>
          <w:color w:val="000000"/>
        </w:rPr>
        <w:t xml:space="preserve">Smluvní strany prohlašují. </w:t>
      </w:r>
      <w:proofErr w:type="gramStart"/>
      <w:r>
        <w:rPr>
          <w:rStyle w:val="ZkladntextChar1"/>
          <w:color w:val="000000"/>
        </w:rPr>
        <w:t>že</w:t>
      </w:r>
      <w:proofErr w:type="gramEnd"/>
      <w:r>
        <w:rPr>
          <w:rStyle w:val="ZkladntextChar1"/>
          <w:color w:val="000000"/>
        </w:rPr>
        <w:t xml:space="preserve"> veškerá budoucí plnění </w:t>
      </w:r>
      <w:r>
        <w:rPr>
          <w:rStyle w:val="ZkladntextChar1"/>
          <w:color w:val="000000"/>
          <w:sz w:val="19"/>
          <w:szCs w:val="19"/>
        </w:rPr>
        <w:t xml:space="preserve">z </w:t>
      </w:r>
      <w:r>
        <w:rPr>
          <w:rStyle w:val="ZkladntextChar1"/>
          <w:color w:val="000000"/>
        </w:rPr>
        <w:t>této smlouvy, která mají být od okamžiku jejího uveřejnění v registru smluv plněna v souladu s obsahem v</w:t>
      </w:r>
      <w:r w:rsidR="000C142F">
        <w:rPr>
          <w:rStyle w:val="ZkladntextChar1"/>
          <w:color w:val="000000"/>
        </w:rPr>
        <w:t>zá</w:t>
      </w:r>
      <w:r>
        <w:rPr>
          <w:rStyle w:val="ZkladntextChar1"/>
          <w:color w:val="000000"/>
        </w:rPr>
        <w:t>j</w:t>
      </w:r>
      <w:r w:rsidR="00374607">
        <w:rPr>
          <w:rStyle w:val="ZkladntextChar1"/>
          <w:color w:val="000000"/>
        </w:rPr>
        <w:t>e</w:t>
      </w:r>
      <w:r>
        <w:rPr>
          <w:rStyle w:val="ZkladntextChar1"/>
          <w:color w:val="000000"/>
        </w:rPr>
        <w:t>mných závazku vyjádřeným v příloze této smlouvy, budou splněna podle s</w:t>
      </w:r>
      <w:r>
        <w:rPr>
          <w:rStyle w:val="ZkladntextChar1"/>
          <w:color w:val="1B1B1B"/>
        </w:rPr>
        <w:t>je</w:t>
      </w:r>
      <w:r>
        <w:rPr>
          <w:rStyle w:val="ZkladntextChar1"/>
          <w:color w:val="000000"/>
        </w:rPr>
        <w:t>dnaných podmínek.</w:t>
      </w:r>
    </w:p>
    <w:p w:rsidR="00355C61" w:rsidRDefault="00BB470A" w:rsidP="00EE1EE3">
      <w:pPr>
        <w:pStyle w:val="Zkladntext"/>
        <w:framePr w:w="8981" w:h="6283" w:hRule="exact" w:wrap="none" w:vAnchor="page" w:hAnchor="page" w:x="1471" w:y="1392"/>
        <w:numPr>
          <w:ilvl w:val="0"/>
          <w:numId w:val="2"/>
        </w:numPr>
        <w:shd w:val="clear" w:color="auto" w:fill="auto"/>
        <w:spacing w:after="520" w:line="307" w:lineRule="auto"/>
        <w:ind w:left="400" w:hanging="400"/>
        <w:jc w:val="both"/>
      </w:pPr>
      <w:r>
        <w:rPr>
          <w:rStyle w:val="ZkladntextChar1"/>
          <w:color w:val="000000"/>
        </w:rPr>
        <w:t>Smluvní strana</w:t>
      </w:r>
      <w:r w:rsidR="00EE1EE3">
        <w:rPr>
          <w:rStyle w:val="ZkladntextChar1"/>
          <w:color w:val="000000"/>
        </w:rPr>
        <w:t>,</w:t>
      </w:r>
      <w:r>
        <w:rPr>
          <w:rStyle w:val="ZkladntextChar1"/>
          <w:color w:val="000000"/>
        </w:rPr>
        <w:t xml:space="preserve"> která </w:t>
      </w:r>
      <w:r>
        <w:rPr>
          <w:rStyle w:val="ZkladntextChar1"/>
          <w:color w:val="1B1B1B"/>
        </w:rPr>
        <w:t>j</w:t>
      </w:r>
      <w:r>
        <w:rPr>
          <w:rStyle w:val="ZkladntextChar1"/>
          <w:color w:val="000000"/>
        </w:rPr>
        <w:t>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</w:t>
      </w:r>
    </w:p>
    <w:p w:rsidR="00355C61" w:rsidRDefault="00BB470A">
      <w:pPr>
        <w:pStyle w:val="Nadpis10"/>
        <w:framePr w:w="8981" w:h="6283" w:hRule="exact" w:wrap="none" w:vAnchor="page" w:hAnchor="page" w:x="1471" w:y="1392"/>
        <w:shd w:val="clear" w:color="auto" w:fill="auto"/>
        <w:spacing w:line="276" w:lineRule="auto"/>
      </w:pPr>
      <w:bookmarkStart w:id="2" w:name="bookmark2"/>
      <w:bookmarkStart w:id="3" w:name="bookmark3"/>
      <w:r>
        <w:rPr>
          <w:rStyle w:val="Nadpis1"/>
          <w:b/>
          <w:bCs/>
          <w:color w:val="000000"/>
        </w:rPr>
        <w:t>III.</w:t>
      </w:r>
      <w:bookmarkEnd w:id="2"/>
      <w:bookmarkEnd w:id="3"/>
    </w:p>
    <w:p w:rsidR="00355C61" w:rsidRDefault="00BB470A">
      <w:pPr>
        <w:pStyle w:val="Zkladntext"/>
        <w:framePr w:w="8981" w:h="6283" w:hRule="exact" w:wrap="none" w:vAnchor="page" w:hAnchor="page" w:x="1471" w:y="1392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rStyle w:val="ZkladntextChar1"/>
          <w:b/>
          <w:bCs/>
          <w:color w:val="000000"/>
          <w:sz w:val="22"/>
          <w:szCs w:val="22"/>
        </w:rPr>
        <w:t>Závěrečná ustanoveni</w:t>
      </w:r>
    </w:p>
    <w:p w:rsidR="00355C61" w:rsidRDefault="00BB470A">
      <w:pPr>
        <w:pStyle w:val="Zkladntext"/>
        <w:framePr w:w="8981" w:h="6283" w:hRule="exact" w:wrap="none" w:vAnchor="page" w:hAnchor="page" w:x="1471" w:y="1392"/>
        <w:numPr>
          <w:ilvl w:val="0"/>
          <w:numId w:val="3"/>
        </w:numPr>
        <w:shd w:val="clear" w:color="auto" w:fill="auto"/>
        <w:tabs>
          <w:tab w:val="left" w:pos="404"/>
        </w:tabs>
        <w:spacing w:line="307" w:lineRule="auto"/>
        <w:jc w:val="both"/>
      </w:pPr>
      <w:r>
        <w:rPr>
          <w:rStyle w:val="ZkladntextChar1"/>
          <w:color w:val="000000"/>
        </w:rPr>
        <w:t>Tato smlouva o vypořádání závazků nabývá účinnosti dnem uveřejnění v registru smluv.</w:t>
      </w:r>
    </w:p>
    <w:p w:rsidR="00355C61" w:rsidRDefault="00BB470A">
      <w:pPr>
        <w:pStyle w:val="Zkladntext"/>
        <w:framePr w:w="8981" w:h="6283" w:hRule="exact" w:wrap="none" w:vAnchor="page" w:hAnchor="page" w:x="1471" w:y="1392"/>
        <w:numPr>
          <w:ilvl w:val="0"/>
          <w:numId w:val="3"/>
        </w:numPr>
        <w:shd w:val="clear" w:color="auto" w:fill="auto"/>
        <w:tabs>
          <w:tab w:val="left" w:pos="404"/>
        </w:tabs>
        <w:spacing w:after="0" w:line="312" w:lineRule="auto"/>
        <w:ind w:left="400" w:hanging="400"/>
        <w:jc w:val="both"/>
      </w:pPr>
      <w:r>
        <w:rPr>
          <w:rStyle w:val="ZkladntextChar1"/>
          <w:color w:val="000000"/>
        </w:rPr>
        <w:t>Tato smlouva o vypořádání závazků je vyhotovena ve dvou stejnopisech, každ</w:t>
      </w:r>
      <w:r>
        <w:rPr>
          <w:rStyle w:val="ZkladntextChar1"/>
          <w:color w:val="1B1B1B"/>
        </w:rPr>
        <w:t xml:space="preserve">ý </w:t>
      </w:r>
      <w:r>
        <w:rPr>
          <w:rStyle w:val="ZkladntextChar1"/>
          <w:color w:val="000000"/>
        </w:rPr>
        <w:t>s hodnotou originálu, přičemž každá ze smluvních stran obdrží jeden stejnopis.</w:t>
      </w:r>
    </w:p>
    <w:p w:rsidR="00355C61" w:rsidRDefault="00BB470A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  <w:r>
        <w:rPr>
          <w:rStyle w:val="ZkladntextChar1"/>
          <w:color w:val="000000"/>
        </w:rPr>
        <w:t xml:space="preserve">Příloha č. 1 </w:t>
      </w:r>
      <w:r>
        <w:rPr>
          <w:rStyle w:val="ZkladntextChar1"/>
          <w:color w:val="2E2C32"/>
        </w:rPr>
        <w:t xml:space="preserve">- </w:t>
      </w:r>
      <w:r>
        <w:rPr>
          <w:rStyle w:val="ZkladntextChar1"/>
          <w:color w:val="000000"/>
        </w:rPr>
        <w:t xml:space="preserve">Smlouva ze dne </w:t>
      </w:r>
      <w:r w:rsidR="000C142F">
        <w:rPr>
          <w:rStyle w:val="ZkladntextChar1"/>
          <w:color w:val="2E2C32"/>
        </w:rPr>
        <w:t>7.11.2018</w:t>
      </w: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  <w:r>
        <w:rPr>
          <w:rStyle w:val="ZkladntextChar1"/>
          <w:color w:val="2E2C32"/>
        </w:rPr>
        <w:t>……………………………………………</w:t>
      </w:r>
      <w:r>
        <w:rPr>
          <w:rStyle w:val="ZkladntextChar1"/>
          <w:color w:val="2E2C32"/>
        </w:rPr>
        <w:tab/>
      </w:r>
      <w:r>
        <w:rPr>
          <w:rStyle w:val="ZkladntextChar1"/>
          <w:color w:val="2E2C32"/>
        </w:rPr>
        <w:tab/>
      </w:r>
      <w:r>
        <w:rPr>
          <w:rStyle w:val="ZkladntextChar1"/>
          <w:color w:val="2E2C32"/>
        </w:rPr>
        <w:tab/>
        <w:t>…………………………………………….</w:t>
      </w: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  <w:r>
        <w:rPr>
          <w:rStyle w:val="ZkladntextChar1"/>
          <w:color w:val="2E2C32"/>
        </w:rPr>
        <w:tab/>
        <w:t xml:space="preserve">          objednatel</w:t>
      </w:r>
      <w:r>
        <w:rPr>
          <w:rStyle w:val="ZkladntextChar1"/>
          <w:color w:val="2E2C32"/>
        </w:rPr>
        <w:tab/>
      </w:r>
      <w:r>
        <w:rPr>
          <w:rStyle w:val="ZkladntextChar1"/>
          <w:color w:val="2E2C32"/>
        </w:rPr>
        <w:tab/>
      </w:r>
      <w:r>
        <w:rPr>
          <w:rStyle w:val="ZkladntextChar1"/>
          <w:color w:val="2E2C32"/>
        </w:rPr>
        <w:tab/>
      </w:r>
      <w:r>
        <w:rPr>
          <w:rStyle w:val="ZkladntextChar1"/>
          <w:color w:val="2E2C32"/>
        </w:rPr>
        <w:tab/>
      </w:r>
      <w:r>
        <w:rPr>
          <w:rStyle w:val="ZkladntextChar1"/>
          <w:color w:val="2E2C32"/>
        </w:rPr>
        <w:tab/>
      </w:r>
      <w:r>
        <w:rPr>
          <w:rStyle w:val="ZkladntextChar1"/>
          <w:color w:val="2E2C32"/>
        </w:rPr>
        <w:tab/>
      </w:r>
      <w:r>
        <w:rPr>
          <w:rStyle w:val="ZkladntextChar1"/>
          <w:color w:val="2E2C32"/>
        </w:rPr>
        <w:tab/>
        <w:t>dodavatel</w:t>
      </w: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  <w:rPr>
          <w:rStyle w:val="ZkladntextChar1"/>
          <w:color w:val="2E2C32"/>
        </w:rPr>
      </w:pPr>
    </w:p>
    <w:p w:rsidR="00EE1EE3" w:rsidRDefault="00EE1EE3" w:rsidP="00EE1EE3">
      <w:pPr>
        <w:pStyle w:val="Zkladntext"/>
        <w:framePr w:w="9013" w:wrap="none" w:vAnchor="page" w:hAnchor="page" w:x="1693" w:y="8653"/>
        <w:shd w:val="clear" w:color="auto" w:fill="auto"/>
        <w:spacing w:after="0" w:line="240" w:lineRule="auto"/>
        <w:jc w:val="both"/>
      </w:pPr>
    </w:p>
    <w:p w:rsidR="00EE1EE3" w:rsidRDefault="00EE1EE3" w:rsidP="00EE1EE3">
      <w:pPr>
        <w:rPr>
          <w:b/>
          <w:bCs/>
        </w:rPr>
      </w:pPr>
      <w:r>
        <w:rPr>
          <w:b/>
          <w:bCs/>
        </w:rPr>
        <w:br w:type="page"/>
      </w:r>
    </w:p>
    <w:p w:rsidR="00EE1EE3" w:rsidRDefault="00EE1EE3" w:rsidP="00EE1EE3">
      <w:pPr>
        <w:rPr>
          <w:b/>
          <w:bCs/>
        </w:rPr>
      </w:pPr>
    </w:p>
    <w:p w:rsidR="00EE1EE3" w:rsidRDefault="00EE1EE3" w:rsidP="00EE1EE3">
      <w:pPr>
        <w:rPr>
          <w:b/>
          <w:bCs/>
        </w:rPr>
      </w:pPr>
    </w:p>
    <w:p w:rsidR="00EE1EE3" w:rsidRDefault="00EE1EE3" w:rsidP="00EE1EE3">
      <w:pPr>
        <w:rPr>
          <w:b/>
          <w:bCs/>
        </w:rPr>
      </w:pPr>
    </w:p>
    <w:p w:rsidR="00EE1EE3" w:rsidRDefault="00EE1EE3" w:rsidP="00EE1EE3">
      <w:pPr>
        <w:rPr>
          <w:b/>
          <w:bCs/>
        </w:rPr>
      </w:pPr>
    </w:p>
    <w:p w:rsidR="00EE1EE3" w:rsidRDefault="00EE1EE3" w:rsidP="00EE1EE3">
      <w:pPr>
        <w:rPr>
          <w:b/>
          <w:bCs/>
        </w:rPr>
      </w:pPr>
    </w:p>
    <w:p w:rsidR="00EE1EE3" w:rsidRDefault="00EE1EE3" w:rsidP="00EE1EE3">
      <w:pPr>
        <w:rPr>
          <w:b/>
          <w:bCs/>
        </w:rPr>
      </w:pPr>
    </w:p>
    <w:p w:rsidR="00EE1EE3" w:rsidRDefault="00EE1EE3" w:rsidP="00EE1EE3">
      <w:pPr>
        <w:rPr>
          <w:b/>
          <w:bCs/>
        </w:rPr>
      </w:pPr>
    </w:p>
    <w:p w:rsidR="00EE1EE3" w:rsidRDefault="00EE1EE3" w:rsidP="00EE1EE3">
      <w:pPr>
        <w:rPr>
          <w:b/>
          <w:bCs/>
        </w:rPr>
      </w:pPr>
    </w:p>
    <w:p w:rsidR="00EE1EE3" w:rsidRPr="00EE1EE3" w:rsidRDefault="00EE1EE3" w:rsidP="00EE1EE3">
      <w:pPr>
        <w:framePr w:w="7046" w:h="720" w:hRule="exact" w:wrap="none" w:vAnchor="page" w:hAnchor="page" w:x="771" w:y="129"/>
        <w:rPr>
          <w:rFonts w:ascii="Arial" w:eastAsia="Arial" w:hAnsi="Arial" w:cs="Arial"/>
          <w:i/>
          <w:iCs/>
          <w:sz w:val="30"/>
          <w:szCs w:val="30"/>
          <w:lang w:val="en-US" w:eastAsia="en-US" w:bidi="en-US"/>
        </w:rPr>
      </w:pPr>
      <w:r w:rsidRPr="00EE1EE3">
        <w:rPr>
          <w:rFonts w:ascii="Segoe UI" w:eastAsia="Segoe UI" w:hAnsi="Segoe UI" w:cs="Segoe UI"/>
          <w:b/>
          <w:bCs/>
          <w:w w:val="60"/>
          <w:sz w:val="30"/>
          <w:szCs w:val="30"/>
          <w:lang w:val="en-US" w:eastAsia="en-US" w:bidi="en-US"/>
        </w:rPr>
        <w:t xml:space="preserve">■ </w:t>
      </w:r>
      <w:r w:rsidRPr="00EE1EE3">
        <w:rPr>
          <w:rFonts w:ascii="Segoe UI" w:eastAsia="Segoe UI" w:hAnsi="Segoe UI" w:cs="Segoe UI"/>
          <w:b/>
          <w:bCs/>
          <w:color w:val="DD1F29"/>
          <w:w w:val="60"/>
          <w:sz w:val="30"/>
          <w:szCs w:val="30"/>
          <w:lang w:val="en-US" w:eastAsia="en-US" w:bidi="en-US"/>
        </w:rPr>
        <w:t>DAVID,</w:t>
      </w:r>
    </w:p>
    <w:p w:rsidR="00EE1EE3" w:rsidRPr="00EE1EE3" w:rsidRDefault="00EE1EE3" w:rsidP="00EE1EE3">
      <w:pPr>
        <w:framePr w:w="7046" w:h="720" w:hRule="exact" w:wrap="none" w:vAnchor="page" w:hAnchor="page" w:x="771" w:y="129"/>
        <w:spacing w:line="180" w:lineRule="auto"/>
        <w:ind w:firstLine="580"/>
        <w:rPr>
          <w:rFonts w:ascii="Arial" w:eastAsia="Arial" w:hAnsi="Arial" w:cs="Arial"/>
          <w:i/>
          <w:iCs/>
          <w:sz w:val="30"/>
          <w:szCs w:val="30"/>
          <w:lang w:val="en-US" w:eastAsia="en-US" w:bidi="en-US"/>
        </w:rPr>
      </w:pPr>
      <w:r w:rsidRPr="00EE1EE3">
        <w:rPr>
          <w:rFonts w:ascii="Segoe UI" w:eastAsia="Segoe UI" w:hAnsi="Segoe UI" w:cs="Segoe UI"/>
          <w:b/>
          <w:bCs/>
          <w:color w:val="DD1F29"/>
          <w:w w:val="60"/>
          <w:sz w:val="30"/>
          <w:szCs w:val="30"/>
          <w:lang w:bidi="cs-CZ"/>
        </w:rPr>
        <w:t>BENEŠ</w:t>
      </w:r>
    </w:p>
    <w:p w:rsidR="00EE1EE3" w:rsidRPr="00EE1EE3" w:rsidRDefault="00EE1EE3" w:rsidP="00EE1EE3">
      <w:pPr>
        <w:framePr w:w="7046" w:h="720" w:hRule="exact" w:wrap="none" w:vAnchor="page" w:hAnchor="page" w:x="771" w:y="129"/>
        <w:rPr>
          <w:rFonts w:ascii="Arial" w:eastAsia="Arial" w:hAnsi="Arial" w:cs="Arial"/>
          <w:i/>
          <w:iCs/>
          <w:sz w:val="9"/>
          <w:szCs w:val="9"/>
          <w:lang w:val="en-US" w:eastAsia="en-US" w:bidi="en-US"/>
        </w:rPr>
      </w:pPr>
      <w:r w:rsidRPr="00EE1EE3">
        <w:rPr>
          <w:rFonts w:ascii="Arial" w:eastAsia="Arial" w:hAnsi="Arial" w:cs="Arial"/>
          <w:color w:val="6F6F6F"/>
          <w:sz w:val="9"/>
          <w:szCs w:val="9"/>
          <w:lang w:bidi="cs-CZ"/>
        </w:rPr>
        <w:t xml:space="preserve">www </w:t>
      </w:r>
      <w:r w:rsidRPr="00EE1EE3">
        <w:rPr>
          <w:rFonts w:ascii="Arial" w:eastAsia="Arial" w:hAnsi="Arial" w:cs="Arial"/>
          <w:color w:val="959595"/>
          <w:sz w:val="9"/>
          <w:szCs w:val="9"/>
          <w:lang w:val="en-US" w:eastAsia="en-US" w:bidi="en-US"/>
        </w:rPr>
        <w:t>chomutovsko.cz</w:t>
      </w:r>
    </w:p>
    <w:p w:rsidR="00EE1EE3" w:rsidRPr="00EE1EE3" w:rsidRDefault="00EE1EE3" w:rsidP="00EE1EE3">
      <w:pPr>
        <w:framePr w:w="7046" w:h="902" w:hRule="exact" w:wrap="none" w:vAnchor="page" w:hAnchor="page" w:x="771" w:y="997"/>
        <w:jc w:val="right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 xml:space="preserve">David </w:t>
      </w:r>
      <w:r w:rsidRPr="00EE1EE3">
        <w:rPr>
          <w:rFonts w:ascii="Arial" w:eastAsia="Arial" w:hAnsi="Arial" w:cs="Arial"/>
          <w:b/>
          <w:bCs/>
          <w:i/>
          <w:iCs/>
          <w:lang w:bidi="cs-CZ"/>
        </w:rPr>
        <w:t xml:space="preserve">Beneš </w:t>
      </w:r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 xml:space="preserve">- </w:t>
      </w:r>
      <w:proofErr w:type="spellStart"/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>COMFORpartner</w:t>
      </w:r>
      <w:proofErr w:type="spellEnd"/>
    </w:p>
    <w:p w:rsidR="00EE1EE3" w:rsidRPr="00EE1EE3" w:rsidRDefault="00EE1EE3" w:rsidP="00EE1EE3">
      <w:pPr>
        <w:framePr w:w="7046" w:h="902" w:hRule="exact" w:wrap="none" w:vAnchor="page" w:hAnchor="page" w:x="771" w:y="997"/>
        <w:jc w:val="right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i/>
          <w:iCs/>
          <w:lang w:bidi="cs-CZ"/>
        </w:rPr>
        <w:t xml:space="preserve">Mírové náměstí </w:t>
      </w:r>
      <w:r w:rsidRPr="00EE1EE3">
        <w:rPr>
          <w:rFonts w:ascii="Arial" w:eastAsia="Arial" w:hAnsi="Arial" w:cs="Arial"/>
          <w:i/>
          <w:iCs/>
          <w:lang w:val="en-US" w:eastAsia="en-US" w:bidi="en-US"/>
        </w:rPr>
        <w:t xml:space="preserve">183 , 432 01 </w:t>
      </w:r>
      <w:r w:rsidRPr="00EE1EE3">
        <w:rPr>
          <w:rFonts w:ascii="Arial" w:eastAsia="Arial" w:hAnsi="Arial" w:cs="Arial"/>
          <w:i/>
          <w:iCs/>
          <w:lang w:bidi="cs-CZ"/>
        </w:rPr>
        <w:t>Kadaň</w:t>
      </w:r>
    </w:p>
    <w:p w:rsidR="00EE1EE3" w:rsidRPr="00EE1EE3" w:rsidRDefault="00EE1EE3" w:rsidP="00EE1EE3">
      <w:pPr>
        <w:framePr w:w="7046" w:h="902" w:hRule="exact" w:wrap="none" w:vAnchor="page" w:hAnchor="page" w:x="771" w:y="997"/>
        <w:jc w:val="right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i/>
          <w:iCs/>
          <w:lang w:bidi="cs-CZ"/>
        </w:rPr>
        <w:t xml:space="preserve">IČO </w:t>
      </w:r>
      <w:r w:rsidRPr="00EE1EE3">
        <w:rPr>
          <w:rFonts w:ascii="Arial" w:eastAsia="Arial" w:hAnsi="Arial" w:cs="Arial"/>
          <w:i/>
          <w:iCs/>
          <w:lang w:val="en-US" w:eastAsia="en-US" w:bidi="en-US"/>
        </w:rPr>
        <w:t xml:space="preserve">67843158 </w:t>
      </w:r>
      <w:r w:rsidRPr="00EE1EE3">
        <w:rPr>
          <w:rFonts w:ascii="Arial" w:eastAsia="Arial" w:hAnsi="Arial" w:cs="Arial"/>
          <w:i/>
          <w:iCs/>
          <w:lang w:bidi="cs-CZ"/>
        </w:rPr>
        <w:t xml:space="preserve">DIČ </w:t>
      </w:r>
      <w:r w:rsidRPr="00EE1EE3">
        <w:rPr>
          <w:rFonts w:ascii="Arial" w:eastAsia="Arial" w:hAnsi="Arial" w:cs="Arial"/>
          <w:i/>
          <w:iCs/>
          <w:lang w:val="en-US" w:eastAsia="en-US" w:bidi="en-US"/>
        </w:rPr>
        <w:t xml:space="preserve"> </w:t>
      </w:r>
      <w:proofErr w:type="spellStart"/>
      <w:r w:rsidRPr="00EE1EE3">
        <w:rPr>
          <w:rFonts w:ascii="Arial" w:eastAsia="Arial" w:hAnsi="Arial" w:cs="Arial"/>
          <w:i/>
          <w:iCs/>
          <w:lang w:val="en-US" w:eastAsia="en-US" w:bidi="en-US"/>
        </w:rPr>
        <w:t>xxxxxxxxxxxxxx</w:t>
      </w:r>
      <w:proofErr w:type="spellEnd"/>
    </w:p>
    <w:p w:rsidR="00EE1EE3" w:rsidRPr="00EE1EE3" w:rsidRDefault="00EE1EE3" w:rsidP="00EE1EE3">
      <w:pPr>
        <w:framePr w:w="9749" w:h="283" w:hRule="exact" w:wrap="none" w:vAnchor="page" w:hAnchor="page" w:x="771" w:y="1948"/>
        <w:pBdr>
          <w:bottom w:val="single" w:sz="4" w:space="0" w:color="auto"/>
        </w:pBdr>
        <w:jc w:val="center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i/>
          <w:iCs/>
          <w:lang w:val="en-US" w:eastAsia="en-US" w:bidi="en-US"/>
        </w:rPr>
        <w:t>Tel.: 474 333 474, 737 284 884</w:t>
      </w:r>
    </w:p>
    <w:p w:rsidR="00EE1EE3" w:rsidRPr="00EE1EE3" w:rsidRDefault="00EE1EE3" w:rsidP="00EE1EE3">
      <w:pPr>
        <w:framePr w:w="9749" w:h="3715" w:hRule="exact" w:wrap="none" w:vAnchor="page" w:hAnchor="page" w:x="771" w:y="2802"/>
        <w:spacing w:after="300"/>
        <w:jc w:val="center"/>
        <w:outlineLvl w:val="0"/>
        <w:rPr>
          <w:rFonts w:ascii="Verdana" w:eastAsia="Verdana" w:hAnsi="Verdana" w:cs="Verdana"/>
          <w:b/>
          <w:bCs/>
          <w:sz w:val="28"/>
          <w:szCs w:val="28"/>
          <w:lang w:val="en-US" w:eastAsia="en-US" w:bidi="en-US"/>
        </w:rPr>
      </w:pPr>
      <w:r w:rsidRPr="00EE1EE3">
        <w:rPr>
          <w:rFonts w:ascii="Verdana" w:eastAsia="Verdana" w:hAnsi="Verdana" w:cs="Verdana"/>
          <w:b/>
          <w:bCs/>
          <w:sz w:val="28"/>
          <w:szCs w:val="28"/>
          <w:lang w:val="en-US" w:eastAsia="en-US" w:bidi="en-US"/>
        </w:rPr>
        <w:t xml:space="preserve">K U P N </w:t>
      </w:r>
      <w:r w:rsidRPr="00EE1EE3">
        <w:rPr>
          <w:rFonts w:ascii="Verdana" w:eastAsia="Verdana" w:hAnsi="Verdana" w:cs="Verdana"/>
          <w:b/>
          <w:bCs/>
          <w:sz w:val="28"/>
          <w:szCs w:val="28"/>
          <w:lang w:bidi="cs-CZ"/>
        </w:rPr>
        <w:t>Í</w:t>
      </w:r>
      <w:r w:rsidR="00CE59C7">
        <w:rPr>
          <w:rFonts w:ascii="Verdana" w:eastAsia="Verdana" w:hAnsi="Verdana" w:cs="Verdana"/>
          <w:b/>
          <w:bCs/>
          <w:sz w:val="28"/>
          <w:szCs w:val="28"/>
          <w:lang w:bidi="cs-CZ"/>
        </w:rPr>
        <w:t xml:space="preserve">     </w:t>
      </w:r>
      <w:bookmarkStart w:id="4" w:name="_GoBack"/>
      <w:bookmarkEnd w:id="4"/>
      <w:r w:rsidRPr="00EE1EE3">
        <w:rPr>
          <w:rFonts w:ascii="Verdana" w:eastAsia="Verdana" w:hAnsi="Verdana" w:cs="Verdana"/>
          <w:b/>
          <w:bCs/>
          <w:sz w:val="28"/>
          <w:szCs w:val="28"/>
          <w:lang w:val="en-US" w:eastAsia="en-US" w:bidi="en-US"/>
        </w:rPr>
        <w:t>S M L O U V A</w:t>
      </w:r>
    </w:p>
    <w:p w:rsidR="00EE1EE3" w:rsidRPr="00EE1EE3" w:rsidRDefault="00EE1EE3" w:rsidP="00EE1EE3">
      <w:pPr>
        <w:framePr w:w="9749" w:h="3715" w:hRule="exact" w:wrap="none" w:vAnchor="page" w:hAnchor="page" w:x="771" w:y="2802"/>
        <w:spacing w:after="300"/>
        <w:jc w:val="center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uzavřená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podle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§ 2079 a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násl. zákona č. </w:t>
      </w:r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89/1991 Sb.,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občanský zákoník, </w:t>
      </w:r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v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>platném znění,</w:t>
      </w:r>
      <w:r w:rsidRPr="00EE1EE3">
        <w:rPr>
          <w:rFonts w:ascii="Arial" w:eastAsia="Arial" w:hAnsi="Arial" w:cs="Arial"/>
          <w:sz w:val="18"/>
          <w:szCs w:val="18"/>
          <w:lang w:bidi="cs-CZ"/>
        </w:rPr>
        <w:br/>
      </w:r>
      <w:proofErr w:type="spellStart"/>
      <w:proofErr w:type="gram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mezi</w:t>
      </w:r>
      <w:proofErr w:type="spellEnd"/>
      <w:proofErr w:type="gramEnd"/>
    </w:p>
    <w:p w:rsidR="00EE1EE3" w:rsidRPr="00EE1EE3" w:rsidRDefault="00EE1EE3" w:rsidP="00EE1EE3">
      <w:pPr>
        <w:framePr w:w="9749" w:h="3715" w:hRule="exact" w:wrap="none" w:vAnchor="page" w:hAnchor="page" w:x="771" w:y="2802"/>
        <w:spacing w:after="120"/>
        <w:jc w:val="center"/>
        <w:outlineLvl w:val="2"/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</w:pPr>
      <w:r w:rsidRPr="00EE1EE3"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 xml:space="preserve">David </w:t>
      </w:r>
      <w:r w:rsidRPr="00EE1EE3">
        <w:rPr>
          <w:rFonts w:ascii="Arial" w:eastAsia="Arial" w:hAnsi="Arial" w:cs="Arial"/>
          <w:b/>
          <w:bCs/>
          <w:sz w:val="18"/>
          <w:szCs w:val="18"/>
          <w:lang w:bidi="cs-CZ"/>
        </w:rPr>
        <w:t>Beneš</w:t>
      </w:r>
    </w:p>
    <w:p w:rsidR="00EE1EE3" w:rsidRPr="00EE1EE3" w:rsidRDefault="00EE1EE3" w:rsidP="00EE1EE3">
      <w:pPr>
        <w:framePr w:w="9749" w:h="3715" w:hRule="exact" w:wrap="none" w:vAnchor="page" w:hAnchor="page" w:x="771" w:y="2802"/>
        <w:spacing w:after="440"/>
        <w:jc w:val="center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Václava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Havla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1075, 432 01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>Kadaň</w:t>
      </w:r>
    </w:p>
    <w:p w:rsidR="00EE1EE3" w:rsidRPr="00EE1EE3" w:rsidRDefault="00EE1EE3" w:rsidP="00EE1EE3">
      <w:pPr>
        <w:framePr w:w="9749" w:h="3715" w:hRule="exact" w:wrap="none" w:vAnchor="page" w:hAnchor="page" w:x="771" w:y="2802"/>
        <w:spacing w:after="440"/>
        <w:jc w:val="center"/>
        <w:rPr>
          <w:rFonts w:ascii="Arial" w:eastAsia="Arial" w:hAnsi="Arial" w:cs="Arial"/>
          <w:sz w:val="18"/>
          <w:szCs w:val="18"/>
          <w:lang w:bidi="cs-CZ"/>
        </w:rPr>
      </w:pPr>
      <w:proofErr w:type="gram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a</w:t>
      </w:r>
      <w:proofErr w:type="gramEnd"/>
    </w:p>
    <w:p w:rsidR="00EE1EE3" w:rsidRPr="00EE1EE3" w:rsidRDefault="00EE1EE3" w:rsidP="00EE1EE3">
      <w:pPr>
        <w:framePr w:w="9749" w:h="3715" w:hRule="exact" w:wrap="none" w:vAnchor="page" w:hAnchor="page" w:x="771" w:y="2802"/>
        <w:spacing w:after="200"/>
        <w:jc w:val="center"/>
        <w:outlineLvl w:val="1"/>
        <w:rPr>
          <w:rFonts w:ascii="Arial" w:eastAsia="Arial" w:hAnsi="Arial" w:cs="Arial"/>
          <w:sz w:val="20"/>
          <w:szCs w:val="20"/>
          <w:lang w:bidi="cs-CZ"/>
        </w:rPr>
      </w:pPr>
      <w:bookmarkStart w:id="5" w:name="bookmark4"/>
      <w:bookmarkStart w:id="6" w:name="bookmark5"/>
      <w:r w:rsidRPr="00EE1EE3">
        <w:rPr>
          <w:rFonts w:ascii="Arial" w:eastAsia="Arial" w:hAnsi="Arial" w:cs="Arial"/>
          <w:sz w:val="20"/>
          <w:szCs w:val="20"/>
          <w:lang w:bidi="cs-CZ"/>
        </w:rPr>
        <w:t xml:space="preserve">Základní škola Kadaň, </w:t>
      </w:r>
      <w:r w:rsidRPr="00EE1EE3">
        <w:rPr>
          <w:rFonts w:ascii="Arial" w:eastAsia="Arial" w:hAnsi="Arial" w:cs="Arial"/>
          <w:sz w:val="20"/>
          <w:szCs w:val="20"/>
          <w:lang w:val="en-US" w:eastAsia="en-US" w:bidi="en-US"/>
        </w:rPr>
        <w:t xml:space="preserve">Na </w:t>
      </w:r>
      <w:r w:rsidRPr="00EE1EE3">
        <w:rPr>
          <w:rFonts w:ascii="Arial" w:eastAsia="Arial" w:hAnsi="Arial" w:cs="Arial"/>
          <w:sz w:val="20"/>
          <w:szCs w:val="20"/>
          <w:lang w:bidi="cs-CZ"/>
        </w:rPr>
        <w:t xml:space="preserve">Podlesí </w:t>
      </w:r>
      <w:r w:rsidRPr="00EE1EE3">
        <w:rPr>
          <w:rFonts w:ascii="Arial" w:eastAsia="Arial" w:hAnsi="Arial" w:cs="Arial"/>
          <w:sz w:val="20"/>
          <w:szCs w:val="20"/>
          <w:lang w:val="en-US" w:eastAsia="en-US" w:bidi="en-US"/>
        </w:rPr>
        <w:t>1480</w:t>
      </w:r>
      <w:bookmarkEnd w:id="5"/>
      <w:bookmarkEnd w:id="6"/>
    </w:p>
    <w:p w:rsidR="00EE1EE3" w:rsidRPr="00EE1EE3" w:rsidRDefault="00EE1EE3" w:rsidP="00EE1EE3">
      <w:pPr>
        <w:framePr w:w="9749" w:h="3715" w:hRule="exact" w:wrap="none" w:vAnchor="page" w:hAnchor="page" w:x="771" w:y="2802"/>
        <w:jc w:val="center"/>
        <w:outlineLvl w:val="1"/>
        <w:rPr>
          <w:rFonts w:ascii="Arial" w:eastAsia="Arial" w:hAnsi="Arial" w:cs="Arial"/>
          <w:sz w:val="20"/>
          <w:szCs w:val="20"/>
          <w:lang w:bidi="cs-CZ"/>
        </w:rPr>
      </w:pPr>
      <w:bookmarkStart w:id="7" w:name="bookmark6"/>
      <w:bookmarkStart w:id="8" w:name="bookmark7"/>
      <w:r w:rsidRPr="00EE1EE3">
        <w:rPr>
          <w:rFonts w:ascii="Arial" w:eastAsia="Arial" w:hAnsi="Arial" w:cs="Arial"/>
          <w:b/>
          <w:bCs/>
          <w:sz w:val="18"/>
          <w:szCs w:val="18"/>
          <w:lang w:bidi="cs-CZ"/>
        </w:rPr>
        <w:t xml:space="preserve">Sídlo: </w:t>
      </w:r>
      <w:r w:rsidRPr="00EE1EE3">
        <w:rPr>
          <w:rFonts w:ascii="Arial" w:eastAsia="Arial" w:hAnsi="Arial" w:cs="Arial"/>
          <w:sz w:val="20"/>
          <w:szCs w:val="20"/>
          <w:lang w:val="en-US" w:eastAsia="en-US" w:bidi="en-US"/>
        </w:rPr>
        <w:t xml:space="preserve">Na </w:t>
      </w:r>
      <w:r w:rsidRPr="00EE1EE3">
        <w:rPr>
          <w:rFonts w:ascii="Arial" w:eastAsia="Arial" w:hAnsi="Arial" w:cs="Arial"/>
          <w:sz w:val="20"/>
          <w:szCs w:val="20"/>
          <w:lang w:bidi="cs-CZ"/>
        </w:rPr>
        <w:t xml:space="preserve">Podlesí </w:t>
      </w:r>
      <w:r w:rsidRPr="00EE1EE3">
        <w:rPr>
          <w:rFonts w:ascii="Arial" w:eastAsia="Arial" w:hAnsi="Arial" w:cs="Arial"/>
          <w:sz w:val="20"/>
          <w:szCs w:val="20"/>
          <w:lang w:val="en-US" w:eastAsia="en-US" w:bidi="en-US"/>
        </w:rPr>
        <w:t xml:space="preserve">1480, 432 01 </w:t>
      </w:r>
      <w:r w:rsidRPr="00EE1EE3">
        <w:rPr>
          <w:rFonts w:ascii="Arial" w:eastAsia="Arial" w:hAnsi="Arial" w:cs="Arial"/>
          <w:sz w:val="20"/>
          <w:szCs w:val="20"/>
          <w:lang w:bidi="cs-CZ"/>
        </w:rPr>
        <w:t>Kadaň</w:t>
      </w:r>
      <w:bookmarkEnd w:id="7"/>
      <w:bookmarkEnd w:id="8"/>
    </w:p>
    <w:p w:rsidR="00EE1EE3" w:rsidRPr="00EE1EE3" w:rsidRDefault="00EE1EE3" w:rsidP="00EE1EE3">
      <w:pPr>
        <w:framePr w:w="9749" w:h="509" w:hRule="exact" w:wrap="none" w:vAnchor="page" w:hAnchor="page" w:x="771" w:y="7353"/>
        <w:jc w:val="center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b/>
          <w:bCs/>
          <w:sz w:val="18"/>
          <w:szCs w:val="18"/>
          <w:lang w:bidi="cs-CZ"/>
        </w:rPr>
        <w:t xml:space="preserve">Článek </w:t>
      </w:r>
      <w:r w:rsidRPr="00EE1EE3"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>I</w:t>
      </w:r>
    </w:p>
    <w:p w:rsidR="00EE1EE3" w:rsidRPr="00EE1EE3" w:rsidRDefault="00EE1EE3" w:rsidP="00EE1EE3">
      <w:pPr>
        <w:framePr w:w="9749" w:h="509" w:hRule="exact" w:wrap="none" w:vAnchor="page" w:hAnchor="page" w:x="771" w:y="7353"/>
        <w:jc w:val="center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  <w:t>Smluvní strany</w:t>
      </w:r>
    </w:p>
    <w:p w:rsidR="00EE1EE3" w:rsidRPr="00EE1EE3" w:rsidRDefault="00EE1EE3" w:rsidP="00EE1EE3">
      <w:pPr>
        <w:framePr w:wrap="none" w:vAnchor="page" w:hAnchor="page" w:x="1381" w:y="8039"/>
        <w:ind w:left="20" w:right="24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b/>
          <w:bCs/>
          <w:sz w:val="18"/>
          <w:szCs w:val="18"/>
          <w:lang w:bidi="cs-CZ"/>
        </w:rPr>
        <w:t>Prodávající:</w:t>
      </w:r>
    </w:p>
    <w:p w:rsidR="00EE1EE3" w:rsidRPr="00EE1EE3" w:rsidRDefault="00EE1EE3" w:rsidP="00EE1EE3">
      <w:pPr>
        <w:framePr w:w="1166" w:h="1723" w:hRule="exact" w:wrap="none" w:vAnchor="page" w:hAnchor="page" w:x="3507" w:y="8020"/>
        <w:ind w:left="5" w:right="9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b/>
          <w:bCs/>
          <w:sz w:val="20"/>
          <w:szCs w:val="20"/>
          <w:lang w:bidi="cs-CZ"/>
        </w:rPr>
        <w:t>název firmy</w:t>
      </w:r>
      <w:r w:rsidRPr="00EE1EE3">
        <w:rPr>
          <w:rFonts w:ascii="Arial" w:eastAsia="Arial" w:hAnsi="Arial" w:cs="Arial"/>
          <w:b/>
          <w:bCs/>
          <w:sz w:val="20"/>
          <w:szCs w:val="20"/>
          <w:lang w:bidi="cs-CZ"/>
        </w:rPr>
        <w:br/>
      </w:r>
      <w:r w:rsidRPr="00EE1EE3">
        <w:rPr>
          <w:rFonts w:ascii="Arial" w:eastAsia="Arial" w:hAnsi="Arial" w:cs="Arial"/>
          <w:sz w:val="18"/>
          <w:szCs w:val="18"/>
          <w:lang w:bidi="cs-CZ"/>
        </w:rPr>
        <w:t>se sídlem:</w:t>
      </w:r>
      <w:r w:rsidRPr="00EE1EE3">
        <w:rPr>
          <w:rFonts w:ascii="Arial" w:eastAsia="Arial" w:hAnsi="Arial" w:cs="Arial"/>
          <w:sz w:val="18"/>
          <w:szCs w:val="18"/>
          <w:lang w:bidi="cs-CZ"/>
        </w:rPr>
        <w:br/>
        <w:t>zastoupený</w:t>
      </w:r>
      <w:r w:rsidRPr="00EE1EE3">
        <w:rPr>
          <w:rFonts w:ascii="Arial" w:eastAsia="Arial" w:hAnsi="Arial" w:cs="Arial"/>
          <w:sz w:val="18"/>
          <w:szCs w:val="18"/>
          <w:lang w:bidi="cs-CZ"/>
        </w:rPr>
        <w:br/>
        <w:t>tel.:</w:t>
      </w:r>
    </w:p>
    <w:p w:rsidR="00EE1EE3" w:rsidRPr="00EE1EE3" w:rsidRDefault="00EE1EE3" w:rsidP="00EE1EE3">
      <w:pPr>
        <w:framePr w:w="1166" w:h="1723" w:hRule="exact" w:wrap="none" w:vAnchor="page" w:hAnchor="page" w:x="3507" w:y="8020"/>
        <w:ind w:left="5" w:right="9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e-mail:</w:t>
      </w:r>
      <w:r w:rsidRPr="00EE1EE3">
        <w:rPr>
          <w:rFonts w:ascii="Arial" w:eastAsia="Arial" w:hAnsi="Arial" w:cs="Arial"/>
          <w:sz w:val="18"/>
          <w:szCs w:val="18"/>
          <w:lang w:bidi="cs-CZ"/>
        </w:rPr>
        <w:br/>
        <w:t xml:space="preserve">č. </w:t>
      </w:r>
      <w:proofErr w:type="spellStart"/>
      <w:r w:rsidRPr="00EE1EE3">
        <w:rPr>
          <w:rFonts w:ascii="Arial" w:eastAsia="Arial" w:hAnsi="Arial" w:cs="Arial"/>
          <w:sz w:val="18"/>
          <w:szCs w:val="18"/>
          <w:lang w:bidi="cs-CZ"/>
        </w:rPr>
        <w:t>ú.</w:t>
      </w:r>
      <w:proofErr w:type="spellEnd"/>
      <w:r w:rsidRPr="00EE1EE3">
        <w:rPr>
          <w:rFonts w:ascii="Arial" w:eastAsia="Arial" w:hAnsi="Arial" w:cs="Arial"/>
          <w:sz w:val="18"/>
          <w:szCs w:val="18"/>
          <w:lang w:bidi="cs-CZ"/>
        </w:rPr>
        <w:t>:</w:t>
      </w:r>
    </w:p>
    <w:p w:rsidR="00EE1EE3" w:rsidRPr="00EE1EE3" w:rsidRDefault="00EE1EE3" w:rsidP="00EE1EE3">
      <w:pPr>
        <w:framePr w:w="1166" w:h="1723" w:hRule="exact" w:wrap="none" w:vAnchor="page" w:hAnchor="page" w:x="3507" w:y="8020"/>
        <w:ind w:left="5" w:right="9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IČ:</w:t>
      </w:r>
    </w:p>
    <w:p w:rsidR="00EE1EE3" w:rsidRPr="00EE1EE3" w:rsidRDefault="00EE1EE3" w:rsidP="00EE1EE3">
      <w:pPr>
        <w:framePr w:w="1166" w:h="1723" w:hRule="exact" w:wrap="none" w:vAnchor="page" w:hAnchor="page" w:x="3507" w:y="8020"/>
        <w:ind w:left="5" w:right="9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DIČ:</w:t>
      </w:r>
    </w:p>
    <w:p w:rsidR="00EE1EE3" w:rsidRPr="00EE1EE3" w:rsidRDefault="00EE1EE3" w:rsidP="00EE1EE3">
      <w:pPr>
        <w:framePr w:w="9749" w:h="1704" w:hRule="exact" w:wrap="none" w:vAnchor="page" w:hAnchor="page" w:x="771" w:y="8039"/>
        <w:spacing w:line="216" w:lineRule="auto"/>
        <w:ind w:left="4161" w:right="2727"/>
        <w:jc w:val="both"/>
        <w:rPr>
          <w:rFonts w:ascii="Arial" w:eastAsia="Arial" w:hAnsi="Arial" w:cs="Arial"/>
          <w:b/>
          <w:bCs/>
          <w:sz w:val="20"/>
          <w:szCs w:val="20"/>
          <w:lang w:bidi="cs-CZ"/>
        </w:rPr>
      </w:pPr>
      <w:r w:rsidRPr="00EE1EE3">
        <w:rPr>
          <w:rFonts w:ascii="Arial" w:eastAsia="Arial" w:hAnsi="Arial" w:cs="Arial"/>
          <w:b/>
          <w:bCs/>
          <w:sz w:val="20"/>
          <w:szCs w:val="20"/>
          <w:lang w:bidi="cs-CZ"/>
        </w:rPr>
        <w:t>David Beneš</w:t>
      </w:r>
    </w:p>
    <w:p w:rsidR="00EE1EE3" w:rsidRPr="00EE1EE3" w:rsidRDefault="00EE1EE3" w:rsidP="00EE1EE3">
      <w:pPr>
        <w:framePr w:w="9749" w:h="1704" w:hRule="exact" w:wrap="none" w:vAnchor="page" w:hAnchor="page" w:x="771" w:y="8039"/>
        <w:ind w:left="4161" w:right="2727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Václava Havla 1075, 432 01 Kadaň</w:t>
      </w:r>
      <w:r w:rsidRPr="00EE1EE3">
        <w:rPr>
          <w:rFonts w:ascii="Arial" w:eastAsia="Arial" w:hAnsi="Arial" w:cs="Arial"/>
          <w:sz w:val="18"/>
          <w:szCs w:val="18"/>
          <w:lang w:bidi="cs-CZ"/>
        </w:rPr>
        <w:br/>
        <w:t>David Beneš</w:t>
      </w:r>
    </w:p>
    <w:p w:rsidR="00EE1EE3" w:rsidRPr="00EE1EE3" w:rsidRDefault="00EE1EE3" w:rsidP="00EE1EE3">
      <w:pPr>
        <w:framePr w:w="9749" w:h="1704" w:hRule="exact" w:wrap="none" w:vAnchor="page" w:hAnchor="page" w:x="771" w:y="8039"/>
        <w:ind w:left="4161" w:right="2727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737 284 884</w:t>
      </w:r>
      <w:r w:rsidRPr="00EE1EE3">
        <w:rPr>
          <w:rFonts w:ascii="Arial" w:eastAsia="Arial" w:hAnsi="Arial" w:cs="Arial"/>
          <w:sz w:val="18"/>
          <w:szCs w:val="18"/>
          <w:lang w:bidi="cs-CZ"/>
        </w:rPr>
        <w:br/>
      </w:r>
      <w:hyperlink r:id="rId6" w:history="1">
        <w:r w:rsidRPr="00EE1EE3">
          <w:rPr>
            <w:rFonts w:ascii="Arial" w:eastAsia="Arial" w:hAnsi="Arial" w:cs="Arial"/>
            <w:sz w:val="18"/>
            <w:szCs w:val="18"/>
            <w:lang w:bidi="cs-CZ"/>
          </w:rPr>
          <w:t>benes@chomutovsko.cz</w:t>
        </w:r>
      </w:hyperlink>
      <w:r w:rsidRPr="00EE1EE3">
        <w:rPr>
          <w:rFonts w:ascii="Arial" w:eastAsia="Arial" w:hAnsi="Arial" w:cs="Arial"/>
          <w:sz w:val="18"/>
          <w:szCs w:val="18"/>
          <w:lang w:bidi="cs-CZ"/>
        </w:rPr>
        <w:br/>
        <w:t>196001063/0600</w:t>
      </w:r>
      <w:r w:rsidRPr="00EE1EE3">
        <w:rPr>
          <w:rFonts w:ascii="Arial" w:eastAsia="Arial" w:hAnsi="Arial" w:cs="Arial"/>
          <w:sz w:val="18"/>
          <w:szCs w:val="18"/>
          <w:lang w:bidi="cs-CZ"/>
        </w:rPr>
        <w:br/>
        <w:t>67843158</w:t>
      </w:r>
    </w:p>
    <w:p w:rsidR="00EE1EE3" w:rsidRPr="00EE1EE3" w:rsidRDefault="00EE1EE3" w:rsidP="00EE1EE3">
      <w:pPr>
        <w:framePr w:w="9749" w:h="1704" w:hRule="exact" w:wrap="none" w:vAnchor="page" w:hAnchor="page" w:x="771" w:y="8039"/>
        <w:ind w:left="4161" w:right="2727"/>
        <w:jc w:val="both"/>
        <w:rPr>
          <w:rFonts w:ascii="Arial" w:eastAsia="Arial" w:hAnsi="Arial" w:cs="Arial"/>
          <w:sz w:val="18"/>
          <w:szCs w:val="18"/>
          <w:lang w:bidi="cs-CZ"/>
        </w:rPr>
      </w:pPr>
      <w:proofErr w:type="spellStart"/>
      <w:r w:rsidRPr="00EE1EE3">
        <w:rPr>
          <w:rFonts w:ascii="Arial" w:eastAsia="Arial" w:hAnsi="Arial" w:cs="Arial"/>
          <w:sz w:val="18"/>
          <w:szCs w:val="18"/>
          <w:lang w:bidi="cs-CZ"/>
        </w:rPr>
        <w:t>xxxxxxxxx</w:t>
      </w:r>
      <w:proofErr w:type="spellEnd"/>
    </w:p>
    <w:p w:rsidR="00EE1EE3" w:rsidRPr="00EE1EE3" w:rsidRDefault="00EE1EE3" w:rsidP="00EE1EE3">
      <w:pPr>
        <w:framePr w:wrap="none" w:vAnchor="page" w:hAnchor="page" w:x="771" w:y="9911"/>
        <w:ind w:left="274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(dále jen prodávající)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4910"/>
      </w:tblGrid>
      <w:tr w:rsidR="00EE1EE3" w:rsidRPr="00EE1EE3" w:rsidTr="00763FD3">
        <w:trPr>
          <w:trHeight w:hRule="exact" w:val="1675"/>
        </w:trPr>
        <w:tc>
          <w:tcPr>
            <w:tcW w:w="1656" w:type="dxa"/>
            <w:shd w:val="clear" w:color="auto" w:fill="FFFFFF"/>
          </w:tcPr>
          <w:p w:rsidR="00EE1EE3" w:rsidRPr="00EE1EE3" w:rsidRDefault="00EE1EE3" w:rsidP="00EE1EE3">
            <w:pPr>
              <w:framePr w:w="6566" w:h="1675" w:wrap="none" w:vAnchor="page" w:hAnchor="page" w:x="1405" w:y="10578"/>
              <w:rPr>
                <w:rFonts w:ascii="Arial" w:eastAsia="Arial" w:hAnsi="Arial" w:cs="Arial"/>
                <w:sz w:val="28"/>
                <w:szCs w:val="28"/>
                <w:lang w:bidi="cs-CZ"/>
              </w:rPr>
            </w:pPr>
            <w:r w:rsidRPr="00EE1EE3">
              <w:rPr>
                <w:rFonts w:ascii="Arial" w:eastAsia="Arial" w:hAnsi="Arial" w:cs="Arial"/>
                <w:b/>
                <w:bCs/>
                <w:sz w:val="28"/>
                <w:szCs w:val="28"/>
                <w:lang w:bidi="cs-CZ"/>
              </w:rPr>
              <w:t>Kupující: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EE1EE3" w:rsidRPr="00EE1EE3" w:rsidRDefault="00EE1EE3" w:rsidP="00EE1EE3">
            <w:pPr>
              <w:framePr w:w="6566" w:h="1675" w:wrap="none" w:vAnchor="page" w:hAnchor="page" w:x="1405" w:y="10578"/>
              <w:ind w:left="440" w:firstLine="20"/>
              <w:rPr>
                <w:rFonts w:ascii="Arial" w:eastAsia="Arial" w:hAnsi="Arial" w:cs="Arial"/>
                <w:sz w:val="18"/>
                <w:szCs w:val="18"/>
                <w:lang w:bidi="cs-CZ"/>
              </w:rPr>
            </w:pPr>
            <w:r w:rsidRPr="00EE1EE3">
              <w:rPr>
                <w:rFonts w:ascii="Arial" w:eastAsia="Arial" w:hAnsi="Arial" w:cs="Arial"/>
                <w:b/>
                <w:bCs/>
                <w:sz w:val="20"/>
                <w:szCs w:val="20"/>
                <w:lang w:bidi="cs-CZ"/>
              </w:rPr>
              <w:t xml:space="preserve">Základní škola Kadaň, </w:t>
            </w:r>
            <w:r w:rsidRPr="00EE1EE3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US" w:bidi="en-US"/>
              </w:rPr>
              <w:t xml:space="preserve">Na </w:t>
            </w:r>
            <w:r w:rsidRPr="00EE1EE3">
              <w:rPr>
                <w:rFonts w:ascii="Arial" w:eastAsia="Arial" w:hAnsi="Arial" w:cs="Arial"/>
                <w:b/>
                <w:bCs/>
                <w:sz w:val="20"/>
                <w:szCs w:val="20"/>
                <w:lang w:bidi="cs-CZ"/>
              </w:rPr>
              <w:t xml:space="preserve">Podlesí </w:t>
            </w:r>
            <w:r w:rsidRPr="00EE1EE3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US" w:bidi="en-US"/>
              </w:rPr>
              <w:t xml:space="preserve">1480 </w:t>
            </w:r>
            <w:r w:rsidRPr="00EE1EE3">
              <w:rPr>
                <w:rFonts w:ascii="Arial" w:eastAsia="Arial" w:hAnsi="Arial" w:cs="Arial"/>
                <w:sz w:val="18"/>
                <w:szCs w:val="18"/>
                <w:lang w:bidi="cs-CZ"/>
              </w:rPr>
              <w:t xml:space="preserve">zastoupený </w:t>
            </w:r>
            <w:r w:rsidRPr="00EE1EE3"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Mgr. </w:t>
            </w:r>
            <w:r w:rsidRPr="00EE1EE3">
              <w:rPr>
                <w:rFonts w:ascii="Arial" w:eastAsia="Arial" w:hAnsi="Arial" w:cs="Arial"/>
                <w:sz w:val="18"/>
                <w:szCs w:val="18"/>
                <w:lang w:bidi="cs-CZ"/>
              </w:rPr>
              <w:t xml:space="preserve">Zdeňkem </w:t>
            </w:r>
            <w:proofErr w:type="spellStart"/>
            <w:r w:rsidRPr="00EE1EE3"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Hosmanem</w:t>
            </w:r>
            <w:proofErr w:type="spellEnd"/>
            <w:r w:rsidRPr="00EE1EE3"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, </w:t>
            </w:r>
            <w:r w:rsidRPr="00EE1EE3">
              <w:rPr>
                <w:rFonts w:ascii="Arial" w:eastAsia="Arial" w:hAnsi="Arial" w:cs="Arial"/>
                <w:sz w:val="18"/>
                <w:szCs w:val="18"/>
                <w:lang w:bidi="cs-CZ"/>
              </w:rPr>
              <w:t>ředitelem školy tel.: +420 474 33 47 11</w:t>
            </w:r>
          </w:p>
          <w:p w:rsidR="00EE1EE3" w:rsidRPr="00EE1EE3" w:rsidRDefault="00EE1EE3" w:rsidP="00EE1EE3">
            <w:pPr>
              <w:framePr w:w="6566" w:h="1675" w:wrap="none" w:vAnchor="page" w:hAnchor="page" w:x="1405" w:y="10578"/>
              <w:spacing w:line="254" w:lineRule="auto"/>
              <w:ind w:firstLine="440"/>
              <w:rPr>
                <w:rFonts w:ascii="Arial" w:eastAsia="Arial" w:hAnsi="Arial" w:cs="Arial"/>
                <w:sz w:val="18"/>
                <w:szCs w:val="18"/>
                <w:lang w:bidi="cs-CZ"/>
              </w:rPr>
            </w:pPr>
            <w:r w:rsidRPr="00EE1EE3">
              <w:rPr>
                <w:rFonts w:ascii="Arial" w:eastAsia="Arial" w:hAnsi="Arial" w:cs="Arial"/>
                <w:sz w:val="18"/>
                <w:szCs w:val="18"/>
                <w:lang w:bidi="cs-CZ"/>
              </w:rPr>
              <w:t xml:space="preserve">e-mail: </w:t>
            </w:r>
            <w:hyperlink r:id="rId7" w:history="1">
              <w:r w:rsidRPr="00EE1EE3">
                <w:rPr>
                  <w:rFonts w:ascii="Arial" w:eastAsia="Arial" w:hAnsi="Arial" w:cs="Arial"/>
                  <w:sz w:val="18"/>
                  <w:szCs w:val="18"/>
                  <w:lang w:bidi="cs-CZ"/>
                </w:rPr>
                <w:t>reditel@5zskadan.cz</w:t>
              </w:r>
            </w:hyperlink>
          </w:p>
          <w:p w:rsidR="00EE1EE3" w:rsidRPr="00EE1EE3" w:rsidRDefault="00EE1EE3" w:rsidP="00EE1EE3">
            <w:pPr>
              <w:framePr w:w="6566" w:h="1675" w:wrap="none" w:vAnchor="page" w:hAnchor="page" w:x="1405" w:y="10578"/>
              <w:tabs>
                <w:tab w:val="left" w:pos="1146"/>
              </w:tabs>
              <w:spacing w:line="254" w:lineRule="auto"/>
              <w:ind w:firstLine="440"/>
              <w:rPr>
                <w:rFonts w:ascii="Arial" w:eastAsia="Arial" w:hAnsi="Arial" w:cs="Arial"/>
                <w:sz w:val="18"/>
                <w:szCs w:val="18"/>
                <w:lang w:bidi="cs-CZ"/>
              </w:rPr>
            </w:pPr>
            <w:r w:rsidRPr="00EE1EE3">
              <w:rPr>
                <w:rFonts w:ascii="Arial" w:eastAsia="Arial" w:hAnsi="Arial" w:cs="Arial"/>
                <w:sz w:val="18"/>
                <w:szCs w:val="18"/>
                <w:lang w:bidi="cs-CZ"/>
              </w:rPr>
              <w:t xml:space="preserve">č. </w:t>
            </w:r>
            <w:proofErr w:type="spellStart"/>
            <w:r w:rsidRPr="00EE1EE3">
              <w:rPr>
                <w:rFonts w:ascii="Arial" w:eastAsia="Arial" w:hAnsi="Arial" w:cs="Arial"/>
                <w:sz w:val="18"/>
                <w:szCs w:val="18"/>
                <w:lang w:bidi="cs-CZ"/>
              </w:rPr>
              <w:t>ú.</w:t>
            </w:r>
            <w:proofErr w:type="spellEnd"/>
            <w:r w:rsidRPr="00EE1EE3">
              <w:rPr>
                <w:rFonts w:ascii="Arial" w:eastAsia="Arial" w:hAnsi="Arial" w:cs="Arial"/>
                <w:sz w:val="18"/>
                <w:szCs w:val="18"/>
                <w:lang w:bidi="cs-CZ"/>
              </w:rPr>
              <w:t>:</w:t>
            </w:r>
            <w:r w:rsidRPr="00EE1EE3">
              <w:rPr>
                <w:rFonts w:ascii="Arial" w:eastAsia="Arial" w:hAnsi="Arial" w:cs="Arial"/>
                <w:sz w:val="18"/>
                <w:szCs w:val="18"/>
                <w:lang w:bidi="cs-CZ"/>
              </w:rPr>
              <w:tab/>
              <w:t>229933650/0100</w:t>
            </w:r>
          </w:p>
          <w:p w:rsidR="00EE1EE3" w:rsidRPr="00EE1EE3" w:rsidRDefault="00EE1EE3" w:rsidP="00EE1EE3">
            <w:pPr>
              <w:framePr w:w="6566" w:h="1675" w:wrap="none" w:vAnchor="page" w:hAnchor="page" w:x="1405" w:y="10578"/>
              <w:spacing w:line="254" w:lineRule="auto"/>
              <w:ind w:firstLine="440"/>
              <w:rPr>
                <w:rFonts w:ascii="Arial" w:eastAsia="Arial" w:hAnsi="Arial" w:cs="Arial"/>
                <w:sz w:val="18"/>
                <w:szCs w:val="18"/>
                <w:lang w:bidi="cs-CZ"/>
              </w:rPr>
            </w:pPr>
            <w:r w:rsidRPr="00EE1EE3">
              <w:rPr>
                <w:rFonts w:ascii="Arial" w:eastAsia="Arial" w:hAnsi="Arial" w:cs="Arial"/>
                <w:sz w:val="18"/>
                <w:szCs w:val="18"/>
                <w:lang w:bidi="cs-CZ"/>
              </w:rPr>
              <w:t>IČ:46789995</w:t>
            </w:r>
          </w:p>
          <w:p w:rsidR="00EE1EE3" w:rsidRPr="00EE1EE3" w:rsidRDefault="00EE1EE3" w:rsidP="00EE1EE3">
            <w:pPr>
              <w:framePr w:w="6566" w:h="1675" w:wrap="none" w:vAnchor="page" w:hAnchor="page" w:x="1405" w:y="10578"/>
              <w:spacing w:line="223" w:lineRule="auto"/>
              <w:ind w:firstLine="440"/>
              <w:rPr>
                <w:rFonts w:ascii="Arial" w:eastAsia="Arial" w:hAnsi="Arial" w:cs="Arial"/>
                <w:sz w:val="28"/>
                <w:szCs w:val="28"/>
                <w:lang w:bidi="cs-CZ"/>
              </w:rPr>
            </w:pPr>
            <w:r w:rsidRPr="00EE1EE3">
              <w:rPr>
                <w:rFonts w:ascii="Arial" w:eastAsia="Arial" w:hAnsi="Arial" w:cs="Arial"/>
                <w:sz w:val="28"/>
                <w:szCs w:val="28"/>
                <w:lang w:bidi="cs-CZ"/>
              </w:rPr>
              <w:t>(dále jen kupující)</w:t>
            </w:r>
          </w:p>
        </w:tc>
      </w:tr>
    </w:tbl>
    <w:p w:rsidR="00EE1EE3" w:rsidRPr="00EE1EE3" w:rsidRDefault="00EE1EE3" w:rsidP="00EE1EE3">
      <w:pPr>
        <w:framePr w:w="9749" w:h="2170" w:hRule="exact" w:wrap="none" w:vAnchor="page" w:hAnchor="page" w:x="771" w:y="12604"/>
        <w:jc w:val="center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b/>
          <w:bCs/>
          <w:sz w:val="18"/>
          <w:szCs w:val="18"/>
          <w:lang w:bidi="cs-CZ"/>
        </w:rPr>
        <w:t>Článek II</w:t>
      </w:r>
    </w:p>
    <w:p w:rsidR="00EE1EE3" w:rsidRPr="00EE1EE3" w:rsidRDefault="00EE1EE3" w:rsidP="00EE1EE3">
      <w:pPr>
        <w:framePr w:w="9749" w:h="2170" w:hRule="exact" w:wrap="none" w:vAnchor="page" w:hAnchor="page" w:x="771" w:y="12604"/>
        <w:spacing w:after="200"/>
        <w:jc w:val="center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  <w:t>Předmět smlouvy</w:t>
      </w:r>
    </w:p>
    <w:p w:rsidR="00EE1EE3" w:rsidRPr="00EE1EE3" w:rsidRDefault="00EE1EE3" w:rsidP="00EE1EE3">
      <w:pPr>
        <w:framePr w:w="9749" w:h="2170" w:hRule="exact" w:wrap="none" w:vAnchor="page" w:hAnchor="page" w:x="771" w:y="12604"/>
        <w:numPr>
          <w:ilvl w:val="0"/>
          <w:numId w:val="4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Předmětem smlouvy je dodávka výpočetní techniky.</w:t>
      </w:r>
    </w:p>
    <w:p w:rsidR="00EE1EE3" w:rsidRPr="00EE1EE3" w:rsidRDefault="00EE1EE3" w:rsidP="00EE1EE3">
      <w:pPr>
        <w:framePr w:w="9749" w:h="2170" w:hRule="exact" w:wrap="none" w:vAnchor="page" w:hAnchor="page" w:x="771" w:y="12604"/>
        <w:numPr>
          <w:ilvl w:val="0"/>
          <w:numId w:val="4"/>
        </w:numPr>
        <w:tabs>
          <w:tab w:val="left" w:pos="284"/>
        </w:tabs>
        <w:spacing w:after="120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Prodávající se zavazuje kupujícímu dodat zboží a služby podle této smlouvy a podle případných dodatků této smlouvy, ve smluvených termínech, ve smluveném množství, jakosti, provedení a ceně, předat doklady, které se k tomuto zboží a službám vztahují a umožnit kupujícímu nabýt vlastnické právo ke zboží. Součástí předmětu smlouvy je též doprava předmětu smlouvy na místo plnění smlouvy.</w:t>
      </w:r>
    </w:p>
    <w:p w:rsidR="00EE1EE3" w:rsidRPr="00EE1EE3" w:rsidRDefault="00EE1EE3" w:rsidP="00EE1EE3">
      <w:pPr>
        <w:framePr w:w="9749" w:h="2170" w:hRule="exact" w:wrap="none" w:vAnchor="page" w:hAnchor="page" w:x="771" w:y="12604"/>
        <w:numPr>
          <w:ilvl w:val="0"/>
          <w:numId w:val="4"/>
        </w:numPr>
        <w:tabs>
          <w:tab w:val="left" w:pos="284"/>
        </w:tabs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Kupující se zavazuje zboží a služby ve smluvených termínech převzít a zaplatit kupní cenu.</w:t>
      </w:r>
    </w:p>
    <w:p w:rsidR="00EE1EE3" w:rsidRPr="00EE1EE3" w:rsidRDefault="00EE1EE3" w:rsidP="00EE1EE3">
      <w:pPr>
        <w:framePr w:wrap="none" w:vAnchor="page" w:hAnchor="page" w:x="4241" w:y="15791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b/>
          <w:bCs/>
          <w:i/>
          <w:iCs/>
          <w:lang w:bidi="cs-CZ"/>
        </w:rPr>
        <w:t xml:space="preserve">David Beneš - </w:t>
      </w:r>
      <w:proofErr w:type="spellStart"/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>COMFORpartner</w:t>
      </w:r>
      <w:proofErr w:type="spellEnd"/>
    </w:p>
    <w:p w:rsidR="00EE1EE3" w:rsidRPr="00EE1EE3" w:rsidRDefault="00EE1EE3" w:rsidP="00EE1EE3">
      <w:pPr>
        <w:spacing w:line="1" w:lineRule="exact"/>
        <w:rPr>
          <w:rFonts w:eastAsia="Courier New"/>
          <w:lang w:bidi="cs-CZ"/>
        </w:rPr>
        <w:sectPr w:rsidR="00EE1EE3" w:rsidRPr="00EE1EE3">
          <w:pgSz w:w="11900" w:h="16840"/>
          <w:pgMar w:top="1641" w:right="360" w:bottom="360" w:left="360" w:header="0" w:footer="3" w:gutter="0"/>
          <w:cols w:space="720"/>
          <w:noEndnote/>
          <w:docGrid w:linePitch="360"/>
        </w:sectPr>
      </w:pPr>
    </w:p>
    <w:p w:rsidR="00EE1EE3" w:rsidRPr="00EE1EE3" w:rsidRDefault="00EE1EE3" w:rsidP="00EE1EE3">
      <w:pPr>
        <w:spacing w:line="1" w:lineRule="exact"/>
        <w:rPr>
          <w:rFonts w:eastAsia="Courier New"/>
          <w:lang w:bidi="cs-CZ"/>
        </w:rPr>
      </w:pPr>
    </w:p>
    <w:p w:rsidR="00EE1EE3" w:rsidRPr="00EE1EE3" w:rsidRDefault="00EE1EE3" w:rsidP="00EE1EE3">
      <w:pPr>
        <w:framePr w:wrap="none" w:vAnchor="page" w:hAnchor="page" w:x="8941" w:y="368"/>
        <w:pBdr>
          <w:top w:val="single" w:sz="0" w:space="0" w:color="373536"/>
          <w:left w:val="single" w:sz="0" w:space="0" w:color="373536"/>
          <w:bottom w:val="single" w:sz="0" w:space="0" w:color="373536"/>
          <w:right w:val="single" w:sz="0" w:space="0" w:color="373536"/>
        </w:pBdr>
        <w:shd w:val="clear" w:color="auto" w:fill="373536"/>
        <w:rPr>
          <w:rFonts w:ascii="Arial" w:eastAsia="Arial" w:hAnsi="Arial" w:cs="Arial"/>
          <w:i/>
          <w:iCs/>
          <w:sz w:val="36"/>
          <w:szCs w:val="36"/>
          <w:lang w:val="en-US" w:eastAsia="en-US" w:bidi="en-US"/>
        </w:rPr>
      </w:pPr>
      <w:r w:rsidRPr="00EE1EE3">
        <w:rPr>
          <w:rFonts w:ascii="Arial" w:eastAsia="Arial" w:hAnsi="Arial" w:cs="Arial"/>
          <w:b/>
          <w:bCs/>
          <w:color w:val="FFFFFF"/>
          <w:sz w:val="42"/>
          <w:szCs w:val="42"/>
          <w:lang w:val="en-US" w:eastAsia="en-US" w:bidi="en-US"/>
        </w:rPr>
        <w:t xml:space="preserve">C </w:t>
      </w:r>
      <w:r w:rsidRPr="00EE1EE3">
        <w:rPr>
          <w:rFonts w:ascii="Arial" w:eastAsia="Arial" w:hAnsi="Arial" w:cs="Arial"/>
          <w:color w:val="FFFFFF"/>
          <w:sz w:val="36"/>
          <w:szCs w:val="36"/>
          <w:lang w:val="en-US" w:eastAsia="en-US" w:bidi="en-US"/>
        </w:rPr>
        <w:t>COMFOR’</w:t>
      </w:r>
    </w:p>
    <w:p w:rsidR="00EE1EE3" w:rsidRPr="00EE1EE3" w:rsidRDefault="00EE1EE3" w:rsidP="00EE1EE3">
      <w:pPr>
        <w:framePr w:w="7046" w:h="720" w:hRule="exact" w:wrap="none" w:vAnchor="page" w:hAnchor="page" w:x="766" w:y="181"/>
        <w:rPr>
          <w:rFonts w:ascii="Arial" w:eastAsia="Arial" w:hAnsi="Arial" w:cs="Arial"/>
          <w:i/>
          <w:iCs/>
          <w:sz w:val="30"/>
          <w:szCs w:val="30"/>
          <w:lang w:val="en-US" w:eastAsia="en-US" w:bidi="en-US"/>
        </w:rPr>
      </w:pPr>
      <w:r w:rsidRPr="00EE1EE3">
        <w:rPr>
          <w:rFonts w:ascii="Segoe UI" w:eastAsia="Segoe UI" w:hAnsi="Segoe UI" w:cs="Segoe UI"/>
          <w:b/>
          <w:bCs/>
          <w:w w:val="60"/>
          <w:sz w:val="30"/>
          <w:szCs w:val="30"/>
          <w:lang w:val="en-US" w:eastAsia="en-US" w:bidi="en-US"/>
        </w:rPr>
        <w:t xml:space="preserve">■ </w:t>
      </w:r>
      <w:r w:rsidRPr="00EE1EE3">
        <w:rPr>
          <w:rFonts w:ascii="Segoe UI" w:eastAsia="Segoe UI" w:hAnsi="Segoe UI" w:cs="Segoe UI"/>
          <w:b/>
          <w:bCs/>
          <w:color w:val="DD1F29"/>
          <w:w w:val="60"/>
          <w:sz w:val="30"/>
          <w:szCs w:val="30"/>
          <w:lang w:val="en-US" w:eastAsia="en-US" w:bidi="en-US"/>
        </w:rPr>
        <w:t>DAVID,</w:t>
      </w:r>
    </w:p>
    <w:p w:rsidR="00EE1EE3" w:rsidRPr="00EE1EE3" w:rsidRDefault="00EE1EE3" w:rsidP="00EE1EE3">
      <w:pPr>
        <w:framePr w:w="7046" w:h="720" w:hRule="exact" w:wrap="none" w:vAnchor="page" w:hAnchor="page" w:x="766" w:y="181"/>
        <w:spacing w:line="180" w:lineRule="auto"/>
        <w:ind w:firstLine="580"/>
        <w:rPr>
          <w:rFonts w:ascii="Arial" w:eastAsia="Arial" w:hAnsi="Arial" w:cs="Arial"/>
          <w:i/>
          <w:iCs/>
          <w:sz w:val="30"/>
          <w:szCs w:val="30"/>
          <w:lang w:val="en-US" w:eastAsia="en-US" w:bidi="en-US"/>
        </w:rPr>
      </w:pPr>
      <w:r w:rsidRPr="00EE1EE3">
        <w:rPr>
          <w:rFonts w:ascii="Segoe UI" w:eastAsia="Segoe UI" w:hAnsi="Segoe UI" w:cs="Segoe UI"/>
          <w:b/>
          <w:bCs/>
          <w:color w:val="DD1F29"/>
          <w:w w:val="60"/>
          <w:sz w:val="30"/>
          <w:szCs w:val="30"/>
          <w:lang w:bidi="cs-CZ"/>
        </w:rPr>
        <w:t>BENEŠ</w:t>
      </w:r>
    </w:p>
    <w:p w:rsidR="00EE1EE3" w:rsidRPr="00EE1EE3" w:rsidRDefault="00EE1EE3" w:rsidP="00EE1EE3">
      <w:pPr>
        <w:framePr w:w="7046" w:h="720" w:hRule="exact" w:wrap="none" w:vAnchor="page" w:hAnchor="page" w:x="766" w:y="181"/>
        <w:rPr>
          <w:rFonts w:ascii="Arial" w:eastAsia="Arial" w:hAnsi="Arial" w:cs="Arial"/>
          <w:i/>
          <w:iCs/>
          <w:sz w:val="9"/>
          <w:szCs w:val="9"/>
          <w:lang w:val="en-US" w:eastAsia="en-US" w:bidi="en-US"/>
        </w:rPr>
      </w:pPr>
      <w:r w:rsidRPr="00EE1EE3">
        <w:rPr>
          <w:rFonts w:ascii="Arial" w:eastAsia="Arial" w:hAnsi="Arial" w:cs="Arial"/>
          <w:color w:val="6F6F6F"/>
          <w:sz w:val="9"/>
          <w:szCs w:val="9"/>
          <w:lang w:bidi="cs-CZ"/>
        </w:rPr>
        <w:t xml:space="preserve">www </w:t>
      </w:r>
      <w:r w:rsidRPr="00EE1EE3">
        <w:rPr>
          <w:rFonts w:ascii="Arial" w:eastAsia="Arial" w:hAnsi="Arial" w:cs="Arial"/>
          <w:color w:val="959595"/>
          <w:sz w:val="9"/>
          <w:szCs w:val="9"/>
          <w:lang w:val="en-US" w:eastAsia="en-US" w:bidi="en-US"/>
        </w:rPr>
        <w:t>chomutovsko.cz</w:t>
      </w:r>
    </w:p>
    <w:p w:rsidR="00EE1EE3" w:rsidRPr="00EE1EE3" w:rsidRDefault="00EE1EE3" w:rsidP="00EE1EE3">
      <w:pPr>
        <w:framePr w:w="7046" w:h="902" w:hRule="exact" w:wrap="none" w:vAnchor="page" w:hAnchor="page" w:x="766" w:y="1049"/>
        <w:jc w:val="right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 xml:space="preserve">David </w:t>
      </w:r>
      <w:r w:rsidRPr="00EE1EE3">
        <w:rPr>
          <w:rFonts w:ascii="Arial" w:eastAsia="Arial" w:hAnsi="Arial" w:cs="Arial"/>
          <w:b/>
          <w:bCs/>
          <w:i/>
          <w:iCs/>
          <w:lang w:bidi="cs-CZ"/>
        </w:rPr>
        <w:t xml:space="preserve">Beneš </w:t>
      </w:r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 xml:space="preserve">- </w:t>
      </w:r>
      <w:proofErr w:type="spellStart"/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>COMFORpartner</w:t>
      </w:r>
      <w:proofErr w:type="spellEnd"/>
    </w:p>
    <w:p w:rsidR="00EE1EE3" w:rsidRPr="00EE1EE3" w:rsidRDefault="00EE1EE3" w:rsidP="00EE1EE3">
      <w:pPr>
        <w:framePr w:w="7046" w:h="902" w:hRule="exact" w:wrap="none" w:vAnchor="page" w:hAnchor="page" w:x="766" w:y="1049"/>
        <w:jc w:val="right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i/>
          <w:iCs/>
          <w:lang w:bidi="cs-CZ"/>
        </w:rPr>
        <w:t xml:space="preserve">Mírové náměstí </w:t>
      </w:r>
      <w:proofErr w:type="gramStart"/>
      <w:r w:rsidRPr="00EE1EE3">
        <w:rPr>
          <w:rFonts w:ascii="Arial" w:eastAsia="Arial" w:hAnsi="Arial" w:cs="Arial"/>
          <w:i/>
          <w:iCs/>
          <w:lang w:val="en-US" w:eastAsia="en-US" w:bidi="en-US"/>
        </w:rPr>
        <w:t>183 , 432 01</w:t>
      </w:r>
      <w:proofErr w:type="gramEnd"/>
      <w:r w:rsidRPr="00EE1EE3">
        <w:rPr>
          <w:rFonts w:ascii="Arial" w:eastAsia="Arial" w:hAnsi="Arial" w:cs="Arial"/>
          <w:i/>
          <w:iCs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i/>
          <w:iCs/>
          <w:lang w:bidi="cs-CZ"/>
        </w:rPr>
        <w:t>Kadaň</w:t>
      </w:r>
    </w:p>
    <w:p w:rsidR="00EE1EE3" w:rsidRPr="00EE1EE3" w:rsidRDefault="00EE1EE3" w:rsidP="00EE1EE3">
      <w:pPr>
        <w:framePr w:w="7046" w:h="902" w:hRule="exact" w:wrap="none" w:vAnchor="page" w:hAnchor="page" w:x="766" w:y="1049"/>
        <w:jc w:val="right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i/>
          <w:iCs/>
          <w:lang w:bidi="cs-CZ"/>
        </w:rPr>
        <w:t xml:space="preserve">IČO </w:t>
      </w:r>
      <w:r w:rsidRPr="00EE1EE3">
        <w:rPr>
          <w:rFonts w:ascii="Arial" w:eastAsia="Arial" w:hAnsi="Arial" w:cs="Arial"/>
          <w:i/>
          <w:iCs/>
          <w:lang w:val="en-US" w:eastAsia="en-US" w:bidi="en-US"/>
        </w:rPr>
        <w:t xml:space="preserve">67843158 </w:t>
      </w:r>
      <w:r w:rsidRPr="00EE1EE3">
        <w:rPr>
          <w:rFonts w:ascii="Arial" w:eastAsia="Arial" w:hAnsi="Arial" w:cs="Arial"/>
          <w:i/>
          <w:iCs/>
          <w:lang w:bidi="cs-CZ"/>
        </w:rPr>
        <w:t xml:space="preserve">DIČ </w:t>
      </w:r>
      <w:proofErr w:type="spellStart"/>
      <w:r w:rsidR="00156344">
        <w:rPr>
          <w:rFonts w:ascii="Arial" w:eastAsia="Arial" w:hAnsi="Arial" w:cs="Arial"/>
          <w:i/>
          <w:iCs/>
          <w:lang w:val="en-US" w:eastAsia="en-US" w:bidi="en-US"/>
        </w:rPr>
        <w:t>xxxxxxxxxxxxxx</w:t>
      </w:r>
      <w:proofErr w:type="spellEnd"/>
    </w:p>
    <w:p w:rsidR="00EE1EE3" w:rsidRPr="00EE1EE3" w:rsidRDefault="00EE1EE3" w:rsidP="00EE1EE3">
      <w:pPr>
        <w:framePr w:w="9749" w:h="283" w:hRule="exact" w:wrap="none" w:vAnchor="page" w:hAnchor="page" w:x="771" w:y="2000"/>
        <w:pBdr>
          <w:bottom w:val="single" w:sz="4" w:space="0" w:color="auto"/>
        </w:pBdr>
        <w:jc w:val="center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i/>
          <w:iCs/>
          <w:lang w:val="en-US" w:eastAsia="en-US" w:bidi="en-US"/>
        </w:rPr>
        <w:t>Tel.: 474 333 474, 737 284 884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ind w:left="474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b/>
          <w:bCs/>
          <w:sz w:val="18"/>
          <w:szCs w:val="18"/>
          <w:lang w:bidi="cs-CZ"/>
        </w:rPr>
        <w:t xml:space="preserve">Článek </w:t>
      </w:r>
      <w:r w:rsidRPr="00EE1EE3"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>III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spacing w:after="320"/>
        <w:ind w:left="3780"/>
        <w:jc w:val="both"/>
        <w:outlineLvl w:val="2"/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</w:pPr>
      <w:bookmarkStart w:id="9" w:name="bookmark8"/>
      <w:bookmarkStart w:id="10" w:name="bookmark9"/>
      <w:r w:rsidRPr="00EE1EE3"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  <w:t>Termíny, místo plnění a doprava</w:t>
      </w:r>
      <w:bookmarkEnd w:id="9"/>
      <w:bookmarkEnd w:id="10"/>
    </w:p>
    <w:p w:rsidR="00EE1EE3" w:rsidRPr="00EE1EE3" w:rsidRDefault="00EE1EE3" w:rsidP="00EE1EE3">
      <w:pPr>
        <w:framePr w:w="9749" w:h="12216" w:hRule="exact" w:wrap="none" w:vAnchor="page" w:hAnchor="page" w:x="771" w:y="2840"/>
        <w:numPr>
          <w:ilvl w:val="0"/>
          <w:numId w:val="5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Prodávající se zavazuje dodat a vyfakturovat zboží ve smluveném termínu.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spacing w:after="120"/>
        <w:ind w:left="284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Místem plnění pro dodávku zboží a služeb je </w:t>
      </w:r>
      <w:r w:rsidRPr="00EE1EE3">
        <w:rPr>
          <w:rFonts w:ascii="Arial" w:eastAsia="Arial" w:hAnsi="Arial" w:cs="Arial"/>
          <w:sz w:val="20"/>
          <w:szCs w:val="20"/>
          <w:lang w:bidi="cs-CZ"/>
        </w:rPr>
        <w:t>Základní škola Kadaň, Na Podlesí 1480</w:t>
      </w:r>
      <w:r w:rsidRPr="00EE1EE3">
        <w:rPr>
          <w:rFonts w:ascii="Arial" w:eastAsia="Arial" w:hAnsi="Arial" w:cs="Arial"/>
          <w:sz w:val="18"/>
          <w:szCs w:val="18"/>
          <w:lang w:bidi="cs-CZ"/>
        </w:rPr>
        <w:t>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numPr>
          <w:ilvl w:val="0"/>
          <w:numId w:val="5"/>
        </w:numPr>
        <w:tabs>
          <w:tab w:val="left" w:pos="284"/>
        </w:tabs>
        <w:spacing w:after="40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Dopravu zajistí prodávající vlastními dopravními prostředky. Cena za dopravu je zahrnuta v ceně zakázky.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ind w:left="474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b/>
          <w:bCs/>
          <w:sz w:val="18"/>
          <w:szCs w:val="18"/>
          <w:lang w:bidi="cs-CZ"/>
        </w:rPr>
        <w:t>Článek IV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spacing w:after="320"/>
        <w:ind w:left="3780"/>
        <w:jc w:val="both"/>
        <w:outlineLvl w:val="2"/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</w:pPr>
      <w:bookmarkStart w:id="11" w:name="bookmark10"/>
      <w:bookmarkStart w:id="12" w:name="bookmark11"/>
      <w:r w:rsidRPr="00EE1EE3"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  <w:t>Kupní cena a platební podmínky</w:t>
      </w:r>
      <w:bookmarkEnd w:id="11"/>
      <w:bookmarkEnd w:id="12"/>
    </w:p>
    <w:p w:rsidR="00EE1EE3" w:rsidRPr="00EE1EE3" w:rsidRDefault="00EE1EE3" w:rsidP="00EE1EE3">
      <w:pPr>
        <w:framePr w:w="9749" w:h="12216" w:hRule="exact" w:wrap="none" w:vAnchor="page" w:hAnchor="page" w:x="771" w:y="2840"/>
        <w:numPr>
          <w:ilvl w:val="0"/>
          <w:numId w:val="6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Kupní cena za objednané zboží a služby se sjednává dohodou stran na základě předběžné cenové nabídky: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spacing w:after="120"/>
        <w:ind w:left="116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Tato kupní cena se skládá: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spacing w:after="120"/>
        <w:ind w:left="116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z kupní ceny zboží bez DPH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spacing w:after="120"/>
        <w:ind w:left="116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a DPH 21%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spacing w:after="120"/>
        <w:ind w:left="284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Kupní cena vždy zahrnuje veškeré náklady na splnění zakázky po celou dobu trvání smlouvy.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numPr>
          <w:ilvl w:val="0"/>
          <w:numId w:val="6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V kupní ceně je zahrnut i povinný poplatek za recyklaci zboží, které jí podléhá.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numPr>
          <w:ilvl w:val="0"/>
          <w:numId w:val="6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Cenu za zboží a služby uhradí kupující prodávajícímu bezhotovostně převodem na bankovní účet uvedený v záhlaví této smlouvy.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numPr>
          <w:ilvl w:val="0"/>
          <w:numId w:val="6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Platba dohodnuté ceny za dodané zboží bude zaplacena na základě vystavené faktury splatné do 7 dnů po jejím doručení. Prodávající má nárok vystavit fakturu vždy po ukončení dodávek zboží a služby dle Článku III, odst. 1 ihned poté, co kupující provede kvalitativní přejímku zboží a potvrdí převzetí v předávacím protokolu. Kupující se zavazuje dodržovat lhůtu splatnosti. V případě prodlení kupujícího s placením po lhůtě splatnosti zaplatí úrok z prodlení ve výši 0,05 % z fakturované částky denně.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numPr>
          <w:ilvl w:val="0"/>
          <w:numId w:val="6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Kupující není v prodlení s hrazením kupní ceny do doby, než bude zboží dle této smlouvy kupujícímu řádně dodáno.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numPr>
          <w:ilvl w:val="0"/>
          <w:numId w:val="6"/>
        </w:numPr>
        <w:tabs>
          <w:tab w:val="left" w:pos="284"/>
        </w:tabs>
        <w:spacing w:after="40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Vlastnické právo k předmětu smlouvy přechází na kupujícího jeho předáním, předání bude provedeno na základě dodacího listu.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pBdr>
          <w:bottom w:val="single" w:sz="4" w:space="0" w:color="auto"/>
        </w:pBdr>
        <w:spacing w:after="320"/>
        <w:jc w:val="center"/>
        <w:outlineLvl w:val="2"/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</w:pPr>
      <w:bookmarkStart w:id="13" w:name="bookmark12"/>
      <w:bookmarkStart w:id="14" w:name="bookmark13"/>
      <w:r w:rsidRPr="00EE1EE3">
        <w:rPr>
          <w:rFonts w:ascii="Arial" w:eastAsia="Arial" w:hAnsi="Arial" w:cs="Arial"/>
          <w:b/>
          <w:bCs/>
          <w:sz w:val="18"/>
          <w:szCs w:val="18"/>
          <w:lang w:bidi="cs-CZ"/>
        </w:rPr>
        <w:t>Článek V</w:t>
      </w:r>
      <w:r w:rsidRPr="00EE1EE3">
        <w:rPr>
          <w:rFonts w:ascii="Arial" w:eastAsia="Arial" w:hAnsi="Arial" w:cs="Arial"/>
          <w:b/>
          <w:bCs/>
          <w:sz w:val="18"/>
          <w:szCs w:val="18"/>
          <w:lang w:bidi="cs-CZ"/>
        </w:rPr>
        <w:br/>
      </w:r>
      <w:r w:rsidRPr="00EE1EE3"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  <w:t>Odpovědnost za vady</w:t>
      </w:r>
      <w:bookmarkEnd w:id="13"/>
      <w:bookmarkEnd w:id="14"/>
    </w:p>
    <w:p w:rsidR="00EE1EE3" w:rsidRPr="00EE1EE3" w:rsidRDefault="00EE1EE3" w:rsidP="00EE1EE3">
      <w:pPr>
        <w:framePr w:w="9749" w:h="12216" w:hRule="exact" w:wrap="none" w:vAnchor="page" w:hAnchor="page" w:x="771" w:y="2840"/>
        <w:numPr>
          <w:ilvl w:val="0"/>
          <w:numId w:val="7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Prodávající poskytuje na prodané zboží záruku v rozsahu 24 měsíců na notebooky LENOVO.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spacing w:after="120"/>
        <w:ind w:left="284" w:firstLine="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Záruční doba počíná běžet od dne následujícího po dni převzetí zboží kupujícím, které je uvedeno v předávacím protokolu podepsaném oběma stranami.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spacing w:after="120"/>
        <w:ind w:left="284" w:firstLine="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Záruční servis se prodávající zavazuje provádět u kupujícího opravou zařízení na místě, v případě, že zařízení nelze na místě opravit, se prodávající zavazuje na své náklady zajistit dopravu poškozeného zařízení do autorizovaného servisního střediska a po ukončení opravy dopravu zařízení zpět ke kupujícímu.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spacing w:after="120"/>
        <w:ind w:left="284" w:firstLine="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Prodávající se zavazuje dodržet termín nástupu na servisní zásah u kupujícího a to nejpozději do dvou kalendářních dnů od nahlášení závady.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spacing w:after="120"/>
        <w:ind w:left="284" w:firstLine="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Pozáruční servis prodávající garantuje v délce 5 let po uplynutí řádné záruční doby na jednotlivá zařízení.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numPr>
          <w:ilvl w:val="0"/>
          <w:numId w:val="7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Prodávající se zavazuje zřídit a po celou dobu plnění zakázky udržovat v provozu telefonické a e-mailové kontaktní </w:t>
      </w:r>
      <w:r>
        <w:rPr>
          <w:rFonts w:ascii="Arial" w:eastAsia="Arial" w:hAnsi="Arial" w:cs="Arial"/>
          <w:sz w:val="18"/>
          <w:szCs w:val="18"/>
          <w:lang w:bidi="cs-CZ"/>
        </w:rPr>
        <w:br/>
        <w:t xml:space="preserve">     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>místo pro hlášení závad s těmito kontaktními údaji:</w:t>
      </w:r>
    </w:p>
    <w:p w:rsidR="00EE1EE3" w:rsidRPr="00EE1EE3" w:rsidRDefault="00EE1EE3" w:rsidP="00EE1EE3">
      <w:pPr>
        <w:framePr w:w="9749" w:h="12216" w:hRule="exact" w:wrap="none" w:vAnchor="page" w:hAnchor="page" w:x="771" w:y="2840"/>
        <w:ind w:left="284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Telefon: 474 333 474 GSM: 737 284 884 e-mail: </w:t>
      </w:r>
      <w:hyperlink r:id="rId8" w:history="1">
        <w:r w:rsidRPr="00EE1EE3">
          <w:rPr>
            <w:rFonts w:ascii="Arial" w:eastAsia="Arial" w:hAnsi="Arial" w:cs="Arial"/>
            <w:sz w:val="18"/>
            <w:szCs w:val="18"/>
            <w:lang w:bidi="cs-CZ"/>
          </w:rPr>
          <w:t>benes@chomutovsko.cz</w:t>
        </w:r>
      </w:hyperlink>
    </w:p>
    <w:p w:rsidR="00EE1EE3" w:rsidRPr="00EE1EE3" w:rsidRDefault="00EE1EE3" w:rsidP="00EE1EE3">
      <w:pPr>
        <w:framePr w:wrap="none" w:vAnchor="page" w:hAnchor="page" w:x="4237" w:y="15838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b/>
          <w:bCs/>
          <w:i/>
          <w:iCs/>
          <w:lang w:bidi="cs-CZ"/>
        </w:rPr>
        <w:t xml:space="preserve">David Beneš - </w:t>
      </w:r>
      <w:proofErr w:type="spellStart"/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>COMFORpartner</w:t>
      </w:r>
      <w:proofErr w:type="spellEnd"/>
    </w:p>
    <w:p w:rsidR="00EE1EE3" w:rsidRPr="00EE1EE3" w:rsidRDefault="00EE1EE3" w:rsidP="00EE1EE3">
      <w:pPr>
        <w:spacing w:line="1" w:lineRule="exact"/>
        <w:rPr>
          <w:rFonts w:eastAsia="Courier New"/>
          <w:lang w:bidi="cs-CZ"/>
        </w:rPr>
        <w:sectPr w:rsidR="00EE1EE3" w:rsidRPr="00EE1EE3">
          <w:pgSz w:w="11900" w:h="16840"/>
          <w:pgMar w:top="1641" w:right="360" w:bottom="360" w:left="360" w:header="0" w:footer="3" w:gutter="0"/>
          <w:cols w:space="720"/>
          <w:noEndnote/>
          <w:docGrid w:linePitch="360"/>
        </w:sectPr>
      </w:pPr>
    </w:p>
    <w:p w:rsidR="00EE1EE3" w:rsidRPr="00EE1EE3" w:rsidRDefault="00EE1EE3" w:rsidP="00EE1EE3">
      <w:pPr>
        <w:spacing w:line="1" w:lineRule="exact"/>
        <w:rPr>
          <w:rFonts w:eastAsia="Courier New"/>
          <w:lang w:bidi="cs-CZ"/>
        </w:rPr>
      </w:pPr>
    </w:p>
    <w:p w:rsidR="00EE1EE3" w:rsidRPr="00EE1EE3" w:rsidRDefault="00EE1EE3" w:rsidP="00EE1EE3">
      <w:pPr>
        <w:framePr w:wrap="none" w:vAnchor="page" w:hAnchor="page" w:x="8945" w:y="316"/>
        <w:pBdr>
          <w:top w:val="single" w:sz="0" w:space="0" w:color="373536"/>
          <w:left w:val="single" w:sz="0" w:space="0" w:color="373536"/>
          <w:bottom w:val="single" w:sz="0" w:space="0" w:color="373536"/>
          <w:right w:val="single" w:sz="0" w:space="0" w:color="373536"/>
        </w:pBdr>
        <w:shd w:val="clear" w:color="auto" w:fill="373536"/>
        <w:rPr>
          <w:rFonts w:ascii="Arial" w:eastAsia="Arial" w:hAnsi="Arial" w:cs="Arial"/>
          <w:i/>
          <w:iCs/>
          <w:sz w:val="36"/>
          <w:szCs w:val="36"/>
          <w:lang w:val="en-US" w:eastAsia="en-US" w:bidi="en-US"/>
        </w:rPr>
      </w:pPr>
      <w:r w:rsidRPr="00EE1EE3">
        <w:rPr>
          <w:rFonts w:ascii="Arial" w:eastAsia="Arial" w:hAnsi="Arial" w:cs="Arial"/>
          <w:b/>
          <w:bCs/>
          <w:color w:val="FFFFFF"/>
          <w:sz w:val="42"/>
          <w:szCs w:val="42"/>
          <w:lang w:val="en-US" w:eastAsia="en-US" w:bidi="en-US"/>
        </w:rPr>
        <w:t xml:space="preserve">C </w:t>
      </w:r>
      <w:r w:rsidRPr="00EE1EE3">
        <w:rPr>
          <w:rFonts w:ascii="Arial" w:eastAsia="Arial" w:hAnsi="Arial" w:cs="Arial"/>
          <w:color w:val="FFFFFF"/>
          <w:sz w:val="36"/>
          <w:szCs w:val="36"/>
          <w:lang w:val="en-US" w:eastAsia="en-US" w:bidi="en-US"/>
        </w:rPr>
        <w:t>COMFOR’</w:t>
      </w:r>
    </w:p>
    <w:p w:rsidR="00EE1EE3" w:rsidRPr="00EE1EE3" w:rsidRDefault="00EE1EE3" w:rsidP="00EE1EE3">
      <w:pPr>
        <w:framePr w:w="7046" w:h="720" w:hRule="exact" w:wrap="none" w:vAnchor="page" w:hAnchor="page" w:x="771" w:y="129"/>
        <w:rPr>
          <w:rFonts w:ascii="Arial" w:eastAsia="Arial" w:hAnsi="Arial" w:cs="Arial"/>
          <w:i/>
          <w:iCs/>
          <w:sz w:val="30"/>
          <w:szCs w:val="30"/>
          <w:lang w:val="en-US" w:eastAsia="en-US" w:bidi="en-US"/>
        </w:rPr>
      </w:pPr>
      <w:r w:rsidRPr="00EE1EE3">
        <w:rPr>
          <w:rFonts w:ascii="Segoe UI" w:eastAsia="Segoe UI" w:hAnsi="Segoe UI" w:cs="Segoe UI"/>
          <w:b/>
          <w:bCs/>
          <w:w w:val="60"/>
          <w:sz w:val="30"/>
          <w:szCs w:val="30"/>
          <w:lang w:val="en-US" w:eastAsia="en-US" w:bidi="en-US"/>
        </w:rPr>
        <w:t xml:space="preserve">■ </w:t>
      </w:r>
      <w:r w:rsidRPr="00EE1EE3">
        <w:rPr>
          <w:rFonts w:ascii="Segoe UI" w:eastAsia="Segoe UI" w:hAnsi="Segoe UI" w:cs="Segoe UI"/>
          <w:b/>
          <w:bCs/>
          <w:color w:val="DD1F29"/>
          <w:w w:val="60"/>
          <w:sz w:val="30"/>
          <w:szCs w:val="30"/>
          <w:lang w:val="en-US" w:eastAsia="en-US" w:bidi="en-US"/>
        </w:rPr>
        <w:t>DAVID,</w:t>
      </w:r>
    </w:p>
    <w:p w:rsidR="00EE1EE3" w:rsidRPr="00EE1EE3" w:rsidRDefault="00EE1EE3" w:rsidP="00EE1EE3">
      <w:pPr>
        <w:framePr w:w="7046" w:h="720" w:hRule="exact" w:wrap="none" w:vAnchor="page" w:hAnchor="page" w:x="771" w:y="129"/>
        <w:spacing w:line="180" w:lineRule="auto"/>
        <w:ind w:firstLine="580"/>
        <w:rPr>
          <w:rFonts w:ascii="Arial" w:eastAsia="Arial" w:hAnsi="Arial" w:cs="Arial"/>
          <w:i/>
          <w:iCs/>
          <w:sz w:val="30"/>
          <w:szCs w:val="30"/>
          <w:lang w:val="en-US" w:eastAsia="en-US" w:bidi="en-US"/>
        </w:rPr>
      </w:pPr>
      <w:r w:rsidRPr="00EE1EE3">
        <w:rPr>
          <w:rFonts w:ascii="Segoe UI" w:eastAsia="Segoe UI" w:hAnsi="Segoe UI" w:cs="Segoe UI"/>
          <w:b/>
          <w:bCs/>
          <w:color w:val="DD1F29"/>
          <w:w w:val="60"/>
          <w:sz w:val="30"/>
          <w:szCs w:val="30"/>
          <w:lang w:bidi="cs-CZ"/>
        </w:rPr>
        <w:t>BENEŠ</w:t>
      </w:r>
    </w:p>
    <w:p w:rsidR="00EE1EE3" w:rsidRPr="00EE1EE3" w:rsidRDefault="00EE1EE3" w:rsidP="00EE1EE3">
      <w:pPr>
        <w:framePr w:w="7046" w:h="720" w:hRule="exact" w:wrap="none" w:vAnchor="page" w:hAnchor="page" w:x="771" w:y="129"/>
        <w:rPr>
          <w:rFonts w:ascii="Arial" w:eastAsia="Arial" w:hAnsi="Arial" w:cs="Arial"/>
          <w:i/>
          <w:iCs/>
          <w:sz w:val="9"/>
          <w:szCs w:val="9"/>
          <w:lang w:val="en-US" w:eastAsia="en-US" w:bidi="en-US"/>
        </w:rPr>
      </w:pPr>
      <w:r w:rsidRPr="00EE1EE3">
        <w:rPr>
          <w:rFonts w:ascii="Arial" w:eastAsia="Arial" w:hAnsi="Arial" w:cs="Arial"/>
          <w:color w:val="6F6F6F"/>
          <w:sz w:val="9"/>
          <w:szCs w:val="9"/>
          <w:lang w:bidi="cs-CZ"/>
        </w:rPr>
        <w:t xml:space="preserve">www </w:t>
      </w:r>
      <w:r w:rsidRPr="00EE1EE3">
        <w:rPr>
          <w:rFonts w:ascii="Arial" w:eastAsia="Arial" w:hAnsi="Arial" w:cs="Arial"/>
          <w:color w:val="959595"/>
          <w:sz w:val="9"/>
          <w:szCs w:val="9"/>
          <w:lang w:val="en-US" w:eastAsia="en-US" w:bidi="en-US"/>
        </w:rPr>
        <w:t>chomutovsko.cz</w:t>
      </w:r>
    </w:p>
    <w:p w:rsidR="00EE1EE3" w:rsidRPr="00EE1EE3" w:rsidRDefault="00EE1EE3" w:rsidP="00EE1EE3">
      <w:pPr>
        <w:framePr w:w="7046" w:h="902" w:hRule="exact" w:wrap="none" w:vAnchor="page" w:hAnchor="page" w:x="771" w:y="997"/>
        <w:jc w:val="right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 xml:space="preserve">David </w:t>
      </w:r>
      <w:r w:rsidRPr="00EE1EE3">
        <w:rPr>
          <w:rFonts w:ascii="Arial" w:eastAsia="Arial" w:hAnsi="Arial" w:cs="Arial"/>
          <w:b/>
          <w:bCs/>
          <w:i/>
          <w:iCs/>
          <w:lang w:bidi="cs-CZ"/>
        </w:rPr>
        <w:t xml:space="preserve">Beneš </w:t>
      </w:r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 xml:space="preserve">- </w:t>
      </w:r>
      <w:proofErr w:type="spellStart"/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>COMFORpartner</w:t>
      </w:r>
      <w:proofErr w:type="spellEnd"/>
    </w:p>
    <w:p w:rsidR="00EE1EE3" w:rsidRPr="00EE1EE3" w:rsidRDefault="00EE1EE3" w:rsidP="00EE1EE3">
      <w:pPr>
        <w:framePr w:w="7046" w:h="902" w:hRule="exact" w:wrap="none" w:vAnchor="page" w:hAnchor="page" w:x="771" w:y="997"/>
        <w:jc w:val="right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i/>
          <w:iCs/>
          <w:lang w:bidi="cs-CZ"/>
        </w:rPr>
        <w:t xml:space="preserve">Mírové náměstí </w:t>
      </w:r>
      <w:proofErr w:type="gramStart"/>
      <w:r w:rsidRPr="00EE1EE3">
        <w:rPr>
          <w:rFonts w:ascii="Arial" w:eastAsia="Arial" w:hAnsi="Arial" w:cs="Arial"/>
          <w:i/>
          <w:iCs/>
          <w:lang w:val="en-US" w:eastAsia="en-US" w:bidi="en-US"/>
        </w:rPr>
        <w:t>183 , 432 01</w:t>
      </w:r>
      <w:proofErr w:type="gramEnd"/>
      <w:r w:rsidRPr="00EE1EE3">
        <w:rPr>
          <w:rFonts w:ascii="Arial" w:eastAsia="Arial" w:hAnsi="Arial" w:cs="Arial"/>
          <w:i/>
          <w:iCs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i/>
          <w:iCs/>
          <w:lang w:bidi="cs-CZ"/>
        </w:rPr>
        <w:t>Kadaň</w:t>
      </w:r>
    </w:p>
    <w:p w:rsidR="00EE1EE3" w:rsidRPr="00EE1EE3" w:rsidRDefault="00EE1EE3" w:rsidP="00EE1EE3">
      <w:pPr>
        <w:framePr w:w="7046" w:h="902" w:hRule="exact" w:wrap="none" w:vAnchor="page" w:hAnchor="page" w:x="771" w:y="997"/>
        <w:jc w:val="right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i/>
          <w:iCs/>
          <w:lang w:bidi="cs-CZ"/>
        </w:rPr>
        <w:t xml:space="preserve">IČO </w:t>
      </w:r>
      <w:r w:rsidRPr="00EE1EE3">
        <w:rPr>
          <w:rFonts w:ascii="Arial" w:eastAsia="Arial" w:hAnsi="Arial" w:cs="Arial"/>
          <w:i/>
          <w:iCs/>
          <w:lang w:val="en-US" w:eastAsia="en-US" w:bidi="en-US"/>
        </w:rPr>
        <w:t xml:space="preserve">67843158 </w:t>
      </w:r>
      <w:r w:rsidRPr="00EE1EE3">
        <w:rPr>
          <w:rFonts w:ascii="Arial" w:eastAsia="Arial" w:hAnsi="Arial" w:cs="Arial"/>
          <w:i/>
          <w:iCs/>
          <w:lang w:bidi="cs-CZ"/>
        </w:rPr>
        <w:t xml:space="preserve">DIČ </w:t>
      </w:r>
      <w:proofErr w:type="spellStart"/>
      <w:r w:rsidR="00156344">
        <w:rPr>
          <w:rFonts w:ascii="Arial" w:eastAsia="Arial" w:hAnsi="Arial" w:cs="Arial"/>
          <w:i/>
          <w:iCs/>
          <w:lang w:bidi="cs-CZ"/>
        </w:rPr>
        <w:t>xxxxxxxxxxxxxx</w:t>
      </w:r>
      <w:proofErr w:type="spellEnd"/>
    </w:p>
    <w:p w:rsidR="00EE1EE3" w:rsidRPr="00EE1EE3" w:rsidRDefault="00EE1EE3" w:rsidP="00EE1EE3">
      <w:pPr>
        <w:framePr w:w="9749" w:h="283" w:hRule="exact" w:wrap="none" w:vAnchor="page" w:hAnchor="page" w:x="771" w:y="1948"/>
        <w:pBdr>
          <w:bottom w:val="single" w:sz="4" w:space="0" w:color="auto"/>
        </w:pBdr>
        <w:jc w:val="center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i/>
          <w:iCs/>
          <w:lang w:val="en-US" w:eastAsia="en-US" w:bidi="en-US"/>
        </w:rPr>
        <w:t>Tel.: 474 333 474, 737 284 884</w:t>
      </w:r>
    </w:p>
    <w:p w:rsidR="00EE1EE3" w:rsidRPr="00EE1EE3" w:rsidRDefault="00EE1EE3" w:rsidP="00EE1EE3">
      <w:pPr>
        <w:framePr w:w="9749" w:h="4992" w:hRule="exact" w:wrap="none" w:vAnchor="page" w:hAnchor="page" w:x="771" w:y="2807"/>
        <w:spacing w:after="120"/>
        <w:ind w:left="284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Kontaktní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osoba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: David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>Beneš</w:t>
      </w:r>
    </w:p>
    <w:p w:rsidR="00EE1EE3" w:rsidRPr="00EE1EE3" w:rsidRDefault="00EE1EE3" w:rsidP="00EE1EE3">
      <w:pPr>
        <w:framePr w:w="9749" w:h="4992" w:hRule="exact" w:wrap="none" w:vAnchor="page" w:hAnchor="page" w:x="771" w:y="2807"/>
        <w:numPr>
          <w:ilvl w:val="0"/>
          <w:numId w:val="7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Kupující </w:t>
      </w:r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se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zavazuje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provést kvalitativní přejímku zboží </w:t>
      </w:r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v co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nejkratší době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po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jeho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dodání. Skryté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vady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v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rámci záruční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doby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je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povinen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písemně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reklamovat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neprodleně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po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zjištění závady. Způsob vyřízení oprávněné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reklamace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bude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dohodnut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s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prodávajícím. Oprávněné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reklamace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budou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prodávajícím řešeny </w:t>
      </w:r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v co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nejkratší době, nejdéle </w:t>
      </w:r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do 30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>dnů.</w:t>
      </w:r>
    </w:p>
    <w:p w:rsidR="00EE1EE3" w:rsidRPr="00EE1EE3" w:rsidRDefault="00EE1EE3" w:rsidP="00EE1EE3">
      <w:pPr>
        <w:framePr w:w="9749" w:h="4992" w:hRule="exact" w:wrap="none" w:vAnchor="page" w:hAnchor="page" w:x="771" w:y="2807"/>
        <w:numPr>
          <w:ilvl w:val="0"/>
          <w:numId w:val="7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Kupující </w:t>
      </w:r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je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povinen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užívat zboží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podle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instrukcí prodávajícího. Obecně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pak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takovým způsobem,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jak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je u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zboží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toho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kterého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druhu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>obvyklé.</w:t>
      </w:r>
    </w:p>
    <w:p w:rsidR="00EE1EE3" w:rsidRPr="00EE1EE3" w:rsidRDefault="00EE1EE3" w:rsidP="00EE1EE3">
      <w:pPr>
        <w:framePr w:w="9749" w:h="4992" w:hRule="exact" w:wrap="none" w:vAnchor="page" w:hAnchor="page" w:x="771" w:y="2807"/>
        <w:numPr>
          <w:ilvl w:val="0"/>
          <w:numId w:val="7"/>
        </w:numPr>
        <w:tabs>
          <w:tab w:val="left" w:pos="284"/>
        </w:tabs>
        <w:spacing w:after="40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Prodávající </w:t>
      </w:r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je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povinen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zboží </w:t>
      </w:r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pro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přepravu řádně zabezpečit.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Cena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obalu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je </w:t>
      </w:r>
      <w:proofErr w:type="spellStart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>zahrnuta</w:t>
      </w:r>
      <w:proofErr w:type="spellEnd"/>
      <w:r w:rsidRPr="00EE1EE3">
        <w:rPr>
          <w:rFonts w:ascii="Arial" w:eastAsia="Arial" w:hAnsi="Arial" w:cs="Arial"/>
          <w:sz w:val="18"/>
          <w:szCs w:val="18"/>
          <w:lang w:val="en-US" w:eastAsia="en-US" w:bidi="en-US"/>
        </w:rPr>
        <w:t xml:space="preserve"> v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>kupní ceně.</w:t>
      </w:r>
    </w:p>
    <w:p w:rsidR="00EE1EE3" w:rsidRPr="00EE1EE3" w:rsidRDefault="00EE1EE3" w:rsidP="00EE1EE3">
      <w:pPr>
        <w:framePr w:w="9749" w:h="4992" w:hRule="exact" w:wrap="none" w:vAnchor="page" w:hAnchor="page" w:x="771" w:y="2807"/>
        <w:jc w:val="center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b/>
          <w:bCs/>
          <w:sz w:val="18"/>
          <w:szCs w:val="18"/>
          <w:lang w:bidi="cs-CZ"/>
        </w:rPr>
        <w:t xml:space="preserve">Článek </w:t>
      </w:r>
      <w:r w:rsidRPr="00EE1EE3">
        <w:rPr>
          <w:rFonts w:ascii="Arial" w:eastAsia="Arial" w:hAnsi="Arial" w:cs="Arial"/>
          <w:b/>
          <w:bCs/>
          <w:sz w:val="18"/>
          <w:szCs w:val="18"/>
          <w:lang w:val="en-US" w:eastAsia="en-US" w:bidi="en-US"/>
        </w:rPr>
        <w:t>VI</w:t>
      </w:r>
    </w:p>
    <w:p w:rsidR="00EE1EE3" w:rsidRPr="00EE1EE3" w:rsidRDefault="00EE1EE3" w:rsidP="00EE1EE3">
      <w:pPr>
        <w:framePr w:w="9749" w:h="4992" w:hRule="exact" w:wrap="none" w:vAnchor="page" w:hAnchor="page" w:x="771" w:y="2807"/>
        <w:spacing w:after="320"/>
        <w:jc w:val="center"/>
        <w:outlineLvl w:val="2"/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</w:pPr>
      <w:bookmarkStart w:id="15" w:name="bookmark14"/>
      <w:bookmarkStart w:id="16" w:name="bookmark15"/>
      <w:r w:rsidRPr="00EE1EE3"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  <w:t>Sankční ustanovení</w:t>
      </w:r>
      <w:bookmarkEnd w:id="15"/>
      <w:bookmarkEnd w:id="16"/>
    </w:p>
    <w:p w:rsidR="00EE1EE3" w:rsidRPr="00EE1EE3" w:rsidRDefault="00EE1EE3" w:rsidP="00EE1EE3">
      <w:pPr>
        <w:framePr w:w="9749" w:h="4992" w:hRule="exact" w:wrap="none" w:vAnchor="page" w:hAnchor="page" w:x="771" w:y="2807"/>
        <w:spacing w:after="120"/>
        <w:ind w:left="567" w:hanging="56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(1) Při nedodržení termínu plnění zaplatí prodávající smluvní pokutu ve výši 0,1 % z ceny nedodaného zboží za každý započatý den prodlení</w:t>
      </w:r>
    </w:p>
    <w:p w:rsidR="00EE1EE3" w:rsidRPr="00EE1EE3" w:rsidRDefault="00EE1EE3" w:rsidP="00EE1EE3">
      <w:pPr>
        <w:framePr w:w="9749" w:h="4992" w:hRule="exact" w:wrap="none" w:vAnchor="page" w:hAnchor="page" w:x="771" w:y="2807"/>
        <w:spacing w:after="400"/>
        <w:ind w:left="567" w:hanging="56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(2) Smluvní strany se dohodly tak, že v případě, že zboží nebude dodáno v termínech dle čl. III, odst. 1, je kupující oprávněn od této smlouvy odstoupit</w:t>
      </w:r>
    </w:p>
    <w:p w:rsidR="00EE1EE3" w:rsidRPr="00EE1EE3" w:rsidRDefault="00EE1EE3" w:rsidP="00EE1EE3">
      <w:pPr>
        <w:framePr w:w="9749" w:h="4992" w:hRule="exact" w:wrap="none" w:vAnchor="page" w:hAnchor="page" w:x="771" w:y="2807"/>
        <w:jc w:val="center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b/>
          <w:bCs/>
          <w:sz w:val="18"/>
          <w:szCs w:val="18"/>
          <w:lang w:bidi="cs-CZ"/>
        </w:rPr>
        <w:t>Článek VII</w:t>
      </w:r>
    </w:p>
    <w:p w:rsidR="00EE1EE3" w:rsidRPr="00EE1EE3" w:rsidRDefault="00EE1EE3" w:rsidP="00EE1EE3">
      <w:pPr>
        <w:framePr w:w="9749" w:h="4992" w:hRule="exact" w:wrap="none" w:vAnchor="page" w:hAnchor="page" w:x="771" w:y="2807"/>
        <w:jc w:val="center"/>
        <w:outlineLvl w:val="2"/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</w:pPr>
      <w:bookmarkStart w:id="17" w:name="bookmark16"/>
      <w:bookmarkStart w:id="18" w:name="bookmark17"/>
      <w:r w:rsidRPr="00EE1EE3">
        <w:rPr>
          <w:rFonts w:ascii="Arial" w:eastAsia="Arial" w:hAnsi="Arial" w:cs="Arial"/>
          <w:b/>
          <w:bCs/>
          <w:sz w:val="18"/>
          <w:szCs w:val="18"/>
          <w:u w:val="single"/>
          <w:lang w:bidi="cs-CZ"/>
        </w:rPr>
        <w:t>Závěrečná ustanovení</w:t>
      </w:r>
      <w:bookmarkEnd w:id="17"/>
      <w:bookmarkEnd w:id="18"/>
    </w:p>
    <w:p w:rsidR="00EE1EE3" w:rsidRPr="00EE1EE3" w:rsidRDefault="00EE1EE3" w:rsidP="00EE1EE3">
      <w:pPr>
        <w:framePr w:w="9749" w:h="2064" w:hRule="exact" w:wrap="none" w:vAnchor="page" w:hAnchor="page" w:x="771" w:y="8202"/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(1) Veškeré změny a doplňky této smlouvy musí mít písemnou formu a podléhají oboustrannému odsouhlasení.</w:t>
      </w:r>
    </w:p>
    <w:p w:rsidR="00EE1EE3" w:rsidRDefault="00EE1EE3" w:rsidP="00EE1EE3">
      <w:pPr>
        <w:framePr w:w="9749" w:h="2064" w:hRule="exact" w:wrap="none" w:vAnchor="page" w:hAnchor="page" w:x="771" w:y="8202"/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(2) Tato smlouva je vyhotovena ve dvou vyhotoveních, z nichž každá smluvní strana obdrží po jednom exempláři.</w:t>
      </w:r>
    </w:p>
    <w:p w:rsidR="00EE1EE3" w:rsidRPr="00EE1EE3" w:rsidRDefault="00EE1EE3" w:rsidP="00EE1EE3">
      <w:pPr>
        <w:framePr w:w="9749" w:h="2064" w:hRule="exact" w:wrap="none" w:vAnchor="page" w:hAnchor="page" w:x="771" w:y="8202"/>
        <w:spacing w:after="120"/>
        <w:jc w:val="both"/>
        <w:rPr>
          <w:rFonts w:ascii="Arial" w:eastAsia="Arial" w:hAnsi="Arial" w:cs="Arial"/>
          <w:sz w:val="18"/>
          <w:szCs w:val="18"/>
          <w:lang w:bidi="cs-CZ"/>
        </w:rPr>
      </w:pPr>
      <w:r>
        <w:rPr>
          <w:rFonts w:ascii="Arial" w:eastAsia="Arial" w:hAnsi="Arial" w:cs="Arial"/>
          <w:sz w:val="18"/>
          <w:szCs w:val="18"/>
          <w:lang w:bidi="cs-CZ"/>
        </w:rPr>
        <w:t xml:space="preserve">(3) </w:t>
      </w:r>
      <w:r w:rsidRPr="00EE1EE3">
        <w:rPr>
          <w:rFonts w:ascii="Arial" w:eastAsia="Arial" w:hAnsi="Arial" w:cs="Arial"/>
          <w:sz w:val="18"/>
          <w:szCs w:val="18"/>
          <w:lang w:bidi="cs-CZ"/>
        </w:rPr>
        <w:t>Tato smlouva nabývá platnosti a účinnosti dnem jejího podpisu.</w:t>
      </w:r>
    </w:p>
    <w:p w:rsidR="00EE1EE3" w:rsidRPr="00EE1EE3" w:rsidRDefault="00EE1EE3" w:rsidP="00EE1EE3">
      <w:pPr>
        <w:pStyle w:val="Odstavecseseznamem"/>
        <w:framePr w:w="9749" w:h="2064" w:hRule="exact" w:wrap="none" w:vAnchor="page" w:hAnchor="page" w:x="771" w:y="8202"/>
        <w:numPr>
          <w:ilvl w:val="0"/>
          <w:numId w:val="4"/>
        </w:numPr>
        <w:tabs>
          <w:tab w:val="left" w:pos="284"/>
        </w:tabs>
        <w:ind w:left="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Oprávnění zástupci smluvních stran prohlašují, že si smlouvu přečetli a její text odpovídá pravé a svobodné vůli smluvních stran. Smluvní strany prohlašují, že souhlasí s celým obsahem smlouvy a zavazují se k plnění stanovených pravidel a dohodnutých podmínek. Na důkaz toho připojují své podpisy.</w:t>
      </w:r>
    </w:p>
    <w:p w:rsidR="00EE1EE3" w:rsidRPr="00EE1EE3" w:rsidRDefault="00EE1EE3" w:rsidP="00EE1EE3">
      <w:pPr>
        <w:framePr w:wrap="none" w:vAnchor="page" w:hAnchor="page" w:x="771" w:y="11044"/>
        <w:ind w:firstLine="680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 xml:space="preserve">V Kadani dne </w:t>
      </w:r>
      <w:proofErr w:type="gramStart"/>
      <w:r w:rsidRPr="00EE1EE3">
        <w:rPr>
          <w:rFonts w:ascii="Arial" w:eastAsia="Arial" w:hAnsi="Arial" w:cs="Arial"/>
          <w:sz w:val="18"/>
          <w:szCs w:val="18"/>
          <w:lang w:bidi="cs-CZ"/>
        </w:rPr>
        <w:t>7.11.2018</w:t>
      </w:r>
      <w:proofErr w:type="gramEnd"/>
    </w:p>
    <w:p w:rsidR="00EE1EE3" w:rsidRPr="00EE1EE3" w:rsidRDefault="00EE1EE3" w:rsidP="00EE1EE3">
      <w:pPr>
        <w:framePr w:wrap="none" w:vAnchor="page" w:hAnchor="page" w:x="771" w:y="13113"/>
        <w:ind w:left="2200" w:right="6634"/>
        <w:jc w:val="both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prodávající</w:t>
      </w:r>
    </w:p>
    <w:p w:rsidR="00EE1EE3" w:rsidRPr="00EE1EE3" w:rsidRDefault="00EE1EE3" w:rsidP="00EE1EE3">
      <w:pPr>
        <w:framePr w:wrap="none" w:vAnchor="page" w:hAnchor="page" w:x="8182" w:y="13113"/>
        <w:ind w:left="19" w:right="4"/>
        <w:rPr>
          <w:rFonts w:ascii="Arial" w:eastAsia="Arial" w:hAnsi="Arial" w:cs="Arial"/>
          <w:sz w:val="18"/>
          <w:szCs w:val="18"/>
          <w:lang w:bidi="cs-CZ"/>
        </w:rPr>
      </w:pPr>
      <w:r w:rsidRPr="00EE1EE3">
        <w:rPr>
          <w:rFonts w:ascii="Arial" w:eastAsia="Arial" w:hAnsi="Arial" w:cs="Arial"/>
          <w:sz w:val="18"/>
          <w:szCs w:val="18"/>
          <w:lang w:bidi="cs-CZ"/>
        </w:rPr>
        <w:t>kupující</w:t>
      </w:r>
    </w:p>
    <w:p w:rsidR="00EE1EE3" w:rsidRPr="00EE1EE3" w:rsidRDefault="00EE1EE3" w:rsidP="00EE1EE3">
      <w:pPr>
        <w:framePr w:wrap="none" w:vAnchor="page" w:hAnchor="page" w:x="4241" w:y="15791"/>
        <w:rPr>
          <w:rFonts w:ascii="Arial" w:eastAsia="Arial" w:hAnsi="Arial" w:cs="Arial"/>
          <w:i/>
          <w:iCs/>
          <w:lang w:val="en-US" w:eastAsia="en-US" w:bidi="en-US"/>
        </w:rPr>
      </w:pPr>
      <w:r w:rsidRPr="00EE1EE3">
        <w:rPr>
          <w:rFonts w:ascii="Arial" w:eastAsia="Arial" w:hAnsi="Arial" w:cs="Arial"/>
          <w:b/>
          <w:bCs/>
          <w:i/>
          <w:iCs/>
          <w:lang w:bidi="cs-CZ"/>
        </w:rPr>
        <w:t xml:space="preserve">David Beneš - </w:t>
      </w:r>
      <w:proofErr w:type="spellStart"/>
      <w:r w:rsidRPr="00EE1EE3">
        <w:rPr>
          <w:rFonts w:ascii="Arial" w:eastAsia="Arial" w:hAnsi="Arial" w:cs="Arial"/>
          <w:b/>
          <w:bCs/>
          <w:i/>
          <w:iCs/>
          <w:lang w:val="en-US" w:eastAsia="en-US" w:bidi="en-US"/>
        </w:rPr>
        <w:t>COMFORpartner</w:t>
      </w:r>
      <w:proofErr w:type="spellEnd"/>
    </w:p>
    <w:p w:rsidR="00EE1EE3" w:rsidRPr="00EE1EE3" w:rsidRDefault="00EE1EE3" w:rsidP="00EE1EE3">
      <w:pPr>
        <w:spacing w:line="1" w:lineRule="exact"/>
        <w:rPr>
          <w:rFonts w:eastAsia="Courier New"/>
          <w:lang w:bidi="cs-CZ"/>
        </w:rPr>
      </w:pPr>
    </w:p>
    <w:p w:rsidR="00EE1EE3" w:rsidRDefault="00EE1EE3" w:rsidP="00EE1EE3"/>
    <w:sectPr w:rsidR="00EE1E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20F74F16"/>
    <w:multiLevelType w:val="multilevel"/>
    <w:tmpl w:val="ADE6FEF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B0A25"/>
    <w:multiLevelType w:val="multilevel"/>
    <w:tmpl w:val="C4AA233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AC0490"/>
    <w:multiLevelType w:val="multilevel"/>
    <w:tmpl w:val="521687A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F54565"/>
    <w:multiLevelType w:val="multilevel"/>
    <w:tmpl w:val="CD7C99A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1"/>
  </w:compat>
  <w:rsids>
    <w:rsidRoot w:val="00DC0B22"/>
    <w:rsid w:val="000C142F"/>
    <w:rsid w:val="00156344"/>
    <w:rsid w:val="00355C61"/>
    <w:rsid w:val="00374607"/>
    <w:rsid w:val="005C7FB8"/>
    <w:rsid w:val="00BB470A"/>
    <w:rsid w:val="00C8072E"/>
    <w:rsid w:val="00CE59C7"/>
    <w:rsid w:val="00DC0B22"/>
    <w:rsid w:val="00EE1EE3"/>
    <w:rsid w:val="00F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uiPriority w:val="99"/>
    <w:rPr>
      <w:rFonts w:ascii="Arial" w:hAnsi="Arial" w:cs="Arial"/>
      <w:b/>
      <w:bCs/>
      <w:color w:val="6C6C6D"/>
      <w:sz w:val="12"/>
      <w:szCs w:val="12"/>
      <w:u w:val="none"/>
    </w:rPr>
  </w:style>
  <w:style w:type="character" w:customStyle="1" w:styleId="Poznmkapodarou">
    <w:name w:val="Poznámka pod čarou_"/>
    <w:basedOn w:val="Standardnpsmoodstavce"/>
    <w:link w:val="Poznmkapodarou0"/>
    <w:uiPriority w:val="99"/>
    <w:rPr>
      <w:rFonts w:ascii="Times New Roman" w:hAnsi="Times New Roman" w:cs="Times New Roman"/>
      <w:sz w:val="15"/>
      <w:szCs w:val="15"/>
      <w:u w:val="none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after="120" w:line="305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Courier New"/>
      <w:color w:val="000000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after="120" w:line="257" w:lineRule="auto"/>
      <w:jc w:val="center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itulekobrzku0">
    <w:name w:val="Titulek obrázku"/>
    <w:basedOn w:val="Normln"/>
    <w:link w:val="Titulekobrzku"/>
    <w:uiPriority w:val="99"/>
    <w:pPr>
      <w:shd w:val="clear" w:color="auto" w:fill="FFFFFF"/>
    </w:pPr>
    <w:rPr>
      <w:rFonts w:ascii="Arial" w:hAnsi="Arial" w:cs="Arial"/>
      <w:b/>
      <w:bCs/>
      <w:color w:val="6C6C6D"/>
      <w:sz w:val="12"/>
      <w:szCs w:val="12"/>
    </w:rPr>
  </w:style>
  <w:style w:type="paragraph" w:customStyle="1" w:styleId="Poznmkapodarou0">
    <w:name w:val="Poznámka pod čarou"/>
    <w:basedOn w:val="Normln"/>
    <w:link w:val="Poznmkapodarou"/>
    <w:uiPriority w:val="99"/>
    <w:pPr>
      <w:shd w:val="clear" w:color="auto" w:fill="FFFFFF"/>
      <w:spacing w:line="262" w:lineRule="auto"/>
    </w:pPr>
    <w:rPr>
      <w:rFonts w:ascii="Times New Roman" w:hAnsi="Times New Roman" w:cs="Times New Roman"/>
      <w:color w:val="auto"/>
      <w:sz w:val="15"/>
      <w:szCs w:val="15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C8072E"/>
    <w:rPr>
      <w:rFonts w:ascii="Calibri" w:hAnsi="Calibri" w:cs="Calibri"/>
      <w:color w:val="6D6B6A"/>
      <w:sz w:val="36"/>
      <w:szCs w:val="36"/>
      <w:shd w:val="clear" w:color="auto" w:fill="FFFFFF"/>
    </w:rPr>
  </w:style>
  <w:style w:type="character" w:customStyle="1" w:styleId="Nadpis4">
    <w:name w:val="Nadpis #4_"/>
    <w:basedOn w:val="Standardnpsmoodstavce"/>
    <w:link w:val="Nadpis40"/>
    <w:uiPriority w:val="99"/>
    <w:locked/>
    <w:rsid w:val="00C8072E"/>
    <w:rPr>
      <w:rFonts w:ascii="Arial" w:hAnsi="Arial" w:cs="Arial"/>
      <w:b/>
      <w:bCs/>
      <w:color w:val="383838"/>
      <w:sz w:val="22"/>
      <w:szCs w:val="22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C8072E"/>
    <w:rPr>
      <w:rFonts w:ascii="Arial" w:hAnsi="Arial" w:cs="Arial"/>
      <w:color w:val="737172"/>
      <w:sz w:val="16"/>
      <w:szCs w:val="16"/>
      <w:shd w:val="clear" w:color="auto" w:fill="FFFFFF"/>
    </w:rPr>
  </w:style>
  <w:style w:type="paragraph" w:customStyle="1" w:styleId="Zkladntext30">
    <w:name w:val="Základní text (3)"/>
    <w:basedOn w:val="Normln"/>
    <w:link w:val="Zkladntext3"/>
    <w:uiPriority w:val="99"/>
    <w:rsid w:val="00C8072E"/>
    <w:pPr>
      <w:shd w:val="clear" w:color="auto" w:fill="FFFFFF"/>
      <w:spacing w:after="100"/>
    </w:pPr>
    <w:rPr>
      <w:rFonts w:ascii="Calibri" w:hAnsi="Calibri" w:cs="Calibri"/>
      <w:color w:val="6D6B6A"/>
      <w:sz w:val="36"/>
      <w:szCs w:val="36"/>
    </w:rPr>
  </w:style>
  <w:style w:type="paragraph" w:customStyle="1" w:styleId="Nadpis40">
    <w:name w:val="Nadpis #4"/>
    <w:basedOn w:val="Normln"/>
    <w:link w:val="Nadpis4"/>
    <w:uiPriority w:val="99"/>
    <w:rsid w:val="00C8072E"/>
    <w:pPr>
      <w:shd w:val="clear" w:color="auto" w:fill="FFFFFF"/>
      <w:spacing w:after="100"/>
      <w:jc w:val="center"/>
      <w:outlineLvl w:val="3"/>
    </w:pPr>
    <w:rPr>
      <w:rFonts w:ascii="Arial" w:hAnsi="Arial" w:cs="Arial"/>
      <w:b/>
      <w:bCs/>
      <w:color w:val="383838"/>
      <w:sz w:val="22"/>
      <w:szCs w:val="22"/>
    </w:rPr>
  </w:style>
  <w:style w:type="paragraph" w:customStyle="1" w:styleId="Zkladntext20">
    <w:name w:val="Základní text (2)"/>
    <w:basedOn w:val="Normln"/>
    <w:link w:val="Zkladntext2"/>
    <w:uiPriority w:val="99"/>
    <w:rsid w:val="00C8072E"/>
    <w:pPr>
      <w:shd w:val="clear" w:color="auto" w:fill="FFFFFF"/>
      <w:jc w:val="center"/>
    </w:pPr>
    <w:rPr>
      <w:rFonts w:ascii="Arial" w:hAnsi="Arial" w:cs="Arial"/>
      <w:color w:val="73717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1EE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s@chomutovsk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ditel@5zs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es@chomutovsko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1328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2018-12-25T15:25:00Z</dcterms:created>
  <dcterms:modified xsi:type="dcterms:W3CDTF">2018-12-25T15:47:00Z</dcterms:modified>
</cp:coreProperties>
</file>