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998D" w14:textId="77777777" w:rsidR="009E5162" w:rsidRPr="001D3F0B" w:rsidRDefault="009E5162" w:rsidP="000B4BAE">
      <w:pPr>
        <w:rPr>
          <w:rFonts w:ascii="Calibri" w:hAnsi="Calibri" w:cs="Calibri"/>
          <w:sz w:val="24"/>
        </w:rPr>
      </w:pPr>
    </w:p>
    <w:p w14:paraId="3C06998E" w14:textId="77777777" w:rsidR="000B4BAE" w:rsidRPr="001D3F0B" w:rsidRDefault="000B4BAE" w:rsidP="000B4BAE">
      <w:pPr>
        <w:pStyle w:val="CZNzevlnku"/>
        <w:rPr>
          <w:rFonts w:ascii="Calibri" w:hAnsi="Calibri" w:cs="Calibri"/>
          <w:sz w:val="24"/>
        </w:rPr>
      </w:pPr>
      <w:r w:rsidRPr="008E0C1D">
        <w:rPr>
          <w:rFonts w:ascii="Calibri" w:hAnsi="Calibri" w:cs="Calibri"/>
          <w:sz w:val="24"/>
        </w:rPr>
        <w:t>Prováděcí smlouva č.</w:t>
      </w:r>
      <w:r w:rsidR="00E15232" w:rsidRPr="008E0C1D">
        <w:rPr>
          <w:rFonts w:ascii="Calibri" w:hAnsi="Calibri" w:cs="Calibri"/>
          <w:sz w:val="24"/>
        </w:rPr>
        <w:t xml:space="preserve"> 201</w:t>
      </w:r>
      <w:r w:rsidR="00B67123" w:rsidRPr="008E0C1D">
        <w:rPr>
          <w:rFonts w:ascii="Calibri" w:hAnsi="Calibri" w:cs="Calibri"/>
          <w:sz w:val="24"/>
        </w:rPr>
        <w:t>8</w:t>
      </w:r>
      <w:r w:rsidR="00E15232" w:rsidRPr="008E0C1D">
        <w:rPr>
          <w:rFonts w:ascii="Calibri" w:hAnsi="Calibri" w:cs="Calibri"/>
          <w:sz w:val="24"/>
        </w:rPr>
        <w:t xml:space="preserve"> </w:t>
      </w:r>
      <w:r w:rsidR="00ED6E5F" w:rsidRPr="008E0C1D">
        <w:rPr>
          <w:rFonts w:ascii="Calibri" w:hAnsi="Calibri" w:cs="Calibri"/>
          <w:sz w:val="24"/>
        </w:rPr>
        <w:t>–</w:t>
      </w:r>
      <w:r w:rsidR="00A773B7" w:rsidRPr="008E0C1D">
        <w:rPr>
          <w:rFonts w:ascii="Calibri" w:hAnsi="Calibri" w:cs="Calibri"/>
          <w:sz w:val="24"/>
        </w:rPr>
        <w:t xml:space="preserve"> </w:t>
      </w:r>
      <w:r w:rsidR="008E0C1D" w:rsidRPr="008E0C1D">
        <w:rPr>
          <w:rFonts w:ascii="Calibri" w:hAnsi="Calibri" w:cs="Calibri"/>
          <w:sz w:val="24"/>
        </w:rPr>
        <w:t>061</w:t>
      </w:r>
    </w:p>
    <w:p w14:paraId="3C06998F" w14:textId="77777777"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14:paraId="3C069990"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3C069991" w14:textId="77777777" w:rsidR="000B4BAE" w:rsidRPr="001D3F0B" w:rsidRDefault="000B4BAE" w:rsidP="000B4BAE">
      <w:pPr>
        <w:rPr>
          <w:rFonts w:ascii="Calibri" w:hAnsi="Calibri" w:cs="Calibri"/>
          <w:sz w:val="24"/>
        </w:rPr>
      </w:pPr>
    </w:p>
    <w:p w14:paraId="3C069992" w14:textId="77777777"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C029B4">
        <w:rPr>
          <w:rFonts w:ascii="Calibri" w:hAnsi="Calibri" w:cs="Calibri"/>
          <w:sz w:val="24"/>
        </w:rPr>
        <w:t>Ministerstvo průmyslu a obchodu</w:t>
      </w:r>
    </w:p>
    <w:p w14:paraId="3C069993" w14:textId="77777777"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C029B4" w:rsidRPr="00C029B4">
        <w:rPr>
          <w:rFonts w:ascii="Calibri" w:hAnsi="Calibri" w:cs="Calibri"/>
          <w:sz w:val="24"/>
        </w:rPr>
        <w:t>Na Františku 32, 110 15  Praha 1</w:t>
      </w:r>
    </w:p>
    <w:p w14:paraId="3C069994" w14:textId="77777777"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C029B4">
        <w:rPr>
          <w:rFonts w:ascii="Calibri" w:hAnsi="Calibri" w:cs="Calibri"/>
          <w:sz w:val="24"/>
        </w:rPr>
        <w:t>47609109</w:t>
      </w:r>
    </w:p>
    <w:p w14:paraId="3C069995" w14:textId="77777777"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C029B4">
        <w:rPr>
          <w:rFonts w:ascii="Calibri" w:hAnsi="Calibri" w:cs="Calibri"/>
          <w:sz w:val="24"/>
        </w:rPr>
        <w:t>CZ47609109</w:t>
      </w:r>
    </w:p>
    <w:p w14:paraId="3C069996" w14:textId="77777777" w:rsidR="00C029B4" w:rsidRDefault="00B128FE" w:rsidP="00B128FE">
      <w:pPr>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C029B4">
        <w:rPr>
          <w:rFonts w:asciiTheme="minorHAnsi" w:hAnsiTheme="minorHAnsi" w:cs="Arial"/>
          <w:sz w:val="22"/>
        </w:rPr>
        <w:t>Ing. Miloslav Marčan, ředitel</w:t>
      </w:r>
      <w:r w:rsidR="00C029B4" w:rsidRPr="005418AA">
        <w:rPr>
          <w:rFonts w:asciiTheme="minorHAnsi" w:hAnsiTheme="minorHAnsi" w:cs="Arial"/>
          <w:sz w:val="22"/>
        </w:rPr>
        <w:t xml:space="preserve"> odboru informatiky</w:t>
      </w:r>
    </w:p>
    <w:p w14:paraId="3C069997" w14:textId="07B0FA0D"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EA655E">
        <w:rPr>
          <w:rFonts w:ascii="Calibri" w:hAnsi="Calibri" w:cs="Calibri"/>
          <w:sz w:val="24"/>
        </w:rPr>
        <w:t>XXXXXXXXX</w:t>
      </w:r>
    </w:p>
    <w:p w14:paraId="3C069998" w14:textId="3FD420AE" w:rsidR="00C029B4" w:rsidRDefault="008C35EF" w:rsidP="00B128FE">
      <w:pPr>
        <w:rPr>
          <w:rFonts w:ascii="Calibri" w:hAnsi="Calibri" w:cs="Calibri"/>
          <w:sz w:val="24"/>
        </w:rPr>
      </w:pPr>
      <w:r>
        <w:rPr>
          <w:rFonts w:ascii="Calibri" w:hAnsi="Calibri" w:cs="Calibri"/>
          <w:sz w:val="24"/>
        </w:rPr>
        <w:t>kontaktní osoba:</w:t>
      </w:r>
      <w:r>
        <w:rPr>
          <w:rFonts w:ascii="Calibri" w:hAnsi="Calibri" w:cs="Calibri"/>
          <w:sz w:val="24"/>
        </w:rPr>
        <w:tab/>
      </w:r>
      <w:r w:rsidR="00EA655E">
        <w:rPr>
          <w:rFonts w:asciiTheme="minorHAnsi" w:hAnsiTheme="minorHAnsi" w:cs="Arial"/>
          <w:sz w:val="22"/>
        </w:rPr>
        <w:t>XXXXXXXXXX</w:t>
      </w:r>
    </w:p>
    <w:p w14:paraId="3C069999" w14:textId="60B65EC2"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EA655E">
        <w:t>XXXXXXXXXX</w:t>
      </w:r>
    </w:p>
    <w:p w14:paraId="3C06999A" w14:textId="77777777"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C029B4" w:rsidRPr="005418AA">
        <w:rPr>
          <w:rFonts w:asciiTheme="minorHAnsi" w:hAnsiTheme="minorHAnsi" w:cs="Arial"/>
          <w:sz w:val="22"/>
        </w:rPr>
        <w:t>Česká národní banka</w:t>
      </w:r>
    </w:p>
    <w:p w14:paraId="3C06999B" w14:textId="0746A7B7" w:rsidR="009E5162" w:rsidRDefault="009E5162"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EA655E">
        <w:rPr>
          <w:rFonts w:asciiTheme="minorHAnsi" w:hAnsiTheme="minorHAnsi" w:cs="Arial"/>
          <w:sz w:val="22"/>
        </w:rPr>
        <w:t>XXXXXXXXXXX</w:t>
      </w:r>
    </w:p>
    <w:p w14:paraId="3C06999C"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3C06999D" w14:textId="77777777"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14:paraId="3C06999E" w14:textId="77777777" w:rsidR="000B4BAE" w:rsidRPr="001D3F0B" w:rsidRDefault="000B4BAE" w:rsidP="000B4BAE">
      <w:pPr>
        <w:pStyle w:val="CZZkladntexttun"/>
        <w:rPr>
          <w:rFonts w:ascii="Calibri" w:hAnsi="Calibri" w:cs="Calibri"/>
          <w:sz w:val="24"/>
        </w:rPr>
      </w:pPr>
    </w:p>
    <w:p w14:paraId="3C06999F"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3C0699A0"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55A08D7C" w14:textId="77777777" w:rsidR="009F13B6" w:rsidRPr="00D240BD" w:rsidRDefault="009F13B6" w:rsidP="009F13B6">
      <w:pPr>
        <w:rPr>
          <w:rFonts w:ascii="Calibri" w:hAnsi="Calibri" w:cs="Calibri"/>
          <w:sz w:val="24"/>
        </w:rPr>
      </w:pPr>
      <w:r w:rsidRPr="00D240BD">
        <w:rPr>
          <w:rFonts w:ascii="Calibri" w:hAnsi="Calibri" w:cs="Calibri"/>
          <w:sz w:val="24"/>
        </w:rPr>
        <w:t xml:space="preserve">název: </w:t>
      </w:r>
      <w:r w:rsidRPr="00D240BD">
        <w:rPr>
          <w:rFonts w:ascii="Calibri" w:hAnsi="Calibri" w:cs="Calibri"/>
          <w:sz w:val="24"/>
        </w:rPr>
        <w:tab/>
      </w:r>
      <w:r w:rsidRPr="00D240BD">
        <w:rPr>
          <w:rFonts w:ascii="Calibri" w:hAnsi="Calibri" w:cs="Calibri"/>
          <w:sz w:val="24"/>
        </w:rPr>
        <w:tab/>
      </w:r>
      <w:r>
        <w:rPr>
          <w:rFonts w:ascii="Calibri" w:hAnsi="Calibri" w:cs="Calibri"/>
          <w:sz w:val="24"/>
        </w:rPr>
        <w:tab/>
      </w:r>
      <w:r w:rsidRPr="00D240BD">
        <w:rPr>
          <w:rFonts w:ascii="Calibri" w:hAnsi="Calibri" w:cs="Calibri"/>
          <w:sz w:val="24"/>
        </w:rPr>
        <w:t xml:space="preserve">Asseco Central Europe, a.s. </w:t>
      </w:r>
    </w:p>
    <w:p w14:paraId="0B60AA70" w14:textId="77777777" w:rsidR="009F13B6" w:rsidRPr="00D240BD" w:rsidRDefault="009F13B6" w:rsidP="009F13B6">
      <w:pPr>
        <w:rPr>
          <w:rFonts w:ascii="Calibri" w:hAnsi="Calibri" w:cs="Calibri"/>
          <w:sz w:val="24"/>
        </w:rPr>
      </w:pPr>
      <w:r w:rsidRPr="00D240BD">
        <w:rPr>
          <w:rFonts w:ascii="Calibri" w:hAnsi="Calibri" w:cs="Calibri"/>
          <w:sz w:val="24"/>
        </w:rPr>
        <w:t>se sídlem:</w:t>
      </w:r>
      <w:r w:rsidRPr="00D240BD">
        <w:rPr>
          <w:rFonts w:ascii="Calibri" w:hAnsi="Calibri" w:cs="Calibri"/>
          <w:sz w:val="24"/>
        </w:rPr>
        <w:tab/>
      </w:r>
      <w:r w:rsidRPr="00D240BD">
        <w:rPr>
          <w:rFonts w:ascii="Calibri" w:hAnsi="Calibri" w:cs="Calibri"/>
          <w:sz w:val="24"/>
        </w:rPr>
        <w:tab/>
        <w:t>Budějovická 778/3a, Praha 4 – Michle, PSČ 140 00</w:t>
      </w:r>
    </w:p>
    <w:p w14:paraId="16773CBE" w14:textId="77777777" w:rsidR="009F13B6" w:rsidRPr="00D240BD" w:rsidRDefault="009F13B6" w:rsidP="009F13B6">
      <w:pPr>
        <w:rPr>
          <w:rFonts w:ascii="Calibri" w:hAnsi="Calibri" w:cs="Calibri"/>
          <w:sz w:val="24"/>
        </w:rPr>
      </w:pPr>
      <w:r w:rsidRPr="00D240BD">
        <w:rPr>
          <w:rFonts w:ascii="Calibri" w:hAnsi="Calibri" w:cs="Calibri"/>
          <w:sz w:val="24"/>
        </w:rPr>
        <w:t>IČO:</w:t>
      </w:r>
      <w:r w:rsidRPr="00D240BD">
        <w:rPr>
          <w:rFonts w:ascii="Calibri" w:hAnsi="Calibri" w:cs="Calibri"/>
          <w:sz w:val="24"/>
        </w:rPr>
        <w:tab/>
      </w:r>
      <w:r w:rsidRPr="00D240BD">
        <w:rPr>
          <w:rFonts w:ascii="Calibri" w:hAnsi="Calibri" w:cs="Calibri"/>
          <w:sz w:val="24"/>
        </w:rPr>
        <w:tab/>
      </w:r>
      <w:r w:rsidRPr="00D240BD">
        <w:rPr>
          <w:rFonts w:ascii="Calibri" w:hAnsi="Calibri" w:cs="Calibri"/>
          <w:sz w:val="24"/>
        </w:rPr>
        <w:tab/>
        <w:t>27074358</w:t>
      </w:r>
    </w:p>
    <w:p w14:paraId="77620562" w14:textId="77777777" w:rsidR="009F13B6" w:rsidRPr="00D240BD" w:rsidRDefault="009F13B6" w:rsidP="009F13B6">
      <w:pPr>
        <w:rPr>
          <w:rFonts w:ascii="Calibri" w:hAnsi="Calibri" w:cs="Calibri"/>
          <w:sz w:val="24"/>
        </w:rPr>
      </w:pPr>
      <w:r w:rsidRPr="00D240BD">
        <w:rPr>
          <w:rFonts w:ascii="Calibri" w:hAnsi="Calibri" w:cs="Calibri"/>
          <w:sz w:val="24"/>
        </w:rPr>
        <w:t>DIČ:</w:t>
      </w:r>
      <w:r w:rsidRPr="00D240BD">
        <w:rPr>
          <w:rFonts w:ascii="Calibri" w:hAnsi="Calibri" w:cs="Calibri"/>
          <w:sz w:val="24"/>
        </w:rPr>
        <w:tab/>
      </w:r>
      <w:r w:rsidRPr="00D240BD">
        <w:rPr>
          <w:rFonts w:ascii="Calibri" w:hAnsi="Calibri" w:cs="Calibri"/>
          <w:sz w:val="24"/>
        </w:rPr>
        <w:tab/>
      </w:r>
      <w:r w:rsidRPr="00D240BD">
        <w:rPr>
          <w:rFonts w:ascii="Calibri" w:hAnsi="Calibri" w:cs="Calibri"/>
          <w:sz w:val="24"/>
        </w:rPr>
        <w:tab/>
        <w:t>CZ27074358</w:t>
      </w:r>
    </w:p>
    <w:p w14:paraId="067581EF" w14:textId="77777777" w:rsidR="009F13B6" w:rsidRPr="00D240BD" w:rsidRDefault="009F13B6" w:rsidP="009F13B6">
      <w:pPr>
        <w:rPr>
          <w:rFonts w:ascii="Calibri" w:hAnsi="Calibri" w:cs="Calibri"/>
          <w:sz w:val="24"/>
        </w:rPr>
      </w:pPr>
      <w:r w:rsidRPr="00D240BD">
        <w:rPr>
          <w:rFonts w:ascii="Calibri" w:hAnsi="Calibri" w:cs="Calibri"/>
          <w:sz w:val="24"/>
        </w:rPr>
        <w:t>zapsaná v obchodním rejstříku vedeném Městským soudem v Praze oddíl B, vložka 8525</w:t>
      </w:r>
    </w:p>
    <w:p w14:paraId="65064EB7" w14:textId="77777777" w:rsidR="009F13B6" w:rsidRPr="00D240BD" w:rsidRDefault="009F13B6" w:rsidP="009F13B6">
      <w:pPr>
        <w:rPr>
          <w:rFonts w:ascii="Calibri" w:hAnsi="Calibri" w:cs="Calibri"/>
          <w:sz w:val="24"/>
        </w:rPr>
      </w:pPr>
      <w:r w:rsidRPr="00D240BD">
        <w:rPr>
          <w:rFonts w:ascii="Calibri" w:hAnsi="Calibri" w:cs="Calibri"/>
          <w:sz w:val="24"/>
        </w:rPr>
        <w:t>za něhož jedná</w:t>
      </w:r>
      <w:r w:rsidRPr="00D240BD">
        <w:rPr>
          <w:rFonts w:ascii="Calibri" w:hAnsi="Calibri" w:cs="Calibri"/>
          <w:sz w:val="24"/>
        </w:rPr>
        <w:tab/>
      </w:r>
      <w:r>
        <w:rPr>
          <w:rFonts w:ascii="Calibri" w:hAnsi="Calibri" w:cs="Calibri"/>
          <w:sz w:val="24"/>
        </w:rPr>
        <w:t>Ing. Martina Kováčová, na základě plné moci</w:t>
      </w:r>
    </w:p>
    <w:p w14:paraId="3E06B8B8" w14:textId="05DFD62F" w:rsidR="009F13B6" w:rsidRDefault="009F13B6" w:rsidP="009F13B6">
      <w:pPr>
        <w:rPr>
          <w:rFonts w:ascii="Calibri" w:hAnsi="Calibri" w:cs="Calibri"/>
          <w:sz w:val="24"/>
        </w:rPr>
      </w:pPr>
      <w:r w:rsidRPr="00D240BD">
        <w:rPr>
          <w:rFonts w:ascii="Calibri" w:hAnsi="Calibri" w:cs="Calibri"/>
          <w:sz w:val="24"/>
        </w:rPr>
        <w:t>e-mail:</w:t>
      </w:r>
      <w:r w:rsidRPr="00D240BD">
        <w:rPr>
          <w:rFonts w:ascii="Calibri" w:hAnsi="Calibri" w:cs="Calibri"/>
          <w:sz w:val="24"/>
        </w:rPr>
        <w:tab/>
      </w:r>
      <w:r w:rsidRPr="00D240BD">
        <w:rPr>
          <w:rFonts w:ascii="Calibri" w:hAnsi="Calibri" w:cs="Calibri"/>
          <w:sz w:val="24"/>
        </w:rPr>
        <w:tab/>
      </w:r>
      <w:r>
        <w:rPr>
          <w:rFonts w:ascii="Calibri" w:hAnsi="Calibri" w:cs="Calibri"/>
          <w:sz w:val="24"/>
        </w:rPr>
        <w:tab/>
      </w:r>
      <w:hyperlink r:id="rId10" w:history="1">
        <w:r w:rsidR="00EA655E">
          <w:rPr>
            <w:rStyle w:val="Hypertextovodkaz"/>
            <w:rFonts w:ascii="Calibri" w:hAnsi="Calibri" w:cs="Calibri"/>
            <w:sz w:val="24"/>
          </w:rPr>
          <w:t>XXXXXXXXXXXX</w:t>
        </w:r>
      </w:hyperlink>
    </w:p>
    <w:p w14:paraId="22E93673" w14:textId="4BD5D14A" w:rsidR="009F13B6" w:rsidRPr="00D240BD" w:rsidRDefault="009F13B6" w:rsidP="009F13B6">
      <w:pPr>
        <w:rPr>
          <w:rFonts w:ascii="Calibri" w:hAnsi="Calibri" w:cs="Calibri"/>
          <w:sz w:val="24"/>
        </w:rPr>
      </w:pPr>
      <w:r w:rsidRPr="00D240BD">
        <w:rPr>
          <w:rFonts w:ascii="Calibri" w:hAnsi="Calibri" w:cs="Calibri"/>
          <w:sz w:val="24"/>
        </w:rPr>
        <w:t>bankovní spojení:</w:t>
      </w:r>
      <w:r w:rsidRPr="00D240BD">
        <w:rPr>
          <w:rFonts w:ascii="Calibri" w:hAnsi="Calibri" w:cs="Calibri"/>
          <w:sz w:val="24"/>
        </w:rPr>
        <w:tab/>
      </w:r>
      <w:r w:rsidR="00EA655E">
        <w:rPr>
          <w:rFonts w:ascii="Calibri" w:hAnsi="Calibri" w:cs="Calibri"/>
          <w:sz w:val="24"/>
        </w:rPr>
        <w:t>XXXXXXXXXXXXX</w:t>
      </w:r>
    </w:p>
    <w:p w14:paraId="3C0699A9" w14:textId="56C1061C" w:rsidR="00182DE9" w:rsidRPr="001D3F0B" w:rsidRDefault="009F13B6" w:rsidP="009F13B6">
      <w:pPr>
        <w:rPr>
          <w:rFonts w:ascii="Calibri" w:hAnsi="Calibri" w:cs="Calibri"/>
          <w:sz w:val="24"/>
        </w:rPr>
      </w:pPr>
      <w:r w:rsidRPr="00D240BD">
        <w:rPr>
          <w:rFonts w:ascii="Calibri" w:hAnsi="Calibri" w:cs="Calibri"/>
          <w:sz w:val="24"/>
        </w:rPr>
        <w:t>č. účtu:</w:t>
      </w:r>
      <w:r w:rsidRPr="00D240BD">
        <w:rPr>
          <w:rFonts w:ascii="Calibri" w:hAnsi="Calibri" w:cs="Calibri"/>
          <w:sz w:val="24"/>
        </w:rPr>
        <w:tab/>
      </w:r>
      <w:r w:rsidRPr="00D240BD">
        <w:rPr>
          <w:rFonts w:ascii="Calibri" w:hAnsi="Calibri" w:cs="Calibri"/>
          <w:sz w:val="24"/>
        </w:rPr>
        <w:tab/>
      </w:r>
      <w:r w:rsidR="00EA655E">
        <w:rPr>
          <w:rFonts w:ascii="Calibri" w:hAnsi="Calibri" w:cs="Calibri"/>
          <w:sz w:val="24"/>
        </w:rPr>
        <w:t>XXXXXXXXXXX</w:t>
      </w:r>
      <w:bookmarkStart w:id="0" w:name="_GoBack"/>
      <w:bookmarkEnd w:id="0"/>
      <w:r w:rsidR="00182DE9" w:rsidRPr="001D3F0B">
        <w:rPr>
          <w:rFonts w:ascii="Calibri" w:hAnsi="Calibri" w:cs="Calibri"/>
          <w:sz w:val="24"/>
        </w:rPr>
        <w:t xml:space="preserve"> </w:t>
      </w:r>
    </w:p>
    <w:p w14:paraId="3C0699AA" w14:textId="77777777" w:rsidR="000B4BAE" w:rsidRPr="001D3F0B" w:rsidRDefault="000B4BAE" w:rsidP="000B4BAE">
      <w:pPr>
        <w:rPr>
          <w:rFonts w:ascii="Calibri" w:hAnsi="Calibri" w:cs="Calibri"/>
          <w:sz w:val="24"/>
        </w:rPr>
      </w:pPr>
    </w:p>
    <w:p w14:paraId="3C0699AB" w14:textId="77777777"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14:paraId="3C0699AC" w14:textId="77777777" w:rsidR="000B4BAE" w:rsidRPr="001D3F0B" w:rsidRDefault="000B4BAE" w:rsidP="000B4BAE">
      <w:pPr>
        <w:rPr>
          <w:rFonts w:ascii="Calibri" w:hAnsi="Calibri" w:cs="Calibri"/>
          <w:sz w:val="24"/>
        </w:rPr>
      </w:pPr>
    </w:p>
    <w:p w14:paraId="3C0699AD"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3C0699AE" w14:textId="77777777" w:rsidR="000B4BAE" w:rsidRPr="001D3F0B" w:rsidRDefault="000B4BAE" w:rsidP="000B4BAE">
      <w:pPr>
        <w:rPr>
          <w:rFonts w:ascii="Calibri" w:hAnsi="Calibri" w:cs="Calibri"/>
          <w:sz w:val="24"/>
        </w:rPr>
      </w:pPr>
    </w:p>
    <w:p w14:paraId="3C0699AF"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3C0699B0" w14:textId="77777777" w:rsidR="00182DE9" w:rsidRPr="001D3F0B" w:rsidRDefault="00182DE9" w:rsidP="000B4BAE">
      <w:pPr>
        <w:rPr>
          <w:rFonts w:ascii="Calibri" w:hAnsi="Calibri" w:cs="Calibri"/>
          <w:sz w:val="24"/>
        </w:rPr>
      </w:pPr>
    </w:p>
    <w:p w14:paraId="3C0699B1" w14:textId="77777777" w:rsidR="000B4BAE" w:rsidRDefault="000B4BAE" w:rsidP="00EE2A02">
      <w:pP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14:paraId="3C0699B2" w14:textId="77777777" w:rsidR="009E5162" w:rsidRDefault="009E5162" w:rsidP="009E5162">
      <w:pPr>
        <w:jc w:val="center"/>
        <w:rPr>
          <w:rFonts w:ascii="Calibri" w:hAnsi="Calibri" w:cs="Calibri"/>
          <w:sz w:val="24"/>
        </w:rPr>
      </w:pPr>
    </w:p>
    <w:p w14:paraId="3C0699B3" w14:textId="77777777"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14:paraId="3C0699B4" w14:textId="77777777" w:rsidR="00A02270" w:rsidRPr="001D3F0B" w:rsidRDefault="00A02270" w:rsidP="000B4BAE">
      <w:pPr>
        <w:rPr>
          <w:rFonts w:ascii="Calibri" w:hAnsi="Calibri" w:cs="Calibri"/>
          <w:sz w:val="24"/>
        </w:rPr>
      </w:pPr>
    </w:p>
    <w:p w14:paraId="3C0699B5" w14:textId="77777777" w:rsidR="00A02270" w:rsidRPr="001D3F0B" w:rsidRDefault="00A02270" w:rsidP="00A02270">
      <w:pPr>
        <w:jc w:val="center"/>
        <w:rPr>
          <w:rFonts w:ascii="Calibri" w:hAnsi="Calibri" w:cs="Calibri"/>
          <w:b/>
          <w:sz w:val="24"/>
        </w:rPr>
      </w:pPr>
    </w:p>
    <w:p w14:paraId="3C0699B6"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3C0699B7" w14:textId="77777777" w:rsidR="00A02270" w:rsidRPr="001D3F0B" w:rsidRDefault="00A02270" w:rsidP="00A02270">
      <w:pPr>
        <w:jc w:val="center"/>
        <w:rPr>
          <w:rFonts w:ascii="Calibri" w:hAnsi="Calibri" w:cs="Calibri"/>
          <w:sz w:val="24"/>
        </w:rPr>
      </w:pPr>
    </w:p>
    <w:p w14:paraId="3C0699B8"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14:paraId="3C0699B9" w14:textId="77777777" w:rsidR="00A02270" w:rsidRPr="001D3F0B" w:rsidRDefault="00A02270" w:rsidP="00A02270">
      <w:pPr>
        <w:pStyle w:val="Odstavecseseznamem"/>
        <w:ind w:left="426"/>
        <w:rPr>
          <w:rFonts w:ascii="Calibri" w:hAnsi="Calibri" w:cs="Calibri"/>
          <w:sz w:val="24"/>
        </w:rPr>
      </w:pPr>
    </w:p>
    <w:p w14:paraId="3C0699BA"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3C0699BB" w14:textId="77777777" w:rsidR="00A02270" w:rsidRPr="001D3F0B" w:rsidRDefault="00A02270" w:rsidP="00A02270">
      <w:pPr>
        <w:pStyle w:val="Odstavecseseznamem"/>
        <w:rPr>
          <w:rFonts w:ascii="Calibri" w:hAnsi="Calibri" w:cs="Calibri"/>
          <w:sz w:val="24"/>
        </w:rPr>
      </w:pPr>
    </w:p>
    <w:p w14:paraId="3C0699BC"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3C0699BD" w14:textId="77777777" w:rsidR="00B128FE" w:rsidRDefault="00B128FE" w:rsidP="009E5162">
      <w:pPr>
        <w:pStyle w:val="Odstavecseseznamem"/>
        <w:rPr>
          <w:rFonts w:ascii="Calibri" w:hAnsi="Calibri" w:cs="Calibri"/>
          <w:sz w:val="24"/>
        </w:rPr>
      </w:pPr>
    </w:p>
    <w:p w14:paraId="3C0699BE"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3C0699BF" w14:textId="77777777" w:rsidR="000B4BAE" w:rsidRPr="001D3F0B" w:rsidRDefault="000B4BAE" w:rsidP="000B4BAE">
      <w:pPr>
        <w:pStyle w:val="CZslolnku"/>
        <w:numPr>
          <w:ilvl w:val="0"/>
          <w:numId w:val="9"/>
        </w:numPr>
        <w:ind w:left="0" w:firstLine="0"/>
        <w:rPr>
          <w:rFonts w:ascii="Calibri" w:hAnsi="Calibri" w:cs="Calibri"/>
          <w:sz w:val="24"/>
        </w:rPr>
      </w:pPr>
    </w:p>
    <w:p w14:paraId="3C0699C0"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3C0699C1"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3C0699C2"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3C0699C3"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Smluvní strany se zavazují poskytnout si navzájem součinnost nezbytnou k řádnému splnění jejich povinností dle této Prováděcí smlouvy.</w:t>
      </w:r>
    </w:p>
    <w:p w14:paraId="3C0699C4" w14:textId="77777777" w:rsidR="000B4BAE" w:rsidRPr="001D3F0B" w:rsidRDefault="000B4BAE" w:rsidP="000B4BAE">
      <w:pPr>
        <w:pStyle w:val="CZslolnku"/>
        <w:ind w:left="0" w:firstLine="0"/>
        <w:rPr>
          <w:rFonts w:ascii="Calibri" w:hAnsi="Calibri" w:cs="Calibri"/>
          <w:sz w:val="24"/>
        </w:rPr>
      </w:pPr>
    </w:p>
    <w:p w14:paraId="3C0699C5"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3C0699C6" w14:textId="3B1C1EAE" w:rsidR="007374C8" w:rsidRPr="000C0F79" w:rsidRDefault="007374C8" w:rsidP="000C0F79">
      <w:pPr>
        <w:pStyle w:val="CZodstavec"/>
        <w:numPr>
          <w:ilvl w:val="0"/>
          <w:numId w:val="5"/>
        </w:numPr>
        <w:rPr>
          <w:rFonts w:ascii="Calibri" w:hAnsi="Calibri" w:cs="Calibri"/>
          <w:sz w:val="24"/>
        </w:rPr>
      </w:pPr>
      <w:r w:rsidRPr="000C0F79">
        <w:rPr>
          <w:rFonts w:ascii="Calibri" w:hAnsi="Calibri" w:cs="Calibri"/>
          <w:sz w:val="24"/>
        </w:rPr>
        <w:t xml:space="preserve">Smluvní strany se dohodly, že cena za poskytnutí plnění Dodavatelem dle této Prováděcí smlouvy činí </w:t>
      </w:r>
      <w:r w:rsidR="000C0F79" w:rsidRPr="000C0F79">
        <w:rPr>
          <w:rFonts w:ascii="Calibri" w:hAnsi="Calibri" w:cs="Calibri"/>
          <w:b/>
          <w:sz w:val="24"/>
        </w:rPr>
        <w:t>610 285,25 Kč</w:t>
      </w:r>
      <w:r w:rsidR="000C0F79" w:rsidRPr="000C0F79">
        <w:rPr>
          <w:rFonts w:ascii="Calibri" w:hAnsi="Calibri" w:cs="Calibri"/>
          <w:sz w:val="24"/>
        </w:rPr>
        <w:t xml:space="preserve"> </w:t>
      </w:r>
      <w:r w:rsidRPr="000C0F79">
        <w:rPr>
          <w:rFonts w:ascii="Calibri" w:hAnsi="Calibri" w:cs="Calibri"/>
          <w:sz w:val="24"/>
        </w:rPr>
        <w:t xml:space="preserve">(slovy: </w:t>
      </w:r>
      <w:r w:rsidR="000C0F79" w:rsidRPr="000C0F79">
        <w:rPr>
          <w:rFonts w:ascii="Calibri" w:hAnsi="Calibri" w:cs="Calibri"/>
          <w:b/>
          <w:sz w:val="24"/>
        </w:rPr>
        <w:t>šestsetdesettisícdvěstěosmdesátpět a 25/100</w:t>
      </w:r>
      <w:r w:rsidR="00191CF8" w:rsidRPr="000C0F79">
        <w:rPr>
          <w:rFonts w:ascii="Calibri" w:hAnsi="Calibri" w:cs="Calibri"/>
          <w:sz w:val="24"/>
        </w:rPr>
        <w:t xml:space="preserve"> </w:t>
      </w:r>
      <w:r w:rsidRPr="000C0F79">
        <w:rPr>
          <w:rFonts w:ascii="Calibri" w:hAnsi="Calibri" w:cs="Calibri"/>
          <w:b/>
          <w:sz w:val="24"/>
        </w:rPr>
        <w:t>korun českých</w:t>
      </w:r>
      <w:r w:rsidRPr="000C0F79">
        <w:rPr>
          <w:rFonts w:ascii="Calibri" w:hAnsi="Calibri" w:cs="Calibri"/>
          <w:sz w:val="24"/>
        </w:rPr>
        <w:t xml:space="preserve">) bez DPH, tj. </w:t>
      </w:r>
      <w:r w:rsidR="000C0F79" w:rsidRPr="000C0F79">
        <w:rPr>
          <w:rFonts w:ascii="Calibri" w:hAnsi="Calibri" w:cs="Calibri"/>
          <w:sz w:val="24"/>
        </w:rPr>
        <w:t xml:space="preserve">738 445,15 Kč </w:t>
      </w:r>
      <w:r w:rsidRPr="000C0F79">
        <w:rPr>
          <w:rFonts w:ascii="Calibri" w:hAnsi="Calibri" w:cs="Calibri"/>
          <w:sz w:val="24"/>
        </w:rPr>
        <w:t xml:space="preserve">(slovy: </w:t>
      </w:r>
      <w:r w:rsidR="000C0F79">
        <w:rPr>
          <w:rFonts w:ascii="Calibri" w:hAnsi="Calibri" w:cs="Calibri"/>
          <w:sz w:val="24"/>
        </w:rPr>
        <w:t>sedmsettřicetosmtisícčtyřistačtyřicetpět a 15/100</w:t>
      </w:r>
      <w:r w:rsidRPr="000C0F79">
        <w:rPr>
          <w:rFonts w:ascii="Calibri" w:hAnsi="Calibri" w:cs="Calibri"/>
          <w:sz w:val="24"/>
        </w:rPr>
        <w:t xml:space="preserve"> korun českých) včetně DPH.</w:t>
      </w:r>
    </w:p>
    <w:p w14:paraId="3C0699C7" w14:textId="77777777"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3C0699C8"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3C0699C9" w14:textId="77777777" w:rsidR="000B4BAE" w:rsidRPr="001D3F0B" w:rsidRDefault="000B4BAE" w:rsidP="000B4BAE">
      <w:pPr>
        <w:pStyle w:val="CZslolnku"/>
        <w:ind w:left="0" w:firstLine="0"/>
        <w:rPr>
          <w:rFonts w:ascii="Calibri" w:hAnsi="Calibri" w:cs="Calibri"/>
          <w:sz w:val="24"/>
        </w:rPr>
      </w:pPr>
    </w:p>
    <w:p w14:paraId="3C0699CA"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14:paraId="3C0699CB" w14:textId="77777777"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w:t>
      </w:r>
      <w:r w:rsidRPr="000C0F79">
        <w:rPr>
          <w:rFonts w:ascii="Calibri" w:hAnsi="Calibri" w:cs="Calibri"/>
          <w:sz w:val="24"/>
        </w:rPr>
        <w:t xml:space="preserve">nejpozději do </w:t>
      </w:r>
      <w:r w:rsidR="00DA2201" w:rsidRPr="000C0F79">
        <w:rPr>
          <w:rFonts w:ascii="Calibri" w:hAnsi="Calibri" w:cs="Calibri"/>
          <w:sz w:val="24"/>
        </w:rPr>
        <w:t>5 pracovních</w:t>
      </w:r>
      <w:r w:rsidR="00DA2201">
        <w:rPr>
          <w:rFonts w:ascii="Calibri" w:hAnsi="Calibri" w:cs="Calibri"/>
          <w:sz w:val="24"/>
        </w:rPr>
        <w:t xml:space="preserve"> dnů od podpisu této Prováděcí smlouvy.</w:t>
      </w:r>
    </w:p>
    <w:p w14:paraId="3C0699CC" w14:textId="77777777"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14:paraId="3C0699CD" w14:textId="77777777" w:rsidR="004F3C58" w:rsidRPr="001D3F0B" w:rsidRDefault="004F3C58" w:rsidP="004F3C58">
      <w:pPr>
        <w:pStyle w:val="CZodstavec"/>
        <w:numPr>
          <w:ilvl w:val="0"/>
          <w:numId w:val="0"/>
        </w:numPr>
        <w:ind w:left="360"/>
        <w:rPr>
          <w:rFonts w:ascii="Calibri" w:hAnsi="Calibri" w:cs="Calibri"/>
          <w:b/>
          <w:sz w:val="24"/>
        </w:rPr>
      </w:pPr>
    </w:p>
    <w:p w14:paraId="3C0699CE" w14:textId="77777777" w:rsidR="000B4BAE" w:rsidRDefault="000B4BAE" w:rsidP="003B1D75">
      <w:pPr>
        <w:pStyle w:val="CZslolnku"/>
        <w:spacing w:before="0" w:after="0"/>
        <w:ind w:left="0" w:firstLine="0"/>
        <w:rPr>
          <w:rFonts w:ascii="Calibri" w:hAnsi="Calibri" w:cs="Calibri"/>
          <w:sz w:val="24"/>
        </w:rPr>
      </w:pPr>
    </w:p>
    <w:p w14:paraId="3C0699CF" w14:textId="77777777"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14:paraId="3C0699D0" w14:textId="77777777" w:rsidR="003B1D75" w:rsidRDefault="003B1D75" w:rsidP="003B1D75">
      <w:pPr>
        <w:tabs>
          <w:tab w:val="left" w:pos="2835"/>
        </w:tabs>
        <w:spacing w:line="240" w:lineRule="auto"/>
        <w:jc w:val="center"/>
        <w:rPr>
          <w:rFonts w:cs="Calibri"/>
          <w:b/>
          <w:sz w:val="24"/>
        </w:rPr>
      </w:pPr>
    </w:p>
    <w:p w14:paraId="3C0699D1"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w:t>
      </w:r>
      <w:r w:rsidRPr="000C0F79">
        <w:rPr>
          <w:rFonts w:ascii="Calibri" w:hAnsi="Calibri" w:cs="Calibri"/>
          <w:sz w:val="24"/>
        </w:rPr>
        <w:t xml:space="preserve">dobu </w:t>
      </w:r>
      <w:r w:rsidR="00DA2201" w:rsidRPr="000C0F79">
        <w:rPr>
          <w:rFonts w:ascii="Calibri" w:hAnsi="Calibri" w:cs="Calibri"/>
          <w:sz w:val="24"/>
        </w:rPr>
        <w:t>12</w:t>
      </w:r>
      <w:r w:rsidRPr="000C0F79">
        <w:rPr>
          <w:rFonts w:ascii="Calibri" w:hAnsi="Calibri" w:cs="Calibri"/>
          <w:sz w:val="24"/>
        </w:rPr>
        <w:t xml:space="preserve"> měsíců.</w:t>
      </w:r>
    </w:p>
    <w:p w14:paraId="3C0699D2" w14:textId="77777777"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14:paraId="3C0699D3"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14:paraId="3C0699D4"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14:paraId="3C0699D5"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14:paraId="3C0699D6"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14:paraId="3C0699D7"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w:t>
      </w:r>
      <w:r w:rsidRPr="003B1D75">
        <w:rPr>
          <w:rFonts w:ascii="Calibri" w:hAnsi="Calibri" w:cs="Calibri"/>
          <w:sz w:val="24"/>
        </w:rPr>
        <w:lastRenderedPageBreak/>
        <w:t xml:space="preserve">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14:paraId="3C0699D8"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14:paraId="3C0699D9"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14:paraId="3C0699DA"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14:paraId="3C0699DB"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14:paraId="3C0699DC" w14:textId="77777777"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14:paraId="3C0699DD"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3C0699DE"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14:paraId="3C0699DF"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14:paraId="3C0699E0" w14:textId="77777777"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14:paraId="3C0699E1"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14:paraId="3C0699E2"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w:t>
      </w:r>
      <w:r w:rsidRPr="003B1D75">
        <w:rPr>
          <w:rFonts w:ascii="Calibri" w:hAnsi="Calibri" w:cs="Calibri"/>
          <w:sz w:val="24"/>
        </w:rPr>
        <w:lastRenderedPageBreak/>
        <w:t xml:space="preserve">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14:paraId="3C0699E3"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14:paraId="3C0699E4" w14:textId="77777777"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14:paraId="3C0699E5" w14:textId="77777777" w:rsidR="004F3C58" w:rsidRPr="003B1D75" w:rsidRDefault="004F3C58" w:rsidP="004F3C58">
      <w:pPr>
        <w:pStyle w:val="CZodstavec"/>
        <w:numPr>
          <w:ilvl w:val="0"/>
          <w:numId w:val="0"/>
        </w:numPr>
        <w:ind w:left="360"/>
        <w:rPr>
          <w:rFonts w:ascii="Calibri" w:hAnsi="Calibri" w:cs="Calibri"/>
          <w:sz w:val="24"/>
        </w:rPr>
      </w:pPr>
    </w:p>
    <w:p w14:paraId="3C0699E6" w14:textId="77777777" w:rsidR="004F3C58" w:rsidRDefault="004F3C58" w:rsidP="004F3C58">
      <w:pPr>
        <w:pStyle w:val="CZslolnku"/>
        <w:spacing w:before="0" w:after="0"/>
        <w:ind w:left="0" w:firstLine="0"/>
        <w:rPr>
          <w:rFonts w:ascii="Calibri" w:hAnsi="Calibri" w:cs="Calibri"/>
          <w:sz w:val="24"/>
        </w:rPr>
      </w:pPr>
    </w:p>
    <w:p w14:paraId="3C0699E7" w14:textId="77777777"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14:paraId="3C0699E8" w14:textId="77777777" w:rsidR="004F3C58" w:rsidRPr="004F3C58" w:rsidRDefault="004F3C58" w:rsidP="004F3C58">
      <w:pPr>
        <w:pStyle w:val="CZNzevlnku"/>
      </w:pPr>
    </w:p>
    <w:p w14:paraId="3C0699E9" w14:textId="77777777"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3C0699EA"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3C0699EB"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3C0699EC"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3C0699ED"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3C0699EE"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3C0699EF"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14:paraId="3C0699F0" w14:textId="77777777"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lastRenderedPageBreak/>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3C0699F1" w14:textId="77777777"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548"/>
        <w:gridCol w:w="4514"/>
      </w:tblGrid>
      <w:tr w:rsidR="00191CF8" w14:paraId="3C0699F4" w14:textId="77777777" w:rsidTr="00191CF8">
        <w:tc>
          <w:tcPr>
            <w:tcW w:w="4606" w:type="dxa"/>
          </w:tcPr>
          <w:p w14:paraId="3C0699F2" w14:textId="77777777"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14:paraId="3C0699F3" w14:textId="77777777" w:rsidR="00191CF8" w:rsidRDefault="00191CF8" w:rsidP="000B4BAE">
            <w:pPr>
              <w:rPr>
                <w:rFonts w:ascii="Calibri" w:hAnsi="Calibri" w:cs="Calibri"/>
                <w:b/>
                <w:sz w:val="24"/>
              </w:rPr>
            </w:pPr>
            <w:r>
              <w:rPr>
                <w:rFonts w:ascii="Calibri" w:hAnsi="Calibri" w:cs="Calibri"/>
                <w:b/>
                <w:sz w:val="24"/>
              </w:rPr>
              <w:t>Dodavatel</w:t>
            </w:r>
          </w:p>
        </w:tc>
      </w:tr>
      <w:tr w:rsidR="00191CF8" w14:paraId="3C069A03" w14:textId="77777777" w:rsidTr="00191CF8">
        <w:tc>
          <w:tcPr>
            <w:tcW w:w="4606" w:type="dxa"/>
          </w:tcPr>
          <w:p w14:paraId="3C0699F5" w14:textId="77777777" w:rsidR="00191CF8" w:rsidRDefault="00191CF8" w:rsidP="000B4BAE">
            <w:pPr>
              <w:rPr>
                <w:rFonts w:ascii="Calibri" w:hAnsi="Calibri" w:cs="Calibri"/>
                <w:sz w:val="24"/>
              </w:rPr>
            </w:pPr>
            <w:r w:rsidRPr="001D3F0B">
              <w:rPr>
                <w:rFonts w:ascii="Calibri" w:hAnsi="Calibri" w:cs="Calibri"/>
                <w:sz w:val="24"/>
              </w:rPr>
              <w:t xml:space="preserve">V </w:t>
            </w:r>
            <w:r w:rsidR="00C029B4">
              <w:rPr>
                <w:rFonts w:ascii="Calibri" w:hAnsi="Calibri" w:cs="Calibri"/>
                <w:sz w:val="24"/>
              </w:rPr>
              <w:t>Praze</w:t>
            </w:r>
            <w:r w:rsidRPr="001D3F0B">
              <w:rPr>
                <w:rFonts w:ascii="Calibri" w:hAnsi="Calibri" w:cs="Calibri"/>
                <w:sz w:val="24"/>
              </w:rPr>
              <w:t xml:space="preserve"> </w:t>
            </w:r>
            <w:r w:rsidRPr="00E374B7">
              <w:rPr>
                <w:rFonts w:ascii="Calibri" w:hAnsi="Calibri" w:cs="Calibri"/>
                <w:sz w:val="24"/>
              </w:rPr>
              <w:t xml:space="preserve">dne </w:t>
            </w:r>
            <w:r w:rsidR="00E374B7" w:rsidRPr="00E374B7">
              <w:rPr>
                <w:rFonts w:ascii="Calibri" w:hAnsi="Calibri" w:cs="Calibri"/>
                <w:sz w:val="24"/>
              </w:rPr>
              <w:t>[bude doplněno]</w:t>
            </w:r>
          </w:p>
          <w:p w14:paraId="3C0699F6" w14:textId="77777777" w:rsidR="00191CF8" w:rsidRDefault="00191CF8" w:rsidP="000B4BAE">
            <w:pPr>
              <w:rPr>
                <w:rFonts w:ascii="Calibri" w:hAnsi="Calibri" w:cs="Calibri"/>
                <w:sz w:val="24"/>
              </w:rPr>
            </w:pPr>
          </w:p>
          <w:p w14:paraId="3C0699F7" w14:textId="77777777" w:rsidR="00191CF8" w:rsidRDefault="00191CF8" w:rsidP="000B4BAE">
            <w:pPr>
              <w:rPr>
                <w:rFonts w:ascii="Calibri" w:hAnsi="Calibri" w:cs="Calibri"/>
                <w:sz w:val="24"/>
              </w:rPr>
            </w:pPr>
          </w:p>
          <w:p w14:paraId="3C0699F8" w14:textId="77777777" w:rsidR="00191CF8" w:rsidRDefault="00191CF8" w:rsidP="000B4BAE">
            <w:pPr>
              <w:rPr>
                <w:rFonts w:ascii="Calibri" w:hAnsi="Calibri" w:cs="Calibri"/>
                <w:sz w:val="24"/>
              </w:rPr>
            </w:pPr>
          </w:p>
          <w:p w14:paraId="3C0699F9" w14:textId="77777777" w:rsidR="00191CF8" w:rsidRDefault="00191CF8" w:rsidP="000B4BAE">
            <w:pPr>
              <w:rPr>
                <w:rFonts w:ascii="Calibri" w:hAnsi="Calibri" w:cs="Calibri"/>
                <w:sz w:val="24"/>
              </w:rPr>
            </w:pPr>
          </w:p>
          <w:p w14:paraId="3C0699FA" w14:textId="77777777" w:rsidR="00191CF8" w:rsidRDefault="00191CF8" w:rsidP="000B4BAE">
            <w:pPr>
              <w:rPr>
                <w:rFonts w:ascii="Calibri" w:hAnsi="Calibri" w:cs="Calibri"/>
                <w:sz w:val="24"/>
              </w:rPr>
            </w:pPr>
            <w:r>
              <w:rPr>
                <w:rFonts w:ascii="Calibri" w:hAnsi="Calibri" w:cs="Calibri"/>
                <w:sz w:val="24"/>
              </w:rPr>
              <w:t>………………………………………………………………….</w:t>
            </w:r>
          </w:p>
          <w:p w14:paraId="3C0699FB" w14:textId="77777777" w:rsidR="00E374B7" w:rsidRPr="001C472E" w:rsidRDefault="00C029B4" w:rsidP="00C029B4">
            <w:pPr>
              <w:jc w:val="center"/>
              <w:rPr>
                <w:rFonts w:ascii="Calibri" w:hAnsi="Calibri" w:cs="Calibri"/>
                <w:sz w:val="24"/>
              </w:rPr>
            </w:pPr>
            <w:r>
              <w:rPr>
                <w:rFonts w:ascii="Calibri" w:hAnsi="Calibri" w:cs="Calibri"/>
                <w:sz w:val="24"/>
              </w:rPr>
              <w:t>Ing. Miloslav Marčan</w:t>
            </w:r>
          </w:p>
        </w:tc>
        <w:tc>
          <w:tcPr>
            <w:tcW w:w="4606" w:type="dxa"/>
          </w:tcPr>
          <w:p w14:paraId="3C0699FC" w14:textId="1C8CD21F" w:rsidR="00191CF8" w:rsidRDefault="00191CF8" w:rsidP="000B4BAE">
            <w:pPr>
              <w:rPr>
                <w:rFonts w:ascii="Calibri" w:hAnsi="Calibri" w:cs="Calibri"/>
                <w:sz w:val="24"/>
              </w:rPr>
            </w:pPr>
            <w:r w:rsidRPr="001D3F0B">
              <w:rPr>
                <w:rFonts w:ascii="Calibri" w:hAnsi="Calibri" w:cs="Calibri"/>
                <w:sz w:val="24"/>
              </w:rPr>
              <w:t xml:space="preserve">V </w:t>
            </w:r>
            <w:r w:rsidR="009F13B6">
              <w:rPr>
                <w:rFonts w:ascii="Calibri" w:hAnsi="Calibri" w:cs="Calibri"/>
                <w:sz w:val="24"/>
              </w:rPr>
              <w:t>Praze</w:t>
            </w:r>
            <w:r w:rsidRPr="001D3F0B">
              <w:rPr>
                <w:rFonts w:ascii="Calibri" w:hAnsi="Calibri" w:cs="Calibri"/>
                <w:sz w:val="24"/>
              </w:rPr>
              <w:t xml:space="preserve"> dne </w:t>
            </w:r>
          </w:p>
          <w:p w14:paraId="3C0699FD" w14:textId="6490A813" w:rsidR="00191CF8" w:rsidRDefault="00191CF8" w:rsidP="000B4BAE">
            <w:pPr>
              <w:rPr>
                <w:rFonts w:ascii="Calibri" w:hAnsi="Calibri" w:cs="Calibri"/>
                <w:sz w:val="24"/>
              </w:rPr>
            </w:pPr>
          </w:p>
          <w:p w14:paraId="3C0699FE" w14:textId="77777777" w:rsidR="00191CF8" w:rsidRDefault="00191CF8" w:rsidP="000B4BAE">
            <w:pPr>
              <w:rPr>
                <w:rFonts w:ascii="Calibri" w:hAnsi="Calibri" w:cs="Calibri"/>
                <w:sz w:val="24"/>
              </w:rPr>
            </w:pPr>
          </w:p>
          <w:p w14:paraId="3C0699FF" w14:textId="662143EF" w:rsidR="00191CF8" w:rsidRDefault="004F5AA0" w:rsidP="004F5AA0">
            <w:pPr>
              <w:tabs>
                <w:tab w:val="left" w:pos="3150"/>
              </w:tabs>
              <w:rPr>
                <w:rFonts w:ascii="Calibri" w:hAnsi="Calibri" w:cs="Calibri"/>
                <w:sz w:val="24"/>
              </w:rPr>
            </w:pPr>
            <w:r>
              <w:rPr>
                <w:rFonts w:ascii="Calibri" w:hAnsi="Calibri" w:cs="Calibri"/>
                <w:sz w:val="24"/>
              </w:rPr>
              <w:tab/>
            </w:r>
          </w:p>
          <w:p w14:paraId="3C069A00" w14:textId="77777777" w:rsidR="00191CF8" w:rsidRDefault="00191CF8" w:rsidP="000B4BAE">
            <w:pPr>
              <w:rPr>
                <w:rFonts w:ascii="Calibri" w:hAnsi="Calibri" w:cs="Calibri"/>
                <w:sz w:val="24"/>
              </w:rPr>
            </w:pPr>
          </w:p>
          <w:p w14:paraId="3C069A01" w14:textId="77777777" w:rsidR="00191CF8" w:rsidRDefault="00191CF8" w:rsidP="000B4BAE">
            <w:pPr>
              <w:rPr>
                <w:rFonts w:ascii="Calibri" w:hAnsi="Calibri" w:cs="Calibri"/>
                <w:sz w:val="24"/>
              </w:rPr>
            </w:pPr>
            <w:r>
              <w:rPr>
                <w:rFonts w:ascii="Calibri" w:hAnsi="Calibri" w:cs="Calibri"/>
                <w:sz w:val="24"/>
              </w:rPr>
              <w:t>………………………………………………………………..</w:t>
            </w:r>
          </w:p>
          <w:p w14:paraId="41AC95EB" w14:textId="77777777" w:rsidR="00191CF8" w:rsidRDefault="009F13B6" w:rsidP="009F13B6">
            <w:pPr>
              <w:jc w:val="center"/>
              <w:rPr>
                <w:rFonts w:ascii="Calibri" w:hAnsi="Calibri" w:cs="Calibri"/>
                <w:sz w:val="24"/>
              </w:rPr>
            </w:pPr>
            <w:r>
              <w:rPr>
                <w:rFonts w:ascii="Calibri" w:hAnsi="Calibri" w:cs="Calibri"/>
                <w:sz w:val="24"/>
              </w:rPr>
              <w:t>Ing. Martina Kováčová</w:t>
            </w:r>
          </w:p>
          <w:p w14:paraId="3C069A02" w14:textId="42EC5ACA" w:rsidR="009F13B6" w:rsidRPr="001C472E" w:rsidRDefault="009F13B6" w:rsidP="009F13B6">
            <w:pPr>
              <w:jc w:val="center"/>
              <w:rPr>
                <w:rFonts w:ascii="Calibri" w:hAnsi="Calibri" w:cs="Calibri"/>
                <w:sz w:val="24"/>
              </w:rPr>
            </w:pPr>
            <w:r>
              <w:rPr>
                <w:rFonts w:ascii="Calibri" w:hAnsi="Calibri" w:cs="Calibri"/>
                <w:sz w:val="24"/>
              </w:rPr>
              <w:t>Asseco Central Europe, a.s.</w:t>
            </w:r>
          </w:p>
        </w:tc>
      </w:tr>
    </w:tbl>
    <w:p w14:paraId="3C069A04" w14:textId="15002DDE" w:rsidR="000B4BAE" w:rsidRPr="001D3F0B" w:rsidRDefault="000B4BAE" w:rsidP="000B4BAE">
      <w:pPr>
        <w:rPr>
          <w:rFonts w:ascii="Calibri" w:hAnsi="Calibri" w:cs="Calibri"/>
          <w:b/>
          <w:sz w:val="24"/>
        </w:rPr>
      </w:pPr>
    </w:p>
    <w:p w14:paraId="3C069A05" w14:textId="77777777" w:rsidR="00156A47" w:rsidRDefault="00156A47" w:rsidP="001D3F0B">
      <w:pPr>
        <w:jc w:val="center"/>
        <w:rPr>
          <w:rFonts w:ascii="Calibri" w:hAnsi="Calibri" w:cs="Calibri"/>
          <w:b/>
        </w:rPr>
      </w:pPr>
    </w:p>
    <w:p w14:paraId="3C069A06" w14:textId="77777777" w:rsidR="00191CF8" w:rsidRDefault="00191CF8" w:rsidP="001D3F0B">
      <w:pPr>
        <w:jc w:val="center"/>
        <w:rPr>
          <w:rFonts w:ascii="Calibri" w:hAnsi="Calibri" w:cs="Calibri"/>
          <w:b/>
        </w:rPr>
        <w:sectPr w:rsidR="00191CF8" w:rsidSect="00C634EE">
          <w:headerReference w:type="default" r:id="rId11"/>
          <w:footerReference w:type="even" r:id="rId12"/>
          <w:footerReference w:type="default" r:id="rId13"/>
          <w:pgSz w:w="11906" w:h="16838"/>
          <w:pgMar w:top="1417" w:right="1417" w:bottom="1417" w:left="1417" w:header="708" w:footer="708" w:gutter="0"/>
          <w:cols w:space="708"/>
          <w:docGrid w:linePitch="360"/>
        </w:sectPr>
      </w:pPr>
    </w:p>
    <w:p w14:paraId="3C069A07" w14:textId="77777777" w:rsidR="00156A47" w:rsidRDefault="00156A47" w:rsidP="001D3F0B">
      <w:pPr>
        <w:jc w:val="center"/>
        <w:rPr>
          <w:rFonts w:ascii="Calibri" w:hAnsi="Calibri" w:cs="Calibri"/>
          <w:b/>
        </w:rPr>
      </w:pPr>
    </w:p>
    <w:p w14:paraId="3C069A08" w14:textId="77777777" w:rsidR="00156A47" w:rsidRDefault="00156A47" w:rsidP="001D3F0B">
      <w:pPr>
        <w:jc w:val="center"/>
        <w:rPr>
          <w:rFonts w:ascii="Calibri" w:hAnsi="Calibri" w:cs="Calibri"/>
          <w:b/>
        </w:rPr>
      </w:pPr>
    </w:p>
    <w:p w14:paraId="3C069A09" w14:textId="77777777" w:rsidR="001D3F0B" w:rsidRPr="001D3F0B" w:rsidRDefault="001D3F0B" w:rsidP="001D3F0B">
      <w:pPr>
        <w:jc w:val="center"/>
        <w:rPr>
          <w:rFonts w:ascii="Calibri" w:hAnsi="Calibri" w:cs="Calibri"/>
          <w:b/>
        </w:rPr>
      </w:pPr>
      <w:r w:rsidRPr="001D3F0B">
        <w:rPr>
          <w:rFonts w:ascii="Calibri" w:hAnsi="Calibri" w:cs="Calibri"/>
          <w:b/>
        </w:rPr>
        <w:t>Příloha č. 1</w:t>
      </w:r>
    </w:p>
    <w:p w14:paraId="3C069A0A"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3C069A0B" w14:textId="77777777" w:rsidR="001D3F0B" w:rsidRPr="001D3F0B" w:rsidRDefault="001D3F0B">
      <w:pPr>
        <w:rPr>
          <w:rFonts w:ascii="Calibri" w:hAnsi="Calibri" w:cs="Calibri"/>
          <w:i/>
        </w:rPr>
      </w:pPr>
    </w:p>
    <w:p w14:paraId="3C069A0C" w14:textId="77777777" w:rsidR="001D3F0B" w:rsidRPr="009F13B6" w:rsidRDefault="001D3F0B" w:rsidP="00D44933">
      <w:pPr>
        <w:jc w:val="center"/>
        <w:rPr>
          <w:rFonts w:ascii="Calibri" w:hAnsi="Calibri" w:cs="Calibri"/>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14:paraId="3C069A14" w14:textId="77777777" w:rsidTr="00516FB7">
        <w:tc>
          <w:tcPr>
            <w:tcW w:w="1444" w:type="dxa"/>
            <w:shd w:val="clear" w:color="auto" w:fill="C6D9F1" w:themeFill="text2" w:themeFillTint="33"/>
            <w:vAlign w:val="center"/>
          </w:tcPr>
          <w:p w14:paraId="3C069A0D" w14:textId="77777777"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14:paraId="3C069A0E" w14:textId="77777777"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14:paraId="3C069A0F" w14:textId="77777777" w:rsidR="00DA2201" w:rsidRPr="00E374B7" w:rsidRDefault="00DA2201" w:rsidP="00516FB7">
            <w:pPr>
              <w:jc w:val="center"/>
              <w:rPr>
                <w:rFonts w:ascii="Calibri" w:hAnsi="Calibri" w:cs="Calibri"/>
                <w:b/>
              </w:rPr>
            </w:pPr>
            <w:r>
              <w:rPr>
                <w:rFonts w:ascii="Calibri" w:hAnsi="Calibri" w:cs="Calibri"/>
                <w:b/>
              </w:rPr>
              <w:t>Počet</w:t>
            </w:r>
          </w:p>
        </w:tc>
        <w:tc>
          <w:tcPr>
            <w:tcW w:w="1701" w:type="dxa"/>
            <w:shd w:val="clear" w:color="auto" w:fill="C6D9F1" w:themeFill="text2" w:themeFillTint="33"/>
            <w:vAlign w:val="center"/>
          </w:tcPr>
          <w:p w14:paraId="3C069A10" w14:textId="77777777"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shd w:val="clear" w:color="auto" w:fill="C6D9F1" w:themeFill="text2" w:themeFillTint="33"/>
            <w:vAlign w:val="center"/>
          </w:tcPr>
          <w:p w14:paraId="3C069A11" w14:textId="77777777"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shd w:val="clear" w:color="auto" w:fill="C6D9F1" w:themeFill="text2" w:themeFillTint="33"/>
            <w:vAlign w:val="center"/>
          </w:tcPr>
          <w:p w14:paraId="3C069A12" w14:textId="77777777" w:rsidR="00DA2201" w:rsidRPr="00E374B7" w:rsidRDefault="00DA2201" w:rsidP="00516FB7">
            <w:pPr>
              <w:jc w:val="center"/>
              <w:rPr>
                <w:rFonts w:ascii="Calibri" w:hAnsi="Calibri" w:cs="Calibri"/>
                <w:b/>
              </w:rPr>
            </w:pPr>
            <w:r>
              <w:rPr>
                <w:rFonts w:ascii="Calibri" w:hAnsi="Calibri" w:cs="Calibri"/>
                <w:b/>
              </w:rPr>
              <w:t>Sazba DPH</w:t>
            </w:r>
          </w:p>
        </w:tc>
        <w:tc>
          <w:tcPr>
            <w:tcW w:w="1701" w:type="dxa"/>
            <w:shd w:val="clear" w:color="auto" w:fill="C6D9F1" w:themeFill="text2" w:themeFillTint="33"/>
            <w:vAlign w:val="center"/>
          </w:tcPr>
          <w:p w14:paraId="3C069A13" w14:textId="77777777" w:rsidR="00DA2201" w:rsidRPr="00E374B7" w:rsidRDefault="00DA2201" w:rsidP="00516FB7">
            <w:pPr>
              <w:jc w:val="center"/>
              <w:rPr>
                <w:rFonts w:ascii="Calibri" w:hAnsi="Calibri" w:cs="Calibri"/>
                <w:b/>
              </w:rPr>
            </w:pPr>
            <w:r>
              <w:rPr>
                <w:rFonts w:ascii="Calibri" w:hAnsi="Calibri" w:cs="Calibri"/>
                <w:b/>
              </w:rPr>
              <w:t>Cena celkem v Kč včetně DPH</w:t>
            </w:r>
          </w:p>
        </w:tc>
      </w:tr>
      <w:tr w:rsidR="000C0F79" w:rsidRPr="00C029B4" w14:paraId="3C069A1C" w14:textId="77777777" w:rsidTr="000C0F79">
        <w:tc>
          <w:tcPr>
            <w:tcW w:w="1444" w:type="dxa"/>
            <w:vAlign w:val="center"/>
          </w:tcPr>
          <w:p w14:paraId="3C069A15" w14:textId="30BEB601" w:rsidR="000C0F79" w:rsidRPr="000C0F79" w:rsidRDefault="000C0F79" w:rsidP="000C0F79">
            <w:pPr>
              <w:jc w:val="center"/>
              <w:rPr>
                <w:rFonts w:asciiTheme="minorHAnsi" w:hAnsiTheme="minorHAnsi"/>
                <w:b/>
                <w:bCs/>
                <w:szCs w:val="20"/>
              </w:rPr>
            </w:pPr>
            <w:r w:rsidRPr="000C0F79">
              <w:rPr>
                <w:rFonts w:asciiTheme="minorHAnsi" w:hAnsiTheme="minorHAnsi"/>
                <w:b/>
                <w:bCs/>
                <w:szCs w:val="20"/>
              </w:rPr>
              <w:t>VC-SRM8-25S-PSSS-C</w:t>
            </w:r>
          </w:p>
        </w:tc>
        <w:tc>
          <w:tcPr>
            <w:tcW w:w="4901" w:type="dxa"/>
            <w:vAlign w:val="bottom"/>
          </w:tcPr>
          <w:p w14:paraId="3C069A16" w14:textId="77777777" w:rsidR="000C0F79" w:rsidRPr="000C0F79" w:rsidRDefault="000C0F79" w:rsidP="000C0F79">
            <w:pPr>
              <w:rPr>
                <w:rFonts w:asciiTheme="minorHAnsi" w:hAnsiTheme="minorHAnsi" w:cs="Arial"/>
                <w:color w:val="333333"/>
                <w:szCs w:val="20"/>
              </w:rPr>
            </w:pPr>
            <w:r w:rsidRPr="000C0F79">
              <w:rPr>
                <w:rFonts w:asciiTheme="minorHAnsi" w:hAnsiTheme="minorHAnsi" w:cs="Arial"/>
                <w:color w:val="333333"/>
                <w:szCs w:val="20"/>
              </w:rPr>
              <w:t>Production Support/Subscription for VMware Site Recovery Manager 8 Standard (25 VM Pack) for 1 year</w:t>
            </w:r>
          </w:p>
        </w:tc>
        <w:tc>
          <w:tcPr>
            <w:tcW w:w="993" w:type="dxa"/>
            <w:vAlign w:val="center"/>
          </w:tcPr>
          <w:p w14:paraId="3C069A17" w14:textId="77777777" w:rsidR="000C0F79" w:rsidRPr="000C0F79" w:rsidRDefault="000C0F79" w:rsidP="000C0F79">
            <w:pPr>
              <w:jc w:val="center"/>
              <w:rPr>
                <w:rFonts w:asciiTheme="minorHAnsi" w:hAnsiTheme="minorHAnsi"/>
                <w:color w:val="000000"/>
                <w:szCs w:val="20"/>
              </w:rPr>
            </w:pPr>
            <w:r w:rsidRPr="000C0F79">
              <w:rPr>
                <w:rFonts w:asciiTheme="minorHAnsi" w:hAnsiTheme="minorHAnsi"/>
                <w:color w:val="000000"/>
                <w:szCs w:val="20"/>
              </w:rPr>
              <w:t>1</w:t>
            </w:r>
          </w:p>
        </w:tc>
        <w:tc>
          <w:tcPr>
            <w:tcW w:w="1701" w:type="dxa"/>
            <w:vAlign w:val="center"/>
          </w:tcPr>
          <w:p w14:paraId="3C069A18" w14:textId="741E6E4D" w:rsidR="000C0F79" w:rsidRPr="000C0F79" w:rsidRDefault="000C0F79" w:rsidP="000C0F79">
            <w:pPr>
              <w:jc w:val="center"/>
              <w:rPr>
                <w:rFonts w:asciiTheme="minorHAnsi" w:hAnsiTheme="minorHAnsi"/>
              </w:rPr>
            </w:pPr>
            <w:r w:rsidRPr="000C0F79">
              <w:rPr>
                <w:rFonts w:asciiTheme="minorHAnsi" w:hAnsiTheme="minorHAnsi"/>
              </w:rPr>
              <w:t>23 498,98</w:t>
            </w:r>
          </w:p>
        </w:tc>
        <w:tc>
          <w:tcPr>
            <w:tcW w:w="1701" w:type="dxa"/>
            <w:vAlign w:val="center"/>
          </w:tcPr>
          <w:p w14:paraId="3C069A19" w14:textId="60320EA9" w:rsidR="000C0F79" w:rsidRPr="000C0F79" w:rsidRDefault="000C0F79" w:rsidP="000C0F79">
            <w:pPr>
              <w:jc w:val="center"/>
              <w:rPr>
                <w:rFonts w:asciiTheme="minorHAnsi" w:hAnsiTheme="minorHAnsi"/>
              </w:rPr>
            </w:pPr>
            <w:r w:rsidRPr="000C0F79">
              <w:rPr>
                <w:rFonts w:asciiTheme="minorHAnsi" w:hAnsiTheme="minorHAnsi"/>
              </w:rPr>
              <w:t>23 498,98</w:t>
            </w:r>
          </w:p>
        </w:tc>
        <w:tc>
          <w:tcPr>
            <w:tcW w:w="1559" w:type="dxa"/>
            <w:vAlign w:val="center"/>
          </w:tcPr>
          <w:p w14:paraId="3C069A1A" w14:textId="0691F973" w:rsidR="000C0F79" w:rsidRPr="000C0F79" w:rsidRDefault="000C0F79" w:rsidP="000C0F79">
            <w:pPr>
              <w:jc w:val="center"/>
              <w:rPr>
                <w:rFonts w:asciiTheme="minorHAnsi" w:hAnsiTheme="minorHAnsi"/>
              </w:rPr>
            </w:pPr>
            <w:r w:rsidRPr="000C0F79">
              <w:rPr>
                <w:rFonts w:asciiTheme="minorHAnsi" w:hAnsiTheme="minorHAnsi" w:cs="Calibri"/>
              </w:rPr>
              <w:t>21 %</w:t>
            </w:r>
          </w:p>
        </w:tc>
        <w:tc>
          <w:tcPr>
            <w:tcW w:w="1701" w:type="dxa"/>
            <w:vAlign w:val="center"/>
          </w:tcPr>
          <w:p w14:paraId="3C069A1B" w14:textId="17519B47" w:rsidR="000C0F79" w:rsidRPr="000C0F79" w:rsidRDefault="000C0F79" w:rsidP="000C0F79">
            <w:pPr>
              <w:jc w:val="center"/>
              <w:rPr>
                <w:rFonts w:asciiTheme="minorHAnsi" w:hAnsiTheme="minorHAnsi"/>
              </w:rPr>
            </w:pPr>
            <w:r w:rsidRPr="000C0F79">
              <w:rPr>
                <w:rFonts w:asciiTheme="minorHAnsi" w:hAnsiTheme="minorHAnsi"/>
              </w:rPr>
              <w:t>28 433,77</w:t>
            </w:r>
          </w:p>
        </w:tc>
      </w:tr>
      <w:tr w:rsidR="000C0F79" w:rsidRPr="00C029B4" w14:paraId="3C069A24" w14:textId="77777777" w:rsidTr="000C0F79">
        <w:tc>
          <w:tcPr>
            <w:tcW w:w="1444" w:type="dxa"/>
            <w:vAlign w:val="center"/>
          </w:tcPr>
          <w:p w14:paraId="3C069A1D" w14:textId="306A829A" w:rsidR="000C0F79" w:rsidRPr="000C0F79" w:rsidRDefault="000C0F79" w:rsidP="000C0F79">
            <w:pPr>
              <w:jc w:val="center"/>
              <w:rPr>
                <w:rFonts w:asciiTheme="minorHAnsi" w:hAnsiTheme="minorHAnsi"/>
                <w:b/>
                <w:bCs/>
                <w:szCs w:val="20"/>
              </w:rPr>
            </w:pPr>
            <w:r w:rsidRPr="000C0F79">
              <w:rPr>
                <w:rFonts w:asciiTheme="minorHAnsi" w:hAnsiTheme="minorHAnsi"/>
                <w:b/>
                <w:bCs/>
                <w:szCs w:val="20"/>
              </w:rPr>
              <w:t>VS6-STD-EPL-UG-C</w:t>
            </w:r>
          </w:p>
        </w:tc>
        <w:tc>
          <w:tcPr>
            <w:tcW w:w="4901" w:type="dxa"/>
            <w:vAlign w:val="bottom"/>
          </w:tcPr>
          <w:p w14:paraId="3C069A1E" w14:textId="77777777" w:rsidR="000C0F79" w:rsidRPr="000C0F79" w:rsidRDefault="000C0F79" w:rsidP="000C0F79">
            <w:pPr>
              <w:rPr>
                <w:rFonts w:asciiTheme="minorHAnsi" w:hAnsiTheme="minorHAnsi" w:cs="Arial"/>
                <w:color w:val="333333"/>
                <w:szCs w:val="20"/>
              </w:rPr>
            </w:pPr>
            <w:r w:rsidRPr="000C0F79">
              <w:rPr>
                <w:rFonts w:asciiTheme="minorHAnsi" w:hAnsiTheme="minorHAnsi" w:cs="Arial"/>
                <w:color w:val="333333"/>
                <w:szCs w:val="20"/>
              </w:rPr>
              <w:t>Upgrade: VMware vSphere 6 Standard to vSphere 6 Enterprise Plus for 1 Processor</w:t>
            </w:r>
          </w:p>
        </w:tc>
        <w:tc>
          <w:tcPr>
            <w:tcW w:w="993" w:type="dxa"/>
            <w:vAlign w:val="center"/>
          </w:tcPr>
          <w:p w14:paraId="3C069A1F" w14:textId="77777777" w:rsidR="000C0F79" w:rsidRPr="000C0F79" w:rsidRDefault="000C0F79" w:rsidP="000C0F79">
            <w:pPr>
              <w:jc w:val="center"/>
              <w:rPr>
                <w:rFonts w:asciiTheme="minorHAnsi" w:hAnsiTheme="minorHAnsi"/>
                <w:color w:val="000000"/>
                <w:szCs w:val="20"/>
              </w:rPr>
            </w:pPr>
            <w:r w:rsidRPr="000C0F79">
              <w:rPr>
                <w:rFonts w:asciiTheme="minorHAnsi" w:hAnsiTheme="minorHAnsi"/>
                <w:color w:val="000000"/>
                <w:szCs w:val="20"/>
              </w:rPr>
              <w:t>8</w:t>
            </w:r>
          </w:p>
        </w:tc>
        <w:tc>
          <w:tcPr>
            <w:tcW w:w="1701" w:type="dxa"/>
            <w:vAlign w:val="center"/>
          </w:tcPr>
          <w:p w14:paraId="3C069A20" w14:textId="48A03D9E" w:rsidR="000C0F79" w:rsidRPr="000C0F79" w:rsidRDefault="000C0F79" w:rsidP="000C0F79">
            <w:pPr>
              <w:jc w:val="center"/>
              <w:rPr>
                <w:rFonts w:asciiTheme="minorHAnsi" w:hAnsiTheme="minorHAnsi"/>
              </w:rPr>
            </w:pPr>
            <w:r w:rsidRPr="000C0F79">
              <w:rPr>
                <w:rFonts w:asciiTheme="minorHAnsi" w:hAnsiTheme="minorHAnsi"/>
              </w:rPr>
              <w:t>46 763,24</w:t>
            </w:r>
          </w:p>
        </w:tc>
        <w:tc>
          <w:tcPr>
            <w:tcW w:w="1701" w:type="dxa"/>
            <w:vAlign w:val="center"/>
          </w:tcPr>
          <w:p w14:paraId="3C069A21" w14:textId="10C96086" w:rsidR="000C0F79" w:rsidRPr="000C0F79" w:rsidRDefault="000C0F79" w:rsidP="000C0F79">
            <w:pPr>
              <w:jc w:val="center"/>
              <w:rPr>
                <w:rFonts w:asciiTheme="minorHAnsi" w:hAnsiTheme="minorHAnsi"/>
              </w:rPr>
            </w:pPr>
            <w:r w:rsidRPr="000C0F79">
              <w:rPr>
                <w:rFonts w:asciiTheme="minorHAnsi" w:hAnsiTheme="minorHAnsi"/>
              </w:rPr>
              <w:t>374 105,92</w:t>
            </w:r>
          </w:p>
        </w:tc>
        <w:tc>
          <w:tcPr>
            <w:tcW w:w="1559" w:type="dxa"/>
            <w:vAlign w:val="center"/>
          </w:tcPr>
          <w:p w14:paraId="3C069A22" w14:textId="1119ACEC" w:rsidR="000C0F79" w:rsidRPr="000C0F79" w:rsidRDefault="000C0F79" w:rsidP="000C0F79">
            <w:pPr>
              <w:jc w:val="center"/>
              <w:rPr>
                <w:rFonts w:asciiTheme="minorHAnsi" w:hAnsiTheme="minorHAnsi"/>
              </w:rPr>
            </w:pPr>
            <w:r w:rsidRPr="000C0F79">
              <w:rPr>
                <w:rFonts w:asciiTheme="minorHAnsi" w:hAnsiTheme="minorHAnsi"/>
              </w:rPr>
              <w:t>21 %</w:t>
            </w:r>
          </w:p>
        </w:tc>
        <w:tc>
          <w:tcPr>
            <w:tcW w:w="1701" w:type="dxa"/>
            <w:vAlign w:val="center"/>
          </w:tcPr>
          <w:p w14:paraId="3C069A23" w14:textId="5193DBF7" w:rsidR="000C0F79" w:rsidRPr="000C0F79" w:rsidRDefault="000C0F79" w:rsidP="000C0F79">
            <w:pPr>
              <w:jc w:val="center"/>
              <w:rPr>
                <w:rFonts w:asciiTheme="minorHAnsi" w:hAnsiTheme="minorHAnsi"/>
              </w:rPr>
            </w:pPr>
            <w:r w:rsidRPr="000C0F79">
              <w:rPr>
                <w:rFonts w:asciiTheme="minorHAnsi" w:hAnsiTheme="minorHAnsi"/>
              </w:rPr>
              <w:t>452 668,16</w:t>
            </w:r>
          </w:p>
        </w:tc>
      </w:tr>
      <w:tr w:rsidR="000C0F79" w:rsidRPr="00C029B4" w14:paraId="3C069A2C" w14:textId="77777777" w:rsidTr="000C0F79">
        <w:tc>
          <w:tcPr>
            <w:tcW w:w="1444" w:type="dxa"/>
            <w:vAlign w:val="center"/>
          </w:tcPr>
          <w:p w14:paraId="3C069A25" w14:textId="5530F0D4" w:rsidR="000C0F79" w:rsidRPr="000C0F79" w:rsidRDefault="000C0F79" w:rsidP="000C0F79">
            <w:pPr>
              <w:jc w:val="center"/>
              <w:rPr>
                <w:rFonts w:asciiTheme="minorHAnsi" w:hAnsiTheme="minorHAnsi"/>
                <w:b/>
                <w:bCs/>
                <w:szCs w:val="20"/>
              </w:rPr>
            </w:pPr>
            <w:r w:rsidRPr="000C0F79">
              <w:rPr>
                <w:rFonts w:asciiTheme="minorHAnsi" w:hAnsiTheme="minorHAnsi"/>
                <w:b/>
                <w:bCs/>
                <w:szCs w:val="20"/>
              </w:rPr>
              <w:t>VC-SRM8-25S-C</w:t>
            </w:r>
          </w:p>
        </w:tc>
        <w:tc>
          <w:tcPr>
            <w:tcW w:w="4901" w:type="dxa"/>
            <w:vAlign w:val="bottom"/>
          </w:tcPr>
          <w:p w14:paraId="3C069A26" w14:textId="77777777" w:rsidR="000C0F79" w:rsidRPr="000C0F79" w:rsidRDefault="000C0F79" w:rsidP="000C0F79">
            <w:pPr>
              <w:rPr>
                <w:rFonts w:asciiTheme="minorHAnsi" w:hAnsiTheme="minorHAnsi" w:cs="Arial"/>
                <w:color w:val="333333"/>
                <w:szCs w:val="20"/>
              </w:rPr>
            </w:pPr>
            <w:r w:rsidRPr="000C0F79">
              <w:rPr>
                <w:rFonts w:asciiTheme="minorHAnsi" w:hAnsiTheme="minorHAnsi" w:cs="Arial"/>
                <w:color w:val="333333"/>
                <w:szCs w:val="20"/>
              </w:rPr>
              <w:t>VMware Site Recovery Manager 8 Standard (25 VM Pack)</w:t>
            </w:r>
          </w:p>
        </w:tc>
        <w:tc>
          <w:tcPr>
            <w:tcW w:w="993" w:type="dxa"/>
            <w:vAlign w:val="center"/>
          </w:tcPr>
          <w:p w14:paraId="3C069A27" w14:textId="77777777" w:rsidR="000C0F79" w:rsidRPr="000C0F79" w:rsidRDefault="000C0F79" w:rsidP="000C0F79">
            <w:pPr>
              <w:jc w:val="center"/>
              <w:rPr>
                <w:rFonts w:asciiTheme="minorHAnsi" w:hAnsiTheme="minorHAnsi"/>
                <w:color w:val="000000"/>
                <w:szCs w:val="20"/>
              </w:rPr>
            </w:pPr>
            <w:r w:rsidRPr="000C0F79">
              <w:rPr>
                <w:rFonts w:asciiTheme="minorHAnsi" w:hAnsiTheme="minorHAnsi"/>
                <w:color w:val="000000"/>
                <w:szCs w:val="20"/>
              </w:rPr>
              <w:t>1</w:t>
            </w:r>
          </w:p>
        </w:tc>
        <w:tc>
          <w:tcPr>
            <w:tcW w:w="1701" w:type="dxa"/>
            <w:vAlign w:val="center"/>
          </w:tcPr>
          <w:p w14:paraId="3C069A28" w14:textId="392406FF" w:rsidR="000C0F79" w:rsidRPr="000C0F79" w:rsidRDefault="000C0F79" w:rsidP="000C0F79">
            <w:pPr>
              <w:jc w:val="center"/>
              <w:rPr>
                <w:rFonts w:asciiTheme="minorHAnsi" w:hAnsiTheme="minorHAnsi"/>
              </w:rPr>
            </w:pPr>
            <w:r w:rsidRPr="000C0F79">
              <w:rPr>
                <w:rFonts w:asciiTheme="minorHAnsi" w:hAnsiTheme="minorHAnsi"/>
              </w:rPr>
              <w:t>81 864,03</w:t>
            </w:r>
          </w:p>
        </w:tc>
        <w:tc>
          <w:tcPr>
            <w:tcW w:w="1701" w:type="dxa"/>
            <w:vAlign w:val="center"/>
          </w:tcPr>
          <w:p w14:paraId="3C069A29" w14:textId="4DECD519" w:rsidR="000C0F79" w:rsidRPr="000C0F79" w:rsidRDefault="000C0F79" w:rsidP="000C0F79">
            <w:pPr>
              <w:jc w:val="center"/>
              <w:rPr>
                <w:rFonts w:asciiTheme="minorHAnsi" w:hAnsiTheme="minorHAnsi"/>
              </w:rPr>
            </w:pPr>
            <w:r w:rsidRPr="000C0F79">
              <w:rPr>
                <w:rFonts w:asciiTheme="minorHAnsi" w:hAnsiTheme="minorHAnsi"/>
              </w:rPr>
              <w:t>81 864,03</w:t>
            </w:r>
          </w:p>
        </w:tc>
        <w:tc>
          <w:tcPr>
            <w:tcW w:w="1559" w:type="dxa"/>
            <w:vAlign w:val="center"/>
          </w:tcPr>
          <w:p w14:paraId="3C069A2A" w14:textId="5571288D" w:rsidR="000C0F79" w:rsidRPr="000C0F79" w:rsidRDefault="000C0F79" w:rsidP="000C0F79">
            <w:pPr>
              <w:jc w:val="center"/>
              <w:rPr>
                <w:rFonts w:asciiTheme="minorHAnsi" w:hAnsiTheme="minorHAnsi"/>
              </w:rPr>
            </w:pPr>
            <w:r w:rsidRPr="000C0F79">
              <w:rPr>
                <w:rFonts w:asciiTheme="minorHAnsi" w:hAnsiTheme="minorHAnsi"/>
              </w:rPr>
              <w:t>21 %</w:t>
            </w:r>
          </w:p>
        </w:tc>
        <w:tc>
          <w:tcPr>
            <w:tcW w:w="1701" w:type="dxa"/>
            <w:vAlign w:val="center"/>
          </w:tcPr>
          <w:p w14:paraId="3C069A2B" w14:textId="0A46B240" w:rsidR="000C0F79" w:rsidRPr="000C0F79" w:rsidRDefault="000C0F79" w:rsidP="000C0F79">
            <w:pPr>
              <w:jc w:val="center"/>
              <w:rPr>
                <w:rFonts w:asciiTheme="minorHAnsi" w:hAnsiTheme="minorHAnsi"/>
              </w:rPr>
            </w:pPr>
            <w:r w:rsidRPr="000C0F79">
              <w:rPr>
                <w:rFonts w:asciiTheme="minorHAnsi" w:hAnsiTheme="minorHAnsi"/>
              </w:rPr>
              <w:t>99 055,48</w:t>
            </w:r>
          </w:p>
        </w:tc>
      </w:tr>
      <w:tr w:rsidR="000C0F79" w:rsidRPr="00C029B4" w14:paraId="3C069A34" w14:textId="77777777" w:rsidTr="000C0F79">
        <w:tc>
          <w:tcPr>
            <w:tcW w:w="1444" w:type="dxa"/>
            <w:vAlign w:val="center"/>
          </w:tcPr>
          <w:p w14:paraId="3C069A2D" w14:textId="7EC297CE" w:rsidR="000C0F79" w:rsidRPr="000C0F79" w:rsidRDefault="000C0F79" w:rsidP="000C0F79">
            <w:pPr>
              <w:jc w:val="center"/>
              <w:rPr>
                <w:rFonts w:asciiTheme="minorHAnsi" w:hAnsiTheme="minorHAnsi"/>
                <w:b/>
                <w:bCs/>
                <w:szCs w:val="20"/>
              </w:rPr>
            </w:pPr>
            <w:r w:rsidRPr="000C0F79">
              <w:rPr>
                <w:rFonts w:asciiTheme="minorHAnsi" w:hAnsiTheme="minorHAnsi"/>
                <w:b/>
                <w:bCs/>
                <w:szCs w:val="20"/>
              </w:rPr>
              <w:t>VS6-EPL-P-SSS-C</w:t>
            </w:r>
          </w:p>
        </w:tc>
        <w:tc>
          <w:tcPr>
            <w:tcW w:w="4901" w:type="dxa"/>
            <w:vAlign w:val="bottom"/>
          </w:tcPr>
          <w:p w14:paraId="3C069A2E" w14:textId="77777777" w:rsidR="000C0F79" w:rsidRPr="000C0F79" w:rsidRDefault="000C0F79" w:rsidP="000C0F79">
            <w:pPr>
              <w:rPr>
                <w:rFonts w:asciiTheme="minorHAnsi" w:hAnsiTheme="minorHAnsi" w:cs="Arial"/>
                <w:color w:val="333333"/>
                <w:szCs w:val="20"/>
              </w:rPr>
            </w:pPr>
            <w:r w:rsidRPr="000C0F79">
              <w:rPr>
                <w:rFonts w:asciiTheme="minorHAnsi" w:hAnsiTheme="minorHAnsi" w:cs="Arial"/>
                <w:color w:val="333333"/>
                <w:szCs w:val="20"/>
              </w:rPr>
              <w:t>Production Support/Subscription VMware vSphere 6 Enterprise Plus for 1 processor for 1 year</w:t>
            </w:r>
          </w:p>
        </w:tc>
        <w:tc>
          <w:tcPr>
            <w:tcW w:w="993" w:type="dxa"/>
            <w:vAlign w:val="center"/>
          </w:tcPr>
          <w:p w14:paraId="3C069A2F" w14:textId="77777777" w:rsidR="000C0F79" w:rsidRPr="000C0F79" w:rsidRDefault="000C0F79" w:rsidP="000C0F79">
            <w:pPr>
              <w:jc w:val="center"/>
              <w:rPr>
                <w:rFonts w:asciiTheme="minorHAnsi" w:hAnsiTheme="minorHAnsi"/>
                <w:color w:val="000000"/>
                <w:szCs w:val="20"/>
              </w:rPr>
            </w:pPr>
            <w:r w:rsidRPr="000C0F79">
              <w:rPr>
                <w:rFonts w:asciiTheme="minorHAnsi" w:hAnsiTheme="minorHAnsi"/>
                <w:color w:val="000000"/>
                <w:szCs w:val="20"/>
              </w:rPr>
              <w:t>8</w:t>
            </w:r>
          </w:p>
        </w:tc>
        <w:tc>
          <w:tcPr>
            <w:tcW w:w="1701" w:type="dxa"/>
            <w:vAlign w:val="center"/>
          </w:tcPr>
          <w:p w14:paraId="3C069A30" w14:textId="008082F9" w:rsidR="000C0F79" w:rsidRPr="000C0F79" w:rsidRDefault="000C0F79" w:rsidP="000C0F79">
            <w:pPr>
              <w:jc w:val="center"/>
              <w:rPr>
                <w:rFonts w:asciiTheme="minorHAnsi" w:hAnsiTheme="minorHAnsi"/>
              </w:rPr>
            </w:pPr>
            <w:r w:rsidRPr="000C0F79">
              <w:rPr>
                <w:rFonts w:asciiTheme="minorHAnsi" w:hAnsiTheme="minorHAnsi"/>
              </w:rPr>
              <w:t>16 352,04</w:t>
            </w:r>
          </w:p>
        </w:tc>
        <w:tc>
          <w:tcPr>
            <w:tcW w:w="1701" w:type="dxa"/>
            <w:vAlign w:val="center"/>
          </w:tcPr>
          <w:p w14:paraId="3C069A31" w14:textId="5C57493F" w:rsidR="000C0F79" w:rsidRPr="000C0F79" w:rsidRDefault="000C0F79" w:rsidP="000C0F79">
            <w:pPr>
              <w:jc w:val="center"/>
              <w:rPr>
                <w:rFonts w:asciiTheme="minorHAnsi" w:hAnsiTheme="minorHAnsi"/>
              </w:rPr>
            </w:pPr>
            <w:r w:rsidRPr="000C0F79">
              <w:rPr>
                <w:rFonts w:asciiTheme="minorHAnsi" w:hAnsiTheme="minorHAnsi"/>
              </w:rPr>
              <w:t>130 816,32</w:t>
            </w:r>
          </w:p>
        </w:tc>
        <w:tc>
          <w:tcPr>
            <w:tcW w:w="1559" w:type="dxa"/>
            <w:vAlign w:val="center"/>
          </w:tcPr>
          <w:p w14:paraId="3C069A32" w14:textId="7D8D8600" w:rsidR="000C0F79" w:rsidRPr="000C0F79" w:rsidRDefault="000C0F79" w:rsidP="000C0F79">
            <w:pPr>
              <w:jc w:val="center"/>
              <w:rPr>
                <w:rFonts w:asciiTheme="minorHAnsi" w:hAnsiTheme="minorHAnsi"/>
              </w:rPr>
            </w:pPr>
            <w:r w:rsidRPr="000C0F79">
              <w:rPr>
                <w:rFonts w:asciiTheme="minorHAnsi" w:hAnsiTheme="minorHAnsi"/>
              </w:rPr>
              <w:t>21 %</w:t>
            </w:r>
          </w:p>
        </w:tc>
        <w:tc>
          <w:tcPr>
            <w:tcW w:w="1701" w:type="dxa"/>
            <w:vAlign w:val="center"/>
          </w:tcPr>
          <w:p w14:paraId="3C069A33" w14:textId="60B79B02" w:rsidR="000C0F79" w:rsidRPr="000C0F79" w:rsidRDefault="000C0F79" w:rsidP="000C0F79">
            <w:pPr>
              <w:jc w:val="center"/>
              <w:rPr>
                <w:rFonts w:asciiTheme="minorHAnsi" w:hAnsiTheme="minorHAnsi"/>
              </w:rPr>
            </w:pPr>
            <w:r w:rsidRPr="000C0F79">
              <w:rPr>
                <w:rFonts w:asciiTheme="minorHAnsi" w:hAnsiTheme="minorHAnsi"/>
              </w:rPr>
              <w:t>158 287,75</w:t>
            </w:r>
          </w:p>
        </w:tc>
      </w:tr>
      <w:tr w:rsidR="000C0F79" w:rsidRPr="00AC5C78" w14:paraId="3C069A3C" w14:textId="77777777" w:rsidTr="000C0F79">
        <w:tc>
          <w:tcPr>
            <w:tcW w:w="1444" w:type="dxa"/>
          </w:tcPr>
          <w:p w14:paraId="3C069A35" w14:textId="7C7ECCCF" w:rsidR="000C0F79" w:rsidRPr="000C0F79" w:rsidRDefault="000C0F79" w:rsidP="000C0F79">
            <w:pPr>
              <w:jc w:val="left"/>
              <w:rPr>
                <w:rFonts w:asciiTheme="minorHAnsi" w:hAnsiTheme="minorHAnsi" w:cs="Calibri"/>
                <w:highlight w:val="yellow"/>
              </w:rPr>
            </w:pPr>
            <w:r w:rsidRPr="000C0F79">
              <w:rPr>
                <w:rFonts w:asciiTheme="minorHAnsi" w:hAnsiTheme="minorHAnsi" w:cs="Calibri"/>
              </w:rPr>
              <w:t>Celkem</w:t>
            </w:r>
          </w:p>
        </w:tc>
        <w:tc>
          <w:tcPr>
            <w:tcW w:w="4901" w:type="dxa"/>
          </w:tcPr>
          <w:p w14:paraId="3C069A36" w14:textId="77777777" w:rsidR="000C0F79" w:rsidRPr="000C0F79" w:rsidRDefault="000C0F79" w:rsidP="000C0F79">
            <w:pPr>
              <w:jc w:val="left"/>
              <w:rPr>
                <w:rFonts w:asciiTheme="minorHAnsi" w:hAnsiTheme="minorHAnsi" w:cs="Calibri"/>
                <w:highlight w:val="yellow"/>
              </w:rPr>
            </w:pPr>
          </w:p>
        </w:tc>
        <w:tc>
          <w:tcPr>
            <w:tcW w:w="993" w:type="dxa"/>
            <w:vAlign w:val="center"/>
          </w:tcPr>
          <w:p w14:paraId="3C069A37" w14:textId="77777777" w:rsidR="000C0F79" w:rsidRPr="000C0F79" w:rsidRDefault="000C0F79" w:rsidP="000C0F79">
            <w:pPr>
              <w:jc w:val="center"/>
              <w:rPr>
                <w:rFonts w:asciiTheme="minorHAnsi" w:hAnsiTheme="minorHAnsi" w:cs="Calibri"/>
              </w:rPr>
            </w:pPr>
            <w:r w:rsidRPr="000C0F79">
              <w:rPr>
                <w:rFonts w:asciiTheme="minorHAnsi" w:hAnsiTheme="minorHAnsi" w:cs="Calibri"/>
              </w:rPr>
              <w:t>x</w:t>
            </w:r>
          </w:p>
        </w:tc>
        <w:tc>
          <w:tcPr>
            <w:tcW w:w="1701" w:type="dxa"/>
            <w:vAlign w:val="center"/>
          </w:tcPr>
          <w:p w14:paraId="3C069A38" w14:textId="77777777" w:rsidR="000C0F79" w:rsidRPr="000C0F79" w:rsidRDefault="000C0F79" w:rsidP="000C0F79">
            <w:pPr>
              <w:jc w:val="center"/>
              <w:rPr>
                <w:rFonts w:asciiTheme="minorHAnsi" w:hAnsiTheme="minorHAnsi" w:cs="Calibri"/>
              </w:rPr>
            </w:pPr>
            <w:r w:rsidRPr="000C0F79">
              <w:rPr>
                <w:rFonts w:asciiTheme="minorHAnsi" w:hAnsiTheme="minorHAnsi" w:cs="Calibri"/>
              </w:rPr>
              <w:t>x</w:t>
            </w:r>
          </w:p>
        </w:tc>
        <w:tc>
          <w:tcPr>
            <w:tcW w:w="1701" w:type="dxa"/>
            <w:vAlign w:val="center"/>
          </w:tcPr>
          <w:p w14:paraId="3C069A39" w14:textId="2C2347CB" w:rsidR="000C0F79" w:rsidRPr="000C0F79" w:rsidRDefault="000C0F79" w:rsidP="000C0F79">
            <w:pPr>
              <w:jc w:val="center"/>
              <w:rPr>
                <w:rFonts w:asciiTheme="minorHAnsi" w:hAnsiTheme="minorHAnsi" w:cs="Calibri"/>
                <w:highlight w:val="yellow"/>
              </w:rPr>
            </w:pPr>
            <w:r w:rsidRPr="000C0F79">
              <w:rPr>
                <w:rFonts w:asciiTheme="minorHAnsi" w:hAnsiTheme="minorHAnsi"/>
              </w:rPr>
              <w:t>610 285,25</w:t>
            </w:r>
          </w:p>
        </w:tc>
        <w:tc>
          <w:tcPr>
            <w:tcW w:w="1559" w:type="dxa"/>
            <w:vAlign w:val="center"/>
          </w:tcPr>
          <w:p w14:paraId="3C069A3A" w14:textId="77777777" w:rsidR="000C0F79" w:rsidRPr="000C0F79" w:rsidRDefault="000C0F79" w:rsidP="000C0F79">
            <w:pPr>
              <w:jc w:val="center"/>
              <w:rPr>
                <w:rFonts w:asciiTheme="minorHAnsi" w:hAnsiTheme="minorHAnsi" w:cs="Calibri"/>
                <w:highlight w:val="yellow"/>
              </w:rPr>
            </w:pPr>
            <w:r w:rsidRPr="000C0F79">
              <w:rPr>
                <w:rFonts w:asciiTheme="minorHAnsi" w:hAnsiTheme="minorHAnsi" w:cs="Calibri"/>
              </w:rPr>
              <w:t>x</w:t>
            </w:r>
          </w:p>
        </w:tc>
        <w:tc>
          <w:tcPr>
            <w:tcW w:w="1701" w:type="dxa"/>
            <w:vAlign w:val="center"/>
          </w:tcPr>
          <w:p w14:paraId="3C069A3B" w14:textId="3A5F7E58" w:rsidR="000C0F79" w:rsidRPr="000C0F79" w:rsidRDefault="000C0F79" w:rsidP="000C0F79">
            <w:pPr>
              <w:jc w:val="center"/>
              <w:rPr>
                <w:rFonts w:asciiTheme="minorHAnsi" w:hAnsiTheme="minorHAnsi" w:cs="Calibri"/>
                <w:highlight w:val="yellow"/>
              </w:rPr>
            </w:pPr>
            <w:r w:rsidRPr="000C0F79">
              <w:rPr>
                <w:rFonts w:asciiTheme="minorHAnsi" w:hAnsiTheme="minorHAnsi"/>
              </w:rPr>
              <w:t>738 445,15</w:t>
            </w:r>
          </w:p>
        </w:tc>
      </w:tr>
    </w:tbl>
    <w:p w14:paraId="3C069A3D" w14:textId="77777777" w:rsidR="001D3F0B" w:rsidRPr="00AC5C78" w:rsidRDefault="001D3F0B" w:rsidP="00D44933">
      <w:pPr>
        <w:jc w:val="center"/>
        <w:rPr>
          <w:rFonts w:ascii="Calibri" w:hAnsi="Calibri" w:cs="Calibri"/>
          <w:highlight w:val="yellow"/>
        </w:rPr>
      </w:pPr>
    </w:p>
    <w:sectPr w:rsidR="001D3F0B" w:rsidRPr="00AC5C78"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006E4" w14:textId="77777777" w:rsidR="00070687" w:rsidRDefault="00070687" w:rsidP="00C634EE">
      <w:pPr>
        <w:spacing w:line="240" w:lineRule="auto"/>
      </w:pPr>
      <w:r>
        <w:separator/>
      </w:r>
    </w:p>
  </w:endnote>
  <w:endnote w:type="continuationSeparator" w:id="0">
    <w:p w14:paraId="49E7BEF8" w14:textId="77777777" w:rsidR="00070687" w:rsidRDefault="00070687"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9A43"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3C069A44" w14:textId="77777777"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9A45"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EA655E">
      <w:rPr>
        <w:rStyle w:val="slostrnky"/>
        <w:noProof/>
      </w:rPr>
      <w:t>1</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EA655E">
      <w:rPr>
        <w:rStyle w:val="slostrnky"/>
        <w:noProof/>
      </w:rPr>
      <w:t>7</w:t>
    </w:r>
    <w:r>
      <w:rPr>
        <w:rStyle w:val="slostrnky"/>
      </w:rPr>
      <w:fldChar w:fldCharType="end"/>
    </w:r>
  </w:p>
  <w:p w14:paraId="3C069A46" w14:textId="77777777"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8214E" w14:textId="77777777" w:rsidR="00070687" w:rsidRDefault="00070687" w:rsidP="00C634EE">
      <w:pPr>
        <w:spacing w:line="240" w:lineRule="auto"/>
      </w:pPr>
      <w:r>
        <w:separator/>
      </w:r>
    </w:p>
  </w:footnote>
  <w:footnote w:type="continuationSeparator" w:id="0">
    <w:p w14:paraId="56D999ED" w14:textId="77777777" w:rsidR="00070687" w:rsidRDefault="00070687"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9A42" w14:textId="77777777" w:rsidR="00460AE8" w:rsidRDefault="004F3C58">
    <w:pPr>
      <w:pStyle w:val="Zhlav"/>
    </w:pPr>
    <w:r>
      <w:rPr>
        <w:noProof/>
      </w:rPr>
      <w:drawing>
        <wp:inline distT="0" distB="0" distL="0" distR="0" wp14:anchorId="3C069A47" wp14:editId="3C069A48">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55303"/>
    <w:rsid w:val="00070687"/>
    <w:rsid w:val="00075A0B"/>
    <w:rsid w:val="000B3C1D"/>
    <w:rsid w:val="000B4BAE"/>
    <w:rsid w:val="000C0F79"/>
    <w:rsid w:val="000C1228"/>
    <w:rsid w:val="000D51BF"/>
    <w:rsid w:val="000F461B"/>
    <w:rsid w:val="00135B1F"/>
    <w:rsid w:val="00156A47"/>
    <w:rsid w:val="00180DF5"/>
    <w:rsid w:val="00182DE9"/>
    <w:rsid w:val="00191CF8"/>
    <w:rsid w:val="001953AF"/>
    <w:rsid w:val="001B0167"/>
    <w:rsid w:val="001C472E"/>
    <w:rsid w:val="001D3F0B"/>
    <w:rsid w:val="001E60BC"/>
    <w:rsid w:val="001F1B2F"/>
    <w:rsid w:val="00272A5F"/>
    <w:rsid w:val="0029584B"/>
    <w:rsid w:val="002F2956"/>
    <w:rsid w:val="0035012B"/>
    <w:rsid w:val="00361264"/>
    <w:rsid w:val="0039176A"/>
    <w:rsid w:val="003B1D75"/>
    <w:rsid w:val="003B2851"/>
    <w:rsid w:val="003D138E"/>
    <w:rsid w:val="0046078B"/>
    <w:rsid w:val="00460AE8"/>
    <w:rsid w:val="004F3C58"/>
    <w:rsid w:val="004F5AA0"/>
    <w:rsid w:val="00516FB7"/>
    <w:rsid w:val="005823A0"/>
    <w:rsid w:val="005E3ADD"/>
    <w:rsid w:val="00675FCC"/>
    <w:rsid w:val="006A2493"/>
    <w:rsid w:val="006C0EC3"/>
    <w:rsid w:val="006F7658"/>
    <w:rsid w:val="007212AC"/>
    <w:rsid w:val="007374C8"/>
    <w:rsid w:val="0079253F"/>
    <w:rsid w:val="007C5201"/>
    <w:rsid w:val="00800387"/>
    <w:rsid w:val="008170AB"/>
    <w:rsid w:val="00823BAE"/>
    <w:rsid w:val="0083511C"/>
    <w:rsid w:val="008C35EF"/>
    <w:rsid w:val="008C6FB5"/>
    <w:rsid w:val="008E0C1D"/>
    <w:rsid w:val="008E2318"/>
    <w:rsid w:val="008F4214"/>
    <w:rsid w:val="00917EF0"/>
    <w:rsid w:val="009245E9"/>
    <w:rsid w:val="0093436E"/>
    <w:rsid w:val="00936B8B"/>
    <w:rsid w:val="009376C8"/>
    <w:rsid w:val="00957B68"/>
    <w:rsid w:val="009813E1"/>
    <w:rsid w:val="009B5C2E"/>
    <w:rsid w:val="009E5162"/>
    <w:rsid w:val="009F13B6"/>
    <w:rsid w:val="00A02270"/>
    <w:rsid w:val="00A773B7"/>
    <w:rsid w:val="00AA0CF3"/>
    <w:rsid w:val="00AC5C78"/>
    <w:rsid w:val="00AE611D"/>
    <w:rsid w:val="00B128FE"/>
    <w:rsid w:val="00B67123"/>
    <w:rsid w:val="00B902E2"/>
    <w:rsid w:val="00BB2B81"/>
    <w:rsid w:val="00C029B4"/>
    <w:rsid w:val="00C56084"/>
    <w:rsid w:val="00C6275F"/>
    <w:rsid w:val="00C634EE"/>
    <w:rsid w:val="00CE1855"/>
    <w:rsid w:val="00D041DA"/>
    <w:rsid w:val="00D211BD"/>
    <w:rsid w:val="00D30569"/>
    <w:rsid w:val="00D44933"/>
    <w:rsid w:val="00D50705"/>
    <w:rsid w:val="00D50D88"/>
    <w:rsid w:val="00D856C2"/>
    <w:rsid w:val="00D93C05"/>
    <w:rsid w:val="00DA0437"/>
    <w:rsid w:val="00DA2201"/>
    <w:rsid w:val="00DB0931"/>
    <w:rsid w:val="00E0217A"/>
    <w:rsid w:val="00E15232"/>
    <w:rsid w:val="00E374B7"/>
    <w:rsid w:val="00E91584"/>
    <w:rsid w:val="00E94B2E"/>
    <w:rsid w:val="00E967EA"/>
    <w:rsid w:val="00EA655E"/>
    <w:rsid w:val="00EB66E9"/>
    <w:rsid w:val="00ED6E5F"/>
    <w:rsid w:val="00EE2A02"/>
    <w:rsid w:val="00EE55FD"/>
    <w:rsid w:val="00F076E8"/>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6998D"/>
  <w15:docId w15:val="{621D5C51-B2DE-4722-A1E0-2CF252F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tina.kovacova@asseco-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8F93E9CD39884BBBA9EEE73119615F" ma:contentTypeVersion="0" ma:contentTypeDescription="Create a new document." ma:contentTypeScope="" ma:versionID="644239bf694a5ff69a6fa511d2bf4de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FC60B-4226-4A5A-9886-E6171A79E2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00B89-AD2E-4095-8D91-230760B67E32}">
  <ds:schemaRefs>
    <ds:schemaRef ds:uri="http://schemas.microsoft.com/sharepoint/v3/contenttype/forms"/>
  </ds:schemaRefs>
</ds:datastoreItem>
</file>

<file path=customXml/itemProps3.xml><?xml version="1.0" encoding="utf-8"?>
<ds:datastoreItem xmlns:ds="http://schemas.openxmlformats.org/officeDocument/2006/customXml" ds:itemID="{66DD671A-22F8-4E69-8EFD-01D5F4477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C78A9547.dotm</Template>
  <TotalTime>0</TotalTime>
  <Pages>7</Pages>
  <Words>1548</Words>
  <Characters>9138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Štech Jan</cp:lastModifiedBy>
  <cp:revision>2</cp:revision>
  <dcterms:created xsi:type="dcterms:W3CDTF">2018-12-21T12:57:00Z</dcterms:created>
  <dcterms:modified xsi:type="dcterms:W3CDTF">2018-12-21T12:57:00Z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0x010100908F93E9CD39884BBBA9EEE73119615F</vt:lpwstr>
  </property>
</Properties>
</file>