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9E" w:rsidRDefault="00097D9E">
      <w:pPr>
        <w:spacing w:after="0"/>
        <w:ind w:left="34"/>
      </w:pPr>
    </w:p>
    <w:p w:rsidR="00097D9E" w:rsidRDefault="00496E70">
      <w:pPr>
        <w:spacing w:after="0"/>
        <w:ind w:left="403"/>
        <w:jc w:val="center"/>
      </w:pPr>
      <w:r>
        <w:rPr>
          <w:sz w:val="34"/>
        </w:rPr>
        <w:t>Dodatek č. 1</w:t>
      </w:r>
    </w:p>
    <w:p w:rsidR="00097D9E" w:rsidRDefault="00097D9E">
      <w:pPr>
        <w:spacing w:after="0"/>
      </w:pPr>
    </w:p>
    <w:p w:rsidR="00097D9E" w:rsidRDefault="00496E70">
      <w:pPr>
        <w:spacing w:after="123"/>
        <w:ind w:left="422"/>
        <w:jc w:val="center"/>
      </w:pPr>
      <w:r>
        <w:rPr>
          <w:sz w:val="36"/>
        </w:rPr>
        <w:t>Příkazní smlouvy</w:t>
      </w:r>
    </w:p>
    <w:p w:rsidR="00097D9E" w:rsidRDefault="00496E70">
      <w:pPr>
        <w:spacing w:after="275" w:line="265" w:lineRule="auto"/>
        <w:ind w:left="2645" w:right="1306"/>
      </w:pPr>
      <w:r>
        <w:rPr>
          <w:sz w:val="24"/>
        </w:rPr>
        <w:t>na výkon činnosti geotechnického dozoru investora (uzavřená podle Občanského zákoníku č. 89/2012 Sb.)</w:t>
      </w:r>
    </w:p>
    <w:p w:rsidR="00097D9E" w:rsidRDefault="00496E70">
      <w:pPr>
        <w:tabs>
          <w:tab w:val="center" w:pos="1551"/>
          <w:tab w:val="center" w:pos="3634"/>
        </w:tabs>
        <w:spacing w:after="13" w:line="249" w:lineRule="auto"/>
      </w:pPr>
      <w:r>
        <w:t xml:space="preserve">        Č</w:t>
      </w:r>
      <w:r>
        <w:t>íslo smlouvy příkazce:</w:t>
      </w:r>
      <w:r>
        <w:tab/>
        <w:t>06EU-002314</w:t>
      </w:r>
    </w:p>
    <w:p w:rsidR="00097D9E" w:rsidRDefault="00496E70">
      <w:pPr>
        <w:spacing w:after="13" w:line="249" w:lineRule="auto"/>
        <w:ind w:left="442" w:right="10" w:firstLine="4"/>
      </w:pPr>
      <w:r>
        <w:t>Č</w:t>
      </w:r>
      <w:r>
        <w:t xml:space="preserve">íslo smlouvy příkazníka:    </w:t>
      </w:r>
      <w:r>
        <w:t>15/041</w:t>
      </w:r>
    </w:p>
    <w:p w:rsidR="00097D9E" w:rsidRDefault="00496E70">
      <w:pPr>
        <w:spacing w:after="566" w:line="265" w:lineRule="auto"/>
        <w:ind w:left="422"/>
      </w:pPr>
      <w:r>
        <w:rPr>
          <w:sz w:val="24"/>
        </w:rPr>
        <w:t xml:space="preserve">ISPROFIN/ISPROFOND: </w:t>
      </w:r>
      <w:r w:rsidRPr="00496E70">
        <w:rPr>
          <w:sz w:val="24"/>
          <w:highlight w:val="black"/>
        </w:rPr>
        <w:t>327 111 3004.1819</w:t>
      </w:r>
    </w:p>
    <w:p w:rsidR="00097D9E" w:rsidRDefault="00496E70">
      <w:pPr>
        <w:spacing w:after="213"/>
        <w:ind w:left="720" w:right="293" w:hanging="10"/>
        <w:jc w:val="center"/>
      </w:pPr>
      <w:r>
        <w:rPr>
          <w:sz w:val="26"/>
        </w:rPr>
        <w:t>I. Ú</w:t>
      </w:r>
      <w:r>
        <w:rPr>
          <w:sz w:val="26"/>
        </w:rPr>
        <w:t>vodní ustanovení</w:t>
      </w:r>
    </w:p>
    <w:p w:rsidR="00097D9E" w:rsidRDefault="00496E70">
      <w:pPr>
        <w:numPr>
          <w:ilvl w:val="0"/>
          <w:numId w:val="1"/>
        </w:numPr>
        <w:spacing w:after="0" w:line="265" w:lineRule="auto"/>
        <w:ind w:right="5" w:hanging="216"/>
      </w:pPr>
      <w:r>
        <w:rPr>
          <w:sz w:val="24"/>
        </w:rPr>
        <w:t>Smluvní strany</w:t>
      </w:r>
    </w:p>
    <w:tbl>
      <w:tblPr>
        <w:tblStyle w:val="TableGrid"/>
        <w:tblW w:w="7345" w:type="dxa"/>
        <w:tblInd w:w="734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109"/>
        <w:gridCol w:w="6236"/>
      </w:tblGrid>
      <w:tr w:rsidR="00097D9E">
        <w:trPr>
          <w:trHeight w:val="2101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97D9E" w:rsidRDefault="00496E70">
            <w:pPr>
              <w:spacing w:after="0"/>
            </w:pPr>
            <w:r>
              <w:rPr>
                <w:sz w:val="24"/>
              </w:rPr>
              <w:t>Příkazce: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097D9E" w:rsidRDefault="00496E70">
            <w:pPr>
              <w:spacing w:after="0"/>
              <w:ind w:left="19" w:hanging="5"/>
              <w:jc w:val="both"/>
            </w:pPr>
            <w:r>
              <w:t>Ř</w:t>
            </w:r>
            <w:r>
              <w:t xml:space="preserve">editelství silnic a dálnic CR Na Pankráci 56, 145 05 Praha 4 zastoupené: </w:t>
            </w:r>
            <w:r w:rsidRPr="00496E70">
              <w:rPr>
                <w:highlight w:val="black"/>
              </w:rPr>
              <w:t xml:space="preserve">Ing. Zdeňkem </w:t>
            </w:r>
            <w:proofErr w:type="spellStart"/>
            <w:r w:rsidRPr="00496E70">
              <w:rPr>
                <w:highlight w:val="black"/>
              </w:rPr>
              <w:t>Kuťákem</w:t>
            </w:r>
            <w:proofErr w:type="spellEnd"/>
            <w:r w:rsidRPr="00496E70">
              <w:rPr>
                <w:highlight w:val="black"/>
              </w:rPr>
              <w:t>, pověřeným řízením</w:t>
            </w:r>
            <w:r>
              <w:t xml:space="preserve"> Správy Plzeň 301 OO Plzeň, Hřímalého 37 </w:t>
            </w:r>
            <w:r w:rsidRPr="00496E70">
              <w:rPr>
                <w:highlight w:val="black"/>
              </w:rPr>
              <w:t>telefon: 377 333 71 1 fax: 377 422 619 bankovní spojení: Komerční banka Praha I číslo účtu: 51-1422200277/0100</w:t>
            </w:r>
            <w:r>
              <w:t xml:space="preserve"> IČ</w:t>
            </w:r>
            <w:r>
              <w:t>: 65993390 DIČ: CZ65993390</w:t>
            </w:r>
          </w:p>
        </w:tc>
      </w:tr>
      <w:tr w:rsidR="00097D9E">
        <w:trPr>
          <w:trHeight w:val="2354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097D9E" w:rsidRDefault="00496E70">
            <w:pPr>
              <w:spacing w:after="0"/>
            </w:pPr>
            <w:r>
              <w:rPr>
                <w:sz w:val="24"/>
              </w:rPr>
              <w:t>Příkazník: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7D9E" w:rsidRDefault="00496E70">
            <w:pPr>
              <w:spacing w:after="0"/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Consult</w:t>
            </w:r>
            <w:proofErr w:type="spellEnd"/>
            <w:r>
              <w:rPr>
                <w:sz w:val="24"/>
              </w:rPr>
              <w:t>, spol. s r.o.</w:t>
            </w:r>
          </w:p>
          <w:p w:rsidR="00097D9E" w:rsidRDefault="00496E70">
            <w:pPr>
              <w:spacing w:after="21" w:line="263" w:lineRule="auto"/>
              <w:ind w:right="1939"/>
              <w:jc w:val="both"/>
            </w:pPr>
            <w:r>
              <w:t>Klíšská 1334/12, 400 0l Ústí</w:t>
            </w:r>
            <w:r>
              <w:t xml:space="preserve"> nad Labem Zastoupený: </w:t>
            </w:r>
            <w:r w:rsidRPr="00496E70">
              <w:rPr>
                <w:highlight w:val="black"/>
              </w:rPr>
              <w:t xml:space="preserve">Ing. Martinou </w:t>
            </w:r>
            <w:proofErr w:type="spellStart"/>
            <w:r w:rsidRPr="00496E70">
              <w:rPr>
                <w:highlight w:val="black"/>
              </w:rPr>
              <w:t>Strosovou</w:t>
            </w:r>
            <w:proofErr w:type="spellEnd"/>
            <w:r>
              <w:t xml:space="preserve"> funkce: </w:t>
            </w:r>
            <w:r w:rsidRPr="00496E70">
              <w:rPr>
                <w:highlight w:val="black"/>
              </w:rPr>
              <w:t>jednatelka společnosti telefon: 475 240 888 fax: 475 240 864</w:t>
            </w:r>
          </w:p>
          <w:p w:rsidR="00097D9E" w:rsidRPr="00496E70" w:rsidRDefault="00496E70">
            <w:pPr>
              <w:spacing w:after="0" w:line="252" w:lineRule="auto"/>
              <w:ind w:right="19" w:firstLine="19"/>
              <w:jc w:val="both"/>
              <w:rPr>
                <w:highlight w:val="black"/>
              </w:rPr>
            </w:pPr>
            <w:r>
              <w:t>Oprávnění jednat ve věcech technickýc</w:t>
            </w:r>
            <w:r>
              <w:t>h</w:t>
            </w:r>
            <w:r w:rsidRPr="00496E70">
              <w:rPr>
                <w:highlight w:val="black"/>
              </w:rPr>
              <w:t>: Ing. Martin Komín</w:t>
            </w:r>
            <w:r>
              <w:t xml:space="preserve"> Bankovní spojení: </w:t>
            </w:r>
            <w:r w:rsidRPr="00496E70">
              <w:rPr>
                <w:highlight w:val="black"/>
              </w:rPr>
              <w:t>CSOB a.s.</w:t>
            </w:r>
          </w:p>
          <w:p w:rsidR="00097D9E" w:rsidRDefault="00496E70">
            <w:pPr>
              <w:spacing w:after="0"/>
              <w:ind w:left="5" w:right="2439" w:hanging="5"/>
            </w:pPr>
            <w:r w:rsidRPr="00496E70">
              <w:rPr>
                <w:highlight w:val="black"/>
              </w:rPr>
              <w:t>č. účtu: 454328/0300</w:t>
            </w:r>
            <w:r>
              <w:t xml:space="preserve"> IČ</w:t>
            </w:r>
            <w:r>
              <w:t>: 44567430</w:t>
            </w:r>
            <w:r>
              <w:tab/>
              <w:t>DIČ: CZ44567430</w:t>
            </w:r>
          </w:p>
        </w:tc>
      </w:tr>
    </w:tbl>
    <w:p w:rsidR="00097D9E" w:rsidRDefault="00496E70">
      <w:pPr>
        <w:numPr>
          <w:ilvl w:val="0"/>
          <w:numId w:val="1"/>
        </w:numPr>
        <w:spacing w:after="373" w:line="249" w:lineRule="auto"/>
        <w:ind w:right="5" w:hanging="216"/>
      </w:pPr>
      <w:r>
        <w:t>Název akce:</w:t>
      </w:r>
    </w:p>
    <w:p w:rsidR="00097D9E" w:rsidRPr="00496E70" w:rsidRDefault="00496E70">
      <w:pPr>
        <w:pStyle w:val="Nadpis1"/>
      </w:pPr>
      <w:r w:rsidRPr="00496E70">
        <w:t>I/26 Staňkov přeložka - geotechni</w:t>
      </w:r>
      <w:r w:rsidRPr="00496E70">
        <w:t>cký</w:t>
      </w:r>
      <w:r w:rsidRPr="00496E70">
        <w:t xml:space="preserve"> d</w:t>
      </w:r>
      <w:r w:rsidRPr="00496E70">
        <w:t>o</w:t>
      </w:r>
      <w:r w:rsidRPr="00496E70">
        <w:t>z</w:t>
      </w:r>
      <w:r>
        <w:t>or i</w:t>
      </w:r>
      <w:r w:rsidRPr="00496E70">
        <w:t>nvest</w:t>
      </w:r>
      <w:r w:rsidRPr="00496E70">
        <w:t>o</w:t>
      </w:r>
      <w:r w:rsidRPr="00496E70">
        <w:t>ra</w:t>
      </w:r>
    </w:p>
    <w:p w:rsidR="00097D9E" w:rsidRDefault="00496E70">
      <w:pPr>
        <w:spacing w:after="220" w:line="265" w:lineRule="auto"/>
        <w:ind w:left="422"/>
      </w:pPr>
      <w:r>
        <w:rPr>
          <w:sz w:val="24"/>
        </w:rPr>
        <w:t>Obě strany se dohodly na uzavření tohoto Dodatku č. 1 Příkazní smlouvy, ze dne 27. 5. 2015, z důvodu změny harmonogramu stavby,</w:t>
      </w:r>
    </w:p>
    <w:p w:rsidR="00097D9E" w:rsidRDefault="00496E70">
      <w:pPr>
        <w:spacing w:after="1504" w:line="265" w:lineRule="auto"/>
        <w:ind w:left="422"/>
      </w:pPr>
      <w:r>
        <w:rPr>
          <w:sz w:val="24"/>
        </w:rPr>
        <w:t>Tímto dodatkem č. 1 se mění znění čl. III. Doba plnění takto:</w:t>
      </w:r>
    </w:p>
    <w:p w:rsidR="00097D9E" w:rsidRDefault="00496E70">
      <w:pPr>
        <w:spacing w:after="213"/>
        <w:ind w:left="720" w:hanging="10"/>
        <w:jc w:val="center"/>
      </w:pPr>
      <w:r>
        <w:rPr>
          <w:sz w:val="26"/>
        </w:rPr>
        <w:lastRenderedPageBreak/>
        <w:t>III, Doba plnění</w:t>
      </w:r>
    </w:p>
    <w:p w:rsidR="00097D9E" w:rsidRDefault="00496E70">
      <w:pPr>
        <w:spacing w:after="289" w:line="249" w:lineRule="auto"/>
        <w:ind w:left="422" w:right="10" w:firstLine="4"/>
      </w:pPr>
      <w:proofErr w:type="gramStart"/>
      <w:r>
        <w:t>l . Smluvní</w:t>
      </w:r>
      <w:proofErr w:type="gramEnd"/>
      <w:r>
        <w:t xml:space="preserve"> strany se dohodly, že činnost geotech</w:t>
      </w:r>
      <w:r>
        <w:t>nického dozorce stavby bude prováděna po dobu realizace stavby</w:t>
      </w:r>
    </w:p>
    <w:p w:rsidR="00097D9E" w:rsidRDefault="00496E70">
      <w:pPr>
        <w:spacing w:after="955" w:line="265" w:lineRule="auto"/>
        <w:ind w:left="2813"/>
      </w:pPr>
      <w:r>
        <w:rPr>
          <w:sz w:val="24"/>
        </w:rPr>
        <w:t>- předpokládaná doba výstavby 05/2015 - 04/2017</w:t>
      </w:r>
    </w:p>
    <w:p w:rsidR="00097D9E" w:rsidRDefault="00496E70">
      <w:pPr>
        <w:spacing w:after="682" w:line="224" w:lineRule="auto"/>
        <w:ind w:left="888" w:right="197"/>
        <w:jc w:val="center"/>
      </w:pPr>
      <w:r>
        <w:rPr>
          <w:sz w:val="24"/>
        </w:rPr>
        <w:t>Ostatní body a články Příkazní smlouvy ze dne 27. 5. 2015 tímto dodatkem nedotčené zůstávají v platnosti beze změn.</w:t>
      </w:r>
    </w:p>
    <w:p w:rsidR="00097D9E" w:rsidRDefault="00496E70">
      <w:pPr>
        <w:spacing w:after="0"/>
        <w:ind w:left="562"/>
        <w:jc w:val="center"/>
      </w:pPr>
      <w:r>
        <w:rPr>
          <w:sz w:val="32"/>
        </w:rPr>
        <w:t>x.</w:t>
      </w:r>
    </w:p>
    <w:p w:rsidR="00097D9E" w:rsidRDefault="00496E70">
      <w:pPr>
        <w:spacing w:after="213"/>
        <w:ind w:left="720" w:right="34" w:hanging="10"/>
        <w:jc w:val="center"/>
      </w:pPr>
      <w:r>
        <w:rPr>
          <w:sz w:val="26"/>
        </w:rPr>
        <w:t>Závěrečná ustanovení</w:t>
      </w:r>
    </w:p>
    <w:p w:rsidR="00097D9E" w:rsidRDefault="00496E70">
      <w:pPr>
        <w:numPr>
          <w:ilvl w:val="0"/>
          <w:numId w:val="2"/>
        </w:numPr>
        <w:spacing w:after="487" w:line="249" w:lineRule="auto"/>
        <w:ind w:right="10" w:firstLine="4"/>
      </w:pPr>
      <w:r>
        <w:t>Smluvní strany prohlašují, že se s obsahem Dodatku č. I seznámily, s ním souhlasí, neboť tento dodatek odpovídá jejich projevené vůli a na důkaz připojují svoje podpisy.</w:t>
      </w:r>
    </w:p>
    <w:p w:rsidR="00097D9E" w:rsidRDefault="00496E70">
      <w:pPr>
        <w:numPr>
          <w:ilvl w:val="0"/>
          <w:numId w:val="2"/>
        </w:numPr>
        <w:spacing w:after="449" w:line="249" w:lineRule="auto"/>
        <w:ind w:right="10" w:firstLine="4"/>
      </w:pPr>
      <w:r>
        <w:t>Tento Dodatek č. I je vyhotoven ve 4 vyhotoveních, z nichž každé má platnost originálu</w:t>
      </w:r>
      <w:r>
        <w:t>. Každá ze smluvních stran obdrží dvě vyhotovení Dodatku č. l.</w:t>
      </w:r>
    </w:p>
    <w:p w:rsidR="00097D9E" w:rsidRDefault="00496E70">
      <w:pPr>
        <w:numPr>
          <w:ilvl w:val="0"/>
          <w:numId w:val="2"/>
        </w:numPr>
        <w:spacing w:after="409" w:line="249" w:lineRule="auto"/>
        <w:ind w:right="10" w:firstLine="4"/>
      </w:pPr>
      <w:r>
        <w:t>Dodatek č. I nabývá platnosti a účinnosti dnem jeho podpisu oprávněnými zástupci obou smluvních stran.</w:t>
      </w:r>
      <w:bookmarkStart w:id="0" w:name="_GoBack"/>
      <w:bookmarkEnd w:id="0"/>
    </w:p>
    <w:p w:rsidR="00097D9E" w:rsidRDefault="00496E70">
      <w:pPr>
        <w:spacing w:after="69" w:line="249" w:lineRule="auto"/>
        <w:ind w:left="700" w:right="10" w:firstLine="4"/>
      </w:pPr>
      <w:r>
        <w:t>Datum :</w:t>
      </w:r>
      <w:r>
        <w:rPr>
          <w:noProof/>
        </w:rPr>
        <w:drawing>
          <wp:inline distT="0" distB="0" distL="0" distR="0">
            <wp:extent cx="728565" cy="140243"/>
            <wp:effectExtent l="0" t="0" r="0" b="0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565" cy="14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proofErr w:type="gramStart"/>
      <w:r>
        <w:t>Datum : 21</w:t>
      </w:r>
      <w:proofErr w:type="gramEnd"/>
      <w:r>
        <w:t>. 1 1. 2016</w:t>
      </w:r>
    </w:p>
    <w:p w:rsidR="00097D9E" w:rsidRDefault="00496E70">
      <w:pPr>
        <w:tabs>
          <w:tab w:val="center" w:pos="1294"/>
          <w:tab w:val="center" w:pos="7040"/>
        </w:tabs>
        <w:spacing w:after="194" w:line="249" w:lineRule="auto"/>
      </w:pPr>
      <w:r>
        <w:rPr>
          <w:noProof/>
        </w:rPr>
        <w:t xml:space="preserve"> </w:t>
      </w:r>
      <w:r>
        <w:tab/>
      </w:r>
      <w:r>
        <w:tab/>
      </w:r>
      <w:r>
        <w:rPr>
          <w:noProof/>
        </w:rPr>
        <w:t xml:space="preserve"> </w:t>
      </w:r>
    </w:p>
    <w:p w:rsidR="00097D9E" w:rsidRDefault="00496E70">
      <w:pPr>
        <w:spacing w:after="0"/>
        <w:ind w:right="38"/>
        <w:jc w:val="right"/>
      </w:pPr>
      <w:r>
        <w:rPr>
          <w:sz w:val="16"/>
        </w:rPr>
        <w:t>2</w:t>
      </w:r>
    </w:p>
    <w:sectPr w:rsidR="00097D9E">
      <w:pgSz w:w="11906" w:h="16838"/>
      <w:pgMar w:top="1162" w:right="1224" w:bottom="1887" w:left="6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E096B"/>
    <w:multiLevelType w:val="hybridMultilevel"/>
    <w:tmpl w:val="10B68972"/>
    <w:lvl w:ilvl="0" w:tplc="4C105672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2C7D1A">
      <w:start w:val="1"/>
      <w:numFmt w:val="lowerLetter"/>
      <w:lvlText w:val="%2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6C270E">
      <w:start w:val="1"/>
      <w:numFmt w:val="lowerRoman"/>
      <w:lvlText w:val="%3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0AA24E">
      <w:start w:val="1"/>
      <w:numFmt w:val="decimal"/>
      <w:lvlText w:val="%4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08272C">
      <w:start w:val="1"/>
      <w:numFmt w:val="lowerLetter"/>
      <w:lvlText w:val="%5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A16C6">
      <w:start w:val="1"/>
      <w:numFmt w:val="lowerRoman"/>
      <w:lvlText w:val="%6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83FC6">
      <w:start w:val="1"/>
      <w:numFmt w:val="decimal"/>
      <w:lvlText w:val="%7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491E6">
      <w:start w:val="1"/>
      <w:numFmt w:val="lowerLetter"/>
      <w:lvlText w:val="%8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6EE26">
      <w:start w:val="1"/>
      <w:numFmt w:val="lowerRoman"/>
      <w:lvlText w:val="%9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73CC5"/>
    <w:multiLevelType w:val="hybridMultilevel"/>
    <w:tmpl w:val="0832BAAA"/>
    <w:lvl w:ilvl="0" w:tplc="8C5C124E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1C2C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EA837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5314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A25E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2E9B8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CE25B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CD784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E78B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9E"/>
    <w:rsid w:val="00097D9E"/>
    <w:rsid w:val="004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0229"/>
  <w15:docId w15:val="{118253D6-035B-4712-932E-01689C66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42"/>
      <w:ind w:left="1459" w:right="1003"/>
      <w:jc w:val="right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2016-11-30T10:12:00Z</dcterms:created>
  <dcterms:modified xsi:type="dcterms:W3CDTF">2016-11-30T10:12:00Z</dcterms:modified>
</cp:coreProperties>
</file>