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49" w:rsidRPr="00890FB8" w:rsidRDefault="00A84849" w:rsidP="00AF4D0E">
      <w:pPr>
        <w:pStyle w:val="Nadpis2"/>
        <w:rPr>
          <w:sz w:val="24"/>
          <w:szCs w:val="24"/>
        </w:rPr>
      </w:pPr>
      <w:r w:rsidRPr="00890FB8">
        <w:rPr>
          <w:rFonts w:ascii="Arial" w:hAnsi="Arial"/>
          <w:szCs w:val="28"/>
        </w:rPr>
        <w:t>D O D A T E K  č. 1</w:t>
      </w:r>
      <w:r w:rsidR="00386C69" w:rsidRPr="00890FB8">
        <w:rPr>
          <w:rFonts w:ascii="Arial" w:hAnsi="Arial"/>
          <w:szCs w:val="28"/>
        </w:rPr>
        <w:t>9</w:t>
      </w:r>
      <w:r w:rsidRPr="00890FB8">
        <w:rPr>
          <w:rFonts w:ascii="Arial" w:hAnsi="Arial"/>
          <w:sz w:val="24"/>
          <w:szCs w:val="24"/>
        </w:rPr>
        <w:br/>
      </w:r>
      <w:r w:rsidRPr="00890FB8">
        <w:rPr>
          <w:rFonts w:ascii="Arial" w:hAnsi="Arial"/>
          <w:sz w:val="24"/>
          <w:szCs w:val="24"/>
        </w:rPr>
        <w:br/>
      </w:r>
      <w:r w:rsidR="00801BAA" w:rsidRPr="00890FB8">
        <w:rPr>
          <w:rFonts w:ascii="Arial" w:hAnsi="Arial"/>
          <w:sz w:val="24"/>
          <w:szCs w:val="24"/>
        </w:rPr>
        <w:t>SMLOUVY č. D/2687/2007/DOP</w:t>
      </w:r>
    </w:p>
    <w:p w:rsidR="00A84849" w:rsidRPr="00890FB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890FB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o závazku veřej</w:t>
      </w:r>
      <w:r w:rsidR="0019452F" w:rsidRPr="00890FB8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890FB8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890FB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890FB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Zlínského kraje</w:t>
      </w:r>
    </w:p>
    <w:p w:rsidR="00A84849" w:rsidRPr="00890FB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890FB8" w:rsidRDefault="00A84849" w:rsidP="00A84849">
      <w:pPr>
        <w:rPr>
          <w:rFonts w:ascii="Arial" w:hAnsi="Arial"/>
          <w:sz w:val="24"/>
          <w:szCs w:val="24"/>
        </w:rPr>
      </w:pPr>
    </w:p>
    <w:p w:rsidR="00A84849" w:rsidRPr="00890FB8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890FB8" w:rsidRDefault="00A84849" w:rsidP="00A84849">
      <w:pPr>
        <w:pStyle w:val="Nadpis3"/>
        <w:rPr>
          <w:bCs/>
          <w:szCs w:val="24"/>
        </w:rPr>
      </w:pPr>
      <w:r w:rsidRPr="00890FB8">
        <w:rPr>
          <w:bCs/>
          <w:szCs w:val="24"/>
        </w:rPr>
        <w:t xml:space="preserve">Sídlo:  </w:t>
      </w:r>
      <w:r w:rsidRPr="00890FB8">
        <w:rPr>
          <w:bCs/>
          <w:szCs w:val="24"/>
        </w:rPr>
        <w:tab/>
      </w:r>
      <w:r w:rsidRPr="00890FB8">
        <w:rPr>
          <w:bCs/>
          <w:szCs w:val="24"/>
        </w:rPr>
        <w:tab/>
      </w:r>
      <w:r w:rsidRPr="00890FB8">
        <w:rPr>
          <w:bCs/>
          <w:szCs w:val="24"/>
        </w:rPr>
        <w:tab/>
      </w:r>
      <w:r w:rsidR="0019452F" w:rsidRPr="00890FB8">
        <w:rPr>
          <w:bCs/>
          <w:szCs w:val="24"/>
        </w:rPr>
        <w:t xml:space="preserve">Zlín, </w:t>
      </w:r>
      <w:r w:rsidRPr="00890FB8">
        <w:rPr>
          <w:bCs/>
          <w:szCs w:val="24"/>
        </w:rPr>
        <w:t>třída Tomáše Bati 21, PSČ 761 90</w:t>
      </w:r>
    </w:p>
    <w:p w:rsidR="00A84849" w:rsidRPr="00890FB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>Zastoupený:</w:t>
      </w:r>
      <w:r w:rsidRPr="00890FB8">
        <w:rPr>
          <w:rFonts w:ascii="Arial" w:hAnsi="Arial" w:cs="Arial"/>
          <w:bCs/>
          <w:sz w:val="24"/>
          <w:szCs w:val="24"/>
        </w:rPr>
        <w:tab/>
        <w:t xml:space="preserve"> </w:t>
      </w:r>
      <w:r w:rsidRPr="00890FB8">
        <w:rPr>
          <w:rFonts w:ascii="Arial" w:hAnsi="Arial" w:cs="Arial"/>
          <w:bCs/>
          <w:sz w:val="24"/>
          <w:szCs w:val="24"/>
        </w:rPr>
        <w:tab/>
      </w:r>
      <w:r w:rsidRPr="00890FB8">
        <w:rPr>
          <w:rFonts w:ascii="Arial" w:hAnsi="Arial" w:cs="Arial"/>
          <w:bCs/>
          <w:sz w:val="24"/>
          <w:szCs w:val="24"/>
        </w:rPr>
        <w:tab/>
      </w:r>
      <w:r w:rsidR="003A083C" w:rsidRPr="00890FB8">
        <w:rPr>
          <w:rFonts w:ascii="Arial" w:hAnsi="Arial" w:cs="Arial"/>
          <w:bCs/>
          <w:sz w:val="24"/>
          <w:szCs w:val="24"/>
        </w:rPr>
        <w:t>Jiřím Čunkem</w:t>
      </w:r>
      <w:r w:rsidR="0019452F" w:rsidRPr="00890FB8">
        <w:rPr>
          <w:rFonts w:ascii="Arial" w:hAnsi="Arial" w:cs="Arial"/>
          <w:bCs/>
          <w:sz w:val="24"/>
          <w:szCs w:val="24"/>
        </w:rPr>
        <w:t xml:space="preserve">, </w:t>
      </w:r>
      <w:r w:rsidRPr="00890FB8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890FB8" w:rsidRDefault="00A84849" w:rsidP="00A84849">
      <w:pPr>
        <w:pStyle w:val="Nadpis3"/>
        <w:rPr>
          <w:bCs/>
          <w:szCs w:val="24"/>
        </w:rPr>
      </w:pPr>
      <w:r w:rsidRPr="00890FB8">
        <w:rPr>
          <w:bCs/>
          <w:szCs w:val="24"/>
        </w:rPr>
        <w:t xml:space="preserve">IČ:  </w:t>
      </w:r>
      <w:r w:rsidRPr="00890FB8">
        <w:rPr>
          <w:bCs/>
          <w:szCs w:val="24"/>
        </w:rPr>
        <w:tab/>
      </w:r>
      <w:r w:rsidRPr="00890FB8">
        <w:rPr>
          <w:bCs/>
          <w:szCs w:val="24"/>
        </w:rPr>
        <w:tab/>
      </w:r>
      <w:r w:rsidRPr="00890FB8">
        <w:rPr>
          <w:bCs/>
          <w:szCs w:val="24"/>
        </w:rPr>
        <w:tab/>
      </w:r>
      <w:r w:rsidRPr="00890FB8">
        <w:rPr>
          <w:bCs/>
          <w:szCs w:val="24"/>
        </w:rPr>
        <w:tab/>
        <w:t>70891320</w:t>
      </w:r>
    </w:p>
    <w:p w:rsidR="00A84849" w:rsidRPr="00890FB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890FB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890FB8">
        <w:rPr>
          <w:rFonts w:ascii="Arial" w:hAnsi="Arial" w:cs="Arial"/>
          <w:bCs/>
          <w:sz w:val="24"/>
          <w:szCs w:val="24"/>
        </w:rPr>
        <w:tab/>
      </w:r>
      <w:r w:rsidRPr="00890FB8">
        <w:rPr>
          <w:rFonts w:ascii="Arial" w:hAnsi="Arial" w:cs="Arial"/>
          <w:bCs/>
          <w:sz w:val="24"/>
          <w:szCs w:val="24"/>
        </w:rPr>
        <w:tab/>
      </w:r>
      <w:r w:rsidR="00A402DC">
        <w:rPr>
          <w:rFonts w:ascii="Arial" w:hAnsi="Arial" w:cs="Arial"/>
          <w:bCs/>
          <w:sz w:val="24"/>
          <w:szCs w:val="24"/>
        </w:rPr>
        <w:t>XXXX</w:t>
      </w:r>
    </w:p>
    <w:p w:rsidR="00A84849" w:rsidRPr="00890FB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 xml:space="preserve">Číslo účtu: </w:t>
      </w:r>
      <w:r w:rsidRPr="00890FB8">
        <w:rPr>
          <w:rFonts w:ascii="Arial" w:hAnsi="Arial" w:cs="Arial"/>
          <w:bCs/>
          <w:sz w:val="24"/>
          <w:szCs w:val="24"/>
        </w:rPr>
        <w:tab/>
      </w:r>
      <w:r w:rsidRPr="00890FB8">
        <w:rPr>
          <w:rFonts w:ascii="Arial" w:hAnsi="Arial" w:cs="Arial"/>
          <w:bCs/>
          <w:sz w:val="24"/>
          <w:szCs w:val="24"/>
        </w:rPr>
        <w:tab/>
      </w:r>
      <w:r w:rsidRPr="00890FB8">
        <w:rPr>
          <w:rFonts w:ascii="Arial" w:hAnsi="Arial" w:cs="Arial"/>
          <w:bCs/>
          <w:sz w:val="24"/>
          <w:szCs w:val="24"/>
        </w:rPr>
        <w:tab/>
      </w:r>
      <w:r w:rsidR="00A402DC">
        <w:rPr>
          <w:rFonts w:ascii="Arial" w:hAnsi="Arial" w:cs="Arial"/>
          <w:bCs/>
          <w:sz w:val="24"/>
          <w:szCs w:val="24"/>
        </w:rPr>
        <w:t>XXXX</w:t>
      </w:r>
    </w:p>
    <w:p w:rsidR="00A84849" w:rsidRPr="00890FB8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890FB8" w:rsidRDefault="00A84849" w:rsidP="00A84849">
      <w:pPr>
        <w:rPr>
          <w:rFonts w:ascii="Arial" w:hAnsi="Arial"/>
          <w:sz w:val="24"/>
          <w:szCs w:val="24"/>
        </w:rPr>
      </w:pPr>
    </w:p>
    <w:p w:rsidR="00A84849" w:rsidRPr="00890FB8" w:rsidRDefault="00A84849" w:rsidP="00A84849">
      <w:pPr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a</w:t>
      </w:r>
    </w:p>
    <w:p w:rsidR="00A84849" w:rsidRPr="00890FB8" w:rsidRDefault="00A84849" w:rsidP="00A84849">
      <w:pPr>
        <w:rPr>
          <w:rFonts w:ascii="Arial" w:hAnsi="Arial"/>
          <w:sz w:val="24"/>
          <w:szCs w:val="24"/>
        </w:rPr>
      </w:pPr>
    </w:p>
    <w:p w:rsidR="00A84849" w:rsidRPr="00890FB8" w:rsidRDefault="00A84849" w:rsidP="00E61715">
      <w:pPr>
        <w:rPr>
          <w:rFonts w:ascii="Arial" w:hAnsi="Arial"/>
          <w:b/>
          <w:sz w:val="22"/>
          <w:szCs w:val="22"/>
        </w:rPr>
      </w:pPr>
      <w:r w:rsidRPr="00890FB8">
        <w:rPr>
          <w:rFonts w:ascii="Arial" w:hAnsi="Arial"/>
          <w:b/>
          <w:sz w:val="22"/>
          <w:szCs w:val="22"/>
        </w:rPr>
        <w:t xml:space="preserve">2. </w:t>
      </w:r>
      <w:r w:rsidR="00C33752" w:rsidRPr="00890FB8">
        <w:rPr>
          <w:rFonts w:ascii="Arial" w:hAnsi="Arial"/>
          <w:b/>
          <w:sz w:val="22"/>
          <w:szCs w:val="22"/>
        </w:rPr>
        <w:t>Č</w:t>
      </w:r>
      <w:r w:rsidR="00E61715" w:rsidRPr="00890FB8">
        <w:rPr>
          <w:rFonts w:ascii="Arial" w:hAnsi="Arial"/>
          <w:b/>
          <w:sz w:val="22"/>
          <w:szCs w:val="22"/>
        </w:rPr>
        <w:t>SAD BUS Uherské Hradiště a.s.</w:t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890FB8">
        <w:rPr>
          <w:rFonts w:ascii="Arial" w:hAnsi="Arial" w:cs="Arial"/>
          <w:bCs/>
          <w:sz w:val="22"/>
          <w:szCs w:val="22"/>
        </w:rPr>
        <w:t xml:space="preserve">Sídlo:  </w:t>
      </w:r>
      <w:r w:rsidRPr="00890FB8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890FB8">
        <w:rPr>
          <w:rFonts w:ascii="Arial" w:hAnsi="Arial" w:cs="Arial"/>
          <w:bCs/>
          <w:sz w:val="22"/>
          <w:szCs w:val="22"/>
        </w:rPr>
        <w:tab/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 w:rsidRPr="00890FB8">
        <w:rPr>
          <w:rFonts w:ascii="Arial" w:hAnsi="Arial" w:cs="Arial"/>
          <w:bCs/>
          <w:sz w:val="22"/>
          <w:szCs w:val="22"/>
        </w:rPr>
        <w:t xml:space="preserve">Tř. Maršála </w:t>
      </w:r>
      <w:r w:rsidRPr="00890FB8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 w:rsidRPr="00890FB8">
        <w:rPr>
          <w:rFonts w:ascii="Arial" w:hAnsi="Arial" w:cs="Arial"/>
          <w:bCs/>
          <w:sz w:val="22"/>
          <w:szCs w:val="22"/>
        </w:rPr>
        <w:t>0</w:t>
      </w:r>
      <w:r w:rsidRPr="00890FB8">
        <w:rPr>
          <w:rFonts w:ascii="Arial" w:hAnsi="Arial" w:cs="Arial"/>
          <w:bCs/>
          <w:sz w:val="22"/>
          <w:szCs w:val="22"/>
        </w:rPr>
        <w:t>1</w:t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proofErr w:type="gramStart"/>
      <w:r w:rsidRPr="00890FB8">
        <w:rPr>
          <w:rFonts w:ascii="Arial" w:hAnsi="Arial" w:cs="Arial"/>
          <w:bCs/>
          <w:sz w:val="22"/>
          <w:szCs w:val="22"/>
        </w:rPr>
        <w:t xml:space="preserve">Zastoupena : </w:t>
      </w:r>
      <w:r w:rsidRPr="00890FB8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890FB8">
        <w:rPr>
          <w:rFonts w:ascii="Arial" w:hAnsi="Arial" w:cs="Arial"/>
          <w:bCs/>
          <w:sz w:val="22"/>
          <w:szCs w:val="22"/>
        </w:rPr>
        <w:tab/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>Ing.</w:t>
      </w:r>
      <w:proofErr w:type="gramEnd"/>
      <w:r w:rsidRPr="00890FB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B8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890FB8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890FB8">
        <w:rPr>
          <w:rFonts w:ascii="Arial" w:hAnsi="Arial" w:cs="Arial"/>
          <w:bCs/>
          <w:sz w:val="22"/>
          <w:szCs w:val="22"/>
        </w:rPr>
        <w:t xml:space="preserve">IČ: </w:t>
      </w:r>
      <w:r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ab/>
        <w:t>27752968</w:t>
      </w:r>
      <w:r w:rsidRPr="00890FB8">
        <w:rPr>
          <w:rFonts w:ascii="Arial" w:hAnsi="Arial" w:cs="Arial"/>
          <w:bCs/>
          <w:sz w:val="22"/>
          <w:szCs w:val="22"/>
        </w:rPr>
        <w:tab/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890FB8">
        <w:rPr>
          <w:rFonts w:ascii="Arial" w:hAnsi="Arial" w:cs="Arial"/>
          <w:bCs/>
          <w:sz w:val="22"/>
          <w:szCs w:val="22"/>
        </w:rPr>
        <w:t>DIČ:</w:t>
      </w:r>
      <w:r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ab/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 xml:space="preserve">CZ   27752968        </w:t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890FB8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Pr="00890FB8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proofErr w:type="gramStart"/>
      <w:r w:rsidRPr="00890FB8">
        <w:rPr>
          <w:rFonts w:ascii="Arial" w:hAnsi="Arial" w:cs="Arial"/>
          <w:bCs/>
          <w:sz w:val="22"/>
          <w:szCs w:val="22"/>
        </w:rPr>
        <w:t>Brně,oddíl</w:t>
      </w:r>
      <w:proofErr w:type="spellEnd"/>
      <w:proofErr w:type="gramEnd"/>
      <w:r w:rsidRPr="00890FB8">
        <w:rPr>
          <w:rFonts w:ascii="Arial" w:hAnsi="Arial" w:cs="Arial"/>
          <w:bCs/>
          <w:sz w:val="22"/>
          <w:szCs w:val="22"/>
        </w:rPr>
        <w:t xml:space="preserve"> B, vložka </w:t>
      </w:r>
      <w:r w:rsidR="00EE7CB9" w:rsidRPr="00890FB8">
        <w:rPr>
          <w:rFonts w:ascii="Arial" w:hAnsi="Arial" w:cs="Arial"/>
          <w:bCs/>
          <w:sz w:val="22"/>
          <w:szCs w:val="22"/>
        </w:rPr>
        <w:t>5113</w:t>
      </w:r>
    </w:p>
    <w:p w:rsidR="00E61715" w:rsidRPr="00890FB8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890FB8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="00A402DC">
        <w:rPr>
          <w:rFonts w:ascii="Arial" w:hAnsi="Arial" w:cs="Arial"/>
          <w:bCs/>
          <w:sz w:val="22"/>
          <w:szCs w:val="22"/>
        </w:rPr>
        <w:t>XXXX</w:t>
      </w:r>
      <w:r w:rsidRPr="00890FB8">
        <w:rPr>
          <w:rFonts w:ascii="Arial" w:hAnsi="Arial" w:cs="Arial"/>
          <w:bCs/>
          <w:sz w:val="22"/>
          <w:szCs w:val="22"/>
        </w:rPr>
        <w:t xml:space="preserve">              </w:t>
      </w:r>
    </w:p>
    <w:p w:rsidR="003A686E" w:rsidRPr="00890FB8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890FB8">
        <w:rPr>
          <w:rFonts w:ascii="Arial" w:hAnsi="Arial" w:cs="Arial"/>
          <w:bCs/>
          <w:sz w:val="22"/>
          <w:szCs w:val="22"/>
        </w:rPr>
        <w:tab/>
      </w:r>
      <w:r w:rsidR="00A402DC">
        <w:rPr>
          <w:rFonts w:ascii="Arial" w:hAnsi="Arial" w:cs="Arial"/>
          <w:bCs/>
          <w:sz w:val="22"/>
          <w:szCs w:val="22"/>
        </w:rPr>
        <w:t>XXXX</w:t>
      </w:r>
      <w:r w:rsidR="00A84849" w:rsidRPr="00890F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890FB8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890FB8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890FB8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D/2687/2007/DOP o závazku veřejné služby k zajištění základní dopravní obslužnosti nahrazuje s výjimkou příloh č. 5 – 10 </w:t>
      </w:r>
      <w:r w:rsidR="00155AA9" w:rsidRPr="00890FB8">
        <w:rPr>
          <w:rFonts w:ascii="Arial" w:hAnsi="Arial"/>
          <w:b/>
          <w:sz w:val="24"/>
          <w:szCs w:val="24"/>
        </w:rPr>
        <w:t>D</w:t>
      </w:r>
      <w:r w:rsidRPr="00890FB8">
        <w:rPr>
          <w:rFonts w:ascii="Arial" w:hAnsi="Arial"/>
          <w:b/>
          <w:sz w:val="24"/>
          <w:szCs w:val="24"/>
        </w:rPr>
        <w:t>odatku č. 8</w:t>
      </w:r>
      <w:r w:rsidR="005B4F51" w:rsidRPr="00890FB8">
        <w:rPr>
          <w:rFonts w:ascii="Arial" w:hAnsi="Arial"/>
          <w:b/>
          <w:sz w:val="24"/>
          <w:szCs w:val="24"/>
        </w:rPr>
        <w:t>,</w:t>
      </w:r>
      <w:r w:rsidR="00C01FB0" w:rsidRPr="00890FB8">
        <w:rPr>
          <w:rFonts w:ascii="Arial" w:hAnsi="Arial"/>
          <w:b/>
          <w:sz w:val="24"/>
          <w:szCs w:val="24"/>
        </w:rPr>
        <w:t xml:space="preserve"> příloh č. 5 – 8 </w:t>
      </w:r>
      <w:r w:rsidR="00155AA9" w:rsidRPr="00890FB8">
        <w:rPr>
          <w:rFonts w:ascii="Arial" w:hAnsi="Arial"/>
          <w:b/>
          <w:sz w:val="24"/>
          <w:szCs w:val="24"/>
        </w:rPr>
        <w:t>D</w:t>
      </w:r>
      <w:r w:rsidR="00C01FB0" w:rsidRPr="00890FB8">
        <w:rPr>
          <w:rFonts w:ascii="Arial" w:hAnsi="Arial"/>
          <w:b/>
          <w:sz w:val="24"/>
          <w:szCs w:val="24"/>
        </w:rPr>
        <w:t>odatku č. 12</w:t>
      </w:r>
      <w:r w:rsidR="005B4F51" w:rsidRPr="00890FB8">
        <w:rPr>
          <w:rFonts w:ascii="Arial" w:hAnsi="Arial"/>
          <w:b/>
          <w:sz w:val="24"/>
          <w:szCs w:val="24"/>
        </w:rPr>
        <w:t xml:space="preserve"> a přílohy č. 5 </w:t>
      </w:r>
      <w:r w:rsidR="00155AA9" w:rsidRPr="00890FB8">
        <w:rPr>
          <w:rFonts w:ascii="Arial" w:hAnsi="Arial"/>
          <w:b/>
          <w:sz w:val="24"/>
          <w:szCs w:val="24"/>
        </w:rPr>
        <w:t>D</w:t>
      </w:r>
      <w:r w:rsidR="005B4F51" w:rsidRPr="00890FB8">
        <w:rPr>
          <w:rFonts w:ascii="Arial" w:hAnsi="Arial"/>
          <w:b/>
          <w:sz w:val="24"/>
          <w:szCs w:val="24"/>
        </w:rPr>
        <w:t>odatku č. 13,</w:t>
      </w:r>
      <w:r w:rsidRPr="00890FB8">
        <w:rPr>
          <w:rFonts w:ascii="Arial" w:hAnsi="Arial"/>
          <w:b/>
          <w:sz w:val="24"/>
          <w:szCs w:val="24"/>
        </w:rPr>
        <w:t xml:space="preserve"> které zůstávají nedotčeny, zněním níže uvedeným:</w:t>
      </w:r>
    </w:p>
    <w:p w:rsidR="00BE7A48" w:rsidRPr="00890FB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Všeobecná ustanovení</w:t>
      </w:r>
    </w:p>
    <w:p w:rsidR="00C029A0" w:rsidRPr="00890FB8" w:rsidRDefault="00C029A0" w:rsidP="00C029A0">
      <w:pPr>
        <w:rPr>
          <w:rFonts w:ascii="Arial" w:hAnsi="Arial"/>
          <w:sz w:val="24"/>
          <w:szCs w:val="24"/>
        </w:rPr>
      </w:pPr>
    </w:p>
    <w:p w:rsidR="00C029A0" w:rsidRPr="00890FB8" w:rsidRDefault="00C029A0" w:rsidP="00616CAF">
      <w:pPr>
        <w:pStyle w:val="Zkladntext"/>
        <w:rPr>
          <w:rFonts w:ascii="Arial" w:hAnsi="Arial"/>
          <w:szCs w:val="24"/>
        </w:rPr>
      </w:pPr>
      <w:r w:rsidRPr="00890FB8">
        <w:rPr>
          <w:rFonts w:ascii="Arial" w:hAnsi="Arial"/>
          <w:szCs w:val="24"/>
        </w:rPr>
        <w:tab/>
      </w:r>
      <w:r w:rsidR="001C6F69" w:rsidRPr="00890FB8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890FB8">
        <w:rPr>
          <w:rFonts w:ascii="Arial" w:hAnsi="Arial"/>
          <w:szCs w:val="24"/>
        </w:rPr>
        <w:t xml:space="preserve">tímto dodatkem </w:t>
      </w:r>
      <w:r w:rsidR="001C6F69" w:rsidRPr="00890FB8">
        <w:rPr>
          <w:rFonts w:ascii="Arial" w:hAnsi="Arial"/>
          <w:szCs w:val="24"/>
        </w:rPr>
        <w:t>smlouv</w:t>
      </w:r>
      <w:r w:rsidR="00075642" w:rsidRPr="00890FB8">
        <w:rPr>
          <w:rFonts w:ascii="Arial" w:hAnsi="Arial"/>
          <w:szCs w:val="24"/>
        </w:rPr>
        <w:t>y (dále jen smlouv</w:t>
      </w:r>
      <w:r w:rsidR="00250EE6" w:rsidRPr="00890FB8">
        <w:rPr>
          <w:rFonts w:ascii="Arial" w:hAnsi="Arial"/>
          <w:szCs w:val="24"/>
        </w:rPr>
        <w:t>a</w:t>
      </w:r>
      <w:r w:rsidR="00075642" w:rsidRPr="00890FB8">
        <w:rPr>
          <w:rFonts w:ascii="Arial" w:hAnsi="Arial"/>
          <w:szCs w:val="24"/>
        </w:rPr>
        <w:t>)</w:t>
      </w:r>
      <w:r w:rsidR="001C6F69" w:rsidRPr="00890FB8">
        <w:rPr>
          <w:rFonts w:ascii="Arial" w:hAnsi="Arial"/>
          <w:szCs w:val="24"/>
        </w:rPr>
        <w:t xml:space="preserve"> řídí obchodním zákoníkem.</w:t>
      </w:r>
      <w:r w:rsidRPr="00890FB8">
        <w:rPr>
          <w:rFonts w:ascii="Arial" w:hAnsi="Arial"/>
          <w:szCs w:val="24"/>
        </w:rPr>
        <w:t xml:space="preserve"> </w:t>
      </w:r>
    </w:p>
    <w:p w:rsidR="00C029A0" w:rsidRPr="00890FB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II.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Účel smlouvy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890FB8">
        <w:rPr>
          <w:rFonts w:ascii="Arial" w:hAnsi="Arial"/>
          <w:sz w:val="24"/>
          <w:szCs w:val="24"/>
        </w:rPr>
        <w:t>dopravní obslužnosti Zlínského kraje</w:t>
      </w:r>
      <w:r w:rsidRPr="00890FB8">
        <w:rPr>
          <w:rFonts w:ascii="Arial" w:hAnsi="Arial"/>
          <w:sz w:val="24"/>
          <w:szCs w:val="24"/>
        </w:rPr>
        <w:t xml:space="preserve"> </w:t>
      </w:r>
      <w:r w:rsidR="00A85647" w:rsidRPr="00890FB8">
        <w:rPr>
          <w:rFonts w:ascii="Arial" w:hAnsi="Arial"/>
          <w:sz w:val="24"/>
          <w:szCs w:val="24"/>
        </w:rPr>
        <w:t>a na dotčených mezikrajských linkách zajišťovaných podle objednávky Zlínského kraje d</w:t>
      </w:r>
      <w:r w:rsidRPr="00890FB8">
        <w:rPr>
          <w:rFonts w:ascii="Arial" w:hAnsi="Arial"/>
          <w:sz w:val="24"/>
          <w:szCs w:val="24"/>
        </w:rPr>
        <w:t xml:space="preserve">opravcem na základě platných </w:t>
      </w:r>
      <w:r w:rsidRPr="00890FB8">
        <w:rPr>
          <w:rFonts w:ascii="Arial" w:hAnsi="Arial"/>
          <w:sz w:val="24"/>
          <w:szCs w:val="24"/>
        </w:rPr>
        <w:lastRenderedPageBreak/>
        <w:t xml:space="preserve">licencí a schválených jízdních řádů. Závazek je uskutečněn za úhradu prokazatelné ztráty podle </w:t>
      </w:r>
      <w:r w:rsidR="00270F6A" w:rsidRPr="00890FB8">
        <w:rPr>
          <w:rFonts w:ascii="Arial" w:hAnsi="Arial"/>
          <w:sz w:val="24"/>
          <w:szCs w:val="24"/>
        </w:rPr>
        <w:t>této smlouvy</w:t>
      </w:r>
      <w:r w:rsidRPr="00890FB8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890FB8">
        <w:rPr>
          <w:rFonts w:ascii="Arial" w:hAnsi="Arial"/>
          <w:sz w:val="24"/>
          <w:szCs w:val="24"/>
        </w:rPr>
        <w:t xml:space="preserve"> </w:t>
      </w:r>
    </w:p>
    <w:p w:rsidR="00C029A0" w:rsidRPr="00890FB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III.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Předmět smlouvy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890FB8">
        <w:rPr>
          <w:rFonts w:ascii="Arial" w:hAnsi="Arial"/>
          <w:sz w:val="24"/>
          <w:szCs w:val="24"/>
        </w:rPr>
        <w:t xml:space="preserve">u na linkách a spojích v rámci </w:t>
      </w:r>
      <w:r w:rsidRPr="00890FB8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890FB8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890FB8">
        <w:rPr>
          <w:rFonts w:ascii="Arial" w:hAnsi="Arial"/>
          <w:sz w:val="24"/>
          <w:szCs w:val="24"/>
        </w:rPr>
        <w:t xml:space="preserve"> této smlouvy</w:t>
      </w:r>
      <w:r w:rsidR="00362C91" w:rsidRPr="00890FB8">
        <w:rPr>
          <w:rFonts w:ascii="Arial" w:hAnsi="Arial"/>
          <w:sz w:val="24"/>
          <w:szCs w:val="24"/>
        </w:rPr>
        <w:t>,</w:t>
      </w:r>
      <w:r w:rsidR="0019452F" w:rsidRPr="00890FB8">
        <w:rPr>
          <w:rFonts w:ascii="Arial" w:hAnsi="Arial"/>
          <w:sz w:val="24"/>
          <w:szCs w:val="24"/>
        </w:rPr>
        <w:t xml:space="preserve"> a </w:t>
      </w:r>
      <w:r w:rsidRPr="00890FB8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FD0F56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dopravce je povinen obnovovat poškozené zařízení pro zveřejnění jízdního řádu nebo poškozené či nečitelné jízdní řády</w:t>
      </w:r>
      <w:r w:rsidR="00467314" w:rsidRPr="00890FB8">
        <w:rPr>
          <w:rFonts w:ascii="Arial" w:hAnsi="Arial"/>
          <w:sz w:val="24"/>
          <w:szCs w:val="24"/>
        </w:rPr>
        <w:t>;</w:t>
      </w:r>
    </w:p>
    <w:p w:rsidR="00C029A0" w:rsidRPr="00890FB8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890FB8">
        <w:rPr>
          <w:rFonts w:ascii="Arial" w:hAnsi="Arial"/>
          <w:sz w:val="24"/>
          <w:szCs w:val="24"/>
        </w:rPr>
        <w:t>;</w:t>
      </w:r>
    </w:p>
    <w:p w:rsidR="00C029A0" w:rsidRPr="00890FB8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890FB8">
        <w:rPr>
          <w:rFonts w:ascii="Arial" w:hAnsi="Arial"/>
          <w:sz w:val="24"/>
          <w:szCs w:val="24"/>
        </w:rPr>
        <w:t>;</w:t>
      </w:r>
    </w:p>
    <w:p w:rsidR="00C029A0" w:rsidRPr="00890FB8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890FB8">
        <w:rPr>
          <w:rFonts w:ascii="Arial" w:hAnsi="Arial"/>
          <w:sz w:val="24"/>
          <w:szCs w:val="24"/>
        </w:rPr>
        <w:t>;</w:t>
      </w:r>
      <w:r w:rsidRPr="00890FB8">
        <w:rPr>
          <w:rFonts w:ascii="Arial" w:hAnsi="Arial"/>
          <w:sz w:val="24"/>
          <w:szCs w:val="24"/>
        </w:rPr>
        <w:t xml:space="preserve"> </w:t>
      </w:r>
    </w:p>
    <w:p w:rsidR="00C029A0" w:rsidRPr="00890FB8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stanoví</w:t>
      </w:r>
      <w:r w:rsidR="00967088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890FB8">
        <w:rPr>
          <w:rFonts w:ascii="Arial" w:hAnsi="Arial"/>
          <w:sz w:val="24"/>
          <w:szCs w:val="24"/>
        </w:rPr>
        <w:t>;</w:t>
      </w:r>
    </w:p>
    <w:p w:rsidR="00C029A0" w:rsidRPr="00890FB8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linky, č.</w:t>
      </w:r>
      <w:r w:rsidR="003D5F37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890FB8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Tyto</w:t>
      </w:r>
      <w:r w:rsidR="00575B30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údaje je dopravce povinen</w:t>
      </w:r>
      <w:r w:rsidR="00467314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na vyžádání</w:t>
      </w:r>
      <w:r w:rsidR="00467314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890FB8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890FB8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890FB8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890FB8">
        <w:rPr>
          <w:rFonts w:ascii="Arial" w:hAnsi="Arial"/>
          <w:szCs w:val="24"/>
        </w:rPr>
        <w:t>ě</w:t>
      </w:r>
      <w:r w:rsidRPr="00890FB8">
        <w:rPr>
          <w:rFonts w:ascii="Arial" w:hAnsi="Arial"/>
          <w:szCs w:val="24"/>
        </w:rPr>
        <w:t xml:space="preserve"> a v zákon</w:t>
      </w:r>
      <w:r w:rsidR="00477E86" w:rsidRPr="00890FB8">
        <w:rPr>
          <w:rFonts w:ascii="Arial" w:hAnsi="Arial"/>
          <w:szCs w:val="24"/>
        </w:rPr>
        <w:t>ě</w:t>
      </w:r>
      <w:r w:rsidRPr="00890FB8">
        <w:rPr>
          <w:rFonts w:ascii="Arial" w:hAnsi="Arial"/>
          <w:szCs w:val="24"/>
        </w:rPr>
        <w:t xml:space="preserve"> o silniční dopravě</w:t>
      </w:r>
      <w:r w:rsidR="00CF1EFD" w:rsidRPr="00890FB8">
        <w:rPr>
          <w:rFonts w:ascii="Arial" w:hAnsi="Arial"/>
          <w:szCs w:val="24"/>
        </w:rPr>
        <w:t>,</w:t>
      </w:r>
      <w:r w:rsidRPr="00890FB8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890FB8">
        <w:rPr>
          <w:rFonts w:ascii="Arial" w:hAnsi="Arial"/>
          <w:szCs w:val="24"/>
        </w:rPr>
        <w:t>předpisech</w:t>
      </w:r>
      <w:r w:rsidRPr="00890FB8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890FB8">
        <w:rPr>
          <w:rFonts w:ascii="Arial" w:hAnsi="Arial"/>
          <w:szCs w:val="24"/>
        </w:rPr>
        <w:t xml:space="preserve"> ČR</w:t>
      </w:r>
      <w:r w:rsidRPr="00890FB8">
        <w:rPr>
          <w:rFonts w:ascii="Arial" w:hAnsi="Arial"/>
          <w:szCs w:val="24"/>
        </w:rPr>
        <w:t>, kterým se stanoví seznam zboží s regulovanými cenami.</w:t>
      </w:r>
      <w:r w:rsidR="00477E86" w:rsidRPr="00890FB8">
        <w:rPr>
          <w:rFonts w:ascii="Arial" w:hAnsi="Arial"/>
          <w:szCs w:val="24"/>
        </w:rPr>
        <w:t xml:space="preserve"> 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IV.</w:t>
      </w:r>
    </w:p>
    <w:p w:rsidR="00B82743" w:rsidRPr="00890FB8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Odhad prokazatelné ztráty</w:t>
      </w:r>
    </w:p>
    <w:p w:rsidR="00B82743" w:rsidRPr="00890FB8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890FB8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890FB8">
        <w:rPr>
          <w:rFonts w:ascii="Arial" w:hAnsi="Arial"/>
          <w:sz w:val="24"/>
          <w:szCs w:val="24"/>
        </w:rPr>
        <w:br/>
      </w:r>
      <w:r w:rsidR="008C4A62" w:rsidRPr="00890FB8">
        <w:rPr>
          <w:rFonts w:ascii="Arial" w:hAnsi="Arial"/>
          <w:sz w:val="24"/>
          <w:szCs w:val="24"/>
        </w:rPr>
        <w:lastRenderedPageBreak/>
        <w:t>9</w:t>
      </w:r>
      <w:r w:rsidR="004D49EC" w:rsidRPr="00890FB8">
        <w:rPr>
          <w:rFonts w:ascii="Arial" w:hAnsi="Arial"/>
          <w:sz w:val="24"/>
          <w:szCs w:val="24"/>
        </w:rPr>
        <w:t>5</w:t>
      </w:r>
      <w:r w:rsidR="008C4A62" w:rsidRPr="00890FB8">
        <w:rPr>
          <w:rFonts w:ascii="Arial" w:hAnsi="Arial"/>
          <w:sz w:val="24"/>
          <w:szCs w:val="24"/>
        </w:rPr>
        <w:t>.</w:t>
      </w:r>
      <w:r w:rsidR="00386C69" w:rsidRPr="00890FB8">
        <w:rPr>
          <w:rFonts w:ascii="Arial" w:hAnsi="Arial"/>
          <w:sz w:val="24"/>
          <w:szCs w:val="24"/>
        </w:rPr>
        <w:t>541</w:t>
      </w:r>
      <w:r w:rsidR="00747FEA" w:rsidRPr="00890FB8">
        <w:rPr>
          <w:rFonts w:ascii="Arial" w:hAnsi="Arial"/>
          <w:sz w:val="24"/>
          <w:szCs w:val="24"/>
        </w:rPr>
        <w:t>.000</w:t>
      </w:r>
      <w:r w:rsidRPr="00890FB8">
        <w:rPr>
          <w:rFonts w:ascii="Arial" w:hAnsi="Arial"/>
          <w:sz w:val="24"/>
          <w:szCs w:val="24"/>
        </w:rPr>
        <w:t xml:space="preserve">,-Kč </w:t>
      </w:r>
      <w:r w:rsidR="00F25627" w:rsidRPr="00890FB8">
        <w:rPr>
          <w:rFonts w:ascii="Arial" w:hAnsi="Arial"/>
          <w:color w:val="000000"/>
          <w:sz w:val="24"/>
          <w:szCs w:val="24"/>
        </w:rPr>
        <w:t>za rok 201</w:t>
      </w:r>
      <w:r w:rsidR="00386C69" w:rsidRPr="00890FB8">
        <w:rPr>
          <w:rFonts w:ascii="Arial" w:hAnsi="Arial"/>
          <w:color w:val="000000"/>
          <w:sz w:val="24"/>
          <w:szCs w:val="24"/>
        </w:rPr>
        <w:t>9</w:t>
      </w:r>
      <w:r w:rsidR="00F25627" w:rsidRPr="00890FB8">
        <w:rPr>
          <w:rFonts w:ascii="Arial" w:hAnsi="Arial"/>
          <w:color w:val="000000"/>
          <w:sz w:val="24"/>
          <w:szCs w:val="24"/>
        </w:rPr>
        <w:t xml:space="preserve"> s tím, že objednaný rozsah dopravní obslužnosti dle </w:t>
      </w:r>
      <w:r w:rsidR="00F25627" w:rsidRPr="00890FB8">
        <w:rPr>
          <w:rFonts w:ascii="Arial" w:hAnsi="Arial"/>
          <w:color w:val="000000"/>
          <w:sz w:val="24"/>
          <w:szCs w:val="24"/>
        </w:rPr>
        <w:br/>
        <w:t xml:space="preserve">čl. III </w:t>
      </w:r>
      <w:proofErr w:type="gramStart"/>
      <w:r w:rsidR="00F25627" w:rsidRPr="00890FB8">
        <w:rPr>
          <w:rFonts w:ascii="Arial" w:hAnsi="Arial"/>
          <w:color w:val="000000"/>
          <w:sz w:val="24"/>
          <w:szCs w:val="24"/>
        </w:rPr>
        <w:t>této</w:t>
      </w:r>
      <w:proofErr w:type="gramEnd"/>
      <w:r w:rsidR="00F25627" w:rsidRPr="00890FB8">
        <w:rPr>
          <w:rFonts w:ascii="Arial" w:hAnsi="Arial"/>
          <w:color w:val="000000"/>
          <w:sz w:val="24"/>
          <w:szCs w:val="24"/>
        </w:rPr>
        <w:t xml:space="preserve"> smlouvy činí v předpokladu</w:t>
      </w:r>
      <w:r w:rsidRPr="00890FB8">
        <w:rPr>
          <w:rFonts w:ascii="Arial" w:hAnsi="Arial"/>
          <w:sz w:val="24"/>
          <w:szCs w:val="24"/>
        </w:rPr>
        <w:t xml:space="preserve"> </w:t>
      </w:r>
      <w:r w:rsidR="005A49E4" w:rsidRPr="00890FB8">
        <w:rPr>
          <w:rFonts w:ascii="Arial" w:hAnsi="Arial"/>
          <w:sz w:val="24"/>
          <w:szCs w:val="24"/>
        </w:rPr>
        <w:t>5 </w:t>
      </w:r>
      <w:r w:rsidR="00F26E4D" w:rsidRPr="00890FB8">
        <w:rPr>
          <w:rFonts w:ascii="Arial" w:hAnsi="Arial"/>
          <w:sz w:val="24"/>
          <w:szCs w:val="24"/>
        </w:rPr>
        <w:t>34</w:t>
      </w:r>
      <w:r w:rsidR="005B4F51" w:rsidRPr="00890FB8">
        <w:rPr>
          <w:rFonts w:ascii="Arial" w:hAnsi="Arial"/>
          <w:sz w:val="24"/>
          <w:szCs w:val="24"/>
        </w:rPr>
        <w:t>0</w:t>
      </w:r>
      <w:r w:rsidR="005A49E4" w:rsidRPr="00890FB8">
        <w:rPr>
          <w:rFonts w:ascii="Arial" w:hAnsi="Arial"/>
          <w:sz w:val="24"/>
          <w:szCs w:val="24"/>
        </w:rPr>
        <w:t xml:space="preserve"> 000 km</w:t>
      </w:r>
      <w:r w:rsidRPr="00890FB8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890FB8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890FB8">
        <w:rPr>
          <w:rFonts w:ascii="Arial" w:hAnsi="Arial" w:cs="Arial"/>
          <w:sz w:val="24"/>
          <w:szCs w:val="24"/>
        </w:rPr>
        <w:t xml:space="preserve"> </w:t>
      </w:r>
      <w:r w:rsidR="00F1508D" w:rsidRPr="00890FB8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Objednatel uhradí dopravci prokazatelnou ztrátu v roce 201</w:t>
      </w:r>
      <w:r w:rsidR="00386C69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 takto: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částku </w:t>
      </w:r>
      <w:r w:rsidR="004D49EC" w:rsidRPr="00890FB8">
        <w:rPr>
          <w:rFonts w:ascii="Arial" w:hAnsi="Arial"/>
          <w:sz w:val="24"/>
          <w:szCs w:val="24"/>
        </w:rPr>
        <w:t>81</w:t>
      </w:r>
      <w:r w:rsidR="008C4A62" w:rsidRPr="00890FB8">
        <w:rPr>
          <w:rFonts w:ascii="Arial" w:hAnsi="Arial"/>
          <w:sz w:val="24"/>
          <w:szCs w:val="24"/>
        </w:rPr>
        <w:t>.</w:t>
      </w:r>
      <w:r w:rsidR="004D49EC" w:rsidRPr="00890FB8">
        <w:rPr>
          <w:rFonts w:ascii="Arial" w:hAnsi="Arial"/>
          <w:sz w:val="24"/>
          <w:szCs w:val="24"/>
        </w:rPr>
        <w:t>593</w:t>
      </w:r>
      <w:r w:rsidR="008C4A62" w:rsidRPr="00890FB8">
        <w:rPr>
          <w:rFonts w:ascii="Arial" w:hAnsi="Arial"/>
          <w:sz w:val="24"/>
          <w:szCs w:val="24"/>
        </w:rPr>
        <w:t>.</w:t>
      </w:r>
      <w:r w:rsidR="004D49EC" w:rsidRPr="00890FB8">
        <w:rPr>
          <w:rFonts w:ascii="Arial" w:hAnsi="Arial"/>
          <w:sz w:val="24"/>
          <w:szCs w:val="24"/>
        </w:rPr>
        <w:t>0</w:t>
      </w:r>
      <w:r w:rsidR="008C4A62" w:rsidRPr="00890FB8">
        <w:rPr>
          <w:rFonts w:ascii="Arial" w:hAnsi="Arial"/>
          <w:sz w:val="24"/>
          <w:szCs w:val="24"/>
        </w:rPr>
        <w:t>00</w:t>
      </w:r>
      <w:r w:rsidRPr="00890FB8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890FB8">
        <w:rPr>
          <w:rFonts w:ascii="Arial" w:hAnsi="Arial"/>
          <w:sz w:val="24"/>
          <w:szCs w:val="24"/>
        </w:rPr>
        <w:t xml:space="preserve"> v</w:t>
      </w:r>
      <w:r w:rsidRPr="00890FB8">
        <w:rPr>
          <w:rFonts w:ascii="Arial" w:hAnsi="Arial"/>
          <w:sz w:val="24"/>
          <w:szCs w:val="24"/>
        </w:rPr>
        <w:t xml:space="preserve"> </w:t>
      </w:r>
      <w:r w:rsidR="00137058" w:rsidRPr="00890FB8">
        <w:rPr>
          <w:rFonts w:ascii="Arial" w:hAnsi="Arial"/>
          <w:sz w:val="24"/>
          <w:szCs w:val="24"/>
        </w:rPr>
        <w:t>dané</w:t>
      </w:r>
      <w:r w:rsidR="008A189E" w:rsidRPr="00890FB8">
        <w:rPr>
          <w:rFonts w:ascii="Arial" w:hAnsi="Arial"/>
          <w:sz w:val="24"/>
          <w:szCs w:val="24"/>
        </w:rPr>
        <w:t>m</w:t>
      </w:r>
      <w:r w:rsidR="00137058" w:rsidRPr="00890FB8">
        <w:rPr>
          <w:rFonts w:ascii="Arial" w:hAnsi="Arial"/>
          <w:sz w:val="24"/>
          <w:szCs w:val="24"/>
        </w:rPr>
        <w:t xml:space="preserve"> měsíc</w:t>
      </w:r>
      <w:r w:rsidR="008A189E" w:rsidRPr="00890FB8">
        <w:rPr>
          <w:rFonts w:ascii="Arial" w:hAnsi="Arial"/>
          <w:sz w:val="24"/>
          <w:szCs w:val="24"/>
        </w:rPr>
        <w:t>i</w:t>
      </w:r>
      <w:r w:rsidR="00137058" w:rsidRPr="00890FB8">
        <w:rPr>
          <w:rFonts w:ascii="Arial" w:hAnsi="Arial"/>
          <w:sz w:val="24"/>
          <w:szCs w:val="24"/>
        </w:rPr>
        <w:t xml:space="preserve"> </w:t>
      </w:r>
      <w:r w:rsidR="00E4299F" w:rsidRPr="00890FB8">
        <w:rPr>
          <w:rFonts w:ascii="Arial" w:hAnsi="Arial"/>
          <w:sz w:val="24"/>
          <w:szCs w:val="24"/>
        </w:rPr>
        <w:t xml:space="preserve">(v měsíci prosinci do 10. dne) </w:t>
      </w:r>
      <w:r w:rsidRPr="00890FB8">
        <w:rPr>
          <w:rFonts w:ascii="Arial" w:hAnsi="Arial"/>
          <w:sz w:val="24"/>
          <w:szCs w:val="24"/>
        </w:rPr>
        <w:t>s</w:t>
      </w:r>
      <w:r w:rsidR="00386C69" w:rsidRPr="00890FB8">
        <w:rPr>
          <w:rFonts w:ascii="Arial" w:hAnsi="Arial"/>
          <w:sz w:val="24"/>
          <w:szCs w:val="24"/>
        </w:rPr>
        <w:t> </w:t>
      </w:r>
      <w:r w:rsidRPr="00890FB8">
        <w:rPr>
          <w:rFonts w:ascii="Arial" w:hAnsi="Arial"/>
          <w:sz w:val="24"/>
          <w:szCs w:val="24"/>
        </w:rPr>
        <w:t>tím, že v případě nedostatku finančních prostředků bude doplatek realizován do 30. kalendářního dne následujícího měsíce;</w:t>
      </w:r>
    </w:p>
    <w:p w:rsidR="00B82743" w:rsidRPr="00890FB8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částku </w:t>
      </w:r>
      <w:r w:rsidR="008C4A62" w:rsidRPr="00890FB8">
        <w:rPr>
          <w:rFonts w:ascii="Arial" w:hAnsi="Arial"/>
          <w:sz w:val="24"/>
          <w:szCs w:val="24"/>
        </w:rPr>
        <w:t>13.</w:t>
      </w:r>
      <w:r w:rsidR="004D49EC" w:rsidRPr="00890FB8">
        <w:rPr>
          <w:rFonts w:ascii="Arial" w:hAnsi="Arial"/>
          <w:sz w:val="24"/>
          <w:szCs w:val="24"/>
        </w:rPr>
        <w:t>948</w:t>
      </w:r>
      <w:r w:rsidR="008C4A62" w:rsidRPr="00890FB8">
        <w:rPr>
          <w:rFonts w:ascii="Arial" w:hAnsi="Arial"/>
          <w:sz w:val="24"/>
          <w:szCs w:val="24"/>
        </w:rPr>
        <w:t>.</w:t>
      </w:r>
      <w:r w:rsidR="004D49EC" w:rsidRPr="00890FB8">
        <w:rPr>
          <w:rFonts w:ascii="Arial" w:hAnsi="Arial"/>
          <w:sz w:val="24"/>
          <w:szCs w:val="24"/>
        </w:rPr>
        <w:t>0</w:t>
      </w:r>
      <w:r w:rsidR="008C4A62" w:rsidRPr="00890FB8">
        <w:rPr>
          <w:rFonts w:ascii="Arial" w:hAnsi="Arial"/>
          <w:sz w:val="24"/>
          <w:szCs w:val="24"/>
        </w:rPr>
        <w:t>00</w:t>
      </w:r>
      <w:r w:rsidRPr="00890FB8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442394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 a k 31. 10. 201</w:t>
      </w:r>
      <w:r w:rsidR="00442394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890FB8">
        <w:rPr>
          <w:rFonts w:ascii="Arial" w:hAnsi="Arial"/>
          <w:sz w:val="24"/>
          <w:szCs w:val="24"/>
        </w:rPr>
        <w:t xml:space="preserve"> </w:t>
      </w:r>
    </w:p>
    <w:p w:rsidR="00F71380" w:rsidRPr="00890FB8" w:rsidRDefault="00F71380" w:rsidP="00F71380">
      <w:pPr>
        <w:jc w:val="both"/>
        <w:rPr>
          <w:rFonts w:ascii="Arial" w:hAnsi="Arial"/>
          <w:sz w:val="24"/>
          <w:szCs w:val="24"/>
        </w:rPr>
      </w:pPr>
    </w:p>
    <w:p w:rsidR="00F71380" w:rsidRPr="00890FB8" w:rsidRDefault="00F71380" w:rsidP="00F7138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Smluvní strany se dále dohodly na navýšení úhrady prokazatelné ztráty ze zajištění dopravní obslužnosti, z důvodů úhrady nákladů spojených s uzavírkami silnic </w:t>
      </w:r>
      <w:r w:rsidRPr="00890FB8">
        <w:rPr>
          <w:rFonts w:ascii="Arial" w:hAnsi="Arial"/>
          <w:sz w:val="24"/>
          <w:szCs w:val="24"/>
        </w:rPr>
        <w:br/>
      </w:r>
      <w:r w:rsidR="00442394" w:rsidRPr="00890FB8">
        <w:rPr>
          <w:rFonts w:ascii="Arial" w:hAnsi="Arial"/>
          <w:sz w:val="24"/>
          <w:szCs w:val="24"/>
        </w:rPr>
        <w:t xml:space="preserve">např. </w:t>
      </w:r>
      <w:r w:rsidRPr="00890FB8">
        <w:rPr>
          <w:rFonts w:ascii="Arial" w:hAnsi="Arial"/>
          <w:sz w:val="24"/>
          <w:szCs w:val="24"/>
        </w:rPr>
        <w:t>č. III/</w:t>
      </w:r>
      <w:r w:rsidR="00442394" w:rsidRPr="00890FB8">
        <w:rPr>
          <w:rFonts w:ascii="Arial" w:hAnsi="Arial"/>
          <w:sz w:val="24"/>
          <w:szCs w:val="24"/>
        </w:rPr>
        <w:t>05018</w:t>
      </w:r>
      <w:r w:rsidRPr="00890FB8">
        <w:rPr>
          <w:rFonts w:ascii="Arial" w:hAnsi="Arial"/>
          <w:sz w:val="24"/>
          <w:szCs w:val="24"/>
        </w:rPr>
        <w:t xml:space="preserve"> </w:t>
      </w:r>
      <w:r w:rsidR="00442394" w:rsidRPr="00890FB8">
        <w:rPr>
          <w:rFonts w:ascii="Arial" w:hAnsi="Arial"/>
          <w:sz w:val="24"/>
          <w:szCs w:val="24"/>
        </w:rPr>
        <w:t>Zlechov</w:t>
      </w:r>
      <w:r w:rsidRPr="00890FB8">
        <w:rPr>
          <w:rFonts w:ascii="Arial" w:hAnsi="Arial"/>
          <w:sz w:val="24"/>
          <w:szCs w:val="24"/>
        </w:rPr>
        <w:t xml:space="preserve">, II/490 </w:t>
      </w:r>
      <w:r w:rsidR="00442394" w:rsidRPr="00890FB8">
        <w:rPr>
          <w:rFonts w:ascii="Arial" w:hAnsi="Arial"/>
          <w:sz w:val="24"/>
          <w:szCs w:val="24"/>
        </w:rPr>
        <w:t xml:space="preserve">oprava žel. </w:t>
      </w:r>
      <w:proofErr w:type="gramStart"/>
      <w:r w:rsidR="00442394" w:rsidRPr="00890FB8">
        <w:rPr>
          <w:rFonts w:ascii="Arial" w:hAnsi="Arial"/>
          <w:sz w:val="24"/>
          <w:szCs w:val="24"/>
        </w:rPr>
        <w:t>přejezdu</w:t>
      </w:r>
      <w:proofErr w:type="gramEnd"/>
      <w:r w:rsidR="00442394" w:rsidRPr="00890FB8">
        <w:rPr>
          <w:rFonts w:ascii="Arial" w:hAnsi="Arial"/>
          <w:sz w:val="24"/>
          <w:szCs w:val="24"/>
        </w:rPr>
        <w:t xml:space="preserve"> v Uh. </w:t>
      </w:r>
      <w:proofErr w:type="gramStart"/>
      <w:r w:rsidR="00442394" w:rsidRPr="00890FB8">
        <w:rPr>
          <w:rFonts w:ascii="Arial" w:hAnsi="Arial"/>
          <w:sz w:val="24"/>
          <w:szCs w:val="24"/>
        </w:rPr>
        <w:t>Brodě</w:t>
      </w:r>
      <w:proofErr w:type="gramEnd"/>
      <w:r w:rsidRPr="00890FB8">
        <w:rPr>
          <w:rFonts w:ascii="Arial" w:hAnsi="Arial"/>
          <w:sz w:val="24"/>
          <w:szCs w:val="24"/>
        </w:rPr>
        <w:t>,</w:t>
      </w:r>
      <w:r w:rsidR="00442394" w:rsidRPr="00890FB8">
        <w:rPr>
          <w:rFonts w:ascii="Arial" w:hAnsi="Arial"/>
          <w:sz w:val="24"/>
          <w:szCs w:val="24"/>
        </w:rPr>
        <w:t xml:space="preserve"> a další</w:t>
      </w:r>
      <w:r w:rsidRPr="00890FB8">
        <w:rPr>
          <w:rFonts w:ascii="Arial" w:hAnsi="Arial"/>
          <w:sz w:val="24"/>
          <w:szCs w:val="24"/>
        </w:rPr>
        <w:t xml:space="preserve"> </w:t>
      </w:r>
      <w:r w:rsidR="00442394" w:rsidRPr="00890FB8">
        <w:rPr>
          <w:rFonts w:ascii="Arial" w:hAnsi="Arial"/>
          <w:sz w:val="24"/>
          <w:szCs w:val="24"/>
        </w:rPr>
        <w:br/>
      </w:r>
      <w:r w:rsidRPr="00890FB8">
        <w:rPr>
          <w:rFonts w:ascii="Arial" w:hAnsi="Arial"/>
          <w:sz w:val="24"/>
          <w:szCs w:val="24"/>
        </w:rPr>
        <w:t xml:space="preserve">o </w:t>
      </w:r>
      <w:r w:rsidR="00442394" w:rsidRPr="00890FB8">
        <w:rPr>
          <w:rFonts w:ascii="Arial" w:hAnsi="Arial"/>
          <w:sz w:val="24"/>
          <w:szCs w:val="24"/>
        </w:rPr>
        <w:t>223</w:t>
      </w:r>
      <w:r w:rsidRPr="00890FB8">
        <w:rPr>
          <w:rFonts w:ascii="Arial" w:hAnsi="Arial"/>
          <w:sz w:val="24"/>
          <w:szCs w:val="24"/>
        </w:rPr>
        <w:t>.</w:t>
      </w:r>
      <w:r w:rsidR="00442394" w:rsidRPr="00890FB8">
        <w:rPr>
          <w:rFonts w:ascii="Arial" w:hAnsi="Arial"/>
          <w:sz w:val="24"/>
          <w:szCs w:val="24"/>
        </w:rPr>
        <w:t>00</w:t>
      </w:r>
      <w:r w:rsidRPr="00890FB8">
        <w:rPr>
          <w:rFonts w:ascii="Arial" w:hAnsi="Arial"/>
          <w:sz w:val="24"/>
          <w:szCs w:val="24"/>
        </w:rPr>
        <w:t>0,- Kč na celkovou částku 9</w:t>
      </w:r>
      <w:r w:rsidR="00442394" w:rsidRPr="00890FB8">
        <w:rPr>
          <w:rFonts w:ascii="Arial" w:hAnsi="Arial"/>
          <w:sz w:val="24"/>
          <w:szCs w:val="24"/>
        </w:rPr>
        <w:t>6</w:t>
      </w:r>
      <w:r w:rsidRPr="00890FB8">
        <w:rPr>
          <w:rFonts w:ascii="Arial" w:hAnsi="Arial"/>
          <w:sz w:val="24"/>
          <w:szCs w:val="24"/>
        </w:rPr>
        <w:t>.7</w:t>
      </w:r>
      <w:r w:rsidR="00442394" w:rsidRPr="00890FB8">
        <w:rPr>
          <w:rFonts w:ascii="Arial" w:hAnsi="Arial"/>
          <w:sz w:val="24"/>
          <w:szCs w:val="24"/>
        </w:rPr>
        <w:t>11</w:t>
      </w:r>
      <w:r w:rsidRPr="00890FB8">
        <w:rPr>
          <w:rFonts w:ascii="Arial" w:hAnsi="Arial"/>
          <w:sz w:val="24"/>
          <w:szCs w:val="24"/>
        </w:rPr>
        <w:t>.</w:t>
      </w:r>
      <w:r w:rsidR="00442394" w:rsidRPr="00890FB8">
        <w:rPr>
          <w:rFonts w:ascii="Arial" w:hAnsi="Arial"/>
          <w:sz w:val="24"/>
          <w:szCs w:val="24"/>
        </w:rPr>
        <w:t>00</w:t>
      </w:r>
      <w:r w:rsidRPr="00890FB8">
        <w:rPr>
          <w:rFonts w:ascii="Arial" w:hAnsi="Arial"/>
          <w:sz w:val="24"/>
          <w:szCs w:val="24"/>
        </w:rPr>
        <w:t>0,- Kč za rok 201</w:t>
      </w:r>
      <w:r w:rsidR="00442394" w:rsidRPr="00890FB8">
        <w:rPr>
          <w:rFonts w:ascii="Arial" w:hAnsi="Arial"/>
          <w:sz w:val="24"/>
          <w:szCs w:val="24"/>
        </w:rPr>
        <w:t>8</w:t>
      </w:r>
      <w:r w:rsidRPr="00890FB8">
        <w:rPr>
          <w:rFonts w:ascii="Arial" w:hAnsi="Arial"/>
          <w:sz w:val="24"/>
          <w:szCs w:val="24"/>
        </w:rPr>
        <w:t xml:space="preserve"> s tím, že tato částka bude objednatelem vyplacena do 31. 12. 201</w:t>
      </w:r>
      <w:r w:rsidR="00442394" w:rsidRPr="00890FB8">
        <w:rPr>
          <w:rFonts w:ascii="Arial" w:hAnsi="Arial"/>
          <w:sz w:val="24"/>
          <w:szCs w:val="24"/>
        </w:rPr>
        <w:t>8</w:t>
      </w:r>
      <w:r w:rsidRPr="00890FB8">
        <w:rPr>
          <w:rFonts w:ascii="Arial" w:hAnsi="Arial"/>
          <w:sz w:val="24"/>
          <w:szCs w:val="24"/>
        </w:rPr>
        <w:t>.</w:t>
      </w:r>
    </w:p>
    <w:p w:rsidR="00F71380" w:rsidRPr="00890FB8" w:rsidRDefault="00F71380" w:rsidP="00F71380">
      <w:pPr>
        <w:jc w:val="both"/>
        <w:rPr>
          <w:rFonts w:ascii="Arial" w:hAnsi="Arial"/>
          <w:sz w:val="24"/>
          <w:szCs w:val="24"/>
        </w:rPr>
      </w:pPr>
    </w:p>
    <w:p w:rsidR="0055664D" w:rsidRPr="00890FB8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616CAF" w:rsidRPr="00890FB8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V.</w:t>
      </w:r>
    </w:p>
    <w:p w:rsidR="00B82743" w:rsidRPr="00890FB8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890FB8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876632" w:rsidRPr="00890FB8" w:rsidRDefault="00876632" w:rsidP="00B8274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V rámci sjednocení dodávaných výkazů</w:t>
      </w:r>
      <w:r w:rsidR="00CF1EFD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od jednotlivých dopravců</w:t>
      </w:r>
      <w:r w:rsidR="00CF1EFD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890FB8">
        <w:rPr>
          <w:rFonts w:ascii="Arial" w:hAnsi="Arial"/>
          <w:sz w:val="24"/>
          <w:szCs w:val="24"/>
        </w:rPr>
        <w:t> </w:t>
      </w:r>
      <w:r w:rsidRPr="00890FB8">
        <w:rPr>
          <w:rFonts w:ascii="Arial" w:hAnsi="Arial"/>
          <w:sz w:val="24"/>
          <w:szCs w:val="24"/>
        </w:rPr>
        <w:t>souladu</w:t>
      </w:r>
      <w:r w:rsidR="00E61715" w:rsidRPr="00890FB8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890FB8">
        <w:rPr>
          <w:rFonts w:ascii="Arial" w:hAnsi="Arial"/>
          <w:sz w:val="24"/>
          <w:szCs w:val="24"/>
        </w:rPr>
        <w:t xml:space="preserve"> </w:t>
      </w:r>
      <w:r w:rsidR="00E61715" w:rsidRPr="00890FB8">
        <w:rPr>
          <w:rFonts w:ascii="Arial" w:hAnsi="Arial"/>
          <w:sz w:val="24"/>
          <w:szCs w:val="24"/>
        </w:rPr>
        <w:t>6.</w:t>
      </w:r>
      <w:r w:rsidR="00AF4D0E" w:rsidRPr="00890FB8">
        <w:rPr>
          <w:rFonts w:ascii="Arial" w:hAnsi="Arial"/>
          <w:sz w:val="24"/>
          <w:szCs w:val="24"/>
        </w:rPr>
        <w:t xml:space="preserve"> </w:t>
      </w:r>
      <w:r w:rsidR="00E61715" w:rsidRPr="00890FB8">
        <w:rPr>
          <w:rFonts w:ascii="Arial" w:hAnsi="Arial"/>
          <w:sz w:val="24"/>
          <w:szCs w:val="24"/>
        </w:rPr>
        <w:t>2012 a</w:t>
      </w:r>
      <w:r w:rsidRPr="00890FB8">
        <w:rPr>
          <w:rFonts w:ascii="Arial" w:hAnsi="Arial"/>
          <w:sz w:val="24"/>
          <w:szCs w:val="24"/>
        </w:rPr>
        <w:t xml:space="preserve"> s rozpočtovými pravidly</w:t>
      </w:r>
      <w:r w:rsidR="00CF1EFD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přehled skutečných výsledků hospodaření za uplynulé čtvrtletí</w:t>
      </w:r>
      <w:r w:rsidR="00063709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</w:t>
      </w:r>
      <w:proofErr w:type="gramStart"/>
      <w:r w:rsidR="00C33752" w:rsidRPr="00890FB8">
        <w:rPr>
          <w:rFonts w:ascii="Arial" w:hAnsi="Arial"/>
          <w:sz w:val="24"/>
          <w:szCs w:val="24"/>
        </w:rPr>
        <w:t>viz. výkazy</w:t>
      </w:r>
      <w:proofErr w:type="gramEnd"/>
      <w:r w:rsidR="00C33752" w:rsidRPr="00890FB8">
        <w:rPr>
          <w:rFonts w:ascii="Arial" w:hAnsi="Arial"/>
          <w:sz w:val="24"/>
          <w:szCs w:val="24"/>
        </w:rPr>
        <w:t xml:space="preserve"> </w:t>
      </w:r>
      <w:proofErr w:type="spellStart"/>
      <w:r w:rsidR="00C33752" w:rsidRPr="00890FB8">
        <w:rPr>
          <w:rFonts w:ascii="Arial" w:hAnsi="Arial"/>
          <w:sz w:val="24"/>
          <w:szCs w:val="24"/>
        </w:rPr>
        <w:t>Dop</w:t>
      </w:r>
      <w:proofErr w:type="spellEnd"/>
      <w:r w:rsidR="00C33752" w:rsidRPr="00890FB8">
        <w:rPr>
          <w:rFonts w:ascii="Arial" w:hAnsi="Arial"/>
          <w:sz w:val="24"/>
          <w:szCs w:val="24"/>
        </w:rPr>
        <w:t xml:space="preserve"> (MD) 2-04 a </w:t>
      </w:r>
      <w:proofErr w:type="spellStart"/>
      <w:r w:rsidR="00C33752" w:rsidRPr="00890FB8">
        <w:rPr>
          <w:rFonts w:ascii="Arial" w:hAnsi="Arial"/>
          <w:sz w:val="24"/>
          <w:szCs w:val="24"/>
        </w:rPr>
        <w:t>Dop</w:t>
      </w:r>
      <w:proofErr w:type="spellEnd"/>
      <w:r w:rsidR="00C33752" w:rsidRPr="00890FB8">
        <w:rPr>
          <w:rFonts w:ascii="Arial" w:hAnsi="Arial"/>
          <w:sz w:val="24"/>
          <w:szCs w:val="24"/>
        </w:rPr>
        <w:t xml:space="preserve"> (MD) </w:t>
      </w:r>
      <w:r w:rsidR="00C33752" w:rsidRPr="00890FB8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890FB8">
        <w:rPr>
          <w:rFonts w:ascii="Arial" w:hAnsi="Arial"/>
          <w:sz w:val="24"/>
          <w:szCs w:val="24"/>
        </w:rPr>
        <w:t xml:space="preserve">), vždy do </w:t>
      </w:r>
      <w:r w:rsidR="005A004E" w:rsidRPr="00890FB8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5A004E" w:rsidRPr="00890FB8" w:rsidRDefault="005A004E" w:rsidP="005A004E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Dále bude dopravce </w:t>
      </w:r>
      <w:r w:rsidR="00876632" w:rsidRPr="00890FB8">
        <w:rPr>
          <w:rFonts w:ascii="Arial" w:hAnsi="Arial"/>
          <w:sz w:val="24"/>
          <w:szCs w:val="24"/>
        </w:rPr>
        <w:t xml:space="preserve">Koordinátorovi </w:t>
      </w:r>
      <w:r w:rsidRPr="00890FB8">
        <w:rPr>
          <w:rFonts w:ascii="Arial" w:hAnsi="Arial"/>
          <w:sz w:val="24"/>
          <w:szCs w:val="24"/>
        </w:rPr>
        <w:t>měsíčně</w:t>
      </w:r>
      <w:r w:rsidR="002B4CF0" w:rsidRPr="00890FB8">
        <w:rPr>
          <w:rFonts w:ascii="Arial" w:hAnsi="Arial"/>
          <w:sz w:val="24"/>
          <w:szCs w:val="24"/>
        </w:rPr>
        <w:t>, elektronickou formou (e-mail),</w:t>
      </w:r>
      <w:r w:rsidRPr="00890FB8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</w:t>
      </w:r>
      <w:r w:rsidR="00F71380" w:rsidRPr="00890FB8">
        <w:rPr>
          <w:rFonts w:ascii="Arial" w:hAnsi="Arial"/>
          <w:sz w:val="24"/>
          <w:szCs w:val="24"/>
        </w:rPr>
        <w:t xml:space="preserve"> dle vzoru uvedeného v Příloze č. 4 </w:t>
      </w:r>
      <w:proofErr w:type="gramStart"/>
      <w:r w:rsidR="00F71380" w:rsidRPr="00890FB8">
        <w:rPr>
          <w:rFonts w:ascii="Arial" w:hAnsi="Arial"/>
          <w:sz w:val="24"/>
          <w:szCs w:val="24"/>
        </w:rPr>
        <w:t>této</w:t>
      </w:r>
      <w:proofErr w:type="gramEnd"/>
      <w:r w:rsidR="00F71380" w:rsidRPr="00890FB8">
        <w:rPr>
          <w:rFonts w:ascii="Arial" w:hAnsi="Arial"/>
          <w:sz w:val="24"/>
          <w:szCs w:val="24"/>
        </w:rPr>
        <w:t xml:space="preserve"> smlouvy.</w:t>
      </w:r>
      <w:r w:rsidRPr="00890FB8">
        <w:rPr>
          <w:rFonts w:ascii="Arial" w:hAnsi="Arial"/>
          <w:sz w:val="24"/>
          <w:szCs w:val="24"/>
        </w:rPr>
        <w:t xml:space="preserve"> 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442394" w:rsidRPr="00890FB8">
        <w:rPr>
          <w:rFonts w:ascii="Arial" w:hAnsi="Arial"/>
          <w:sz w:val="24"/>
          <w:szCs w:val="24"/>
        </w:rPr>
        <w:t>9</w:t>
      </w:r>
      <w:r w:rsidR="003B65D1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s předpokladem hospodaření do konce roku 201</w:t>
      </w:r>
      <w:r w:rsidR="00442394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890FB8">
        <w:rPr>
          <w:rFonts w:ascii="Arial" w:hAnsi="Arial"/>
          <w:sz w:val="24"/>
          <w:szCs w:val="24"/>
        </w:rPr>
        <w:t>Koordinátorovi</w:t>
      </w:r>
      <w:r w:rsidR="008E7180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nejpozději do 2</w:t>
      </w:r>
      <w:r w:rsidR="0042682E" w:rsidRPr="00890FB8">
        <w:rPr>
          <w:rFonts w:ascii="Arial" w:hAnsi="Arial"/>
          <w:sz w:val="24"/>
          <w:szCs w:val="24"/>
        </w:rPr>
        <w:t>3</w:t>
      </w:r>
      <w:r w:rsidRPr="00890FB8">
        <w:rPr>
          <w:rFonts w:ascii="Arial" w:hAnsi="Arial"/>
          <w:sz w:val="24"/>
          <w:szCs w:val="24"/>
        </w:rPr>
        <w:t>. 10. 201</w:t>
      </w:r>
      <w:r w:rsidR="00442394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>.</w:t>
      </w:r>
    </w:p>
    <w:p w:rsidR="006F3223" w:rsidRPr="00890FB8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890FB8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Odborný odhad vypořádání záloh</w:t>
      </w:r>
      <w:r w:rsidR="00F56A37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</w:t>
      </w:r>
      <w:r w:rsidR="00716BFE" w:rsidRPr="00890FB8">
        <w:rPr>
          <w:rFonts w:ascii="Arial" w:hAnsi="Arial"/>
          <w:sz w:val="24"/>
          <w:szCs w:val="24"/>
        </w:rPr>
        <w:t xml:space="preserve"> </w:t>
      </w:r>
      <w:r w:rsidR="00B76C62" w:rsidRPr="00890FB8">
        <w:rPr>
          <w:rFonts w:ascii="Arial" w:hAnsi="Arial"/>
          <w:sz w:val="24"/>
          <w:szCs w:val="24"/>
        </w:rPr>
        <w:t>linkách</w:t>
      </w:r>
      <w:r w:rsidRPr="00890FB8">
        <w:rPr>
          <w:rFonts w:ascii="Arial" w:hAnsi="Arial"/>
          <w:sz w:val="24"/>
          <w:szCs w:val="24"/>
        </w:rPr>
        <w:t>, o přístavných a odstavných kilometrech, přehled dosažených tržeb na jednotlivých</w:t>
      </w:r>
      <w:r w:rsidR="00716BFE" w:rsidRPr="00890FB8">
        <w:rPr>
          <w:rFonts w:ascii="Arial" w:hAnsi="Arial"/>
          <w:sz w:val="24"/>
          <w:szCs w:val="24"/>
        </w:rPr>
        <w:t xml:space="preserve"> </w:t>
      </w:r>
      <w:r w:rsidR="00B76C62" w:rsidRPr="00890FB8">
        <w:rPr>
          <w:rFonts w:ascii="Arial" w:hAnsi="Arial"/>
          <w:sz w:val="24"/>
          <w:szCs w:val="24"/>
        </w:rPr>
        <w:t>linkách</w:t>
      </w:r>
      <w:r w:rsidRPr="00890FB8">
        <w:rPr>
          <w:rFonts w:ascii="Arial" w:hAnsi="Arial"/>
          <w:sz w:val="24"/>
          <w:szCs w:val="24"/>
        </w:rPr>
        <w:t>, výpočet prokazatelné ztráty a odhadované použití přiměřeného zisku.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Finanční vypořádání záloh</w:t>
      </w:r>
      <w:r w:rsidR="00F56A37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890FB8">
        <w:rPr>
          <w:rFonts w:ascii="Arial" w:hAnsi="Arial"/>
          <w:sz w:val="24"/>
          <w:szCs w:val="24"/>
        </w:rPr>
        <w:t>30</w:t>
      </w:r>
      <w:r w:rsidRPr="00890FB8">
        <w:rPr>
          <w:rFonts w:ascii="Arial" w:hAnsi="Arial"/>
          <w:sz w:val="24"/>
          <w:szCs w:val="24"/>
        </w:rPr>
        <w:t xml:space="preserve">. </w:t>
      </w:r>
      <w:r w:rsidR="008905AA" w:rsidRPr="00890FB8">
        <w:rPr>
          <w:rFonts w:ascii="Arial" w:hAnsi="Arial"/>
          <w:sz w:val="24"/>
          <w:szCs w:val="24"/>
        </w:rPr>
        <w:t>června</w:t>
      </w:r>
      <w:r w:rsidRPr="00890FB8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890FB8">
        <w:rPr>
          <w:rFonts w:ascii="Arial" w:hAnsi="Arial"/>
          <w:sz w:val="24"/>
          <w:szCs w:val="24"/>
        </w:rPr>
        <w:t>, výpočet skutečné prokazatelné ztráty</w:t>
      </w:r>
      <w:r w:rsidRPr="00890FB8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FB8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k zajištění spojů</w:t>
      </w:r>
      <w:r w:rsidR="00113BA5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890FB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podle platné</w:t>
      </w:r>
      <w:r w:rsidR="003B021F" w:rsidRPr="00890FB8">
        <w:rPr>
          <w:rFonts w:ascii="Arial" w:hAnsi="Arial"/>
          <w:sz w:val="24"/>
          <w:szCs w:val="24"/>
        </w:rPr>
        <w:t xml:space="preserve">ho prováděcího předpisu </w:t>
      </w:r>
      <w:r w:rsidRPr="00890FB8">
        <w:rPr>
          <w:rFonts w:ascii="Arial" w:hAnsi="Arial"/>
          <w:sz w:val="24"/>
          <w:szCs w:val="24"/>
        </w:rPr>
        <w:t>k zákonu o silniční dopravě</w:t>
      </w:r>
      <w:r w:rsidR="00F56A37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890FB8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890FB8">
        <w:rPr>
          <w:rFonts w:ascii="Arial" w:hAnsi="Arial"/>
          <w:sz w:val="24"/>
          <w:szCs w:val="24"/>
        </w:rPr>
        <w:t>31</w:t>
      </w:r>
      <w:r w:rsidRPr="00890FB8">
        <w:rPr>
          <w:rFonts w:ascii="Arial" w:hAnsi="Arial"/>
          <w:sz w:val="24"/>
          <w:szCs w:val="24"/>
        </w:rPr>
        <w:t>.</w:t>
      </w:r>
      <w:r w:rsidR="00575B30" w:rsidRPr="00890FB8">
        <w:rPr>
          <w:rFonts w:ascii="Arial" w:hAnsi="Arial"/>
          <w:sz w:val="24"/>
          <w:szCs w:val="24"/>
        </w:rPr>
        <w:t xml:space="preserve"> </w:t>
      </w:r>
      <w:r w:rsidR="008905AA" w:rsidRPr="00890FB8">
        <w:rPr>
          <w:rFonts w:ascii="Arial" w:hAnsi="Arial"/>
          <w:sz w:val="24"/>
          <w:szCs w:val="24"/>
        </w:rPr>
        <w:t>7</w:t>
      </w:r>
      <w:r w:rsidRPr="00890FB8">
        <w:rPr>
          <w:rFonts w:ascii="Arial" w:hAnsi="Arial"/>
          <w:sz w:val="24"/>
          <w:szCs w:val="24"/>
        </w:rPr>
        <w:t>. následujícího roku.</w:t>
      </w:r>
      <w:r w:rsidR="003B021F" w:rsidRPr="00890FB8">
        <w:rPr>
          <w:rFonts w:ascii="Arial" w:hAnsi="Arial"/>
          <w:sz w:val="24"/>
          <w:szCs w:val="24"/>
        </w:rPr>
        <w:t xml:space="preserve"> </w:t>
      </w:r>
      <w:r w:rsidR="00B82743" w:rsidRPr="00890FB8">
        <w:rPr>
          <w:rFonts w:ascii="Arial" w:hAnsi="Arial"/>
          <w:sz w:val="24"/>
          <w:szCs w:val="24"/>
        </w:rPr>
        <w:t xml:space="preserve"> </w:t>
      </w:r>
    </w:p>
    <w:p w:rsidR="0073337C" w:rsidRPr="00890FB8" w:rsidRDefault="0073337C" w:rsidP="0073337C">
      <w:pPr>
        <w:pStyle w:val="Odstavecseseznamem"/>
        <w:rPr>
          <w:rFonts w:ascii="Arial" w:hAnsi="Arial"/>
          <w:sz w:val="24"/>
          <w:szCs w:val="24"/>
        </w:rPr>
      </w:pPr>
    </w:p>
    <w:p w:rsidR="00BE7A48" w:rsidRPr="00890FB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890FB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Kontrolní činnost</w:t>
      </w:r>
    </w:p>
    <w:p w:rsidR="00C029A0" w:rsidRPr="00890FB8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890FB8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Dopravce se zavazuje</w:t>
      </w:r>
      <w:r w:rsidR="00F56A37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na vyžádání</w:t>
      </w:r>
      <w:r w:rsidR="00F56A37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890FB8">
        <w:rPr>
          <w:rFonts w:ascii="Arial" w:hAnsi="Arial" w:cs="Arial"/>
          <w:sz w:val="24"/>
          <w:szCs w:val="24"/>
        </w:rPr>
        <w:t xml:space="preserve"> </w:t>
      </w: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VII.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Další ujednání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890FB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890FB8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890FB8">
        <w:rPr>
          <w:rFonts w:ascii="Arial" w:hAnsi="Arial"/>
          <w:szCs w:val="24"/>
        </w:rPr>
        <w:t> </w:t>
      </w:r>
      <w:r w:rsidRPr="00890FB8">
        <w:rPr>
          <w:rFonts w:ascii="Arial" w:hAnsi="Arial"/>
          <w:szCs w:val="24"/>
        </w:rPr>
        <w:t>principu</w:t>
      </w:r>
      <w:r w:rsidR="008D2230" w:rsidRPr="00890FB8">
        <w:rPr>
          <w:rFonts w:ascii="Arial" w:hAnsi="Arial"/>
          <w:szCs w:val="24"/>
        </w:rPr>
        <w:t>,</w:t>
      </w:r>
      <w:r w:rsidRPr="00890FB8">
        <w:rPr>
          <w:rFonts w:ascii="Arial" w:hAnsi="Arial"/>
          <w:szCs w:val="24"/>
        </w:rPr>
        <w:t xml:space="preserve"> pro účely této smlouvy</w:t>
      </w:r>
      <w:r w:rsidR="008D2230" w:rsidRPr="00890FB8">
        <w:rPr>
          <w:rFonts w:ascii="Arial" w:hAnsi="Arial"/>
          <w:szCs w:val="24"/>
        </w:rPr>
        <w:t>,</w:t>
      </w:r>
      <w:r w:rsidRPr="00890FB8">
        <w:rPr>
          <w:rFonts w:ascii="Arial" w:hAnsi="Arial"/>
          <w:szCs w:val="24"/>
        </w:rPr>
        <w:t xml:space="preserve"> akceptován.</w:t>
      </w:r>
    </w:p>
    <w:p w:rsidR="00C029A0" w:rsidRPr="00890FB8" w:rsidRDefault="00C029A0" w:rsidP="00C029A0">
      <w:pPr>
        <w:rPr>
          <w:rFonts w:ascii="Arial" w:hAnsi="Arial"/>
          <w:sz w:val="24"/>
          <w:szCs w:val="24"/>
        </w:rPr>
      </w:pPr>
    </w:p>
    <w:p w:rsidR="00C029A0" w:rsidRPr="00890FB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890FB8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890FB8">
        <w:rPr>
          <w:rFonts w:ascii="Arial" w:hAnsi="Arial"/>
          <w:szCs w:val="24"/>
        </w:rPr>
        <w:t>z</w:t>
      </w:r>
      <w:r w:rsidRPr="00890FB8">
        <w:rPr>
          <w:rFonts w:ascii="Arial" w:hAnsi="Arial"/>
          <w:szCs w:val="24"/>
        </w:rPr>
        <w:t>ákona ČNR č.</w:t>
      </w:r>
      <w:r w:rsidR="00214649" w:rsidRPr="00890FB8">
        <w:rPr>
          <w:rFonts w:ascii="Arial" w:hAnsi="Arial"/>
          <w:szCs w:val="24"/>
        </w:rPr>
        <w:t xml:space="preserve"> </w:t>
      </w:r>
      <w:r w:rsidRPr="00890FB8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890FB8" w:rsidRDefault="00C029A0" w:rsidP="00C029A0">
      <w:pPr>
        <w:rPr>
          <w:rFonts w:ascii="Arial" w:hAnsi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lastRenderedPageBreak/>
        <w:t xml:space="preserve">Bezplatné přepravy je dopravce oprávněn poskytovat jen v rozsahu stanoveném v platném cenovém výměru Ministerstva financí </w:t>
      </w:r>
      <w:r w:rsidR="004442D2" w:rsidRPr="00890FB8">
        <w:rPr>
          <w:rFonts w:ascii="Arial" w:hAnsi="Arial"/>
          <w:sz w:val="24"/>
          <w:szCs w:val="24"/>
        </w:rPr>
        <w:t xml:space="preserve">ČR </w:t>
      </w:r>
      <w:r w:rsidRPr="00890FB8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890FB8" w:rsidRDefault="00C029A0" w:rsidP="00C029A0">
      <w:pPr>
        <w:rPr>
          <w:rFonts w:ascii="Arial" w:hAnsi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890FB8" w:rsidRDefault="0060789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veřejné linkové dopravy, v závazku veřejné služby Zlínského kraje, má povinnost používat určitý podíl dopravních prostředků s úpravou pro převoz osob se zdravotním postižením (nízkopodlažní autobusy atp.) ve smyslu Nařízení vlády č. 63/2011 o stanovení minimálních hodnot a ukazatelů standardů kvality a bezpečnosti a o způsobu jejich prokazování v souvislosti s poskytováním veřejných služeb v přepravě cestujících. Pro rok 201</w:t>
      </w:r>
      <w:r w:rsidR="0053397E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 je stanoven minimální 6% podíl dopravních prostředků s úpravou pro převoz osob se zdravotním postižením. </w:t>
      </w:r>
      <w:r w:rsidR="00C931F6" w:rsidRPr="00890FB8">
        <w:rPr>
          <w:rFonts w:ascii="Arial" w:hAnsi="Arial"/>
          <w:sz w:val="24"/>
          <w:szCs w:val="24"/>
        </w:rPr>
        <w:t xml:space="preserve"> </w:t>
      </w:r>
    </w:p>
    <w:p w:rsidR="00CB5006" w:rsidRPr="00890FB8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33752" w:rsidRPr="00890FB8" w:rsidRDefault="00C33752" w:rsidP="00C33752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890FB8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890FB8">
        <w:rPr>
          <w:rFonts w:ascii="Arial" w:hAnsi="Arial"/>
          <w:spacing w:val="6"/>
          <w:sz w:val="24"/>
          <w:szCs w:val="24"/>
        </w:rPr>
        <w:br/>
        <w:t>15. listopadu pře</w:t>
      </w:r>
      <w:r w:rsidR="00607896" w:rsidRPr="00890FB8">
        <w:rPr>
          <w:rFonts w:ascii="Arial" w:hAnsi="Arial"/>
          <w:spacing w:val="6"/>
          <w:sz w:val="24"/>
          <w:szCs w:val="24"/>
        </w:rPr>
        <w:t>d</w:t>
      </w:r>
      <w:r w:rsidRPr="00890FB8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Dopravce předloží </w:t>
      </w:r>
      <w:r w:rsidR="00CB5006" w:rsidRPr="00890FB8">
        <w:rPr>
          <w:rFonts w:ascii="Arial" w:hAnsi="Arial"/>
          <w:sz w:val="24"/>
          <w:szCs w:val="24"/>
        </w:rPr>
        <w:t>Koordinátorovi</w:t>
      </w:r>
      <w:r w:rsidR="00E27142" w:rsidRPr="00890FB8">
        <w:rPr>
          <w:rFonts w:ascii="Arial" w:hAnsi="Arial"/>
          <w:sz w:val="24"/>
          <w:szCs w:val="24"/>
        </w:rPr>
        <w:t>,</w:t>
      </w:r>
      <w:r w:rsidR="00CB5006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>vždy do dvaceti dnů po auditu</w:t>
      </w:r>
      <w:r w:rsidR="00E27142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účetní uzávěrky</w:t>
      </w:r>
      <w:r w:rsidR="009010AD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           </w:t>
      </w:r>
    </w:p>
    <w:p w:rsidR="00C029A0" w:rsidRPr="00890FB8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Dopravce je </w:t>
      </w:r>
      <w:r w:rsidR="00C029A0" w:rsidRPr="00890FB8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890FB8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890FB8">
        <w:rPr>
          <w:rFonts w:ascii="Arial" w:hAnsi="Arial"/>
          <w:sz w:val="24"/>
          <w:szCs w:val="24"/>
        </w:rPr>
        <w:t>Koordi</w:t>
      </w:r>
      <w:r w:rsidRPr="00890FB8">
        <w:rPr>
          <w:rFonts w:ascii="Arial" w:hAnsi="Arial"/>
          <w:sz w:val="24"/>
          <w:szCs w:val="24"/>
        </w:rPr>
        <w:t>nátorovi</w:t>
      </w:r>
      <w:r w:rsidR="00C029A0" w:rsidRPr="00890FB8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890FB8">
        <w:rPr>
          <w:rFonts w:ascii="Arial" w:hAnsi="Arial"/>
          <w:sz w:val="24"/>
          <w:szCs w:val="24"/>
        </w:rPr>
        <w:t xml:space="preserve"> pokynu</w:t>
      </w:r>
      <w:r w:rsidR="00C029A0" w:rsidRPr="00890FB8">
        <w:rPr>
          <w:rFonts w:ascii="Arial" w:hAnsi="Arial"/>
          <w:sz w:val="24"/>
          <w:szCs w:val="24"/>
        </w:rPr>
        <w:t xml:space="preserve"> Koordinátora.</w:t>
      </w:r>
    </w:p>
    <w:p w:rsidR="00CB5006" w:rsidRPr="00890FB8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890FB8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Dopravce je povinen zajistit </w:t>
      </w:r>
      <w:r w:rsidR="0019452F" w:rsidRPr="00890FB8">
        <w:rPr>
          <w:rFonts w:ascii="Arial" w:hAnsi="Arial"/>
          <w:sz w:val="24"/>
          <w:szCs w:val="24"/>
        </w:rPr>
        <w:t xml:space="preserve">Koordinátorovi </w:t>
      </w:r>
      <w:r w:rsidRPr="00890FB8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890FB8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V případě změny jízdních řádů linek</w:t>
      </w:r>
      <w:r w:rsidR="00E27142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je dopravce povinen</w:t>
      </w:r>
      <w:r w:rsidR="00E27142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890FB8">
        <w:rPr>
          <w:rFonts w:ascii="Arial" w:hAnsi="Arial"/>
          <w:sz w:val="24"/>
          <w:szCs w:val="24"/>
        </w:rPr>
        <w:t>,</w:t>
      </w:r>
      <w:r w:rsidRPr="00890FB8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890FB8">
        <w:rPr>
          <w:rFonts w:ascii="Arial" w:hAnsi="Arial"/>
          <w:sz w:val="24"/>
          <w:szCs w:val="24"/>
        </w:rPr>
        <w:t>8</w:t>
      </w:r>
      <w:r w:rsidRPr="00890FB8">
        <w:rPr>
          <w:rFonts w:ascii="Arial" w:hAnsi="Arial"/>
          <w:sz w:val="24"/>
          <w:szCs w:val="24"/>
        </w:rPr>
        <w:t>).</w:t>
      </w: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890FB8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890FB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890FB8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 </w:t>
      </w:r>
      <w:r w:rsidR="00FD4EB2" w:rsidRPr="00890FB8">
        <w:rPr>
          <w:rFonts w:ascii="Arial" w:hAnsi="Arial"/>
          <w:sz w:val="24"/>
          <w:szCs w:val="24"/>
        </w:rPr>
        <w:t>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</w:t>
      </w:r>
      <w:r w:rsidR="00290DE3" w:rsidRPr="00890FB8">
        <w:rPr>
          <w:rFonts w:ascii="Arial" w:hAnsi="Arial"/>
          <w:sz w:val="24"/>
          <w:szCs w:val="24"/>
        </w:rPr>
        <w:t>.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lastRenderedPageBreak/>
        <w:t xml:space="preserve">           </w:t>
      </w:r>
    </w:p>
    <w:p w:rsidR="00C029A0" w:rsidRPr="00890FB8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Koordinátor</w:t>
      </w:r>
      <w:r w:rsidR="00E0396D" w:rsidRPr="00890FB8">
        <w:rPr>
          <w:rFonts w:ascii="Arial" w:hAnsi="Arial" w:cs="Arial"/>
          <w:sz w:val="24"/>
          <w:szCs w:val="24"/>
        </w:rPr>
        <w:t xml:space="preserve"> je oprávněn</w:t>
      </w:r>
      <w:r w:rsidR="00E27142" w:rsidRPr="00890FB8">
        <w:rPr>
          <w:rFonts w:ascii="Arial" w:hAnsi="Arial" w:cs="Arial"/>
          <w:sz w:val="24"/>
          <w:szCs w:val="24"/>
        </w:rPr>
        <w:t>,</w:t>
      </w:r>
      <w:r w:rsidR="00E0396D" w:rsidRPr="00890FB8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890FB8">
        <w:rPr>
          <w:rFonts w:ascii="Arial" w:hAnsi="Arial" w:cs="Arial"/>
          <w:sz w:val="24"/>
          <w:szCs w:val="24"/>
        </w:rPr>
        <w:t>,</w:t>
      </w:r>
      <w:r w:rsidR="00E0396D" w:rsidRPr="00890FB8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890FB8">
        <w:rPr>
          <w:rFonts w:ascii="Arial" w:hAnsi="Arial" w:cs="Arial"/>
          <w:sz w:val="24"/>
          <w:szCs w:val="24"/>
        </w:rPr>
        <w:t>objednateli</w:t>
      </w:r>
      <w:r w:rsidR="00E0396D" w:rsidRPr="00890FB8">
        <w:rPr>
          <w:rFonts w:ascii="Arial" w:hAnsi="Arial" w:cs="Arial"/>
          <w:sz w:val="24"/>
          <w:szCs w:val="24"/>
        </w:rPr>
        <w:t>.</w:t>
      </w:r>
    </w:p>
    <w:p w:rsidR="00C029A0" w:rsidRPr="00890FB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890FB8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F</w:t>
      </w:r>
      <w:r w:rsidR="00C029A0" w:rsidRPr="00890FB8">
        <w:rPr>
          <w:rFonts w:ascii="Arial" w:hAnsi="Arial" w:cs="Arial"/>
          <w:sz w:val="24"/>
          <w:szCs w:val="24"/>
        </w:rPr>
        <w:t xml:space="preserve">inanční prostředky poskytnuté objednatelem dopravci nelze použít </w:t>
      </w:r>
      <w:proofErr w:type="gramStart"/>
      <w:r w:rsidR="00C029A0" w:rsidRPr="00890FB8">
        <w:rPr>
          <w:rFonts w:ascii="Arial" w:hAnsi="Arial" w:cs="Arial"/>
          <w:sz w:val="24"/>
          <w:szCs w:val="24"/>
        </w:rPr>
        <w:t>na</w:t>
      </w:r>
      <w:proofErr w:type="gramEnd"/>
      <w:r w:rsidR="00C029A0" w:rsidRPr="00890FB8">
        <w:rPr>
          <w:rFonts w:ascii="Arial" w:hAnsi="Arial" w:cs="Arial"/>
          <w:sz w:val="24"/>
          <w:szCs w:val="24"/>
        </w:rPr>
        <w:t>:</w:t>
      </w:r>
    </w:p>
    <w:p w:rsidR="00C029A0" w:rsidRPr="00890FB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vyplácení zahraničního cestovného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úhradu zahraničních odvodů DPH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úhradu kurzových ztrát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úhradu silniční daně placené v</w:t>
      </w:r>
      <w:r w:rsidR="00E27142" w:rsidRPr="00890FB8">
        <w:rPr>
          <w:rFonts w:ascii="Arial" w:hAnsi="Arial" w:cs="Arial"/>
          <w:sz w:val="24"/>
          <w:szCs w:val="24"/>
        </w:rPr>
        <w:t> </w:t>
      </w:r>
      <w:r w:rsidRPr="00890FB8">
        <w:rPr>
          <w:rFonts w:ascii="Arial" w:hAnsi="Arial" w:cs="Arial"/>
          <w:sz w:val="24"/>
          <w:szCs w:val="24"/>
        </w:rPr>
        <w:t>cizině</w:t>
      </w:r>
      <w:r w:rsidR="00E27142" w:rsidRPr="00890FB8">
        <w:rPr>
          <w:rFonts w:ascii="Arial" w:hAnsi="Arial" w:cs="Arial"/>
          <w:sz w:val="24"/>
          <w:szCs w:val="24"/>
        </w:rPr>
        <w:t>;</w:t>
      </w:r>
    </w:p>
    <w:p w:rsidR="00C029A0" w:rsidRPr="00890FB8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890FB8">
        <w:rPr>
          <w:rFonts w:ascii="Arial" w:hAnsi="Arial" w:cs="Arial"/>
          <w:sz w:val="24"/>
          <w:szCs w:val="24"/>
        </w:rPr>
        <w:t>.</w:t>
      </w:r>
    </w:p>
    <w:p w:rsidR="00C029A0" w:rsidRPr="00890FB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890FB8">
        <w:rPr>
          <w:rFonts w:ascii="Arial" w:hAnsi="Arial" w:cs="Arial"/>
          <w:sz w:val="24"/>
          <w:szCs w:val="24"/>
        </w:rPr>
        <w:t xml:space="preserve"> s</w:t>
      </w:r>
      <w:r w:rsidRPr="00890FB8">
        <w:rPr>
          <w:rFonts w:ascii="Arial" w:hAnsi="Arial" w:cs="Arial"/>
          <w:sz w:val="24"/>
          <w:szCs w:val="24"/>
        </w:rPr>
        <w:t> prodeje</w:t>
      </w:r>
      <w:r w:rsidR="00610F02" w:rsidRPr="00890FB8">
        <w:rPr>
          <w:rFonts w:ascii="Arial" w:hAnsi="Arial" w:cs="Arial"/>
          <w:sz w:val="24"/>
          <w:szCs w:val="24"/>
        </w:rPr>
        <w:t>m</w:t>
      </w:r>
      <w:r w:rsidRPr="00890FB8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890FB8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>  se pro účely této smlouvy</w:t>
      </w:r>
      <w:r w:rsidR="001248B2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890FB8" w:rsidRDefault="00C029A0" w:rsidP="00C029A0">
      <w:pPr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890FB8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90FB8">
        <w:rPr>
          <w:rFonts w:ascii="Arial" w:hAnsi="Arial" w:cs="Arial"/>
          <w:sz w:val="24"/>
          <w:szCs w:val="24"/>
        </w:rPr>
        <w:t>dodavatelsky</w:t>
      </w:r>
      <w:proofErr w:type="spellEnd"/>
      <w:r w:rsidRPr="00890FB8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890FB8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890FB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Pro splnění závazku veřejné služby</w:t>
      </w:r>
      <w:r w:rsidR="001248B2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890FB8">
        <w:rPr>
          <w:rFonts w:ascii="Arial" w:hAnsi="Arial" w:cs="Arial"/>
          <w:sz w:val="24"/>
          <w:szCs w:val="24"/>
        </w:rPr>
        <w:t>,</w:t>
      </w:r>
      <w:r w:rsidRPr="00890FB8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890FB8">
        <w:rPr>
          <w:rFonts w:ascii="Arial" w:hAnsi="Arial" w:cs="Arial"/>
          <w:sz w:val="24"/>
          <w:szCs w:val="24"/>
        </w:rPr>
        <w:t>podílování</w:t>
      </w:r>
      <w:proofErr w:type="spellEnd"/>
      <w:r w:rsidRPr="00890FB8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890FB8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890FB8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890FB8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890FB8" w:rsidRDefault="007A2EA6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Dopravce se zavazuje zapojit v souladu</w:t>
      </w:r>
      <w:r w:rsidR="00747FEA" w:rsidRPr="00890FB8">
        <w:rPr>
          <w:rFonts w:ascii="Arial" w:hAnsi="Arial" w:cs="Arial"/>
          <w:sz w:val="24"/>
          <w:szCs w:val="24"/>
        </w:rPr>
        <w:t xml:space="preserve"> s Dohodou o partnerství </w:t>
      </w:r>
      <w:r w:rsidRPr="00890FB8">
        <w:rPr>
          <w:rFonts w:ascii="Arial" w:hAnsi="Arial" w:cs="Arial"/>
          <w:sz w:val="24"/>
          <w:szCs w:val="24"/>
        </w:rPr>
        <w:br/>
      </w:r>
      <w:r w:rsidR="00747FEA" w:rsidRPr="00890FB8">
        <w:rPr>
          <w:rFonts w:ascii="Arial" w:hAnsi="Arial" w:cs="Arial"/>
          <w:sz w:val="24"/>
          <w:szCs w:val="24"/>
        </w:rPr>
        <w:t>č. D/252</w:t>
      </w:r>
      <w:r w:rsidR="00581DA2" w:rsidRPr="00890FB8">
        <w:rPr>
          <w:rFonts w:ascii="Arial" w:hAnsi="Arial" w:cs="Arial"/>
          <w:sz w:val="24"/>
          <w:szCs w:val="24"/>
        </w:rPr>
        <w:t>4</w:t>
      </w:r>
      <w:r w:rsidR="00747FEA" w:rsidRPr="00890FB8">
        <w:rPr>
          <w:rFonts w:ascii="Arial" w:hAnsi="Arial" w:cs="Arial"/>
          <w:sz w:val="24"/>
          <w:szCs w:val="24"/>
        </w:rPr>
        <w:t xml:space="preserve">/2012/STR, všechna svá vozidla provozující dopravu v rámci závazku veřejné služby ve Zlínském kraji, do systému CED, tzn., že všechna tato vozidla budou vybavena novým odbavovacím zařízením, které umožní zasílat informace ve stanoveném obsahu a struktuře tak, jak je uvedeno v příloze č. 5 </w:t>
      </w:r>
      <w:r w:rsidR="005B4F51" w:rsidRPr="00890FB8">
        <w:rPr>
          <w:rFonts w:ascii="Arial" w:hAnsi="Arial" w:cs="Arial"/>
          <w:sz w:val="24"/>
          <w:szCs w:val="24"/>
        </w:rPr>
        <w:t>k Dodatku č. 13</w:t>
      </w:r>
      <w:r w:rsidR="00747FEA" w:rsidRPr="00890FB8">
        <w:rPr>
          <w:rFonts w:ascii="Arial" w:hAnsi="Arial" w:cs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890FB8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lastRenderedPageBreak/>
        <w:t xml:space="preserve">V případě pořízení nového odbavovacího zařízení do vozidel je Dopravce povinen zajistit, aby toto zařízení umožnilo zasílat informace ve stanoveném obsahu a struktuře tak, jak je uvedeno v příloze č. 5 </w:t>
      </w:r>
      <w:r w:rsidR="005B4F51" w:rsidRPr="00890FB8">
        <w:rPr>
          <w:rFonts w:ascii="Arial" w:hAnsi="Arial" w:cs="Arial"/>
          <w:sz w:val="24"/>
          <w:szCs w:val="24"/>
        </w:rPr>
        <w:t>k Dodatku č. 13</w:t>
      </w:r>
      <w:r w:rsidRPr="00890FB8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</w:p>
    <w:p w:rsidR="00BE4F7A" w:rsidRPr="00890FB8" w:rsidRDefault="00BE4F7A" w:rsidP="00BE4F7A">
      <w:pPr>
        <w:ind w:left="360"/>
        <w:jc w:val="both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890FB8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B4F51" w:rsidRPr="00890FB8">
        <w:rPr>
          <w:rFonts w:ascii="Arial" w:hAnsi="Arial" w:cs="Arial"/>
          <w:sz w:val="24"/>
          <w:szCs w:val="24"/>
        </w:rPr>
        <w:t>k Dodatku č. 13</w:t>
      </w:r>
      <w:r w:rsidRPr="00890FB8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747FEA" w:rsidRPr="00890FB8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souhlasí s poskytnutím informací, v souladu s čl. VII., bod 22. Dodatku, poskytovateli služeb CED,  se kter</w:t>
      </w:r>
      <w:r w:rsidR="00DB207E" w:rsidRPr="00890FB8">
        <w:rPr>
          <w:rFonts w:ascii="Arial" w:hAnsi="Arial"/>
          <w:sz w:val="24"/>
          <w:szCs w:val="24"/>
        </w:rPr>
        <w:t>ým</w:t>
      </w:r>
      <w:r w:rsidRPr="00890FB8">
        <w:rPr>
          <w:rFonts w:ascii="Arial" w:hAnsi="Arial"/>
          <w:sz w:val="24"/>
          <w:szCs w:val="24"/>
        </w:rPr>
        <w:t xml:space="preserve"> má Koordinátor uzavřenu dohodu o mlčenlivosti.</w:t>
      </w:r>
    </w:p>
    <w:p w:rsidR="00747FEA" w:rsidRPr="00890FB8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890FB8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B4F51" w:rsidRPr="00890FB8">
        <w:rPr>
          <w:rFonts w:ascii="Arial" w:hAnsi="Arial" w:cs="Arial"/>
          <w:sz w:val="24"/>
          <w:szCs w:val="24"/>
        </w:rPr>
        <w:t>k Dodatku č. 13</w:t>
      </w:r>
      <w:r w:rsidRPr="00890FB8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747FEA" w:rsidRPr="00890FB8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890FB8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890FB8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890FB8">
        <w:rPr>
          <w:rFonts w:ascii="Arial" w:hAnsi="Arial"/>
          <w:sz w:val="24"/>
          <w:szCs w:val="24"/>
        </w:rPr>
        <w:t>Objednateli</w:t>
      </w:r>
      <w:r w:rsidRPr="00890FB8">
        <w:rPr>
          <w:rFonts w:ascii="Arial" w:hAnsi="Arial"/>
          <w:sz w:val="24"/>
          <w:szCs w:val="24"/>
        </w:rPr>
        <w:t xml:space="preserve"> smluvní pokutu ve výši </w:t>
      </w:r>
      <w:r w:rsidR="00193077" w:rsidRPr="00890FB8">
        <w:rPr>
          <w:rFonts w:ascii="Arial" w:hAnsi="Arial"/>
          <w:sz w:val="24"/>
          <w:szCs w:val="24"/>
        </w:rPr>
        <w:t>2</w:t>
      </w:r>
      <w:r w:rsidRPr="00890FB8">
        <w:rPr>
          <w:rFonts w:ascii="Arial" w:hAnsi="Arial"/>
          <w:sz w:val="24"/>
          <w:szCs w:val="24"/>
        </w:rPr>
        <w:t xml:space="preserve">.000,-Kč (slovy: </w:t>
      </w:r>
      <w:r w:rsidR="00193077" w:rsidRPr="00890FB8">
        <w:rPr>
          <w:rFonts w:ascii="Arial" w:hAnsi="Arial"/>
          <w:sz w:val="24"/>
          <w:szCs w:val="24"/>
        </w:rPr>
        <w:t>dva</w:t>
      </w:r>
      <w:r w:rsidR="00FD4EB2" w:rsidRPr="00890FB8">
        <w:rPr>
          <w:rFonts w:ascii="Arial" w:hAnsi="Arial"/>
          <w:sz w:val="24"/>
          <w:szCs w:val="24"/>
        </w:rPr>
        <w:t xml:space="preserve"> </w:t>
      </w:r>
      <w:r w:rsidR="00193077" w:rsidRPr="00890FB8">
        <w:rPr>
          <w:rFonts w:ascii="Arial" w:hAnsi="Arial"/>
          <w:sz w:val="24"/>
          <w:szCs w:val="24"/>
        </w:rPr>
        <w:t>tisíce</w:t>
      </w:r>
      <w:r w:rsidRPr="00890FB8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890FB8">
        <w:rPr>
          <w:rFonts w:ascii="Arial" w:hAnsi="Arial"/>
          <w:sz w:val="24"/>
          <w:szCs w:val="24"/>
        </w:rPr>
        <w:t>e</w:t>
      </w:r>
      <w:r w:rsidRPr="00890FB8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890FB8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890FB8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Pro správu číselníků vozidel zapojených do CED slouží Dopravci aplikace „MPV Desktop“</w:t>
      </w:r>
      <w:r w:rsidR="00DB207E" w:rsidRPr="00890FB8">
        <w:rPr>
          <w:rFonts w:ascii="Arial" w:hAnsi="Arial"/>
          <w:sz w:val="24"/>
          <w:szCs w:val="24"/>
        </w:rPr>
        <w:t xml:space="preserve"> </w:t>
      </w:r>
      <w:r w:rsidR="00DB207E" w:rsidRPr="00890FB8">
        <w:rPr>
          <w:rFonts w:ascii="Arial" w:hAnsi="Arial"/>
          <w:color w:val="000000"/>
          <w:sz w:val="24"/>
          <w:szCs w:val="24"/>
        </w:rPr>
        <w:t>(nebo jiná aplikace poskytnuta Koordinátorem)</w:t>
      </w:r>
      <w:r w:rsidRPr="00890FB8">
        <w:rPr>
          <w:rFonts w:ascii="Arial" w:hAnsi="Arial"/>
          <w:sz w:val="24"/>
          <w:szCs w:val="24"/>
        </w:rPr>
        <w:t>, kterou Dopravce obdrží od Koordinátora. Tuto databázi číselníků svých vozidel je dopravce povinen naplnit nejpozději v den zapojení Dopravce do CED.</w:t>
      </w:r>
    </w:p>
    <w:p w:rsidR="00747FEA" w:rsidRPr="00890FB8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890FB8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Koordinátor poskytne Dopravci přístup do aplikace </w:t>
      </w:r>
      <w:proofErr w:type="spellStart"/>
      <w:r w:rsidRPr="00890FB8">
        <w:rPr>
          <w:rFonts w:ascii="Arial" w:hAnsi="Arial"/>
          <w:sz w:val="24"/>
          <w:szCs w:val="24"/>
        </w:rPr>
        <w:t>MPVnet</w:t>
      </w:r>
      <w:proofErr w:type="spellEnd"/>
      <w:r w:rsidR="00DB207E" w:rsidRPr="00890FB8">
        <w:rPr>
          <w:rFonts w:ascii="Arial" w:hAnsi="Arial"/>
          <w:sz w:val="24"/>
          <w:szCs w:val="24"/>
        </w:rPr>
        <w:t xml:space="preserve"> </w:t>
      </w:r>
      <w:r w:rsidR="00DB207E" w:rsidRPr="00890FB8">
        <w:rPr>
          <w:rFonts w:ascii="Arial" w:hAnsi="Arial"/>
          <w:color w:val="000000"/>
          <w:sz w:val="24"/>
          <w:szCs w:val="24"/>
        </w:rPr>
        <w:t>(nebo jiná aplikace poskytnuta Koordinátorem)</w:t>
      </w:r>
      <w:r w:rsidRPr="00890FB8">
        <w:rPr>
          <w:rFonts w:ascii="Arial" w:hAnsi="Arial"/>
          <w:sz w:val="24"/>
          <w:szCs w:val="24"/>
        </w:rPr>
        <w:t>, která slouží ke sledování vozidel a zjišťování odchylek od jízdních řádů v systému CED. Tento přístup pro Dopravce bude omezen pouze na sledování vlastních vozidel.</w:t>
      </w:r>
    </w:p>
    <w:p w:rsidR="00747FEA" w:rsidRPr="00890FB8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890FB8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 xml:space="preserve">CED bude sloužit také jako nástroj pro sledování návazností ve veřejné linkové dopravě na území Zlínského kraje. Pro tyto účely Koordinátor vytvoří dokument s </w:t>
      </w:r>
      <w:r w:rsidRPr="00890FB8">
        <w:rPr>
          <w:rFonts w:ascii="Arial" w:hAnsi="Arial" w:cs="Arial"/>
          <w:sz w:val="24"/>
          <w:szCs w:val="24"/>
        </w:rPr>
        <w:lastRenderedPageBreak/>
        <w:t>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1C1CAA" w:rsidRPr="00890FB8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207E" w:rsidRPr="00890FB8" w:rsidRDefault="00DB207E" w:rsidP="00DB207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Koordinátor si vyhrazuje právo na změnu obsahu a struktury informací, které dopravce zasílá do systému CED,</w:t>
      </w:r>
      <w:r w:rsidRPr="00890FB8">
        <w:rPr>
          <w:rFonts w:ascii="Arial" w:hAnsi="Arial"/>
          <w:sz w:val="24"/>
          <w:szCs w:val="24"/>
        </w:rPr>
        <w:t xml:space="preserve"> než jak je uveden</w:t>
      </w:r>
      <w:r w:rsidR="00937B75" w:rsidRPr="00890FB8">
        <w:rPr>
          <w:rFonts w:ascii="Arial" w:hAnsi="Arial"/>
          <w:sz w:val="24"/>
          <w:szCs w:val="24"/>
        </w:rPr>
        <w:t>o v příloze č. 5 k Dodatku č. 13</w:t>
      </w:r>
      <w:r w:rsidRPr="00890FB8">
        <w:rPr>
          <w:rFonts w:ascii="Arial" w:hAnsi="Arial"/>
          <w:sz w:val="24"/>
          <w:szCs w:val="24"/>
        </w:rPr>
        <w:t xml:space="preserve">. </w:t>
      </w:r>
    </w:p>
    <w:p w:rsidR="00DB207E" w:rsidRPr="00890FB8" w:rsidRDefault="00DB207E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207E" w:rsidRPr="00890FB8" w:rsidRDefault="00DB207E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4F51" w:rsidRPr="00890FB8" w:rsidRDefault="005B4F51" w:rsidP="005B4F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Dopravce je povinen předat v e</w:t>
      </w:r>
      <w:r w:rsidR="00B556FB" w:rsidRPr="00890FB8">
        <w:rPr>
          <w:rFonts w:ascii="Arial" w:hAnsi="Arial" w:cs="Arial"/>
          <w:sz w:val="24"/>
          <w:szCs w:val="24"/>
        </w:rPr>
        <w:t>lektronické, případně v písemné</w:t>
      </w:r>
      <w:r w:rsidRPr="00890FB8">
        <w:rPr>
          <w:rFonts w:ascii="Arial" w:hAnsi="Arial" w:cs="Arial"/>
          <w:sz w:val="24"/>
          <w:szCs w:val="24"/>
        </w:rPr>
        <w:t xml:space="preserve"> podobě Koordinátorovi úplné oběhy všech turnusových vozidel (vzorové záznamy), a to nejpozději ke dni zahájení platnosti příslušného jízdního řádu. V případě, že dojde k úpravám ve vzorových záznamech v průběhu platnosti jízdního řádu, je dopravce povinen předat příslušné upravené oběhy Koordinátorovi nejpozději ke dni začátku jejich platnosti. Za nesplnění </w:t>
      </w:r>
      <w:r w:rsidR="00E66AFE" w:rsidRPr="00890FB8">
        <w:rPr>
          <w:rFonts w:ascii="Arial" w:hAnsi="Arial" w:cs="Arial"/>
          <w:sz w:val="24"/>
          <w:szCs w:val="24"/>
        </w:rPr>
        <w:t xml:space="preserve">předmětné </w:t>
      </w:r>
      <w:r w:rsidRPr="00890FB8">
        <w:rPr>
          <w:rFonts w:ascii="Arial" w:hAnsi="Arial" w:cs="Arial"/>
          <w:sz w:val="24"/>
          <w:szCs w:val="24"/>
        </w:rPr>
        <w:t xml:space="preserve">povinnosti může být dopravci udělena </w:t>
      </w:r>
      <w:r w:rsidR="00607896" w:rsidRPr="00890FB8">
        <w:rPr>
          <w:rFonts w:ascii="Arial" w:hAnsi="Arial" w:cs="Arial"/>
          <w:sz w:val="24"/>
          <w:szCs w:val="24"/>
        </w:rPr>
        <w:t>smluvní pokuta</w:t>
      </w:r>
      <w:r w:rsidRPr="00890FB8">
        <w:rPr>
          <w:rFonts w:ascii="Arial" w:hAnsi="Arial" w:cs="Arial"/>
          <w:sz w:val="24"/>
          <w:szCs w:val="24"/>
        </w:rPr>
        <w:t xml:space="preserve"> ve výši 5.000,- Kč (slovy: </w:t>
      </w:r>
      <w:proofErr w:type="spellStart"/>
      <w:r w:rsidRPr="00890FB8">
        <w:rPr>
          <w:rFonts w:ascii="Arial" w:hAnsi="Arial" w:cs="Arial"/>
          <w:sz w:val="24"/>
          <w:szCs w:val="24"/>
        </w:rPr>
        <w:t>pěttisíc</w:t>
      </w:r>
      <w:proofErr w:type="spellEnd"/>
      <w:r w:rsidRPr="00890FB8">
        <w:rPr>
          <w:rFonts w:ascii="Arial" w:hAnsi="Arial" w:cs="Arial"/>
          <w:sz w:val="24"/>
          <w:szCs w:val="24"/>
        </w:rPr>
        <w:t xml:space="preserve"> Kč)</w:t>
      </w:r>
      <w:r w:rsidR="008E50DF" w:rsidRPr="00890FB8">
        <w:rPr>
          <w:rFonts w:ascii="Arial" w:hAnsi="Arial" w:cs="Arial"/>
          <w:sz w:val="24"/>
          <w:szCs w:val="24"/>
        </w:rPr>
        <w:t xml:space="preserve"> za každé takovéto porušení</w:t>
      </w:r>
      <w:r w:rsidRPr="00890FB8">
        <w:rPr>
          <w:rFonts w:ascii="Arial" w:hAnsi="Arial" w:cs="Arial"/>
          <w:sz w:val="24"/>
          <w:szCs w:val="24"/>
        </w:rPr>
        <w:t>. Dopravce uzavře s Koordinátorem dohodu o mlčenlivosti na předmětné vzorové záznamy.</w:t>
      </w:r>
    </w:p>
    <w:p w:rsidR="00616CAF" w:rsidRPr="00890FB8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890FB8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VIII.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890FB8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890FB8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Smlouva</w:t>
      </w:r>
      <w:r w:rsidR="00442394" w:rsidRPr="00890FB8">
        <w:rPr>
          <w:rFonts w:ascii="Arial" w:hAnsi="Arial"/>
          <w:sz w:val="24"/>
          <w:szCs w:val="24"/>
        </w:rPr>
        <w:t xml:space="preserve"> se uzavírá na dobu určitou do </w:t>
      </w:r>
      <w:r w:rsidRPr="00890FB8">
        <w:rPr>
          <w:rFonts w:ascii="Arial" w:hAnsi="Arial"/>
          <w:sz w:val="24"/>
          <w:szCs w:val="24"/>
        </w:rPr>
        <w:t>1</w:t>
      </w:r>
      <w:r w:rsidR="00442394" w:rsidRPr="00890FB8">
        <w:rPr>
          <w:rFonts w:ascii="Arial" w:hAnsi="Arial"/>
          <w:sz w:val="24"/>
          <w:szCs w:val="24"/>
        </w:rPr>
        <w:t>4</w:t>
      </w:r>
      <w:r w:rsidRPr="00890FB8">
        <w:rPr>
          <w:rFonts w:ascii="Arial" w:hAnsi="Arial"/>
          <w:sz w:val="24"/>
          <w:szCs w:val="24"/>
        </w:rPr>
        <w:t xml:space="preserve">. 12. 2019. Smluvní strany budou písemným dodatkem k této smlouvě aktualizovat </w:t>
      </w:r>
      <w:r w:rsidR="00F514DD" w:rsidRPr="00890FB8">
        <w:rPr>
          <w:rFonts w:ascii="Arial" w:hAnsi="Arial"/>
          <w:sz w:val="24"/>
          <w:szCs w:val="24"/>
        </w:rPr>
        <w:t xml:space="preserve">její </w:t>
      </w:r>
      <w:r w:rsidRPr="00890FB8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744743" w:rsidRPr="00890FB8">
        <w:rPr>
          <w:rFonts w:ascii="Arial" w:hAnsi="Arial"/>
          <w:sz w:val="24"/>
          <w:szCs w:val="24"/>
        </w:rPr>
        <w:t>něž přílohy č. 1, 2 a</w:t>
      </w:r>
      <w:r w:rsidRPr="00890FB8">
        <w:rPr>
          <w:rFonts w:ascii="Arial" w:hAnsi="Arial"/>
          <w:sz w:val="24"/>
          <w:szCs w:val="24"/>
        </w:rPr>
        <w:t xml:space="preserve"> 3</w:t>
      </w:r>
      <w:r w:rsidR="00744743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890FB8">
        <w:rPr>
          <w:rFonts w:ascii="Arial" w:hAnsi="Arial"/>
          <w:sz w:val="24"/>
          <w:szCs w:val="24"/>
        </w:rPr>
        <w:t xml:space="preserve">ke schválení vždy v termínu do </w:t>
      </w:r>
      <w:r w:rsidRPr="00890FB8">
        <w:rPr>
          <w:rFonts w:ascii="Arial" w:hAnsi="Arial"/>
          <w:sz w:val="24"/>
          <w:szCs w:val="24"/>
        </w:rPr>
        <w:t>1</w:t>
      </w:r>
      <w:r w:rsidR="000310A6" w:rsidRPr="00890FB8">
        <w:rPr>
          <w:rFonts w:ascii="Arial" w:hAnsi="Arial"/>
          <w:sz w:val="24"/>
          <w:szCs w:val="24"/>
        </w:rPr>
        <w:t>5</w:t>
      </w:r>
      <w:r w:rsidRPr="00890FB8">
        <w:rPr>
          <w:rFonts w:ascii="Arial" w:hAnsi="Arial"/>
          <w:sz w:val="24"/>
          <w:szCs w:val="24"/>
        </w:rPr>
        <w:t xml:space="preserve">. </w:t>
      </w:r>
      <w:r w:rsidR="000310A6" w:rsidRPr="00890FB8">
        <w:rPr>
          <w:rFonts w:ascii="Arial" w:hAnsi="Arial"/>
          <w:sz w:val="24"/>
          <w:szCs w:val="24"/>
        </w:rPr>
        <w:t>listopadu</w:t>
      </w:r>
      <w:r w:rsidRPr="00890FB8">
        <w:rPr>
          <w:rFonts w:ascii="Arial" w:hAnsi="Arial"/>
          <w:sz w:val="24"/>
          <w:szCs w:val="24"/>
        </w:rPr>
        <w:t xml:space="preserve"> pře</w:t>
      </w:r>
      <w:r w:rsidR="00261538" w:rsidRPr="00890FB8">
        <w:rPr>
          <w:rFonts w:ascii="Arial" w:hAnsi="Arial"/>
          <w:sz w:val="24"/>
          <w:szCs w:val="24"/>
        </w:rPr>
        <w:t>d</w:t>
      </w:r>
      <w:r w:rsidRPr="00890FB8">
        <w:rPr>
          <w:rFonts w:ascii="Arial" w:hAnsi="Arial"/>
          <w:sz w:val="24"/>
          <w:szCs w:val="24"/>
        </w:rPr>
        <w:t>cházejícímu příslušnému kalendářnímu roku.</w:t>
      </w:r>
      <w:r w:rsidR="00280AD2" w:rsidRPr="00890FB8">
        <w:rPr>
          <w:rFonts w:ascii="Arial" w:hAnsi="Arial"/>
          <w:sz w:val="24"/>
          <w:szCs w:val="24"/>
        </w:rPr>
        <w:t xml:space="preserve"> </w:t>
      </w:r>
    </w:p>
    <w:p w:rsidR="00F514DD" w:rsidRPr="00890FB8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890FB8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890FB8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890FB8">
        <w:rPr>
          <w:rFonts w:ascii="Arial" w:hAnsi="Arial"/>
          <w:sz w:val="24"/>
          <w:szCs w:val="24"/>
        </w:rPr>
        <w:t>pro příslušný kalendářní rok</w:t>
      </w:r>
      <w:r w:rsidR="0026111E" w:rsidRPr="00890FB8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890FB8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890FB8">
        <w:rPr>
          <w:rFonts w:ascii="Arial" w:hAnsi="Arial" w:cs="Arial"/>
          <w:bCs/>
          <w:sz w:val="24"/>
          <w:szCs w:val="24"/>
        </w:rPr>
        <w:t>,</w:t>
      </w:r>
      <w:r w:rsidRPr="00890FB8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890FB8">
        <w:rPr>
          <w:rFonts w:ascii="Arial" w:hAnsi="Arial" w:cs="Arial"/>
          <w:bCs/>
          <w:sz w:val="24"/>
          <w:szCs w:val="24"/>
        </w:rPr>
        <w:t>,</w:t>
      </w:r>
      <w:r w:rsidRPr="00890FB8">
        <w:rPr>
          <w:rFonts w:ascii="Arial" w:hAnsi="Arial" w:cs="Arial"/>
          <w:bCs/>
          <w:sz w:val="24"/>
          <w:szCs w:val="24"/>
        </w:rPr>
        <w:t xml:space="preserve"> platné.   </w:t>
      </w:r>
    </w:p>
    <w:p w:rsidR="00616CAF" w:rsidRPr="00890FB8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3A083C" w:rsidRPr="00890FB8" w:rsidRDefault="003A083C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IX.</w:t>
      </w:r>
    </w:p>
    <w:p w:rsidR="00C029A0" w:rsidRPr="00890FB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Výpověď smlouvy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890FB8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 xml:space="preserve">Obě smluvní strany mohou </w:t>
      </w:r>
      <w:r w:rsidR="00593A82" w:rsidRPr="00890FB8">
        <w:rPr>
          <w:rFonts w:ascii="Arial" w:hAnsi="Arial"/>
          <w:sz w:val="24"/>
          <w:szCs w:val="24"/>
        </w:rPr>
        <w:t xml:space="preserve">tuto </w:t>
      </w:r>
      <w:r w:rsidRPr="00890FB8">
        <w:rPr>
          <w:rFonts w:ascii="Arial" w:hAnsi="Arial"/>
          <w:sz w:val="24"/>
          <w:szCs w:val="24"/>
        </w:rPr>
        <w:t>smlouvu vypovědět, a to i bez udání důvodu</w:t>
      </w:r>
      <w:r w:rsidR="00CE47CC" w:rsidRPr="00890FB8">
        <w:rPr>
          <w:rFonts w:ascii="Arial" w:hAnsi="Arial"/>
          <w:sz w:val="24"/>
          <w:szCs w:val="24"/>
        </w:rPr>
        <w:t xml:space="preserve"> pouze formou </w:t>
      </w:r>
      <w:r w:rsidRPr="00890FB8">
        <w:rPr>
          <w:rFonts w:ascii="Arial" w:hAnsi="Arial"/>
          <w:sz w:val="24"/>
          <w:szCs w:val="24"/>
        </w:rPr>
        <w:t>písemn</w:t>
      </w:r>
      <w:r w:rsidR="00CE47CC" w:rsidRPr="00890FB8">
        <w:rPr>
          <w:rFonts w:ascii="Arial" w:hAnsi="Arial"/>
          <w:sz w:val="24"/>
          <w:szCs w:val="24"/>
        </w:rPr>
        <w:t>é</w:t>
      </w:r>
      <w:r w:rsidRPr="00890FB8">
        <w:rPr>
          <w:rFonts w:ascii="Arial" w:hAnsi="Arial"/>
          <w:sz w:val="24"/>
          <w:szCs w:val="24"/>
        </w:rPr>
        <w:t xml:space="preserve"> výpověd</w:t>
      </w:r>
      <w:r w:rsidR="009D68ED" w:rsidRPr="00890FB8">
        <w:rPr>
          <w:rFonts w:ascii="Arial" w:hAnsi="Arial"/>
          <w:sz w:val="24"/>
          <w:szCs w:val="24"/>
        </w:rPr>
        <w:t>i</w:t>
      </w:r>
      <w:r w:rsidRPr="00890FB8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ab/>
      </w:r>
    </w:p>
    <w:p w:rsidR="00C24C1E" w:rsidRPr="00890FB8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 xml:space="preserve">                                                                  </w:t>
      </w:r>
    </w:p>
    <w:p w:rsidR="0073337C" w:rsidRPr="00890FB8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Pr="00890FB8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Pr="00890FB8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C029A0" w:rsidRPr="00890FB8" w:rsidRDefault="00C029A0" w:rsidP="00C24C1E">
      <w:pPr>
        <w:jc w:val="center"/>
        <w:rPr>
          <w:rFonts w:ascii="Arial" w:hAnsi="Arial"/>
          <w:b/>
          <w:sz w:val="24"/>
          <w:szCs w:val="24"/>
        </w:rPr>
      </w:pPr>
      <w:r w:rsidRPr="00890FB8">
        <w:rPr>
          <w:rFonts w:ascii="Arial" w:hAnsi="Arial"/>
          <w:b/>
          <w:sz w:val="24"/>
          <w:szCs w:val="24"/>
        </w:rPr>
        <w:t>X.</w:t>
      </w:r>
    </w:p>
    <w:p w:rsidR="00C029A0" w:rsidRPr="00890FB8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FB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890FB8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Tato s</w:t>
      </w:r>
      <w:r w:rsidR="00A72272" w:rsidRPr="00890FB8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890FB8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890FB8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 w:cs="Arial"/>
          <w:bCs/>
          <w:sz w:val="24"/>
          <w:szCs w:val="24"/>
        </w:rPr>
        <w:t>T</w:t>
      </w:r>
      <w:r w:rsidR="00A72272" w:rsidRPr="00890FB8">
        <w:rPr>
          <w:rFonts w:ascii="Arial" w:hAnsi="Arial" w:cs="Arial"/>
          <w:bCs/>
          <w:sz w:val="24"/>
          <w:szCs w:val="24"/>
        </w:rPr>
        <w:t>ato</w:t>
      </w:r>
      <w:r w:rsidRPr="00890FB8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890FB8">
        <w:rPr>
          <w:rFonts w:ascii="Arial" w:hAnsi="Arial" w:cs="Arial"/>
          <w:bCs/>
          <w:sz w:val="24"/>
          <w:szCs w:val="24"/>
        </w:rPr>
        <w:t>smlouva</w:t>
      </w:r>
      <w:r w:rsidRPr="00890FB8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890FB8">
        <w:rPr>
          <w:rFonts w:ascii="Arial" w:hAnsi="Arial" w:cs="Arial"/>
          <w:bCs/>
          <w:sz w:val="24"/>
          <w:szCs w:val="24"/>
        </w:rPr>
        <w:t>a</w:t>
      </w:r>
      <w:r w:rsidRPr="00890FB8">
        <w:rPr>
          <w:rFonts w:ascii="Arial" w:hAnsi="Arial" w:cs="Arial"/>
          <w:bCs/>
          <w:sz w:val="24"/>
          <w:szCs w:val="24"/>
        </w:rPr>
        <w:t xml:space="preserve"> ve </w:t>
      </w:r>
      <w:r w:rsidRPr="00890FB8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890FB8">
        <w:rPr>
          <w:rFonts w:ascii="Arial" w:hAnsi="Arial" w:cs="Arial"/>
          <w:sz w:val="24"/>
          <w:szCs w:val="24"/>
        </w:rPr>
        <w:t>.</w:t>
      </w:r>
      <w:r w:rsidR="00A72272" w:rsidRPr="00890FB8">
        <w:rPr>
          <w:rFonts w:ascii="Arial" w:hAnsi="Arial" w:cs="Arial"/>
          <w:sz w:val="24"/>
          <w:szCs w:val="24"/>
        </w:rPr>
        <w:t xml:space="preserve"> </w:t>
      </w:r>
      <w:r w:rsidR="003B021F" w:rsidRPr="00890FB8">
        <w:rPr>
          <w:rFonts w:ascii="Arial" w:hAnsi="Arial" w:cs="Arial"/>
          <w:sz w:val="24"/>
          <w:szCs w:val="24"/>
        </w:rPr>
        <w:t xml:space="preserve"> </w:t>
      </w:r>
    </w:p>
    <w:p w:rsidR="005255C9" w:rsidRPr="00890FB8" w:rsidRDefault="005255C9" w:rsidP="005255C9">
      <w:pPr>
        <w:pStyle w:val="Odstavecseseznamem"/>
        <w:rPr>
          <w:rFonts w:ascii="Arial" w:hAnsi="Arial"/>
          <w:sz w:val="24"/>
          <w:szCs w:val="24"/>
        </w:rPr>
      </w:pPr>
    </w:p>
    <w:p w:rsidR="005255C9" w:rsidRPr="00890FB8" w:rsidRDefault="005255C9" w:rsidP="005255C9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890FB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890FB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890FB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90FB8">
        <w:rPr>
          <w:rFonts w:ascii="Arial" w:hAnsi="Arial" w:cs="Arial"/>
          <w:sz w:val="24"/>
          <w:szCs w:val="24"/>
        </w:rPr>
        <w:t xml:space="preserve">Dne  </w:t>
      </w:r>
      <w:proofErr w:type="gramStart"/>
      <w:r w:rsidR="00A402DC">
        <w:rPr>
          <w:rFonts w:ascii="Arial" w:hAnsi="Arial" w:cs="Arial"/>
          <w:sz w:val="24"/>
          <w:szCs w:val="24"/>
        </w:rPr>
        <w:t>17.12.2018</w:t>
      </w:r>
      <w:proofErr w:type="gramEnd"/>
      <w:r w:rsidR="00442394" w:rsidRPr="00890FB8">
        <w:rPr>
          <w:rFonts w:ascii="Arial" w:hAnsi="Arial" w:cs="Arial"/>
          <w:sz w:val="24"/>
          <w:szCs w:val="24"/>
        </w:rPr>
        <w:tab/>
      </w:r>
      <w:r w:rsidR="00442394" w:rsidRPr="00890FB8">
        <w:rPr>
          <w:rFonts w:ascii="Arial" w:hAnsi="Arial" w:cs="Arial"/>
          <w:sz w:val="24"/>
          <w:szCs w:val="24"/>
        </w:rPr>
        <w:tab/>
      </w:r>
      <w:r w:rsidR="007A2EA6" w:rsidRPr="00890FB8">
        <w:rPr>
          <w:rFonts w:ascii="Arial" w:hAnsi="Arial" w:cs="Arial"/>
          <w:sz w:val="24"/>
          <w:szCs w:val="24"/>
        </w:rPr>
        <w:tab/>
      </w:r>
      <w:r w:rsidRPr="00890FB8">
        <w:rPr>
          <w:rFonts w:ascii="Arial" w:hAnsi="Arial" w:cs="Arial"/>
          <w:sz w:val="24"/>
          <w:szCs w:val="24"/>
        </w:rPr>
        <w:t>, čís</w:t>
      </w:r>
      <w:r w:rsidR="007B280A" w:rsidRPr="00890FB8">
        <w:rPr>
          <w:rFonts w:ascii="Arial" w:hAnsi="Arial" w:cs="Arial"/>
          <w:sz w:val="24"/>
          <w:szCs w:val="24"/>
        </w:rPr>
        <w:t xml:space="preserve">lo usnesení </w:t>
      </w:r>
      <w:r w:rsidR="00A402DC">
        <w:rPr>
          <w:rFonts w:ascii="Arial" w:hAnsi="Arial" w:cs="Arial"/>
          <w:sz w:val="24"/>
          <w:szCs w:val="24"/>
        </w:rPr>
        <w:t>0494/Z16/18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V</w:t>
      </w:r>
      <w:r w:rsidR="007716DE" w:rsidRPr="00890FB8">
        <w:rPr>
          <w:rFonts w:ascii="Arial" w:hAnsi="Arial"/>
          <w:sz w:val="24"/>
          <w:szCs w:val="24"/>
        </w:rPr>
        <w:t> Uherském Hradišti</w:t>
      </w:r>
      <w:r w:rsidRPr="00890FB8">
        <w:rPr>
          <w:rFonts w:ascii="Arial" w:hAnsi="Arial"/>
          <w:sz w:val="24"/>
          <w:szCs w:val="24"/>
        </w:rPr>
        <w:t>, dne</w:t>
      </w:r>
      <w:r w:rsidR="00FD3F70">
        <w:rPr>
          <w:rFonts w:ascii="Arial" w:hAnsi="Arial"/>
          <w:sz w:val="24"/>
          <w:szCs w:val="24"/>
        </w:rPr>
        <w:t xml:space="preserve">  10.12.2018</w:t>
      </w:r>
      <w:bookmarkStart w:id="0" w:name="_GoBack"/>
      <w:bookmarkEnd w:id="0"/>
      <w:r w:rsidR="007B280A" w:rsidRPr="00890FB8">
        <w:rPr>
          <w:rFonts w:ascii="Arial" w:hAnsi="Arial"/>
          <w:sz w:val="24"/>
          <w:szCs w:val="24"/>
        </w:rPr>
        <w:t xml:space="preserve"> </w:t>
      </w:r>
      <w:r w:rsidR="00442394" w:rsidRPr="00890FB8">
        <w:rPr>
          <w:rFonts w:ascii="Arial" w:hAnsi="Arial"/>
          <w:sz w:val="24"/>
          <w:szCs w:val="24"/>
        </w:rPr>
        <w:tab/>
      </w:r>
      <w:r w:rsidR="00442394" w:rsidRPr="00890FB8">
        <w:rPr>
          <w:rFonts w:ascii="Arial" w:hAnsi="Arial"/>
          <w:sz w:val="24"/>
          <w:szCs w:val="24"/>
        </w:rPr>
        <w:tab/>
      </w:r>
      <w:r w:rsidR="00442394" w:rsidRPr="00890FB8">
        <w:rPr>
          <w:rFonts w:ascii="Arial" w:hAnsi="Arial"/>
          <w:sz w:val="24"/>
          <w:szCs w:val="24"/>
        </w:rPr>
        <w:tab/>
      </w:r>
      <w:r w:rsidRPr="00890FB8">
        <w:rPr>
          <w:rFonts w:ascii="Arial" w:hAnsi="Arial"/>
          <w:sz w:val="24"/>
          <w:szCs w:val="24"/>
        </w:rPr>
        <w:t xml:space="preserve">   Ve Zlíně, dne </w:t>
      </w:r>
      <w:r w:rsidR="00A402DC">
        <w:rPr>
          <w:rFonts w:ascii="Arial" w:hAnsi="Arial"/>
          <w:sz w:val="24"/>
          <w:szCs w:val="24"/>
        </w:rPr>
        <w:t>20.12.2018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890FB8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890FB8" w:rsidRDefault="00C029A0" w:rsidP="00C029A0">
      <w:pPr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890FB8" w:rsidRDefault="00C029A0" w:rsidP="00C029A0">
      <w:pPr>
        <w:rPr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890FB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890FB8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7A2EA6" w:rsidRPr="00890FB8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</w:p>
    <w:p w:rsidR="007A2EA6" w:rsidRPr="00890FB8" w:rsidRDefault="00C029A0" w:rsidP="007A2EA6">
      <w:pPr>
        <w:ind w:left="2123" w:hanging="2123"/>
        <w:jc w:val="both"/>
        <w:rPr>
          <w:rFonts w:ascii="Arial" w:hAnsi="Arial"/>
          <w:sz w:val="24"/>
          <w:szCs w:val="24"/>
        </w:rPr>
      </w:pPr>
      <w:r w:rsidRPr="00890FB8">
        <w:rPr>
          <w:rFonts w:ascii="Arial" w:hAnsi="Arial"/>
          <w:sz w:val="24"/>
          <w:szCs w:val="24"/>
        </w:rPr>
        <w:t>Přílohy:</w:t>
      </w:r>
      <w:r w:rsidR="00611E25" w:rsidRPr="00890FB8">
        <w:rPr>
          <w:rFonts w:ascii="Arial" w:hAnsi="Arial"/>
          <w:sz w:val="24"/>
          <w:szCs w:val="24"/>
        </w:rPr>
        <w:tab/>
      </w:r>
    </w:p>
    <w:p w:rsidR="007A2EA6" w:rsidRPr="00890FB8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890FB8">
        <w:rPr>
          <w:rFonts w:ascii="Arial" w:hAnsi="Arial"/>
          <w:sz w:val="24"/>
          <w:szCs w:val="24"/>
        </w:rPr>
        <w:t>č.1:</w:t>
      </w:r>
      <w:proofErr w:type="gramEnd"/>
      <w:r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ab/>
        <w:t>Seznam linek a spojů zařazených do základní dopravní</w:t>
      </w:r>
      <w:r w:rsidRPr="00890FB8">
        <w:rPr>
          <w:rFonts w:ascii="Arial" w:hAnsi="Arial"/>
          <w:sz w:val="24"/>
          <w:szCs w:val="24"/>
        </w:rPr>
        <w:br/>
      </w:r>
      <w:r w:rsidRPr="00890FB8">
        <w:rPr>
          <w:rFonts w:ascii="Arial" w:hAnsi="Arial"/>
          <w:sz w:val="24"/>
          <w:szCs w:val="24"/>
        </w:rPr>
        <w:tab/>
        <w:t>obslužnosti Zlínského kraje a dotčených mezikrajských linek zajišťovaných podle objednávky Zlínského kraje</w:t>
      </w:r>
    </w:p>
    <w:p w:rsidR="007A2EA6" w:rsidRPr="00890FB8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890FB8">
        <w:rPr>
          <w:rFonts w:ascii="Arial" w:hAnsi="Arial"/>
          <w:sz w:val="24"/>
          <w:szCs w:val="24"/>
        </w:rPr>
        <w:t>č.2:</w:t>
      </w:r>
      <w:proofErr w:type="gramEnd"/>
      <w:r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ab/>
      </w:r>
      <w:r w:rsidRPr="00890FB8">
        <w:rPr>
          <w:rFonts w:ascii="Arial" w:hAnsi="Arial"/>
          <w:sz w:val="24"/>
          <w:szCs w:val="24"/>
        </w:rPr>
        <w:tab/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 </w:t>
      </w:r>
    </w:p>
    <w:p w:rsidR="007A2EA6" w:rsidRPr="00890FB8" w:rsidRDefault="007A2EA6" w:rsidP="007A2EA6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890FB8">
        <w:rPr>
          <w:rFonts w:ascii="Arial" w:hAnsi="Arial"/>
          <w:sz w:val="24"/>
          <w:szCs w:val="24"/>
        </w:rPr>
        <w:t>č.3:</w:t>
      </w:r>
      <w:proofErr w:type="gramEnd"/>
      <w:r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ab/>
        <w:t>Ceník jízdného platný k 1. 1. 201</w:t>
      </w:r>
      <w:r w:rsidR="00442394" w:rsidRPr="00890FB8">
        <w:rPr>
          <w:rFonts w:ascii="Arial" w:hAnsi="Arial"/>
          <w:sz w:val="24"/>
          <w:szCs w:val="24"/>
        </w:rPr>
        <w:t>9</w:t>
      </w:r>
      <w:r w:rsidRPr="00890FB8">
        <w:rPr>
          <w:rFonts w:ascii="Arial" w:hAnsi="Arial"/>
          <w:sz w:val="24"/>
          <w:szCs w:val="24"/>
        </w:rPr>
        <w:t xml:space="preserve">  </w:t>
      </w:r>
    </w:p>
    <w:p w:rsidR="007A2EA6" w:rsidRDefault="007A2EA6" w:rsidP="007A2EA6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890FB8">
        <w:rPr>
          <w:rFonts w:ascii="Arial" w:hAnsi="Arial"/>
          <w:sz w:val="24"/>
          <w:szCs w:val="24"/>
        </w:rPr>
        <w:t>č.4:</w:t>
      </w:r>
      <w:proofErr w:type="gramEnd"/>
      <w:r w:rsidRPr="00890FB8">
        <w:rPr>
          <w:rFonts w:ascii="Arial" w:hAnsi="Arial"/>
          <w:sz w:val="24"/>
          <w:szCs w:val="24"/>
        </w:rPr>
        <w:t xml:space="preserve"> </w:t>
      </w:r>
      <w:r w:rsidRPr="00890FB8">
        <w:rPr>
          <w:rFonts w:ascii="Arial" w:hAnsi="Arial"/>
          <w:sz w:val="24"/>
          <w:szCs w:val="24"/>
        </w:rPr>
        <w:tab/>
        <w:t>Vzor Výkazu skutečně ujetých km a tržeb podle linek</w:t>
      </w:r>
    </w:p>
    <w:p w:rsidR="00C029A0" w:rsidRPr="00E93D53" w:rsidRDefault="00C029A0" w:rsidP="007A2EA6">
      <w:pPr>
        <w:ind w:left="1425" w:hanging="1425"/>
        <w:jc w:val="both"/>
        <w:rPr>
          <w:rFonts w:ascii="Arial" w:hAnsi="Arial"/>
          <w:sz w:val="24"/>
          <w:szCs w:val="24"/>
        </w:rPr>
      </w:pPr>
    </w:p>
    <w:sectPr w:rsidR="00C029A0" w:rsidRPr="00E93D53" w:rsidSect="00964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FE" w:rsidRDefault="00E87FFE" w:rsidP="0049053E">
      <w:r>
        <w:separator/>
      </w:r>
    </w:p>
  </w:endnote>
  <w:endnote w:type="continuationSeparator" w:id="0">
    <w:p w:rsidR="00E87FFE" w:rsidRDefault="00E87FFE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FE" w:rsidRDefault="00E87FFE" w:rsidP="0049053E">
      <w:r>
        <w:separator/>
      </w:r>
    </w:p>
  </w:footnote>
  <w:footnote w:type="continuationSeparator" w:id="0">
    <w:p w:rsidR="00E87FFE" w:rsidRDefault="00E87FFE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E8" w:rsidRDefault="006577E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1FD"/>
    <w:multiLevelType w:val="hybridMultilevel"/>
    <w:tmpl w:val="3FE223A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F4F"/>
    <w:multiLevelType w:val="hybridMultilevel"/>
    <w:tmpl w:val="88EE8C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7063B"/>
    <w:multiLevelType w:val="hybridMultilevel"/>
    <w:tmpl w:val="F358F608"/>
    <w:lvl w:ilvl="0" w:tplc="A55E92D8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24DA5"/>
    <w:multiLevelType w:val="hybridMultilevel"/>
    <w:tmpl w:val="163652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63709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0FF9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61F"/>
    <w:rsid w:val="001558EA"/>
    <w:rsid w:val="00155AA9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3A81"/>
    <w:rsid w:val="001C5BB8"/>
    <w:rsid w:val="001C6F69"/>
    <w:rsid w:val="001C72F1"/>
    <w:rsid w:val="001D1F5E"/>
    <w:rsid w:val="001E2411"/>
    <w:rsid w:val="001E770F"/>
    <w:rsid w:val="001F3D4D"/>
    <w:rsid w:val="00204ACF"/>
    <w:rsid w:val="0020649D"/>
    <w:rsid w:val="00214649"/>
    <w:rsid w:val="00217202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1538"/>
    <w:rsid w:val="00262021"/>
    <w:rsid w:val="00263F93"/>
    <w:rsid w:val="00270F6A"/>
    <w:rsid w:val="00275A8F"/>
    <w:rsid w:val="00280AD2"/>
    <w:rsid w:val="00284F5F"/>
    <w:rsid w:val="002879F2"/>
    <w:rsid w:val="00290DE3"/>
    <w:rsid w:val="00292331"/>
    <w:rsid w:val="002940AB"/>
    <w:rsid w:val="002A1294"/>
    <w:rsid w:val="002A1945"/>
    <w:rsid w:val="002A1E0E"/>
    <w:rsid w:val="002A1F91"/>
    <w:rsid w:val="002A701B"/>
    <w:rsid w:val="002B4173"/>
    <w:rsid w:val="002B4CF0"/>
    <w:rsid w:val="002B4E34"/>
    <w:rsid w:val="002C4FC2"/>
    <w:rsid w:val="002D463B"/>
    <w:rsid w:val="002D6DDA"/>
    <w:rsid w:val="002D7860"/>
    <w:rsid w:val="002E1101"/>
    <w:rsid w:val="002F3AD7"/>
    <w:rsid w:val="002F59A3"/>
    <w:rsid w:val="003003D5"/>
    <w:rsid w:val="0031148C"/>
    <w:rsid w:val="003120DC"/>
    <w:rsid w:val="00317FB0"/>
    <w:rsid w:val="00321DB1"/>
    <w:rsid w:val="003226B9"/>
    <w:rsid w:val="0032785F"/>
    <w:rsid w:val="00327E3F"/>
    <w:rsid w:val="003309ED"/>
    <w:rsid w:val="00332CEF"/>
    <w:rsid w:val="00334920"/>
    <w:rsid w:val="003423BA"/>
    <w:rsid w:val="00351E83"/>
    <w:rsid w:val="00352758"/>
    <w:rsid w:val="00354C66"/>
    <w:rsid w:val="00361142"/>
    <w:rsid w:val="00362C91"/>
    <w:rsid w:val="00365682"/>
    <w:rsid w:val="003662BC"/>
    <w:rsid w:val="0037064D"/>
    <w:rsid w:val="003803C9"/>
    <w:rsid w:val="003866AA"/>
    <w:rsid w:val="00386C69"/>
    <w:rsid w:val="00396B36"/>
    <w:rsid w:val="003A083C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2AD9"/>
    <w:rsid w:val="003E5F4F"/>
    <w:rsid w:val="003E6F35"/>
    <w:rsid w:val="003F26B7"/>
    <w:rsid w:val="00400370"/>
    <w:rsid w:val="00403766"/>
    <w:rsid w:val="00403C66"/>
    <w:rsid w:val="004072E7"/>
    <w:rsid w:val="004126AB"/>
    <w:rsid w:val="00414734"/>
    <w:rsid w:val="00417FED"/>
    <w:rsid w:val="00422E8E"/>
    <w:rsid w:val="00422FA5"/>
    <w:rsid w:val="0042682E"/>
    <w:rsid w:val="0043164C"/>
    <w:rsid w:val="00434B71"/>
    <w:rsid w:val="00436A4D"/>
    <w:rsid w:val="00440DC0"/>
    <w:rsid w:val="0044183E"/>
    <w:rsid w:val="00442394"/>
    <w:rsid w:val="004442D2"/>
    <w:rsid w:val="00447CB1"/>
    <w:rsid w:val="00456F13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4C5A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D49EC"/>
    <w:rsid w:val="004E1384"/>
    <w:rsid w:val="004E6FE4"/>
    <w:rsid w:val="004F377F"/>
    <w:rsid w:val="004F48BE"/>
    <w:rsid w:val="00501896"/>
    <w:rsid w:val="00505F75"/>
    <w:rsid w:val="005255C9"/>
    <w:rsid w:val="005272D3"/>
    <w:rsid w:val="00532738"/>
    <w:rsid w:val="005338FB"/>
    <w:rsid w:val="0053397E"/>
    <w:rsid w:val="00536738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5762"/>
    <w:rsid w:val="00586704"/>
    <w:rsid w:val="0059007D"/>
    <w:rsid w:val="005912F5"/>
    <w:rsid w:val="0059149D"/>
    <w:rsid w:val="00593A82"/>
    <w:rsid w:val="0059702A"/>
    <w:rsid w:val="005A004E"/>
    <w:rsid w:val="005A1E75"/>
    <w:rsid w:val="005A49E4"/>
    <w:rsid w:val="005A554A"/>
    <w:rsid w:val="005A7723"/>
    <w:rsid w:val="005B4F51"/>
    <w:rsid w:val="005C2B66"/>
    <w:rsid w:val="005C393B"/>
    <w:rsid w:val="005C5B0E"/>
    <w:rsid w:val="005D3320"/>
    <w:rsid w:val="005D4897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07896"/>
    <w:rsid w:val="00610BDE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577E8"/>
    <w:rsid w:val="00662B73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B0A5D"/>
    <w:rsid w:val="006B1177"/>
    <w:rsid w:val="006B5C59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6BFE"/>
    <w:rsid w:val="0071732D"/>
    <w:rsid w:val="00722706"/>
    <w:rsid w:val="0072641D"/>
    <w:rsid w:val="0072694E"/>
    <w:rsid w:val="0073337C"/>
    <w:rsid w:val="007363EC"/>
    <w:rsid w:val="0073728C"/>
    <w:rsid w:val="00737FBA"/>
    <w:rsid w:val="00741294"/>
    <w:rsid w:val="00743D07"/>
    <w:rsid w:val="00744743"/>
    <w:rsid w:val="00747FEA"/>
    <w:rsid w:val="00753B03"/>
    <w:rsid w:val="007558ED"/>
    <w:rsid w:val="00756CE1"/>
    <w:rsid w:val="0075704D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847E6"/>
    <w:rsid w:val="00784B1A"/>
    <w:rsid w:val="00791FDB"/>
    <w:rsid w:val="00797836"/>
    <w:rsid w:val="007A2EA6"/>
    <w:rsid w:val="007A41EA"/>
    <w:rsid w:val="007A5DFC"/>
    <w:rsid w:val="007B280A"/>
    <w:rsid w:val="007B33CC"/>
    <w:rsid w:val="007C4038"/>
    <w:rsid w:val="007D091D"/>
    <w:rsid w:val="007D1172"/>
    <w:rsid w:val="007E08CA"/>
    <w:rsid w:val="007E5C15"/>
    <w:rsid w:val="007E647C"/>
    <w:rsid w:val="007F1721"/>
    <w:rsid w:val="007F6DCA"/>
    <w:rsid w:val="00801BAA"/>
    <w:rsid w:val="00801EC5"/>
    <w:rsid w:val="00803031"/>
    <w:rsid w:val="00804971"/>
    <w:rsid w:val="008060AC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031B"/>
    <w:rsid w:val="00853FCA"/>
    <w:rsid w:val="0085565D"/>
    <w:rsid w:val="00864AF1"/>
    <w:rsid w:val="00866D96"/>
    <w:rsid w:val="00874192"/>
    <w:rsid w:val="00876632"/>
    <w:rsid w:val="008819DB"/>
    <w:rsid w:val="00882466"/>
    <w:rsid w:val="00886F9D"/>
    <w:rsid w:val="00887FF5"/>
    <w:rsid w:val="008905AA"/>
    <w:rsid w:val="00890FB8"/>
    <w:rsid w:val="00895B8D"/>
    <w:rsid w:val="00895C7A"/>
    <w:rsid w:val="0089625A"/>
    <w:rsid w:val="008A189E"/>
    <w:rsid w:val="008A4C43"/>
    <w:rsid w:val="008A740E"/>
    <w:rsid w:val="008B121F"/>
    <w:rsid w:val="008B19F8"/>
    <w:rsid w:val="008C0A38"/>
    <w:rsid w:val="008C3EA7"/>
    <w:rsid w:val="008C4A62"/>
    <w:rsid w:val="008D0955"/>
    <w:rsid w:val="008D2230"/>
    <w:rsid w:val="008D6EEE"/>
    <w:rsid w:val="008E0497"/>
    <w:rsid w:val="008E11A1"/>
    <w:rsid w:val="008E3BA0"/>
    <w:rsid w:val="008E4F21"/>
    <w:rsid w:val="008E50DF"/>
    <w:rsid w:val="008E65DE"/>
    <w:rsid w:val="008E7180"/>
    <w:rsid w:val="008F1AD2"/>
    <w:rsid w:val="008F560C"/>
    <w:rsid w:val="008F59AF"/>
    <w:rsid w:val="008F5A9E"/>
    <w:rsid w:val="009010AD"/>
    <w:rsid w:val="009030D6"/>
    <w:rsid w:val="00905083"/>
    <w:rsid w:val="00911C70"/>
    <w:rsid w:val="00914C7F"/>
    <w:rsid w:val="00924451"/>
    <w:rsid w:val="00927245"/>
    <w:rsid w:val="00937B75"/>
    <w:rsid w:val="0094293D"/>
    <w:rsid w:val="009469AF"/>
    <w:rsid w:val="009505D3"/>
    <w:rsid w:val="00952F5C"/>
    <w:rsid w:val="00957FA3"/>
    <w:rsid w:val="00963C5A"/>
    <w:rsid w:val="00964B92"/>
    <w:rsid w:val="00967088"/>
    <w:rsid w:val="00967548"/>
    <w:rsid w:val="0097497A"/>
    <w:rsid w:val="00974EF7"/>
    <w:rsid w:val="0098549C"/>
    <w:rsid w:val="009855DF"/>
    <w:rsid w:val="009961BF"/>
    <w:rsid w:val="009A01B6"/>
    <w:rsid w:val="009A07D9"/>
    <w:rsid w:val="009A138A"/>
    <w:rsid w:val="009A4CC6"/>
    <w:rsid w:val="009A516F"/>
    <w:rsid w:val="009A5FC3"/>
    <w:rsid w:val="009A75DE"/>
    <w:rsid w:val="009B0B67"/>
    <w:rsid w:val="009B398E"/>
    <w:rsid w:val="009C1B8E"/>
    <w:rsid w:val="009C28CD"/>
    <w:rsid w:val="009D0C64"/>
    <w:rsid w:val="009D0CCB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02DC"/>
    <w:rsid w:val="00A41A80"/>
    <w:rsid w:val="00A436D7"/>
    <w:rsid w:val="00A45402"/>
    <w:rsid w:val="00A455D8"/>
    <w:rsid w:val="00A54A87"/>
    <w:rsid w:val="00A66F69"/>
    <w:rsid w:val="00A6711F"/>
    <w:rsid w:val="00A70555"/>
    <w:rsid w:val="00A7090C"/>
    <w:rsid w:val="00A72272"/>
    <w:rsid w:val="00A84849"/>
    <w:rsid w:val="00A85647"/>
    <w:rsid w:val="00A859B0"/>
    <w:rsid w:val="00A90D41"/>
    <w:rsid w:val="00A95085"/>
    <w:rsid w:val="00A95474"/>
    <w:rsid w:val="00AA02DE"/>
    <w:rsid w:val="00AA121D"/>
    <w:rsid w:val="00AA16DE"/>
    <w:rsid w:val="00AB4245"/>
    <w:rsid w:val="00AB54BE"/>
    <w:rsid w:val="00AB5C02"/>
    <w:rsid w:val="00AB7A40"/>
    <w:rsid w:val="00AC0808"/>
    <w:rsid w:val="00AD49A7"/>
    <w:rsid w:val="00AD52F1"/>
    <w:rsid w:val="00AD7BC5"/>
    <w:rsid w:val="00AE10FE"/>
    <w:rsid w:val="00AE235B"/>
    <w:rsid w:val="00AE29C7"/>
    <w:rsid w:val="00AE6FB5"/>
    <w:rsid w:val="00AF4D0E"/>
    <w:rsid w:val="00AF5069"/>
    <w:rsid w:val="00AF54CE"/>
    <w:rsid w:val="00AF66BB"/>
    <w:rsid w:val="00B00E47"/>
    <w:rsid w:val="00B1391F"/>
    <w:rsid w:val="00B14308"/>
    <w:rsid w:val="00B166C6"/>
    <w:rsid w:val="00B225B3"/>
    <w:rsid w:val="00B237D9"/>
    <w:rsid w:val="00B27A8D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6FB"/>
    <w:rsid w:val="00B56D85"/>
    <w:rsid w:val="00B6449C"/>
    <w:rsid w:val="00B678C7"/>
    <w:rsid w:val="00B71703"/>
    <w:rsid w:val="00B76C62"/>
    <w:rsid w:val="00B76DD3"/>
    <w:rsid w:val="00B82743"/>
    <w:rsid w:val="00B82905"/>
    <w:rsid w:val="00B82F48"/>
    <w:rsid w:val="00B85249"/>
    <w:rsid w:val="00B85F1A"/>
    <w:rsid w:val="00B8795C"/>
    <w:rsid w:val="00B90AFD"/>
    <w:rsid w:val="00B90EA4"/>
    <w:rsid w:val="00B936D5"/>
    <w:rsid w:val="00B9645D"/>
    <w:rsid w:val="00BA1479"/>
    <w:rsid w:val="00BA6968"/>
    <w:rsid w:val="00BB67BE"/>
    <w:rsid w:val="00BC0EC5"/>
    <w:rsid w:val="00BC2065"/>
    <w:rsid w:val="00BC5571"/>
    <w:rsid w:val="00BC68A9"/>
    <w:rsid w:val="00BC6A62"/>
    <w:rsid w:val="00BD0F65"/>
    <w:rsid w:val="00BE0EFD"/>
    <w:rsid w:val="00BE4F7A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4C1E"/>
    <w:rsid w:val="00C26AB9"/>
    <w:rsid w:val="00C33752"/>
    <w:rsid w:val="00C3406D"/>
    <w:rsid w:val="00C34E65"/>
    <w:rsid w:val="00C40398"/>
    <w:rsid w:val="00C40CE4"/>
    <w:rsid w:val="00C435D9"/>
    <w:rsid w:val="00C4698F"/>
    <w:rsid w:val="00C50A6C"/>
    <w:rsid w:val="00C52F1F"/>
    <w:rsid w:val="00C53583"/>
    <w:rsid w:val="00C604D1"/>
    <w:rsid w:val="00C64814"/>
    <w:rsid w:val="00C72FF3"/>
    <w:rsid w:val="00C817DF"/>
    <w:rsid w:val="00C84169"/>
    <w:rsid w:val="00C850E1"/>
    <w:rsid w:val="00C8643A"/>
    <w:rsid w:val="00C87A4C"/>
    <w:rsid w:val="00C90D5C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6C14"/>
    <w:rsid w:val="00CB726F"/>
    <w:rsid w:val="00CC3AD2"/>
    <w:rsid w:val="00CC5C67"/>
    <w:rsid w:val="00CD18BE"/>
    <w:rsid w:val="00CD21FE"/>
    <w:rsid w:val="00CD669C"/>
    <w:rsid w:val="00CE02A3"/>
    <w:rsid w:val="00CE47CC"/>
    <w:rsid w:val="00CE65F3"/>
    <w:rsid w:val="00CE783D"/>
    <w:rsid w:val="00CE7CC7"/>
    <w:rsid w:val="00CF1EFD"/>
    <w:rsid w:val="00CF25CC"/>
    <w:rsid w:val="00D071C2"/>
    <w:rsid w:val="00D1112C"/>
    <w:rsid w:val="00D17E99"/>
    <w:rsid w:val="00D228C8"/>
    <w:rsid w:val="00D432EF"/>
    <w:rsid w:val="00D4571D"/>
    <w:rsid w:val="00D52B2B"/>
    <w:rsid w:val="00D61A93"/>
    <w:rsid w:val="00D7372C"/>
    <w:rsid w:val="00D91F98"/>
    <w:rsid w:val="00D935F0"/>
    <w:rsid w:val="00DA04DB"/>
    <w:rsid w:val="00DA0710"/>
    <w:rsid w:val="00DA28AC"/>
    <w:rsid w:val="00DA4486"/>
    <w:rsid w:val="00DA5191"/>
    <w:rsid w:val="00DB207E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2736"/>
    <w:rsid w:val="00E236E7"/>
    <w:rsid w:val="00E23FE1"/>
    <w:rsid w:val="00E26124"/>
    <w:rsid w:val="00E26320"/>
    <w:rsid w:val="00E27142"/>
    <w:rsid w:val="00E30D2F"/>
    <w:rsid w:val="00E4175C"/>
    <w:rsid w:val="00E42418"/>
    <w:rsid w:val="00E4299F"/>
    <w:rsid w:val="00E43B03"/>
    <w:rsid w:val="00E43EDF"/>
    <w:rsid w:val="00E56189"/>
    <w:rsid w:val="00E56999"/>
    <w:rsid w:val="00E61575"/>
    <w:rsid w:val="00E61715"/>
    <w:rsid w:val="00E635C6"/>
    <w:rsid w:val="00E65935"/>
    <w:rsid w:val="00E66AFE"/>
    <w:rsid w:val="00E67370"/>
    <w:rsid w:val="00E70D9B"/>
    <w:rsid w:val="00E72FEE"/>
    <w:rsid w:val="00E73231"/>
    <w:rsid w:val="00E835FE"/>
    <w:rsid w:val="00E87FFE"/>
    <w:rsid w:val="00E9185F"/>
    <w:rsid w:val="00E93D53"/>
    <w:rsid w:val="00E9542D"/>
    <w:rsid w:val="00E96B45"/>
    <w:rsid w:val="00E97B57"/>
    <w:rsid w:val="00EB3070"/>
    <w:rsid w:val="00EC699A"/>
    <w:rsid w:val="00ED36C2"/>
    <w:rsid w:val="00EE7CB9"/>
    <w:rsid w:val="00EF0EC4"/>
    <w:rsid w:val="00EF401B"/>
    <w:rsid w:val="00EF6D8C"/>
    <w:rsid w:val="00EF6EFE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2BF2"/>
    <w:rsid w:val="00F2343D"/>
    <w:rsid w:val="00F24D30"/>
    <w:rsid w:val="00F2500B"/>
    <w:rsid w:val="00F25627"/>
    <w:rsid w:val="00F26756"/>
    <w:rsid w:val="00F26E4D"/>
    <w:rsid w:val="00F314B7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71380"/>
    <w:rsid w:val="00F7342C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D003C"/>
    <w:rsid w:val="00FD0F56"/>
    <w:rsid w:val="00FD3F70"/>
    <w:rsid w:val="00FD4EB2"/>
    <w:rsid w:val="00FD5E80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9E022"/>
  <w15:docId w15:val="{C2A46D04-48F0-44A4-AD7A-607E042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3BA9-E80B-4DDB-BA33-10C87D7C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3082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Novák Martin</cp:lastModifiedBy>
  <cp:revision>3</cp:revision>
  <cp:lastPrinted>2013-10-23T12:11:00Z</cp:lastPrinted>
  <dcterms:created xsi:type="dcterms:W3CDTF">2018-12-20T14:13:00Z</dcterms:created>
  <dcterms:modified xsi:type="dcterms:W3CDTF">2018-12-20T15:00:00Z</dcterms:modified>
</cp:coreProperties>
</file>