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79FED" w14:textId="7807BC56" w:rsidR="00644CFF" w:rsidRPr="00556DFE" w:rsidRDefault="00644CFF" w:rsidP="00A37065">
      <w:pPr>
        <w:pStyle w:val="DraftDate"/>
        <w:widowControl w:val="0"/>
        <w:rPr>
          <w:b/>
          <w:bCs/>
          <w:sz w:val="22"/>
          <w:szCs w:val="22"/>
        </w:rPr>
      </w:pPr>
    </w:p>
    <w:p w14:paraId="7EFF4114" w14:textId="77777777" w:rsidR="003B6A78" w:rsidRDefault="003B6A78" w:rsidP="00A37065">
      <w:pPr>
        <w:widowControl w:val="0"/>
        <w:spacing w:after="0" w:line="240" w:lineRule="auto"/>
        <w:ind w:left="0"/>
        <w:jc w:val="right"/>
      </w:pPr>
    </w:p>
    <w:tbl>
      <w:tblPr>
        <w:tblW w:w="4838" w:type="pct"/>
        <w:jc w:val="center"/>
        <w:tblLook w:val="0000" w:firstRow="0" w:lastRow="0" w:firstColumn="0" w:lastColumn="0" w:noHBand="0" w:noVBand="0"/>
      </w:tblPr>
      <w:tblGrid>
        <w:gridCol w:w="1226"/>
        <w:gridCol w:w="2983"/>
        <w:gridCol w:w="7"/>
        <w:gridCol w:w="2985"/>
        <w:gridCol w:w="1223"/>
        <w:gridCol w:w="13"/>
      </w:tblGrid>
      <w:tr w:rsidR="008B4EC7" w:rsidRPr="00DE0DDF" w14:paraId="0F99A726" w14:textId="77777777" w:rsidTr="00596165">
        <w:trPr>
          <w:trHeight w:val="318"/>
          <w:jc w:val="center"/>
        </w:trPr>
        <w:tc>
          <w:tcPr>
            <w:tcW w:w="2498" w:type="pct"/>
            <w:gridSpan w:val="3"/>
          </w:tcPr>
          <w:p w14:paraId="21709161" w14:textId="77777777" w:rsidR="008B4EC7" w:rsidRPr="00DE0DDF" w:rsidRDefault="008B4EC7" w:rsidP="00A37065">
            <w:pPr>
              <w:pStyle w:val="Normln-vlevo"/>
              <w:widowControl w:val="0"/>
            </w:pPr>
          </w:p>
        </w:tc>
        <w:tc>
          <w:tcPr>
            <w:tcW w:w="2502" w:type="pct"/>
            <w:gridSpan w:val="3"/>
          </w:tcPr>
          <w:p w14:paraId="76860C7A" w14:textId="77777777" w:rsidR="008B4EC7" w:rsidRPr="00DE0DDF" w:rsidRDefault="008B4EC7" w:rsidP="00A37065">
            <w:pPr>
              <w:pStyle w:val="Normln-vpravo"/>
              <w:widowControl w:val="0"/>
              <w:rPr>
                <w:sz w:val="18"/>
                <w:szCs w:val="18"/>
              </w:rPr>
            </w:pPr>
          </w:p>
        </w:tc>
      </w:tr>
      <w:tr w:rsidR="008B4EC7" w:rsidRPr="00DE0DDF" w14:paraId="5F23ED18" w14:textId="77777777" w:rsidTr="00596165">
        <w:trPr>
          <w:trHeight w:val="805"/>
          <w:jc w:val="center"/>
        </w:trPr>
        <w:tc>
          <w:tcPr>
            <w:tcW w:w="2498" w:type="pct"/>
            <w:gridSpan w:val="3"/>
          </w:tcPr>
          <w:p w14:paraId="14AE15FA" w14:textId="77777777" w:rsidR="008B4EC7" w:rsidRPr="00DE0DDF" w:rsidRDefault="008B4EC7" w:rsidP="00A37065">
            <w:pPr>
              <w:pStyle w:val="Normln-vlevo"/>
              <w:widowControl w:val="0"/>
            </w:pPr>
          </w:p>
        </w:tc>
        <w:tc>
          <w:tcPr>
            <w:tcW w:w="2502" w:type="pct"/>
            <w:gridSpan w:val="3"/>
          </w:tcPr>
          <w:p w14:paraId="758DE1FF" w14:textId="77777777" w:rsidR="008B4EC7" w:rsidRPr="00DE0DDF" w:rsidRDefault="008B4EC7" w:rsidP="00A37065">
            <w:pPr>
              <w:pStyle w:val="Normln-vpravo"/>
              <w:widowControl w:val="0"/>
              <w:rPr>
                <w:sz w:val="18"/>
                <w:szCs w:val="18"/>
              </w:rPr>
            </w:pPr>
          </w:p>
        </w:tc>
      </w:tr>
      <w:tr w:rsidR="008B4EC7" w:rsidRPr="00DE0DDF" w14:paraId="6FBF6164" w14:textId="77777777" w:rsidTr="00596165">
        <w:trPr>
          <w:trHeight w:val="857"/>
          <w:jc w:val="center"/>
        </w:trPr>
        <w:tc>
          <w:tcPr>
            <w:tcW w:w="5000" w:type="pct"/>
            <w:gridSpan w:val="6"/>
            <w:vAlign w:val="center"/>
          </w:tcPr>
          <w:p w14:paraId="004B9C7F" w14:textId="06F597E6" w:rsidR="008B4EC7" w:rsidRPr="00DE0DDF" w:rsidRDefault="008A0720" w:rsidP="00544897">
            <w:pPr>
              <w:pStyle w:val="Normln-sted"/>
              <w:widowControl w:val="0"/>
              <w:rPr>
                <w:caps/>
              </w:rPr>
            </w:pPr>
            <w:r w:rsidRPr="00DE0DDF">
              <w:rPr>
                <w:caps/>
              </w:rPr>
              <w:t>D</w:t>
            </w:r>
            <w:r w:rsidR="001B076C" w:rsidRPr="00DE0DDF">
              <w:rPr>
                <w:caps/>
              </w:rPr>
              <w:t>NE</w:t>
            </w:r>
            <w:r w:rsidR="00E04ACC" w:rsidRPr="00DE0DDF">
              <w:rPr>
                <w:caps/>
              </w:rPr>
              <w:t xml:space="preserve"> </w:t>
            </w:r>
            <w:r w:rsidR="0088607D">
              <w:rPr>
                <w:lang w:val="en-US"/>
              </w:rPr>
              <w:t>1</w:t>
            </w:r>
            <w:r w:rsidR="00485E2C">
              <w:rPr>
                <w:lang w:val="en-US"/>
              </w:rPr>
              <w:t>8</w:t>
            </w:r>
            <w:r w:rsidR="0088607D">
              <w:rPr>
                <w:lang w:val="en-US"/>
              </w:rPr>
              <w:t>. 12. 2018</w:t>
            </w:r>
          </w:p>
        </w:tc>
      </w:tr>
      <w:tr w:rsidR="008B4EC7" w:rsidRPr="00DE0DDF" w14:paraId="00EA89AF" w14:textId="77777777" w:rsidTr="00596165">
        <w:trPr>
          <w:trHeight w:val="1064"/>
          <w:jc w:val="center"/>
        </w:trPr>
        <w:tc>
          <w:tcPr>
            <w:tcW w:w="5000" w:type="pct"/>
            <w:gridSpan w:val="6"/>
          </w:tcPr>
          <w:p w14:paraId="1C082E72" w14:textId="77777777" w:rsidR="008B4EC7" w:rsidRPr="00DE0DDF" w:rsidRDefault="008B4EC7" w:rsidP="00A37065">
            <w:pPr>
              <w:widowControl w:val="0"/>
              <w:rPr>
                <w:caps/>
              </w:rPr>
            </w:pPr>
          </w:p>
        </w:tc>
      </w:tr>
      <w:tr w:rsidR="008B4EC7" w:rsidRPr="00DE0DDF" w14:paraId="1A8EB1C7" w14:textId="77777777" w:rsidTr="00596165">
        <w:trPr>
          <w:trHeight w:val="1815"/>
          <w:jc w:val="center"/>
        </w:trPr>
        <w:tc>
          <w:tcPr>
            <w:tcW w:w="5000" w:type="pct"/>
            <w:gridSpan w:val="6"/>
          </w:tcPr>
          <w:p w14:paraId="40B0AFE1" w14:textId="77777777" w:rsidR="00071CD6" w:rsidRPr="00BE1AFB" w:rsidRDefault="00071CD6" w:rsidP="00071CD6">
            <w:pPr>
              <w:pStyle w:val="Parties"/>
              <w:widowControl w:val="0"/>
              <w:rPr>
                <w:rStyle w:val="Siln"/>
                <w:b w:val="0"/>
                <w:sz w:val="22"/>
                <w:szCs w:val="22"/>
              </w:rPr>
            </w:pPr>
            <w:r w:rsidRPr="00BE1AFB">
              <w:rPr>
                <w:b/>
              </w:rPr>
              <w:t>Thermal pasohlávky a.s.</w:t>
            </w:r>
          </w:p>
          <w:p w14:paraId="55581225" w14:textId="77777777" w:rsidR="00071CD6" w:rsidRPr="00F9677B" w:rsidRDefault="00071CD6" w:rsidP="00071CD6">
            <w:pPr>
              <w:pStyle w:val="Parties"/>
              <w:widowControl w:val="0"/>
              <w:rPr>
                <w:rStyle w:val="Siln"/>
                <w:b w:val="0"/>
                <w:sz w:val="22"/>
                <w:szCs w:val="22"/>
              </w:rPr>
            </w:pPr>
            <w:r w:rsidRPr="00F9677B">
              <w:rPr>
                <w:rStyle w:val="Siln"/>
                <w:b w:val="0"/>
                <w:sz w:val="22"/>
                <w:szCs w:val="22"/>
              </w:rPr>
              <w:t>a</w:t>
            </w:r>
          </w:p>
          <w:p w14:paraId="2EBCFEB8" w14:textId="03668F0F" w:rsidR="00071CD6" w:rsidRPr="00BE1AFB" w:rsidRDefault="00A712AB" w:rsidP="00071CD6">
            <w:pPr>
              <w:pStyle w:val="Parties"/>
              <w:widowControl w:val="0"/>
              <w:rPr>
                <w:rStyle w:val="Siln"/>
                <w:b w:val="0"/>
                <w:sz w:val="22"/>
                <w:szCs w:val="22"/>
              </w:rPr>
            </w:pPr>
            <w:r w:rsidRPr="00BE1AFB">
              <w:rPr>
                <w:b/>
              </w:rPr>
              <w:t>RiseSun Healthcare &amp; Tourism CZ a.s.</w:t>
            </w:r>
          </w:p>
          <w:p w14:paraId="23849430" w14:textId="77777777" w:rsidR="000E1722" w:rsidRPr="00DE0DDF" w:rsidRDefault="000E1722" w:rsidP="00A37065">
            <w:pPr>
              <w:pStyle w:val="Normln-sted"/>
              <w:widowControl w:val="0"/>
              <w:rPr>
                <w:caps/>
              </w:rPr>
            </w:pPr>
          </w:p>
          <w:p w14:paraId="3035C9E2" w14:textId="77777777" w:rsidR="008B4EC7" w:rsidRPr="00DE0DDF" w:rsidRDefault="008B4EC7" w:rsidP="00A37065">
            <w:pPr>
              <w:pStyle w:val="Normln-sted"/>
              <w:widowControl w:val="0"/>
              <w:rPr>
                <w:caps/>
              </w:rPr>
            </w:pPr>
          </w:p>
        </w:tc>
      </w:tr>
      <w:tr w:rsidR="008B4EC7" w:rsidRPr="00DE0DDF" w14:paraId="0FE42C7A" w14:textId="77777777" w:rsidTr="00596165">
        <w:trPr>
          <w:trHeight w:val="962"/>
          <w:jc w:val="center"/>
        </w:trPr>
        <w:tc>
          <w:tcPr>
            <w:tcW w:w="726" w:type="pct"/>
            <w:vAlign w:val="center"/>
          </w:tcPr>
          <w:p w14:paraId="6F46EE7D" w14:textId="77777777" w:rsidR="008B4EC7" w:rsidRPr="00DE0DDF" w:rsidRDefault="008B4EC7" w:rsidP="00A37065">
            <w:pPr>
              <w:pStyle w:val="Normln-sted"/>
              <w:widowControl w:val="0"/>
            </w:pPr>
          </w:p>
        </w:tc>
        <w:tc>
          <w:tcPr>
            <w:tcW w:w="3541" w:type="pct"/>
            <w:gridSpan w:val="3"/>
            <w:tcBorders>
              <w:top w:val="single" w:sz="4" w:space="0" w:color="000000"/>
              <w:bottom w:val="single" w:sz="4" w:space="0" w:color="auto"/>
            </w:tcBorders>
            <w:vAlign w:val="center"/>
          </w:tcPr>
          <w:p w14:paraId="0F383164" w14:textId="1A8F248B" w:rsidR="008B4EC7" w:rsidRPr="00DE0DDF" w:rsidRDefault="00596165" w:rsidP="00A37065">
            <w:pPr>
              <w:pStyle w:val="Normln-sted"/>
              <w:widowControl w:val="0"/>
              <w:spacing w:before="240" w:after="240"/>
              <w:rPr>
                <w:caps/>
              </w:rPr>
            </w:pPr>
            <w:r>
              <w:rPr>
                <w:caps/>
              </w:rPr>
              <w:t>Smlouva o smlouvě budoucí</w:t>
            </w:r>
          </w:p>
        </w:tc>
        <w:tc>
          <w:tcPr>
            <w:tcW w:w="733" w:type="pct"/>
            <w:gridSpan w:val="2"/>
            <w:vAlign w:val="center"/>
          </w:tcPr>
          <w:p w14:paraId="79CB8617" w14:textId="77777777" w:rsidR="008B4EC7" w:rsidRPr="00DE0DDF" w:rsidRDefault="008B4EC7" w:rsidP="00A37065">
            <w:pPr>
              <w:pStyle w:val="Normln-sted"/>
              <w:widowControl w:val="0"/>
            </w:pPr>
          </w:p>
        </w:tc>
      </w:tr>
      <w:tr w:rsidR="009F5199" w:rsidRPr="00DE0DDF" w14:paraId="08E6AD50" w14:textId="77777777" w:rsidTr="00596165">
        <w:trPr>
          <w:trHeight w:val="1059"/>
          <w:jc w:val="center"/>
        </w:trPr>
        <w:tc>
          <w:tcPr>
            <w:tcW w:w="5000" w:type="pct"/>
            <w:gridSpan w:val="6"/>
            <w:vAlign w:val="center"/>
          </w:tcPr>
          <w:p w14:paraId="3F8AEB35" w14:textId="77777777" w:rsidR="009F5199" w:rsidRPr="00DE0DDF" w:rsidRDefault="009F5199" w:rsidP="00A37065">
            <w:pPr>
              <w:widowControl w:val="0"/>
            </w:pPr>
          </w:p>
          <w:p w14:paraId="4F6E3482" w14:textId="77777777" w:rsidR="00320CE0" w:rsidRPr="00DE0DDF" w:rsidRDefault="00320CE0" w:rsidP="00A37065">
            <w:pPr>
              <w:widowControl w:val="0"/>
            </w:pPr>
          </w:p>
          <w:p w14:paraId="51E13A6A" w14:textId="77777777" w:rsidR="00320CE0" w:rsidRPr="00DE0DDF" w:rsidRDefault="00320CE0" w:rsidP="00A37065">
            <w:pPr>
              <w:widowControl w:val="0"/>
            </w:pPr>
          </w:p>
          <w:p w14:paraId="488AD085" w14:textId="77777777" w:rsidR="00320CE0" w:rsidRPr="00DE0DDF" w:rsidRDefault="00320CE0" w:rsidP="00A37065">
            <w:pPr>
              <w:widowControl w:val="0"/>
            </w:pPr>
          </w:p>
          <w:p w14:paraId="106E5A42" w14:textId="77777777" w:rsidR="00320CE0" w:rsidRPr="00DE0DDF" w:rsidRDefault="00320CE0" w:rsidP="00A37065">
            <w:pPr>
              <w:widowControl w:val="0"/>
            </w:pPr>
          </w:p>
          <w:p w14:paraId="74894494" w14:textId="77777777" w:rsidR="00320CE0" w:rsidRPr="00DE0DDF" w:rsidRDefault="00320CE0" w:rsidP="00A37065">
            <w:pPr>
              <w:widowControl w:val="0"/>
            </w:pPr>
          </w:p>
          <w:p w14:paraId="5118E138" w14:textId="77777777" w:rsidR="00320CE0" w:rsidRPr="00DE0DDF" w:rsidRDefault="00320CE0" w:rsidP="00A37065">
            <w:pPr>
              <w:widowControl w:val="0"/>
            </w:pPr>
          </w:p>
          <w:p w14:paraId="4284FA22" w14:textId="77777777" w:rsidR="00320CE0" w:rsidRPr="00DE0DDF" w:rsidRDefault="00320CE0" w:rsidP="00A37065">
            <w:pPr>
              <w:widowControl w:val="0"/>
            </w:pPr>
          </w:p>
          <w:p w14:paraId="027CCD90" w14:textId="77777777" w:rsidR="00320CE0" w:rsidRPr="00DE0DDF" w:rsidRDefault="00320CE0" w:rsidP="00A37065">
            <w:pPr>
              <w:widowControl w:val="0"/>
            </w:pPr>
          </w:p>
        </w:tc>
      </w:tr>
      <w:tr w:rsidR="005E3067" w:rsidRPr="00DE0DDF" w14:paraId="788998E5" w14:textId="77777777" w:rsidTr="00596165">
        <w:tblPrEx>
          <w:jc w:val="left"/>
        </w:tblPrEx>
        <w:trPr>
          <w:trHeight w:hRule="exact" w:val="729"/>
        </w:trPr>
        <w:tc>
          <w:tcPr>
            <w:tcW w:w="5000" w:type="pct"/>
            <w:gridSpan w:val="6"/>
            <w:tcMar>
              <w:left w:w="0" w:type="dxa"/>
              <w:right w:w="0" w:type="dxa"/>
            </w:tcMar>
          </w:tcPr>
          <w:p w14:paraId="149378AF" w14:textId="77777777" w:rsidR="005E3067" w:rsidRPr="00DE0DDF" w:rsidRDefault="005E3067" w:rsidP="00A37065">
            <w:pPr>
              <w:widowControl w:val="0"/>
              <w:spacing w:before="60"/>
              <w:ind w:left="0"/>
              <w:jc w:val="center"/>
            </w:pPr>
          </w:p>
        </w:tc>
      </w:tr>
      <w:tr w:rsidR="005E3067" w:rsidRPr="00DE0DDF" w14:paraId="1FD6C8E5" w14:textId="77777777" w:rsidTr="00596165">
        <w:tblPrEx>
          <w:jc w:val="left"/>
        </w:tblPrEx>
        <w:trPr>
          <w:trHeight w:val="194"/>
        </w:trPr>
        <w:tc>
          <w:tcPr>
            <w:tcW w:w="5000" w:type="pct"/>
            <w:gridSpan w:val="6"/>
            <w:tcMar>
              <w:left w:w="0" w:type="dxa"/>
              <w:right w:w="0" w:type="dxa"/>
            </w:tcMar>
          </w:tcPr>
          <w:p w14:paraId="51BB7726" w14:textId="77777777" w:rsidR="005E3067" w:rsidRPr="00DE0DDF" w:rsidRDefault="005E3067" w:rsidP="00A37065">
            <w:pPr>
              <w:pStyle w:val="NormalBold"/>
              <w:widowControl w:val="0"/>
            </w:pPr>
          </w:p>
        </w:tc>
      </w:tr>
      <w:tr w:rsidR="005E3067" w:rsidRPr="00DE0DDF" w14:paraId="4079BE25" w14:textId="77777777" w:rsidTr="00596165">
        <w:tblPrEx>
          <w:jc w:val="left"/>
        </w:tblPrEx>
        <w:trPr>
          <w:trHeight w:hRule="exact" w:val="85"/>
        </w:trPr>
        <w:tc>
          <w:tcPr>
            <w:tcW w:w="5000" w:type="pct"/>
            <w:gridSpan w:val="6"/>
            <w:tcMar>
              <w:left w:w="0" w:type="dxa"/>
              <w:right w:w="0" w:type="dxa"/>
            </w:tcMar>
          </w:tcPr>
          <w:p w14:paraId="0DE5B5BD" w14:textId="77777777" w:rsidR="005E3067" w:rsidRPr="00DE0DDF" w:rsidRDefault="005E3067" w:rsidP="00A37065">
            <w:pPr>
              <w:widowControl w:val="0"/>
            </w:pPr>
          </w:p>
        </w:tc>
      </w:tr>
      <w:tr w:rsidR="000A1D10" w:rsidRPr="00DE0DDF" w14:paraId="6E921B79" w14:textId="77777777" w:rsidTr="00596165">
        <w:tblPrEx>
          <w:jc w:val="left"/>
        </w:tblPrEx>
        <w:trPr>
          <w:trHeight w:val="38"/>
        </w:trPr>
        <w:tc>
          <w:tcPr>
            <w:tcW w:w="5000" w:type="pct"/>
            <w:gridSpan w:val="6"/>
            <w:tcMar>
              <w:left w:w="0" w:type="dxa"/>
              <w:right w:w="0" w:type="dxa"/>
            </w:tcMar>
          </w:tcPr>
          <w:p w14:paraId="19806AE9" w14:textId="77777777" w:rsidR="000A1D10" w:rsidRPr="00DE0DDF" w:rsidRDefault="000A1D10" w:rsidP="00A37065">
            <w:pPr>
              <w:pStyle w:val="NormalBold"/>
              <w:widowControl w:val="0"/>
            </w:pPr>
          </w:p>
        </w:tc>
      </w:tr>
      <w:tr w:rsidR="008B4EC7" w:rsidRPr="00DE0DDF" w14:paraId="4A9221E6" w14:textId="77777777" w:rsidTr="00596165">
        <w:tblPrEx>
          <w:jc w:val="left"/>
        </w:tblPrEx>
        <w:trPr>
          <w:gridAfter w:val="1"/>
          <w:wAfter w:w="7" w:type="pct"/>
          <w:trHeight w:val="65"/>
        </w:trPr>
        <w:tc>
          <w:tcPr>
            <w:tcW w:w="2494" w:type="pct"/>
            <w:gridSpan w:val="2"/>
          </w:tcPr>
          <w:p w14:paraId="10FBB801" w14:textId="2251FDF6" w:rsidR="008B4EC7" w:rsidRPr="00DE0DDF" w:rsidRDefault="008B4EC7" w:rsidP="00A37065">
            <w:pPr>
              <w:widowControl w:val="0"/>
              <w:ind w:left="0"/>
              <w:rPr>
                <w:b/>
                <w:caps/>
              </w:rPr>
            </w:pPr>
          </w:p>
        </w:tc>
        <w:tc>
          <w:tcPr>
            <w:tcW w:w="2498" w:type="pct"/>
            <w:gridSpan w:val="3"/>
          </w:tcPr>
          <w:p w14:paraId="23CEAB66" w14:textId="3E888BC0" w:rsidR="008B4EC7" w:rsidRPr="00DE0DDF" w:rsidRDefault="008B4EC7" w:rsidP="00596165">
            <w:pPr>
              <w:widowControl w:val="0"/>
              <w:ind w:left="0"/>
              <w:rPr>
                <w:b/>
                <w:caps/>
              </w:rPr>
            </w:pPr>
          </w:p>
        </w:tc>
      </w:tr>
    </w:tbl>
    <w:p w14:paraId="48438CC5" w14:textId="77777777" w:rsidR="00596165" w:rsidRDefault="00596165" w:rsidP="00071CD6">
      <w:pPr>
        <w:pStyle w:val="Normln-vlevo"/>
        <w:widowControl w:val="0"/>
        <w:jc w:val="both"/>
        <w:rPr>
          <w:b/>
          <w:bCs/>
          <w:caps/>
        </w:rPr>
      </w:pPr>
    </w:p>
    <w:p w14:paraId="413A2F11" w14:textId="77CDA4E0" w:rsidR="001B076C" w:rsidRPr="00DE0DDF" w:rsidRDefault="001B076C" w:rsidP="00071CD6">
      <w:pPr>
        <w:pStyle w:val="Normln-vlevo"/>
        <w:widowControl w:val="0"/>
        <w:jc w:val="both"/>
      </w:pPr>
      <w:r w:rsidRPr="00DE0DDF">
        <w:rPr>
          <w:b/>
          <w:bCs/>
          <w:caps/>
        </w:rPr>
        <w:t>T</w:t>
      </w:r>
      <w:r w:rsidRPr="00DE0DDF">
        <w:rPr>
          <w:b/>
          <w:caps/>
        </w:rPr>
        <w:t>ATO</w:t>
      </w:r>
      <w:r w:rsidR="00745CE1" w:rsidRPr="00DE0DDF">
        <w:rPr>
          <w:b/>
          <w:caps/>
        </w:rPr>
        <w:t xml:space="preserve"> </w:t>
      </w:r>
      <w:r w:rsidR="00596165">
        <w:rPr>
          <w:b/>
          <w:caps/>
        </w:rPr>
        <w:t>SMlouva o smlouvě budoucí</w:t>
      </w:r>
      <w:r w:rsidRPr="00DE0DDF">
        <w:rPr>
          <w:b/>
          <w:bCs/>
          <w:caps/>
        </w:rPr>
        <w:t xml:space="preserve"> </w:t>
      </w:r>
      <w:r w:rsidRPr="00DE0DDF">
        <w:t>(tato "</w:t>
      </w:r>
      <w:r w:rsidRPr="00DE0DDF">
        <w:rPr>
          <w:b/>
        </w:rPr>
        <w:t>Smlouva</w:t>
      </w:r>
      <w:r w:rsidRPr="00DE0DDF">
        <w:t xml:space="preserve">") </w:t>
      </w:r>
      <w:r w:rsidRPr="00DE0DDF">
        <w:rPr>
          <w:bCs/>
        </w:rPr>
        <w:t xml:space="preserve">byla uzavřena </w:t>
      </w:r>
    </w:p>
    <w:p w14:paraId="702C763D" w14:textId="77777777" w:rsidR="001B076C" w:rsidRPr="00DE0DDF" w:rsidRDefault="001B076C" w:rsidP="00A37065">
      <w:pPr>
        <w:pStyle w:val="Normln-vlevo"/>
        <w:widowControl w:val="0"/>
      </w:pPr>
      <w:r w:rsidRPr="00DE0DDF">
        <w:rPr>
          <w:b/>
        </w:rPr>
        <w:t>MEZI</w:t>
      </w:r>
      <w:r w:rsidRPr="00DE0DDF">
        <w:t>:</w:t>
      </w:r>
    </w:p>
    <w:p w14:paraId="74C104E8" w14:textId="5DFED6C9" w:rsidR="001B076C" w:rsidRPr="008038AD" w:rsidRDefault="00644CFF" w:rsidP="00A37065">
      <w:pPr>
        <w:pStyle w:val="ListArabic1"/>
        <w:widowControl w:val="0"/>
        <w:rPr>
          <w:bCs/>
        </w:rPr>
      </w:pPr>
      <w:r w:rsidRPr="008038AD">
        <w:rPr>
          <w:b/>
        </w:rPr>
        <w:t>Thermal Pasohlávky a.s.</w:t>
      </w:r>
      <w:r w:rsidRPr="008038AD">
        <w:t xml:space="preserve">, IČO: 277 14 608, DIČ: CZ27714608, se sídlem Pasohlávky 1, Pasohlávky, PSČ 691 22, Česká republika, zapsaná v obchodním rejstříku vedeném Krajským soudem </w:t>
      </w:r>
      <w:r w:rsidR="001D5663">
        <w:t>v Brně</w:t>
      </w:r>
      <w:r w:rsidRPr="008038AD">
        <w:t xml:space="preserve">, oddíl B, vložka 4822, zastoupená </w:t>
      </w:r>
      <w:r w:rsidR="009B58BD">
        <w:t>……………</w:t>
      </w:r>
      <w:r w:rsidR="0091440B">
        <w:t xml:space="preserve"> a</w:t>
      </w:r>
      <w:r w:rsidR="00F76776">
        <w:t xml:space="preserve"> </w:t>
      </w:r>
      <w:r w:rsidR="009B58BD">
        <w:t>………</w:t>
      </w:r>
      <w:proofErr w:type="gramStart"/>
      <w:r w:rsidR="009B58BD">
        <w:t>…..</w:t>
      </w:r>
      <w:r w:rsidRPr="008038AD">
        <w:t xml:space="preserve"> </w:t>
      </w:r>
      <w:r w:rsidR="001B076C" w:rsidRPr="00644CFF">
        <w:t>(dále</w:t>
      </w:r>
      <w:proofErr w:type="gramEnd"/>
      <w:r w:rsidR="001B076C" w:rsidRPr="00644CFF">
        <w:t xml:space="preserve"> jen "</w:t>
      </w:r>
      <w:r w:rsidR="00596165" w:rsidRPr="00596165">
        <w:rPr>
          <w:b/>
        </w:rPr>
        <w:t>Budoucí p</w:t>
      </w:r>
      <w:r w:rsidR="007721F0" w:rsidRPr="00596165">
        <w:rPr>
          <w:b/>
        </w:rPr>
        <w:t>rodávající</w:t>
      </w:r>
      <w:r w:rsidR="001B076C" w:rsidRPr="00644CFF">
        <w:t>"); a</w:t>
      </w:r>
    </w:p>
    <w:p w14:paraId="2BE63723" w14:textId="73866A54" w:rsidR="001B076C" w:rsidRPr="00DE0DDF" w:rsidRDefault="00CE7A2F" w:rsidP="00A37065">
      <w:pPr>
        <w:pStyle w:val="ListArabic1"/>
        <w:widowControl w:val="0"/>
      </w:pPr>
      <w:r w:rsidRPr="00CE7A2F">
        <w:rPr>
          <w:b/>
        </w:rPr>
        <w:t>RiseSun Healthcare &amp; Tourism CZ a.s.</w:t>
      </w:r>
      <w:r w:rsidR="00644CFF" w:rsidRPr="008038AD">
        <w:rPr>
          <w:w w:val="0"/>
        </w:rPr>
        <w:t xml:space="preserve">, </w:t>
      </w:r>
      <w:r w:rsidR="00644CFF" w:rsidRPr="008038AD">
        <w:t>IČO</w:t>
      </w:r>
      <w:r w:rsidR="003D614A">
        <w:t>:</w:t>
      </w:r>
      <w:r w:rsidR="00644CFF" w:rsidRPr="008038AD">
        <w:t xml:space="preserve"> </w:t>
      </w:r>
      <w:r w:rsidRPr="00CE7A2F">
        <w:t>06304737</w:t>
      </w:r>
      <w:r w:rsidR="00644CFF" w:rsidRPr="008038AD">
        <w:t xml:space="preserve">, DIČ: </w:t>
      </w:r>
      <w:r w:rsidRPr="00CE7A2F">
        <w:t>CZ06304737</w:t>
      </w:r>
      <w:r w:rsidR="00644CFF" w:rsidRPr="008038AD">
        <w:t xml:space="preserve">, </w:t>
      </w:r>
      <w:r w:rsidR="00644CFF" w:rsidRPr="008038AD">
        <w:rPr>
          <w:w w:val="0"/>
        </w:rPr>
        <w:t xml:space="preserve">se sídlem </w:t>
      </w:r>
      <w:r w:rsidRPr="00CE7A2F">
        <w:rPr>
          <w:w w:val="0"/>
        </w:rPr>
        <w:t xml:space="preserve">Husova 240/5, Staré Město, </w:t>
      </w:r>
      <w:proofErr w:type="gramStart"/>
      <w:r w:rsidRPr="00CE7A2F">
        <w:rPr>
          <w:w w:val="0"/>
        </w:rPr>
        <w:t>110 00  Praha</w:t>
      </w:r>
      <w:proofErr w:type="gramEnd"/>
      <w:r w:rsidRPr="00CE7A2F">
        <w:rPr>
          <w:w w:val="0"/>
        </w:rPr>
        <w:t xml:space="preserve"> 1</w:t>
      </w:r>
      <w:r w:rsidR="00644CFF" w:rsidRPr="008038AD">
        <w:rPr>
          <w:w w:val="0"/>
        </w:rPr>
        <w:t>, údaje</w:t>
      </w:r>
      <w:r w:rsidR="00BF623E" w:rsidRPr="008038AD">
        <w:rPr>
          <w:w w:val="0"/>
        </w:rPr>
        <w:t xml:space="preserve"> o zápisu ve veřejném rejstříku</w:t>
      </w:r>
      <w:r w:rsidR="00644CFF" w:rsidRPr="008038AD">
        <w:rPr>
          <w:w w:val="0"/>
        </w:rPr>
        <w:t xml:space="preserve">: </w:t>
      </w:r>
      <w:r w:rsidRPr="00CE7A2F">
        <w:t>B 22725 vedená u Městského soudu v Praze</w:t>
      </w:r>
      <w:r w:rsidR="00644CFF" w:rsidRPr="008038AD">
        <w:t>, zastoupen</w:t>
      </w:r>
      <w:r w:rsidR="00485E2C">
        <w:t>á</w:t>
      </w:r>
      <w:r w:rsidR="00644CFF" w:rsidRPr="008038AD">
        <w:t xml:space="preserve"> </w:t>
      </w:r>
      <w:r w:rsidR="009B58BD">
        <w:t>……………</w:t>
      </w:r>
      <w:r>
        <w:t>, členem statutárního orgánu</w:t>
      </w:r>
      <w:r w:rsidR="00164E9F" w:rsidRPr="00DE0DDF">
        <w:t xml:space="preserve"> </w:t>
      </w:r>
      <w:r w:rsidR="001B076C" w:rsidRPr="00DE0DDF">
        <w:t>(dále jen "</w:t>
      </w:r>
      <w:r w:rsidR="00596165">
        <w:rPr>
          <w:b/>
        </w:rPr>
        <w:t>Budoucí k</w:t>
      </w:r>
      <w:r w:rsidR="007721F0" w:rsidRPr="00DE0DDF">
        <w:rPr>
          <w:b/>
        </w:rPr>
        <w:t>upující</w:t>
      </w:r>
      <w:r w:rsidR="001B076C" w:rsidRPr="00DE0DDF">
        <w:t>")</w:t>
      </w:r>
      <w:r w:rsidR="007721F0" w:rsidRPr="00DE0DDF">
        <w:t>,</w:t>
      </w:r>
    </w:p>
    <w:p w14:paraId="39DE011F" w14:textId="5777B205" w:rsidR="001B076C" w:rsidRPr="00DE0DDF" w:rsidRDefault="001B076C" w:rsidP="00A37065">
      <w:pPr>
        <w:pStyle w:val="Normln-vlevo"/>
        <w:widowControl w:val="0"/>
      </w:pPr>
      <w:r w:rsidRPr="00DE0DDF">
        <w:t>(</w:t>
      </w:r>
      <w:r w:rsidR="00596165">
        <w:t>Budoucí p</w:t>
      </w:r>
      <w:r w:rsidR="00644CFF">
        <w:t xml:space="preserve">rodávající a </w:t>
      </w:r>
      <w:r w:rsidR="00596165">
        <w:t>Budoucí kupující</w:t>
      </w:r>
      <w:r w:rsidR="00644CFF">
        <w:t xml:space="preserve"> </w:t>
      </w:r>
      <w:r w:rsidRPr="00DE0DDF">
        <w:t>dále společně jen jako "</w:t>
      </w:r>
      <w:r w:rsidRPr="00DE0DDF">
        <w:rPr>
          <w:b/>
        </w:rPr>
        <w:t>Strany</w:t>
      </w:r>
      <w:r w:rsidRPr="00DE0DDF">
        <w:t>", samostatně též jako "</w:t>
      </w:r>
      <w:r w:rsidRPr="00DE0DDF">
        <w:rPr>
          <w:b/>
        </w:rPr>
        <w:t>Strana</w:t>
      </w:r>
      <w:r w:rsidRPr="00DE0DDF">
        <w:t>")</w:t>
      </w:r>
      <w:r w:rsidR="007721F0" w:rsidRPr="00DE0DDF">
        <w:t>.</w:t>
      </w:r>
    </w:p>
    <w:p w14:paraId="14DDE013" w14:textId="77777777" w:rsidR="001B076C" w:rsidRPr="00DE0DDF" w:rsidRDefault="001B076C" w:rsidP="00A37065">
      <w:pPr>
        <w:widowControl w:val="0"/>
        <w:ind w:left="0"/>
      </w:pPr>
      <w:r w:rsidRPr="00DE0DDF">
        <w:rPr>
          <w:b/>
        </w:rPr>
        <w:t>VZHLEDEM K TOMU, ŽE</w:t>
      </w:r>
      <w:r w:rsidRPr="00DE0DDF">
        <w:t>:</w:t>
      </w:r>
    </w:p>
    <w:p w14:paraId="1EE9FC44" w14:textId="5739D376" w:rsidR="001B076C" w:rsidRPr="00DE0DDF" w:rsidRDefault="00596165" w:rsidP="00A37065">
      <w:pPr>
        <w:pStyle w:val="LISTALPHACAPS10"/>
        <w:widowControl w:val="0"/>
      </w:pPr>
      <w:r>
        <w:t>Budoucí p</w:t>
      </w:r>
      <w:r w:rsidR="007721F0" w:rsidRPr="00DE0DDF">
        <w:t>rodávající</w:t>
      </w:r>
      <w:r w:rsidR="001B076C" w:rsidRPr="00DE0DDF">
        <w:t xml:space="preserve"> je vlastníkem</w:t>
      </w:r>
      <w:r w:rsidR="007721F0" w:rsidRPr="00DE0DDF">
        <w:t xml:space="preserve"> Nemovit</w:t>
      </w:r>
      <w:r w:rsidR="00281430" w:rsidRPr="00DE0DDF">
        <w:t>ostí</w:t>
      </w:r>
      <w:r w:rsidR="007721F0" w:rsidRPr="00DE0DDF">
        <w:t xml:space="preserve"> (jak je tento pojem definován níže). </w:t>
      </w:r>
    </w:p>
    <w:p w14:paraId="3B4C7B02" w14:textId="2805E9E9" w:rsidR="00F82999" w:rsidRDefault="00F82999" w:rsidP="00F82999">
      <w:pPr>
        <w:pStyle w:val="LISTALPHACAPS10"/>
      </w:pPr>
      <w:r>
        <w:t>Budoucí p</w:t>
      </w:r>
      <w:r w:rsidRPr="00F82999">
        <w:t>rodávající vyhlásil dne</w:t>
      </w:r>
      <w:r w:rsidR="009B58BD">
        <w:t xml:space="preserve"> </w:t>
      </w:r>
      <w:proofErr w:type="gramStart"/>
      <w:r w:rsidR="009B58BD">
        <w:t>1.8.2018</w:t>
      </w:r>
      <w:proofErr w:type="gramEnd"/>
      <w:r w:rsidRPr="00F82999">
        <w:t xml:space="preserve"> nabídkové řízení na prodej Nemovitostí (dále jen "</w:t>
      </w:r>
      <w:r w:rsidRPr="00F82999">
        <w:rPr>
          <w:b/>
        </w:rPr>
        <w:t>Nabídkové řízení</w:t>
      </w:r>
      <w:r w:rsidRPr="00F82999">
        <w:t>").</w:t>
      </w:r>
    </w:p>
    <w:p w14:paraId="0264EA29" w14:textId="76A0A435" w:rsidR="00F82999" w:rsidRDefault="00F82999" w:rsidP="00A37065">
      <w:pPr>
        <w:pStyle w:val="LISTALPHACAPS10"/>
        <w:widowControl w:val="0"/>
      </w:pPr>
      <w:r>
        <w:t>Bu</w:t>
      </w:r>
      <w:r w:rsidR="001D66F7">
        <w:t xml:space="preserve">doucí prodávající v Nabídkovém řízení vybral k uzavření Kupní smlouvy Budoucího </w:t>
      </w:r>
      <w:r w:rsidR="00766FD2">
        <w:t>kupujícího</w:t>
      </w:r>
      <w:r w:rsidR="001D66F7">
        <w:t>.</w:t>
      </w:r>
    </w:p>
    <w:p w14:paraId="4C900C7B" w14:textId="53BC4145" w:rsidR="00BF623E" w:rsidRDefault="00596165" w:rsidP="00A37065">
      <w:pPr>
        <w:pStyle w:val="LISTALPHACAPS10"/>
        <w:widowControl w:val="0"/>
      </w:pPr>
      <w:r>
        <w:t>Budoucí p</w:t>
      </w:r>
      <w:r w:rsidR="007721F0" w:rsidRPr="00DE0DDF">
        <w:t xml:space="preserve">rodávající </w:t>
      </w:r>
      <w:r w:rsidR="001B076C" w:rsidRPr="00DE0DDF">
        <w:t xml:space="preserve">si přeje </w:t>
      </w:r>
      <w:r w:rsidR="007721F0" w:rsidRPr="00DE0DDF">
        <w:t xml:space="preserve">vlastnické </w:t>
      </w:r>
      <w:r w:rsidR="001B076C" w:rsidRPr="00DE0DDF">
        <w:t>právo k</w:t>
      </w:r>
      <w:r w:rsidR="00164E9F" w:rsidRPr="00DE0DDF">
        <w:t> </w:t>
      </w:r>
      <w:r w:rsidR="001B076C" w:rsidRPr="00DE0DDF">
        <w:t>Nemovit</w:t>
      </w:r>
      <w:r w:rsidR="00281430" w:rsidRPr="00DE0DDF">
        <w:t>ostem</w:t>
      </w:r>
      <w:r w:rsidR="00164E9F" w:rsidRPr="00DE0DDF">
        <w:t xml:space="preserve"> převést</w:t>
      </w:r>
      <w:r w:rsidR="007721F0" w:rsidRPr="00DE0DDF">
        <w:t xml:space="preserve"> na </w:t>
      </w:r>
      <w:r>
        <w:t>Budoucího k</w:t>
      </w:r>
      <w:r w:rsidR="007721F0" w:rsidRPr="00DE0DDF">
        <w:t>upujícího</w:t>
      </w:r>
      <w:r w:rsidR="00BF623E">
        <w:t xml:space="preserve"> za podmínek</w:t>
      </w:r>
      <w:r w:rsidR="00861B5C">
        <w:t xml:space="preserve"> dle</w:t>
      </w:r>
      <w:r w:rsidR="00BF623E">
        <w:t xml:space="preserve"> </w:t>
      </w:r>
      <w:r w:rsidR="0015262A">
        <w:t>této Smlouvy</w:t>
      </w:r>
      <w:r w:rsidR="001B076C" w:rsidRPr="00DE0DDF">
        <w:t>.</w:t>
      </w:r>
    </w:p>
    <w:p w14:paraId="484E0E77" w14:textId="77777777" w:rsidR="001B076C" w:rsidRPr="00DE0DDF" w:rsidRDefault="001B076C" w:rsidP="00A37065">
      <w:pPr>
        <w:pStyle w:val="LISTALPHACAPS10"/>
        <w:widowControl w:val="0"/>
        <w:numPr>
          <w:ilvl w:val="0"/>
          <w:numId w:val="0"/>
        </w:numPr>
      </w:pPr>
      <w:r w:rsidRPr="00DE0DDF">
        <w:rPr>
          <w:b/>
        </w:rPr>
        <w:t>BYLO DOHODNUTO</w:t>
      </w:r>
      <w:r w:rsidRPr="00DE0DDF">
        <w:t xml:space="preserve"> následující:</w:t>
      </w:r>
    </w:p>
    <w:p w14:paraId="758DB40F" w14:textId="77777777" w:rsidR="000E4772" w:rsidRPr="00DE0DDF" w:rsidRDefault="000E4772" w:rsidP="00A37065">
      <w:pPr>
        <w:pStyle w:val="Nadpis1"/>
        <w:keepNext w:val="0"/>
        <w:widowControl w:val="0"/>
      </w:pPr>
      <w:bookmarkStart w:id="0" w:name="_Toc520723826"/>
      <w:bookmarkStart w:id="1" w:name="_Toc277758619"/>
      <w:bookmarkStart w:id="2" w:name="_Toc271195666"/>
      <w:r w:rsidRPr="00DE0DDF">
        <w:t>definice</w:t>
      </w:r>
      <w:bookmarkEnd w:id="0"/>
    </w:p>
    <w:p w14:paraId="58419291" w14:textId="77777777" w:rsidR="001B076C" w:rsidRPr="00DE0DDF" w:rsidRDefault="001B076C" w:rsidP="00A37065">
      <w:pPr>
        <w:pStyle w:val="Nadpis2"/>
        <w:widowControl w:val="0"/>
      </w:pPr>
      <w:bookmarkStart w:id="3" w:name="_Ref517719406"/>
      <w:r w:rsidRPr="00DE0DDF">
        <w:t>V této Smlouvě:</w:t>
      </w:r>
      <w:bookmarkEnd w:id="3"/>
    </w:p>
    <w:p w14:paraId="23D9B2BE" w14:textId="426F589C" w:rsidR="006D6610" w:rsidRDefault="006D6610" w:rsidP="006D6610">
      <w:pPr>
        <w:widowControl w:val="0"/>
      </w:pPr>
      <w:r w:rsidRPr="00DE0DDF">
        <w:t>"</w:t>
      </w:r>
      <w:r w:rsidRPr="00B63140">
        <w:rPr>
          <w:b/>
        </w:rPr>
        <w:t>Budoucí k</w:t>
      </w:r>
      <w:r w:rsidRPr="00DE0DDF">
        <w:rPr>
          <w:b/>
        </w:rPr>
        <w:t>up</w:t>
      </w:r>
      <w:r>
        <w:rPr>
          <w:b/>
        </w:rPr>
        <w:t>ující</w:t>
      </w:r>
      <w:r w:rsidRPr="00DE0DDF">
        <w:t xml:space="preserve">" </w:t>
      </w:r>
      <w:r>
        <w:t>má význam uvedený v Úvodních ustanoveních této Smlouvy</w:t>
      </w:r>
      <w:r w:rsidRPr="00DE0DDF">
        <w:t>;</w:t>
      </w:r>
    </w:p>
    <w:p w14:paraId="057200FE" w14:textId="77675EE6" w:rsidR="006D6610" w:rsidRDefault="006D6610" w:rsidP="006D6610">
      <w:pPr>
        <w:widowControl w:val="0"/>
      </w:pPr>
      <w:r w:rsidRPr="00DE0DDF">
        <w:t>"</w:t>
      </w:r>
      <w:r w:rsidRPr="00B63140">
        <w:rPr>
          <w:b/>
        </w:rPr>
        <w:t>Budoucí p</w:t>
      </w:r>
      <w:r>
        <w:rPr>
          <w:b/>
        </w:rPr>
        <w:t>rodávající</w:t>
      </w:r>
      <w:r w:rsidRPr="00DE0DDF">
        <w:t xml:space="preserve">" </w:t>
      </w:r>
      <w:r>
        <w:t>má význam uvedený v Úvodních ustanoveních této Smlouvy</w:t>
      </w:r>
      <w:r w:rsidRPr="00DE0DDF">
        <w:t>;</w:t>
      </w:r>
    </w:p>
    <w:p w14:paraId="0C71E0F2" w14:textId="3D3D2C11" w:rsidR="00D82717" w:rsidRDefault="00D82717" w:rsidP="00A37065">
      <w:pPr>
        <w:widowControl w:val="0"/>
      </w:pPr>
      <w:r w:rsidRPr="00DE0DDF">
        <w:t>"</w:t>
      </w:r>
      <w:r>
        <w:rPr>
          <w:b/>
        </w:rPr>
        <w:t>Jistota</w:t>
      </w:r>
      <w:r w:rsidRPr="00DE0DDF">
        <w:t xml:space="preserve">" </w:t>
      </w:r>
      <w:r>
        <w:t xml:space="preserve">znamená částku ve výši </w:t>
      </w:r>
      <w:r w:rsidR="009B58BD">
        <w:t>………….</w:t>
      </w:r>
      <w:r w:rsidR="007E135D">
        <w:t xml:space="preserve"> </w:t>
      </w:r>
      <w:r>
        <w:t xml:space="preserve">Kč (slovy: </w:t>
      </w:r>
      <w:r w:rsidR="001C3B12">
        <w:t>…………….</w:t>
      </w:r>
      <w:r w:rsidR="007E135D">
        <w:t xml:space="preserve"> </w:t>
      </w:r>
      <w:proofErr w:type="gramStart"/>
      <w:r w:rsidR="00CD1F91">
        <w:t>korun</w:t>
      </w:r>
      <w:proofErr w:type="gramEnd"/>
      <w:r w:rsidR="00CD1F91">
        <w:t xml:space="preserve"> českých), kterou složil Budoucí k</w:t>
      </w:r>
      <w:r>
        <w:t>upující</w:t>
      </w:r>
      <w:r w:rsidR="00CD1F91">
        <w:t xml:space="preserve"> Budoucímu</w:t>
      </w:r>
      <w:r>
        <w:t xml:space="preserve"> </w:t>
      </w:r>
      <w:r w:rsidR="00CD1F91">
        <w:t>p</w:t>
      </w:r>
      <w:r>
        <w:t xml:space="preserve">rodávajícímu </w:t>
      </w:r>
      <w:r w:rsidR="0064737D">
        <w:t xml:space="preserve">na základě </w:t>
      </w:r>
      <w:r w:rsidR="007F2F33">
        <w:t xml:space="preserve">Smlouvy o </w:t>
      </w:r>
      <w:r w:rsidR="003F137F">
        <w:t>Jistotě</w:t>
      </w:r>
      <w:r w:rsidR="007F2F33">
        <w:t>;</w:t>
      </w:r>
    </w:p>
    <w:p w14:paraId="3C0944C6" w14:textId="792330FF" w:rsidR="005C2E0F" w:rsidRDefault="005C2E0F" w:rsidP="00A37065">
      <w:pPr>
        <w:widowControl w:val="0"/>
      </w:pPr>
      <w:r w:rsidRPr="00DE0DDF">
        <w:t>"</w:t>
      </w:r>
      <w:r w:rsidRPr="00DE0DDF">
        <w:rPr>
          <w:b/>
        </w:rPr>
        <w:t>Katastrální úřad</w:t>
      </w:r>
      <w:r w:rsidRPr="00DE0DDF">
        <w:t>" znamená katastrální úřad České republiky příslušný k rozhodnutí o</w:t>
      </w:r>
      <w:r>
        <w:t> </w:t>
      </w:r>
      <w:r w:rsidRPr="00DE0DDF">
        <w:t>povolení vkladu práv</w:t>
      </w:r>
      <w:r>
        <w:t xml:space="preserve"> dle Návrhu na vklad</w:t>
      </w:r>
      <w:r w:rsidRPr="00DE0DDF">
        <w:t>;</w:t>
      </w:r>
    </w:p>
    <w:p w14:paraId="2AC816D1" w14:textId="61FA0124" w:rsidR="00F804A5" w:rsidRDefault="00F804A5" w:rsidP="00A37065">
      <w:pPr>
        <w:widowControl w:val="0"/>
      </w:pPr>
      <w:r w:rsidRPr="00DE0DDF">
        <w:t>"</w:t>
      </w:r>
      <w:r w:rsidRPr="00DE0DDF">
        <w:rPr>
          <w:b/>
        </w:rPr>
        <w:t>Kupní cena</w:t>
      </w:r>
      <w:r w:rsidRPr="00DE0DDF">
        <w:t xml:space="preserve">" </w:t>
      </w:r>
      <w:r w:rsidR="00DB6D19">
        <w:t>znamená c</w:t>
      </w:r>
      <w:r w:rsidR="00DB6D19" w:rsidRPr="00DE0DDF">
        <w:t>elkov</w:t>
      </w:r>
      <w:r w:rsidR="00DB6D19">
        <w:t>ou</w:t>
      </w:r>
      <w:r w:rsidR="00DB6D19" w:rsidRPr="00DE0DDF">
        <w:t xml:space="preserve"> souhrnn</w:t>
      </w:r>
      <w:r w:rsidR="00DB6D19">
        <w:t>ou kupní cenu</w:t>
      </w:r>
      <w:r w:rsidR="00DB6D19" w:rsidRPr="00DE0DDF">
        <w:t xml:space="preserve"> </w:t>
      </w:r>
      <w:r w:rsidR="00DB6D19">
        <w:t>za všechny Nemovitosti</w:t>
      </w:r>
      <w:r w:rsidR="001F1F03">
        <w:t xml:space="preserve"> včetně DPH</w:t>
      </w:r>
      <w:r w:rsidR="00046A48">
        <w:t xml:space="preserve">; </w:t>
      </w:r>
    </w:p>
    <w:p w14:paraId="376718C2" w14:textId="72989E89" w:rsidR="006D6610" w:rsidRDefault="00745730" w:rsidP="005C4603">
      <w:pPr>
        <w:widowControl w:val="0"/>
      </w:pPr>
      <w:r w:rsidRPr="00DE0DDF">
        <w:t>"</w:t>
      </w:r>
      <w:r w:rsidR="006D6610">
        <w:rPr>
          <w:b/>
        </w:rPr>
        <w:t>Kupní smlouva</w:t>
      </w:r>
      <w:r w:rsidR="006D6610">
        <w:t xml:space="preserve">“ znamená </w:t>
      </w:r>
      <w:r w:rsidR="009160F1">
        <w:t>K</w:t>
      </w:r>
      <w:r w:rsidR="006D6610">
        <w:t>upní smlouv</w:t>
      </w:r>
      <w:bookmarkStart w:id="4" w:name="_GoBack"/>
      <w:bookmarkEnd w:id="4"/>
      <w:r w:rsidR="006D6610">
        <w:t>u</w:t>
      </w:r>
      <w:r w:rsidR="004C025D">
        <w:t>, která tvoří Přílohu</w:t>
      </w:r>
      <w:r w:rsidR="00EB7A39">
        <w:t xml:space="preserve"> 1 </w:t>
      </w:r>
      <w:r w:rsidR="006D6610">
        <w:t>Smlouvy</w:t>
      </w:r>
      <w:r w:rsidR="005C4603">
        <w:t>;</w:t>
      </w:r>
    </w:p>
    <w:p w14:paraId="156BA9B5" w14:textId="02614B0F" w:rsidR="00AF1DBD" w:rsidRPr="006D6610" w:rsidRDefault="00AF1DBD" w:rsidP="005C4603">
      <w:pPr>
        <w:widowControl w:val="0"/>
      </w:pPr>
      <w:r w:rsidRPr="00DE0DDF">
        <w:lastRenderedPageBreak/>
        <w:t>"</w:t>
      </w:r>
      <w:r w:rsidRPr="00DE0DDF">
        <w:rPr>
          <w:b/>
        </w:rPr>
        <w:t>Návrh na vklad</w:t>
      </w:r>
      <w:r w:rsidRPr="00DE0DDF">
        <w:t xml:space="preserve">" </w:t>
      </w:r>
      <w:r>
        <w:t xml:space="preserve">znamená </w:t>
      </w:r>
      <w:r w:rsidRPr="00DE0DDF">
        <w:t>návrh na</w:t>
      </w:r>
      <w:r>
        <w:t xml:space="preserve"> </w:t>
      </w:r>
      <w:r w:rsidRPr="00DE0DDF">
        <w:t xml:space="preserve">vklad </w:t>
      </w:r>
      <w:r>
        <w:t>dle Kupní smlouvy;</w:t>
      </w:r>
    </w:p>
    <w:p w14:paraId="37187FFB" w14:textId="452BA4E0" w:rsidR="00E37F46" w:rsidRDefault="001B076C" w:rsidP="0047202F">
      <w:pPr>
        <w:widowControl w:val="0"/>
      </w:pPr>
      <w:r w:rsidRPr="00DE0DDF">
        <w:t>"</w:t>
      </w:r>
      <w:r w:rsidRPr="00DE0DDF">
        <w:rPr>
          <w:b/>
        </w:rPr>
        <w:t>Nemovit</w:t>
      </w:r>
      <w:r w:rsidR="00281430" w:rsidRPr="00DE0DDF">
        <w:rPr>
          <w:b/>
        </w:rPr>
        <w:t>osti</w:t>
      </w:r>
      <w:r w:rsidRPr="00DE0DDF">
        <w:t>"</w:t>
      </w:r>
      <w:r w:rsidR="00360275" w:rsidRPr="00DE0DDF">
        <w:t xml:space="preserve"> </w:t>
      </w:r>
      <w:r w:rsidR="0047202F">
        <w:t xml:space="preserve">má význam uvedený v Odstavci </w:t>
      </w:r>
      <w:r w:rsidR="006D6610">
        <w:t>2.1</w:t>
      </w:r>
      <w:r w:rsidR="0047202F">
        <w:t xml:space="preserve"> </w:t>
      </w:r>
      <w:r w:rsidR="003B7EBB">
        <w:t>Kupní smlouvy</w:t>
      </w:r>
      <w:r w:rsidR="0047202F">
        <w:t>;</w:t>
      </w:r>
    </w:p>
    <w:p w14:paraId="41F2863E" w14:textId="77777777" w:rsidR="00EB047F" w:rsidRDefault="00EB047F" w:rsidP="00EB047F">
      <w:pPr>
        <w:widowControl w:val="0"/>
      </w:pPr>
      <w:r w:rsidRPr="00DE0DDF">
        <w:t>"</w:t>
      </w:r>
      <w:r w:rsidRPr="00DE0DDF">
        <w:rPr>
          <w:b/>
        </w:rPr>
        <w:t xml:space="preserve">Občanský </w:t>
      </w:r>
      <w:r>
        <w:rPr>
          <w:b/>
        </w:rPr>
        <w:t>soudní řád</w:t>
      </w:r>
      <w:r w:rsidRPr="00DE0DDF">
        <w:t xml:space="preserve">" znamená zákon č. </w:t>
      </w:r>
      <w:r>
        <w:t>99</w:t>
      </w:r>
      <w:r w:rsidRPr="00DE0DDF">
        <w:t>/</w:t>
      </w:r>
      <w:r>
        <w:t>1963</w:t>
      </w:r>
      <w:r w:rsidRPr="00DE0DDF">
        <w:t xml:space="preserve"> Sb., obč</w:t>
      </w:r>
      <w:r>
        <w:t>anský soudní řád, ve znění pozdějších předpisů;</w:t>
      </w:r>
    </w:p>
    <w:p w14:paraId="1014CBFF" w14:textId="77777777" w:rsidR="001B076C" w:rsidRPr="00DE0DDF" w:rsidRDefault="001B076C" w:rsidP="00A37065">
      <w:pPr>
        <w:widowControl w:val="0"/>
      </w:pPr>
      <w:r w:rsidRPr="00DE0DDF">
        <w:t>"</w:t>
      </w:r>
      <w:r w:rsidRPr="00DE0DDF">
        <w:rPr>
          <w:b/>
        </w:rPr>
        <w:t>Občanský zákoník</w:t>
      </w:r>
      <w:r w:rsidRPr="00DE0DDF">
        <w:t xml:space="preserve">" znamená zákon </w:t>
      </w:r>
      <w:r w:rsidR="000E1722" w:rsidRPr="00DE0DDF">
        <w:t>č. 89/2012 Sb.</w:t>
      </w:r>
      <w:r w:rsidRPr="00DE0DDF">
        <w:t>, občanský zákoník, v</w:t>
      </w:r>
      <w:r w:rsidR="00EB047F">
        <w:t>e</w:t>
      </w:r>
      <w:r w:rsidRPr="00DE0DDF">
        <w:t xml:space="preserve"> znění</w:t>
      </w:r>
      <w:r w:rsidR="00EB047F">
        <w:t xml:space="preserve"> pozdějších předpisů</w:t>
      </w:r>
      <w:r w:rsidRPr="00DE0DDF">
        <w:t>;</w:t>
      </w:r>
    </w:p>
    <w:p w14:paraId="113E5E2F" w14:textId="77777777" w:rsidR="007721F0" w:rsidRPr="00DE0DDF" w:rsidRDefault="007721F0" w:rsidP="006E0C75">
      <w:pPr>
        <w:widowControl w:val="0"/>
      </w:pPr>
      <w:r w:rsidRPr="00DE0DDF">
        <w:t>"</w:t>
      </w:r>
      <w:r w:rsidRPr="00DE0DDF">
        <w:rPr>
          <w:b/>
        </w:rPr>
        <w:t>Oznámení</w:t>
      </w:r>
      <w:r w:rsidRPr="00DE0DDF">
        <w:t xml:space="preserve">" </w:t>
      </w:r>
      <w:r w:rsidR="002D7669">
        <w:t>znamená ja</w:t>
      </w:r>
      <w:r w:rsidR="006059EB">
        <w:t>kékoli o</w:t>
      </w:r>
      <w:r w:rsidR="006059EB" w:rsidRPr="00DE0DDF">
        <w:t>známení, žádost či jiné sdělení podle této Smlouvy nebo v souvislosti s ní</w:t>
      </w:r>
      <w:r w:rsidRPr="00DE0DDF">
        <w:t>;</w:t>
      </w:r>
    </w:p>
    <w:p w14:paraId="1963A9EE" w14:textId="77777777" w:rsidR="007721F0" w:rsidRDefault="001B076C" w:rsidP="00A37065">
      <w:pPr>
        <w:widowControl w:val="0"/>
      </w:pPr>
      <w:r w:rsidRPr="00DE0DDF">
        <w:t>"</w:t>
      </w:r>
      <w:r w:rsidRPr="00DE0DDF">
        <w:rPr>
          <w:b/>
        </w:rPr>
        <w:t>Pracovní den</w:t>
      </w:r>
      <w:r w:rsidRPr="00DE0DDF">
        <w:t xml:space="preserve">" </w:t>
      </w:r>
      <w:r w:rsidR="00F804A5" w:rsidRPr="00DE0DDF">
        <w:t>znamená den</w:t>
      </w:r>
      <w:r w:rsidR="00164E9F" w:rsidRPr="00DE0DDF">
        <w:t xml:space="preserve"> nespadající</w:t>
      </w:r>
      <w:r w:rsidR="00F804A5" w:rsidRPr="00DE0DDF">
        <w:t xml:space="preserve"> na sobotu </w:t>
      </w:r>
      <w:r w:rsidR="00164E9F" w:rsidRPr="00DE0DDF">
        <w:t>a/nebo</w:t>
      </w:r>
      <w:r w:rsidR="00F804A5" w:rsidRPr="00DE0DDF">
        <w:t xml:space="preserve"> neděli</w:t>
      </w:r>
      <w:r w:rsidR="00DB6D19">
        <w:t>, který</w:t>
      </w:r>
      <w:r w:rsidR="00F804A5" w:rsidRPr="00DE0DDF">
        <w:t xml:space="preserve"> není ani státem uznaným svátkem či jiným státem uznaným dnem pracovního volna v České republice</w:t>
      </w:r>
      <w:r w:rsidR="007721F0" w:rsidRPr="00DE0DDF">
        <w:t xml:space="preserve">, ve kterém banky v České republice poskytují běžné služby veřejnosti; </w:t>
      </w:r>
    </w:p>
    <w:p w14:paraId="432807C6" w14:textId="2212D060" w:rsidR="00F804A5" w:rsidRDefault="00F804A5" w:rsidP="00A37065">
      <w:pPr>
        <w:widowControl w:val="0"/>
      </w:pPr>
      <w:r w:rsidRPr="00DE0DDF">
        <w:t>"</w:t>
      </w:r>
      <w:r w:rsidRPr="00DE0DDF">
        <w:rPr>
          <w:b/>
        </w:rPr>
        <w:t>Prohlášení a záruky</w:t>
      </w:r>
      <w:r w:rsidR="006D6610">
        <w:rPr>
          <w:b/>
        </w:rPr>
        <w:t xml:space="preserve"> Budoucího</w:t>
      </w:r>
      <w:r w:rsidR="00957783">
        <w:rPr>
          <w:b/>
        </w:rPr>
        <w:t xml:space="preserve"> </w:t>
      </w:r>
      <w:r w:rsidR="006D6610">
        <w:rPr>
          <w:b/>
        </w:rPr>
        <w:t>k</w:t>
      </w:r>
      <w:r w:rsidR="00957783">
        <w:rPr>
          <w:b/>
        </w:rPr>
        <w:t>upujícího</w:t>
      </w:r>
      <w:r w:rsidRPr="00DE0DDF">
        <w:t xml:space="preserve">" znamená prohlášení, ujištění a záruky </w:t>
      </w:r>
      <w:r w:rsidR="00CD1F91">
        <w:t>Budoucího k</w:t>
      </w:r>
      <w:r w:rsidR="00957783">
        <w:t>upujícího</w:t>
      </w:r>
      <w:r w:rsidRPr="00DE0DDF">
        <w:t xml:space="preserve"> uvedená v</w:t>
      </w:r>
      <w:r w:rsidR="00957783">
        <w:t xml:space="preserve"> Článku </w:t>
      </w:r>
      <w:r w:rsidR="005927F7">
        <w:t>3</w:t>
      </w:r>
      <w:r w:rsidR="00957783">
        <w:t xml:space="preserve"> (</w:t>
      </w:r>
      <w:r w:rsidR="00957783" w:rsidRPr="00957783">
        <w:rPr>
          <w:i/>
        </w:rPr>
        <w:t xml:space="preserve">Prohlášení a záruky </w:t>
      </w:r>
      <w:r w:rsidR="005927F7">
        <w:rPr>
          <w:i/>
        </w:rPr>
        <w:t>Budoucího k</w:t>
      </w:r>
      <w:r w:rsidR="00957783" w:rsidRPr="00957783">
        <w:rPr>
          <w:i/>
        </w:rPr>
        <w:t>upujícího</w:t>
      </w:r>
      <w:r w:rsidR="00957783">
        <w:t xml:space="preserve">) </w:t>
      </w:r>
      <w:r w:rsidRPr="00DE0DDF">
        <w:t>této Smlouv</w:t>
      </w:r>
      <w:r w:rsidR="00957783">
        <w:t>y</w:t>
      </w:r>
      <w:r w:rsidR="000E1722" w:rsidRPr="00DE0DDF">
        <w:t>;</w:t>
      </w:r>
    </w:p>
    <w:p w14:paraId="6E300F7D" w14:textId="538B9FB7" w:rsidR="00E048DC" w:rsidRDefault="00E048DC" w:rsidP="00A37065">
      <w:pPr>
        <w:widowControl w:val="0"/>
      </w:pPr>
      <w:r>
        <w:t>„</w:t>
      </w:r>
      <w:r w:rsidRPr="00E048DC">
        <w:rPr>
          <w:b/>
        </w:rPr>
        <w:t>ROP</w:t>
      </w:r>
      <w:r>
        <w:t xml:space="preserve">“ znamená </w:t>
      </w:r>
      <w:r w:rsidRPr="00E048DC">
        <w:t>Regionální rada regionu soudržnosti Jihovýchod</w:t>
      </w:r>
      <w:r>
        <w:t>, IČ</w:t>
      </w:r>
      <w:r w:rsidR="003A2228">
        <w:t xml:space="preserve">O </w:t>
      </w:r>
      <w:r w:rsidR="003A2228" w:rsidRPr="003A2228">
        <w:t>75082241</w:t>
      </w:r>
      <w:r w:rsidR="003A2228">
        <w:t xml:space="preserve">, se sídlem </w:t>
      </w:r>
      <w:r w:rsidR="003A2228" w:rsidRPr="003A2228">
        <w:t>Brno-střed, Veveří, Kounicova 271/13</w:t>
      </w:r>
      <w:r w:rsidR="003A2228">
        <w:t>;</w:t>
      </w:r>
    </w:p>
    <w:p w14:paraId="4A5AA295" w14:textId="77777777" w:rsidR="00F804A5" w:rsidRPr="00DE0DDF" w:rsidRDefault="00F804A5" w:rsidP="00A37065">
      <w:pPr>
        <w:widowControl w:val="0"/>
      </w:pPr>
      <w:r w:rsidRPr="00DE0DDF">
        <w:t>"</w:t>
      </w:r>
      <w:r w:rsidRPr="00DE0DDF">
        <w:rPr>
          <w:b/>
        </w:rPr>
        <w:t>Rozhodnutí</w:t>
      </w:r>
      <w:r w:rsidRPr="00DE0DDF">
        <w:t>" znamená rozsudek, usnesení, nález či jiné rozhodnutí soudu, rozhodce nebo jiného soudního či správního orgánu;</w:t>
      </w:r>
      <w:r w:rsidR="001B076C" w:rsidRPr="00DE0DDF">
        <w:tab/>
      </w:r>
      <w:r w:rsidR="001B076C" w:rsidRPr="00DE0DDF">
        <w:tab/>
      </w:r>
    </w:p>
    <w:p w14:paraId="121C0CC4" w14:textId="1A432E2D" w:rsidR="001B076C" w:rsidRDefault="001B076C" w:rsidP="00A37065">
      <w:pPr>
        <w:widowControl w:val="0"/>
      </w:pPr>
      <w:r w:rsidRPr="00DE0DDF">
        <w:t>"</w:t>
      </w:r>
      <w:r w:rsidRPr="00DE0DDF">
        <w:rPr>
          <w:b/>
        </w:rPr>
        <w:t>Smlouva</w:t>
      </w:r>
      <w:r w:rsidRPr="00DE0DDF">
        <w:t xml:space="preserve">" znamená tuto smlouvu o </w:t>
      </w:r>
      <w:r w:rsidR="00B63140">
        <w:t>smlouvě budoucí</w:t>
      </w:r>
      <w:r w:rsidR="00360275" w:rsidRPr="00DE0DDF">
        <w:t xml:space="preserve"> </w:t>
      </w:r>
      <w:r w:rsidR="007A610F" w:rsidRPr="00DE0DDF">
        <w:t>včetně veškerých</w:t>
      </w:r>
      <w:r w:rsidR="00320CE0" w:rsidRPr="00DE0DDF">
        <w:t xml:space="preserve"> jejích</w:t>
      </w:r>
      <w:r w:rsidR="007A610F" w:rsidRPr="00DE0DDF">
        <w:t xml:space="preserve"> </w:t>
      </w:r>
      <w:r w:rsidR="00320CE0" w:rsidRPr="00DE0DDF">
        <w:t>P</w:t>
      </w:r>
      <w:r w:rsidRPr="00DE0DDF">
        <w:t xml:space="preserve">říloh a </w:t>
      </w:r>
      <w:r w:rsidR="002D29DD">
        <w:t>d</w:t>
      </w:r>
      <w:r w:rsidRPr="00DE0DDF">
        <w:t>odatků</w:t>
      </w:r>
      <w:r w:rsidR="00360275" w:rsidRPr="00DE0DDF">
        <w:t>;</w:t>
      </w:r>
    </w:p>
    <w:p w14:paraId="59227E7D" w14:textId="512AFDED" w:rsidR="00D82717" w:rsidRPr="00D82717" w:rsidRDefault="00D82717" w:rsidP="00A37065">
      <w:pPr>
        <w:widowControl w:val="0"/>
      </w:pPr>
      <w:r w:rsidRPr="00DE0DDF">
        <w:t>"</w:t>
      </w:r>
      <w:r w:rsidRPr="00DE0DDF">
        <w:rPr>
          <w:b/>
        </w:rPr>
        <w:t>Smlouva</w:t>
      </w:r>
      <w:r>
        <w:rPr>
          <w:b/>
        </w:rPr>
        <w:t xml:space="preserve"> o Jistotě</w:t>
      </w:r>
      <w:r w:rsidRPr="00DE0DDF">
        <w:t xml:space="preserve">" znamená </w:t>
      </w:r>
      <w:r>
        <w:t xml:space="preserve">smlouvu o složení a užití Jistoty uzavřenou mezi </w:t>
      </w:r>
      <w:r w:rsidR="005927F7">
        <w:t>Budoucím prodávajícím a Budoucím k</w:t>
      </w:r>
      <w:r>
        <w:t xml:space="preserve">upujícím </w:t>
      </w:r>
      <w:r w:rsidR="003F137F">
        <w:t>dne</w:t>
      </w:r>
      <w:r w:rsidR="009B58BD">
        <w:t xml:space="preserve"> 5. 10. 2018</w:t>
      </w:r>
    </w:p>
    <w:p w14:paraId="1B6F306C" w14:textId="3744781B" w:rsidR="00954D21" w:rsidRPr="00DE0DDF" w:rsidRDefault="00954D21" w:rsidP="00954D21">
      <w:r w:rsidRPr="00DE0DDF">
        <w:t>"</w:t>
      </w:r>
      <w:r w:rsidRPr="00DE0DDF">
        <w:rPr>
          <w:b/>
        </w:rPr>
        <w:t xml:space="preserve">Smlouva o </w:t>
      </w:r>
      <w:r w:rsidR="0041283E">
        <w:rPr>
          <w:b/>
        </w:rPr>
        <w:t>ú</w:t>
      </w:r>
      <w:r w:rsidRPr="00DE0DDF">
        <w:rPr>
          <w:b/>
        </w:rPr>
        <w:t>schově</w:t>
      </w:r>
      <w:r w:rsidRPr="00DE0DDF">
        <w:t xml:space="preserve">" znamená </w:t>
      </w:r>
      <w:r w:rsidR="000D118D">
        <w:t>S</w:t>
      </w:r>
      <w:r w:rsidRPr="00DE0DDF">
        <w:t xml:space="preserve">mlouvu o </w:t>
      </w:r>
      <w:r w:rsidR="000D118D">
        <w:t>jistotn</w:t>
      </w:r>
      <w:r w:rsidR="00AE7BE3">
        <w:t>í</w:t>
      </w:r>
      <w:r w:rsidR="000D118D">
        <w:t>m běžném účtu, která tvoří Přílohu 2 Smlouvy;</w:t>
      </w:r>
    </w:p>
    <w:p w14:paraId="13A16FC9" w14:textId="6ABE0531" w:rsidR="00954D21" w:rsidRDefault="00954D21" w:rsidP="00954D21">
      <w:pPr>
        <w:widowControl w:val="0"/>
      </w:pPr>
      <w:r w:rsidRPr="00DE0DDF">
        <w:t>"</w:t>
      </w:r>
      <w:r>
        <w:rPr>
          <w:b/>
        </w:rPr>
        <w:t>Správce</w:t>
      </w:r>
      <w:r w:rsidRPr="00DE0DDF">
        <w:t xml:space="preserve">" </w:t>
      </w:r>
      <w:r>
        <w:t xml:space="preserve">znamená </w:t>
      </w:r>
      <w:r w:rsidR="00266EC3" w:rsidRPr="00266EC3">
        <w:t>Česká spořitelna, a.s., Praha 4, Olbrachtova 1929/62, PSČ 140 00, IČO: 45244782</w:t>
      </w:r>
      <w:r>
        <w:t xml:space="preserve">, mezi nímž, </w:t>
      </w:r>
      <w:r w:rsidR="005927F7">
        <w:t>Budoucím prodávajícím a Budoucím k</w:t>
      </w:r>
      <w:r>
        <w:t xml:space="preserve">upujícím </w:t>
      </w:r>
      <w:r w:rsidR="005927F7">
        <w:t>bude</w:t>
      </w:r>
      <w:r>
        <w:t xml:space="preserve"> uzavřena Smlouva o </w:t>
      </w:r>
      <w:r w:rsidR="0041283E">
        <w:t>ú</w:t>
      </w:r>
      <w:r>
        <w:t>schově;</w:t>
      </w:r>
    </w:p>
    <w:p w14:paraId="4011595A" w14:textId="77777777" w:rsidR="001B076C" w:rsidRDefault="001B076C" w:rsidP="00A37065">
      <w:pPr>
        <w:widowControl w:val="0"/>
      </w:pPr>
      <w:r w:rsidRPr="00DE0DDF">
        <w:t>"</w:t>
      </w:r>
      <w:r w:rsidRPr="00DE0DDF">
        <w:rPr>
          <w:b/>
        </w:rPr>
        <w:t>Strany</w:t>
      </w:r>
      <w:r w:rsidRPr="00DE0DDF">
        <w:t>" má význam uvedený v </w:t>
      </w:r>
      <w:r w:rsidR="00957783">
        <w:t>Ú</w:t>
      </w:r>
      <w:r w:rsidRPr="00DE0DDF">
        <w:t>vodních ustanoveních této Smlouvy</w:t>
      </w:r>
      <w:r w:rsidR="00360275" w:rsidRPr="00DE0DDF">
        <w:t>;</w:t>
      </w:r>
    </w:p>
    <w:p w14:paraId="749D97D3" w14:textId="77777777" w:rsidR="0059744E" w:rsidRDefault="0059744E" w:rsidP="0059744E">
      <w:pPr>
        <w:widowControl w:val="0"/>
      </w:pPr>
      <w:r w:rsidRPr="00DE0DDF">
        <w:t>"</w:t>
      </w:r>
      <w:r>
        <w:rPr>
          <w:b/>
        </w:rPr>
        <w:t>Trestní zákoník</w:t>
      </w:r>
      <w:r w:rsidRPr="00DE0DDF">
        <w:t xml:space="preserve">" </w:t>
      </w:r>
      <w:r>
        <w:t>znamená zákon č. 40/2009 Sb., trestní zákoník, ve znění pozdějších předpisů;</w:t>
      </w:r>
    </w:p>
    <w:p w14:paraId="739A22C6" w14:textId="77777777" w:rsidR="00AD5537" w:rsidRDefault="00AD5537" w:rsidP="00AD5537">
      <w:pPr>
        <w:widowControl w:val="0"/>
      </w:pPr>
      <w:r w:rsidRPr="00DE0DDF">
        <w:t>"</w:t>
      </w:r>
      <w:r>
        <w:rPr>
          <w:b/>
        </w:rPr>
        <w:t>Zákon o registru smluv</w:t>
      </w:r>
      <w:r w:rsidRPr="00DE0DDF">
        <w:t xml:space="preserve">" </w:t>
      </w:r>
      <w:r>
        <w:t xml:space="preserve">znamená zákon č. </w:t>
      </w:r>
      <w:r w:rsidR="0047202F">
        <w:t xml:space="preserve">340/2015 Sb., </w:t>
      </w:r>
      <w:r w:rsidRPr="00AD5537">
        <w:t xml:space="preserve">o zvláštních podmínkách účinnosti některých </w:t>
      </w:r>
      <w:bookmarkStart w:id="5" w:name="highlightHit_5"/>
      <w:bookmarkEnd w:id="5"/>
      <w:r w:rsidRPr="00AD5537">
        <w:t xml:space="preserve">smluv, uveřejňování těchto </w:t>
      </w:r>
      <w:bookmarkStart w:id="6" w:name="highlightHit_6"/>
      <w:bookmarkEnd w:id="6"/>
      <w:r w:rsidRPr="00AD5537">
        <w:t>smluv</w:t>
      </w:r>
      <w:r>
        <w:t xml:space="preserve"> </w:t>
      </w:r>
      <w:r w:rsidRPr="00AD5537">
        <w:t xml:space="preserve">a </w:t>
      </w:r>
      <w:bookmarkStart w:id="7" w:name="highlightHit_7"/>
      <w:bookmarkEnd w:id="7"/>
      <w:r w:rsidRPr="00AD5537">
        <w:t>o </w:t>
      </w:r>
      <w:bookmarkStart w:id="8" w:name="highlightHit_8"/>
      <w:bookmarkEnd w:id="8"/>
      <w:r w:rsidRPr="00AD5537">
        <w:t xml:space="preserve">registru </w:t>
      </w:r>
      <w:bookmarkStart w:id="9" w:name="highlightHit_9"/>
      <w:bookmarkEnd w:id="9"/>
      <w:r w:rsidRPr="00AD5537">
        <w:t>smluv (</w:t>
      </w:r>
      <w:bookmarkStart w:id="10" w:name="highlightHit_10"/>
      <w:bookmarkEnd w:id="10"/>
      <w:r w:rsidRPr="00AD5537">
        <w:t>zákon o registru smluv)</w:t>
      </w:r>
      <w:r>
        <w:t>, ve znění pozdějších předpisů;</w:t>
      </w:r>
    </w:p>
    <w:p w14:paraId="025C0ED5" w14:textId="76C0FFDA" w:rsidR="00AE7BE3" w:rsidRDefault="00AE7BE3" w:rsidP="00AD5537">
      <w:pPr>
        <w:widowControl w:val="0"/>
      </w:pPr>
      <w:r w:rsidRPr="00DE0DDF">
        <w:t>"</w:t>
      </w:r>
      <w:r>
        <w:rPr>
          <w:b/>
        </w:rPr>
        <w:t>Zákon o trestní odpovědnosti právnických osob</w:t>
      </w:r>
      <w:r w:rsidRPr="00DE0DDF">
        <w:t xml:space="preserve">" </w:t>
      </w:r>
      <w:r>
        <w:t xml:space="preserve">znamená zákon č. 418/2011 Sb., </w:t>
      </w:r>
      <w:r w:rsidRPr="0059744E">
        <w:t>o</w:t>
      </w:r>
      <w:r>
        <w:t> </w:t>
      </w:r>
      <w:r w:rsidRPr="0059744E">
        <w:t>trestní odpovědnosti právnických osob a řízení proti nim</w:t>
      </w:r>
      <w:r>
        <w:t>, ve znění pozdějších předpisů;</w:t>
      </w:r>
    </w:p>
    <w:p w14:paraId="1FC80AE8" w14:textId="0AE6EE16" w:rsidR="006D6610" w:rsidRPr="00065DE6" w:rsidRDefault="00745730" w:rsidP="006D6610">
      <w:pPr>
        <w:widowControl w:val="0"/>
      </w:pPr>
      <w:r w:rsidRPr="00DE0DDF">
        <w:lastRenderedPageBreak/>
        <w:t>"</w:t>
      </w:r>
      <w:r w:rsidR="006D6610">
        <w:rPr>
          <w:b/>
        </w:rPr>
        <w:t>Zbývající část Kupní ceny</w:t>
      </w:r>
      <w:r w:rsidR="00906AE8">
        <w:t xml:space="preserve">“ znamená rozdíl mezi </w:t>
      </w:r>
      <w:r w:rsidR="001F1F03">
        <w:t>Kupní cen</w:t>
      </w:r>
      <w:r w:rsidR="00906AE8">
        <w:t xml:space="preserve">ou a </w:t>
      </w:r>
      <w:r w:rsidR="006D6610">
        <w:t>Jistot</w:t>
      </w:r>
      <w:r w:rsidR="00906AE8">
        <w:t>ou</w:t>
      </w:r>
      <w:r w:rsidR="005C4603">
        <w:t>.</w:t>
      </w:r>
    </w:p>
    <w:p w14:paraId="76190627" w14:textId="77777777" w:rsidR="007721F0" w:rsidRPr="00DE0DDF" w:rsidRDefault="007721F0" w:rsidP="00A37065">
      <w:pPr>
        <w:pStyle w:val="Nadpis2"/>
        <w:widowControl w:val="0"/>
      </w:pPr>
      <w:bookmarkStart w:id="11" w:name="_Ref341627003"/>
      <w:bookmarkStart w:id="12" w:name="_Toc277758625"/>
      <w:bookmarkStart w:id="13" w:name="_Toc258839059"/>
      <w:bookmarkStart w:id="14" w:name="_Toc255921402"/>
      <w:bookmarkStart w:id="15" w:name="_Toc326947173"/>
      <w:bookmarkStart w:id="16" w:name="_Toc58652343"/>
      <w:bookmarkStart w:id="17" w:name="_Toc222798201"/>
      <w:bookmarkStart w:id="18" w:name="_Ref368656091"/>
      <w:bookmarkStart w:id="19" w:name="_Toc212283191"/>
      <w:bookmarkStart w:id="20" w:name="_Toc229993811"/>
      <w:bookmarkStart w:id="21" w:name="_Ref271106638"/>
      <w:bookmarkStart w:id="22" w:name="_Toc271195667"/>
      <w:bookmarkStart w:id="23" w:name="_Ref271299006"/>
      <w:bookmarkStart w:id="24" w:name="_Toc277758620"/>
      <w:bookmarkEnd w:id="1"/>
      <w:bookmarkEnd w:id="2"/>
      <w:r w:rsidRPr="00DE0DDF">
        <w:t>Pokud z kontextu této Smlouvy jednoznačně neplyne něco jiného:</w:t>
      </w:r>
    </w:p>
    <w:p w14:paraId="390E04F3" w14:textId="77777777" w:rsidR="007721F0" w:rsidRPr="00DE0DDF" w:rsidRDefault="007721F0" w:rsidP="00A37065">
      <w:pPr>
        <w:pStyle w:val="Nadpis3"/>
        <w:widowControl w:val="0"/>
        <w:ind w:left="1418" w:hanging="794"/>
      </w:pPr>
      <w:r w:rsidRPr="00DE0DDF">
        <w:t>nadpisy slouží pouze pro snazší orientaci a při výkladu této Smlouvy se k nim nepřihlíží;</w:t>
      </w:r>
    </w:p>
    <w:p w14:paraId="69E09EA3" w14:textId="77777777" w:rsidR="007721F0" w:rsidRPr="00DE0DDF" w:rsidRDefault="007721F0" w:rsidP="00A37065">
      <w:pPr>
        <w:pStyle w:val="Nadpis3"/>
        <w:widowControl w:val="0"/>
        <w:ind w:left="1418" w:hanging="794"/>
      </w:pPr>
      <w:r w:rsidRPr="00DE0DDF">
        <w:t>slova použitá v jednotném čísle zahrnují i číslo množné a naopak a slova vyjadřující určitý rod zahrnují i ostatní rody;</w:t>
      </w:r>
    </w:p>
    <w:p w14:paraId="6932D48A" w14:textId="77777777" w:rsidR="007721F0" w:rsidRPr="00DE0DDF" w:rsidRDefault="007721F0" w:rsidP="00A37065">
      <w:pPr>
        <w:pStyle w:val="Nadpis3"/>
        <w:widowControl w:val="0"/>
        <w:ind w:left="1418" w:hanging="794"/>
      </w:pPr>
      <w:r w:rsidRPr="00DE0DDF">
        <w:t>odkazy na "osobu" zahrnují i právnické osoby a sdružení osob bez právní subjektivity a určitá osoba zahrnuje její právní ná</w:t>
      </w:r>
      <w:r w:rsidR="002B451B">
        <w:t xml:space="preserve">stupce a přípustné postupníky; </w:t>
      </w:r>
    </w:p>
    <w:p w14:paraId="5E109F9A" w14:textId="59987011" w:rsidR="002B451B" w:rsidRDefault="007721F0" w:rsidP="00A37065">
      <w:pPr>
        <w:pStyle w:val="Nadpis3"/>
        <w:widowControl w:val="0"/>
        <w:ind w:left="1418" w:hanging="794"/>
      </w:pPr>
      <w:r w:rsidRPr="00DE0DDF">
        <w:t>odkazy na Články,</w:t>
      </w:r>
      <w:r w:rsidR="00320CE0" w:rsidRPr="00DE0DDF">
        <w:t xml:space="preserve"> Úvodní ustanovení,</w:t>
      </w:r>
      <w:r w:rsidRPr="00DE0DDF">
        <w:t xml:space="preserve"> Přílohy</w:t>
      </w:r>
      <w:r w:rsidR="00320CE0" w:rsidRPr="00DE0DDF">
        <w:t xml:space="preserve"> a Dodatky</w:t>
      </w:r>
      <w:r w:rsidRPr="00DE0DDF">
        <w:t xml:space="preserve"> jsou odkazy na</w:t>
      </w:r>
      <w:r w:rsidR="00320CE0" w:rsidRPr="00DE0DDF">
        <w:t> články, úvodní ustanovení,</w:t>
      </w:r>
      <w:r w:rsidRPr="00DE0DDF">
        <w:t xml:space="preserve"> přílohy</w:t>
      </w:r>
      <w:r w:rsidR="00320CE0" w:rsidRPr="00DE0DDF">
        <w:t xml:space="preserve"> a dodatky</w:t>
      </w:r>
      <w:r w:rsidRPr="00DE0DDF">
        <w:t xml:space="preserve"> této Smlouvy</w:t>
      </w:r>
      <w:r w:rsidR="005927F7">
        <w:t>, není-li stanoveno ve Smlouvě jinak</w:t>
      </w:r>
      <w:r w:rsidR="002B451B">
        <w:t>;</w:t>
      </w:r>
      <w:r w:rsidR="002B128D">
        <w:t xml:space="preserve"> </w:t>
      </w:r>
    </w:p>
    <w:p w14:paraId="3EC7BF3F" w14:textId="77777777" w:rsidR="002B128D" w:rsidRDefault="002B451B" w:rsidP="00A37065">
      <w:pPr>
        <w:pStyle w:val="Nadpis3"/>
        <w:widowControl w:val="0"/>
        <w:ind w:left="1418" w:hanging="794"/>
      </w:pPr>
      <w:r>
        <w:t>veškeré pojmy použité v této Smlouvě budou vykládány podle jejich obvyklého významu</w:t>
      </w:r>
      <w:r w:rsidR="002B128D">
        <w:t>;</w:t>
      </w:r>
      <w:r w:rsidR="007721F0" w:rsidRPr="00DE0DDF">
        <w:t xml:space="preserve"> </w:t>
      </w:r>
      <w:r w:rsidR="002B128D">
        <w:t>a</w:t>
      </w:r>
    </w:p>
    <w:p w14:paraId="1000A7BC" w14:textId="77777777" w:rsidR="002B128D" w:rsidRPr="002B128D" w:rsidRDefault="002B128D" w:rsidP="002B128D">
      <w:pPr>
        <w:pStyle w:val="Nadpis3"/>
        <w:widowControl w:val="0"/>
        <w:ind w:left="1418" w:hanging="794"/>
      </w:pPr>
      <w:r w:rsidRPr="00DE0DDF">
        <w:t>"</w:t>
      </w:r>
      <w:r>
        <w:t>zaviněné porušení</w:t>
      </w:r>
      <w:r w:rsidRPr="00DE0DDF">
        <w:t>"</w:t>
      </w:r>
      <w:r>
        <w:t xml:space="preserve"> určité povinnosti bude vykládáno ve smyslu ustanovení § 15 a 16 Trestního zákoníku. </w:t>
      </w:r>
    </w:p>
    <w:p w14:paraId="042F9498" w14:textId="77777777" w:rsidR="007721F0" w:rsidRPr="00DE0DDF" w:rsidRDefault="007721F0" w:rsidP="00A37065">
      <w:pPr>
        <w:pStyle w:val="Nadpis2"/>
        <w:widowControl w:val="0"/>
      </w:pPr>
      <w:r w:rsidRPr="00DE0DDF">
        <w:t>Nevyplývá-li z kontextu této Smlouvy něco jiného, výraz:</w:t>
      </w:r>
    </w:p>
    <w:p w14:paraId="30642EA9" w14:textId="77777777" w:rsidR="00CA7F74" w:rsidRPr="00DE0DDF" w:rsidRDefault="007721F0" w:rsidP="00A37065">
      <w:pPr>
        <w:pStyle w:val="Nadpis3"/>
        <w:widowControl w:val="0"/>
        <w:ind w:left="1418" w:hanging="794"/>
      </w:pPr>
      <w:r w:rsidRPr="00DE0DDF">
        <w:t>"právní řízení" znamená jakoukoli podanou žalobu, rozhodčí řízení, audit, soudní řízení, správní řízení nebo trestní řízení;</w:t>
      </w:r>
    </w:p>
    <w:p w14:paraId="0E5EE004" w14:textId="77777777" w:rsidR="007721F0" w:rsidRPr="00DE0DDF" w:rsidRDefault="00CA7F74" w:rsidP="00A37065">
      <w:pPr>
        <w:pStyle w:val="Nadpis3"/>
        <w:widowControl w:val="0"/>
        <w:ind w:left="1418" w:hanging="794"/>
      </w:pPr>
      <w:r w:rsidRPr="00DE0DDF">
        <w:t>"náležitý</w:t>
      </w:r>
      <w:r w:rsidR="00DE0DDF" w:rsidRPr="00DE0DDF">
        <w:t>m způsobem</w:t>
      </w:r>
      <w:r w:rsidRPr="00DE0DDF">
        <w:t>" znamená</w:t>
      </w:r>
      <w:r w:rsidR="00DE0DDF" w:rsidRPr="00DE0DDF">
        <w:t xml:space="preserve"> činnost</w:t>
      </w:r>
      <w:r w:rsidRPr="00DE0DDF">
        <w:t xml:space="preserve"> proveden</w:t>
      </w:r>
      <w:r w:rsidR="00DE0DDF" w:rsidRPr="00DE0DDF">
        <w:t>ou</w:t>
      </w:r>
      <w:r w:rsidRPr="00DE0DDF">
        <w:t xml:space="preserve"> s nejvyšší možnou péčí a</w:t>
      </w:r>
      <w:r w:rsidR="00DE0DDF" w:rsidRPr="00DE0DDF">
        <w:t> současně</w:t>
      </w:r>
      <w:r w:rsidRPr="00DE0DDF">
        <w:t xml:space="preserve"> s maximálním úsilím, které lze na Straně za daných okolností požadovat;</w:t>
      </w:r>
    </w:p>
    <w:p w14:paraId="68C4AC07" w14:textId="77777777" w:rsidR="007721F0" w:rsidRPr="00DE0DDF" w:rsidRDefault="007721F0" w:rsidP="00A37065">
      <w:pPr>
        <w:pStyle w:val="Nadpis3"/>
        <w:widowControl w:val="0"/>
      </w:pPr>
      <w:r w:rsidRPr="00DE0DDF">
        <w:t>"hrozit" (resp. jeho odvozené tvary) ve vztahu k existenci či výskytu určité skutečnosti znamená jakýkoli požadavek nebo vyjádření (učiněné ústně nebo písemně) nebo jakékoli oznámení (dané ústně či písemně) nebo jakoukoli jinou událost nebo existenci jakýchkoli jiných okolností, které by obezřetnou osobu vedly k závěru, že výskyt nebo vznik určité skutečnosti je pravděpodobný; a</w:t>
      </w:r>
    </w:p>
    <w:p w14:paraId="5C0879AF" w14:textId="77777777" w:rsidR="007721F0" w:rsidRPr="00DE0DDF" w:rsidRDefault="007721F0" w:rsidP="00A37065">
      <w:pPr>
        <w:pStyle w:val="Nadpis3"/>
        <w:widowControl w:val="0"/>
      </w:pPr>
      <w:r w:rsidRPr="00DE0DDF">
        <w:t xml:space="preserve">"podle vědomí" nebo "podle nejlepšího vědomí" (resp. jeho odvozené tvary nebo výraz s obdobným významem) ve vztahu k existenci či výskytu určité skutečnosti znamená vědomí nebo znalost určité skutečnosti tehdy, kdy Strana anebo některý ze zaměstnanců Strany nebo členů orgánů Strany o takové skutečnosti věděl nebo s ohledem na okolnosti vědět </w:t>
      </w:r>
      <w:r w:rsidR="00164E9F" w:rsidRPr="00DE0DDF">
        <w:t>měl a mohl.</w:t>
      </w:r>
    </w:p>
    <w:p w14:paraId="4C31130D" w14:textId="77777777" w:rsidR="004B7E92" w:rsidRPr="004B7E92" w:rsidRDefault="007721F0" w:rsidP="00F9677B">
      <w:pPr>
        <w:pStyle w:val="Nadpis2"/>
        <w:widowControl w:val="0"/>
      </w:pPr>
      <w:r w:rsidRPr="00DE0DDF">
        <w:t xml:space="preserve">Přílohy a </w:t>
      </w:r>
      <w:r w:rsidR="0099714C">
        <w:t>Úvodní ustanovení</w:t>
      </w:r>
      <w:r w:rsidRPr="00DE0DDF">
        <w:t xml:space="preserve"> tvoří nedílnou součást této Smlouvy.</w:t>
      </w:r>
    </w:p>
    <w:p w14:paraId="4F0CA765" w14:textId="0F09B3DF" w:rsidR="00B63140" w:rsidRDefault="00A83EDB" w:rsidP="002262A5">
      <w:pPr>
        <w:pStyle w:val="Nadpis1"/>
      </w:pPr>
      <w:bookmarkStart w:id="25" w:name="_Toc520723827"/>
      <w:bookmarkEnd w:id="11"/>
      <w:bookmarkEnd w:id="12"/>
      <w:r>
        <w:t>Předmět smlouvy</w:t>
      </w:r>
    </w:p>
    <w:p w14:paraId="78299246" w14:textId="01BFA44B" w:rsidR="00F25F25" w:rsidRDefault="00F25F25" w:rsidP="00F25F25">
      <w:pPr>
        <w:pStyle w:val="Nadpis2"/>
      </w:pPr>
      <w:r w:rsidRPr="00F25F25">
        <w:t xml:space="preserve">Strany se zavazují, že </w:t>
      </w:r>
      <w:r w:rsidR="00AC0030">
        <w:t xml:space="preserve">dnešního dne </w:t>
      </w:r>
      <w:r w:rsidR="0041283E">
        <w:t>uzavřou Smlouvu o ú</w:t>
      </w:r>
      <w:r w:rsidRPr="00F25F25">
        <w:t>schově.</w:t>
      </w:r>
    </w:p>
    <w:p w14:paraId="4A37DF0E" w14:textId="632861D0" w:rsidR="00456475" w:rsidRDefault="00F97BBE" w:rsidP="00F25F25">
      <w:pPr>
        <w:pStyle w:val="Nadpis2"/>
      </w:pPr>
      <w:r>
        <w:lastRenderedPageBreak/>
        <w:t xml:space="preserve">Budoucí kupující se zavazuje, že na základě Smlouvy o </w:t>
      </w:r>
      <w:r w:rsidR="0041283E">
        <w:t>ú</w:t>
      </w:r>
      <w:r>
        <w:t xml:space="preserve">schově složí </w:t>
      </w:r>
      <w:r w:rsidR="007F2909">
        <w:t>Zbývající část Kupn</w:t>
      </w:r>
      <w:r w:rsidR="00DF4457">
        <w:t xml:space="preserve">í ceny do </w:t>
      </w:r>
      <w:r w:rsidR="0041283E">
        <w:t>ú</w:t>
      </w:r>
      <w:r w:rsidR="00DF4457">
        <w:t>schovy Správce do </w:t>
      </w:r>
      <w:r w:rsidR="0088607D">
        <w:t>patnácti (</w:t>
      </w:r>
      <w:r w:rsidR="007C103D">
        <w:t>15</w:t>
      </w:r>
      <w:r w:rsidR="0088607D">
        <w:t>)</w:t>
      </w:r>
      <w:r w:rsidR="007C103D">
        <w:t> </w:t>
      </w:r>
      <w:r w:rsidR="0088607D">
        <w:t>P</w:t>
      </w:r>
      <w:r w:rsidR="007F2909">
        <w:t xml:space="preserve">racovních dní od </w:t>
      </w:r>
      <w:r w:rsidR="00E87661">
        <w:t>doručení</w:t>
      </w:r>
      <w:r w:rsidR="00A712C7">
        <w:t xml:space="preserve"> souhlasu ROP s uzavřením Kupní smlouvy</w:t>
      </w:r>
      <w:r w:rsidR="00E87661">
        <w:t xml:space="preserve"> Budoucímu kupujícímu</w:t>
      </w:r>
      <w:r w:rsidR="007F2909">
        <w:t xml:space="preserve">, </w:t>
      </w:r>
      <w:r w:rsidR="0088607D">
        <w:t>nejdříve</w:t>
      </w:r>
      <w:r w:rsidR="007F2909">
        <w:t xml:space="preserve"> však </w:t>
      </w:r>
      <w:r w:rsidR="0088607D">
        <w:t>02. 01. 2019</w:t>
      </w:r>
      <w:r w:rsidR="007F2909">
        <w:t>.</w:t>
      </w:r>
      <w:r w:rsidR="00E87661">
        <w:t xml:space="preserve"> Nebude-li souhlas ROP s uzavřením Kupní smlouvy doručen </w:t>
      </w:r>
      <w:r w:rsidR="00084A74">
        <w:t xml:space="preserve">Budoucímu kupujícímu nejpozději do </w:t>
      </w:r>
      <w:proofErr w:type="gramStart"/>
      <w:r w:rsidR="0029105C">
        <w:t>28</w:t>
      </w:r>
      <w:r w:rsidR="00084A74">
        <w:t>.0</w:t>
      </w:r>
      <w:r w:rsidR="0029105C">
        <w:t>2</w:t>
      </w:r>
      <w:r w:rsidR="00084A74">
        <w:t>.2019</w:t>
      </w:r>
      <w:proofErr w:type="gramEnd"/>
      <w:r w:rsidR="00084A74">
        <w:t>, tato Smlouva dne 01.0</w:t>
      </w:r>
      <w:r w:rsidR="0029105C">
        <w:t>3</w:t>
      </w:r>
      <w:r w:rsidR="00084A74">
        <w:t>.2019</w:t>
      </w:r>
      <w:r w:rsidR="00A574D2">
        <w:t xml:space="preserve"> zaniká</w:t>
      </w:r>
      <w:r w:rsidR="00F83CE2">
        <w:t xml:space="preserve"> a Budoucí prodávající je povinen uhradit za Budoucího kupujícího </w:t>
      </w:r>
      <w:r w:rsidR="00081E21">
        <w:t>odměnu Správce vyplývající ze Smlouvy o úschově</w:t>
      </w:r>
      <w:r w:rsidR="00A574D2">
        <w:t>.</w:t>
      </w:r>
    </w:p>
    <w:p w14:paraId="2DDBD4A6" w14:textId="2A463AEF" w:rsidR="00650E0A" w:rsidRDefault="00650E0A" w:rsidP="00647B24">
      <w:pPr>
        <w:pStyle w:val="Nadpis2"/>
      </w:pPr>
      <w:r w:rsidRPr="00650E0A">
        <w:t xml:space="preserve">Strany se zavazují, že do deseti (10) Pracovních dnů poté, co </w:t>
      </w:r>
      <w:r w:rsidR="002D5194" w:rsidRPr="002D5194">
        <w:t>do úschovy Správce bude složena Zbývající část Kupní ceny</w:t>
      </w:r>
      <w:r w:rsidR="002D5194">
        <w:t>,</w:t>
      </w:r>
      <w:r w:rsidR="00A574D2">
        <w:t xml:space="preserve"> </w:t>
      </w:r>
      <w:r w:rsidR="00375ACA" w:rsidRPr="00375ACA">
        <w:t xml:space="preserve">uzavřou Kupní smlouvu, přičemž podpisy zástupců Stran na </w:t>
      </w:r>
      <w:r w:rsidR="00266FA9">
        <w:t>všech</w:t>
      </w:r>
      <w:r w:rsidR="00266FA9" w:rsidRPr="00375ACA">
        <w:t xml:space="preserve"> </w:t>
      </w:r>
      <w:r w:rsidR="00375ACA" w:rsidRPr="00375ACA">
        <w:t>vyhotovení</w:t>
      </w:r>
      <w:r w:rsidR="00266FA9">
        <w:t>ch</w:t>
      </w:r>
      <w:r w:rsidR="00375ACA" w:rsidRPr="00375ACA">
        <w:t xml:space="preserve"> Kupní smlouvy budou úředně ověřeny</w:t>
      </w:r>
      <w:r w:rsidR="009160F1">
        <w:t>;</w:t>
      </w:r>
      <w:r w:rsidR="006F636F">
        <w:t xml:space="preserve"> a </w:t>
      </w:r>
      <w:r w:rsidR="00375ACA">
        <w:t>podepíší Návrh na vklad.</w:t>
      </w:r>
    </w:p>
    <w:p w14:paraId="7B22CB30" w14:textId="3900D700" w:rsidR="00C12FA4" w:rsidRDefault="00FC77D3" w:rsidP="00375ACA">
      <w:pPr>
        <w:pStyle w:val="Nadpis2"/>
      </w:pPr>
      <w:r>
        <w:t>Budoucí p</w:t>
      </w:r>
      <w:r w:rsidR="00106B6A">
        <w:t xml:space="preserve">rodávající se zavazuje, že </w:t>
      </w:r>
      <w:r w:rsidR="00375ACA" w:rsidRPr="00375ACA">
        <w:t xml:space="preserve">do 10 (deseti) Pracovních dnů od uzavření </w:t>
      </w:r>
      <w:r w:rsidR="007F451F">
        <w:t>Kupní smlouvy podá Katastrálnímu úřadu</w:t>
      </w:r>
      <w:r w:rsidR="00375ACA" w:rsidRPr="00375ACA">
        <w:t xml:space="preserve"> Návrh na vklad</w:t>
      </w:r>
      <w:r w:rsidR="007F451F">
        <w:t xml:space="preserve"> včetně všech jeho příloh.</w:t>
      </w:r>
    </w:p>
    <w:p w14:paraId="75B846CF" w14:textId="172B0C27" w:rsidR="00A37065" w:rsidRPr="009862CC" w:rsidRDefault="00A37065" w:rsidP="00A37065">
      <w:pPr>
        <w:pStyle w:val="Nadpis1"/>
        <w:keepNext w:val="0"/>
        <w:widowControl w:val="0"/>
      </w:pPr>
      <w:bookmarkStart w:id="26" w:name="_Toc161764867"/>
      <w:bookmarkStart w:id="27" w:name="_Ref158027051"/>
      <w:bookmarkStart w:id="28" w:name="_Toc258839074"/>
      <w:bookmarkStart w:id="29" w:name="_Toc255921416"/>
      <w:bookmarkStart w:id="30" w:name="_Toc326947178"/>
      <w:bookmarkStart w:id="31" w:name="_Toc520723834"/>
      <w:bookmarkStart w:id="32" w:name="_Ref158026725"/>
      <w:bookmarkStart w:id="33" w:name="_Ref158026764"/>
      <w:bookmarkStart w:id="34" w:name="_Ref158026786"/>
      <w:bookmarkStart w:id="35" w:name="_Ref158027483"/>
      <w:bookmarkStart w:id="36" w:name="_Ref158027862"/>
      <w:bookmarkStart w:id="37" w:name="_Toc258839071"/>
      <w:bookmarkStart w:id="38" w:name="_Toc255921414"/>
      <w:bookmarkStart w:id="39" w:name="_Toc326947177"/>
      <w:bookmarkEnd w:id="13"/>
      <w:bookmarkEnd w:id="14"/>
      <w:bookmarkEnd w:id="15"/>
      <w:bookmarkEnd w:id="25"/>
      <w:bookmarkEnd w:id="26"/>
      <w:r w:rsidRPr="009862CC">
        <w:t xml:space="preserve">prohlášení a záruky </w:t>
      </w:r>
      <w:r w:rsidR="0088607D">
        <w:t xml:space="preserve">Budoucího </w:t>
      </w:r>
      <w:r w:rsidRPr="009862CC">
        <w:t>kupujícího</w:t>
      </w:r>
      <w:bookmarkEnd w:id="27"/>
      <w:bookmarkEnd w:id="28"/>
      <w:bookmarkEnd w:id="29"/>
      <w:bookmarkEnd w:id="30"/>
      <w:bookmarkEnd w:id="31"/>
    </w:p>
    <w:p w14:paraId="3981799F" w14:textId="3BDAD342" w:rsidR="00A37065" w:rsidRPr="009862CC" w:rsidRDefault="005C4603" w:rsidP="00A37065">
      <w:pPr>
        <w:pStyle w:val="Nadpis2"/>
        <w:widowControl w:val="0"/>
      </w:pPr>
      <w:r>
        <w:t>Budoucí k</w:t>
      </w:r>
      <w:r w:rsidR="00A37065" w:rsidRPr="009862CC">
        <w:t>upující tí</w:t>
      </w:r>
      <w:r>
        <w:t>mto prohlašuje a zaručuje vůči Budoucímu p</w:t>
      </w:r>
      <w:r w:rsidR="00A37065" w:rsidRPr="009862CC">
        <w:t>rodáv</w:t>
      </w:r>
      <w:r>
        <w:t>ajícímu, že ke dni, ke kterému Budoucí k</w:t>
      </w:r>
      <w:r w:rsidR="00A37065" w:rsidRPr="009862CC">
        <w:t>upující podepsal tuto Smlouvu, bylo každé z níže uvedených prohlášení a záruk správné, pravdivé</w:t>
      </w:r>
      <w:r>
        <w:t>, úplné a nikoli zavádějící, a Budoucí k</w:t>
      </w:r>
      <w:r w:rsidR="00A37065" w:rsidRPr="009862CC">
        <w:t xml:space="preserve">upující bere na vědomí, že </w:t>
      </w:r>
      <w:r>
        <w:t>Budoucí</w:t>
      </w:r>
      <w:r w:rsidRPr="009862CC">
        <w:t xml:space="preserve"> </w:t>
      </w:r>
      <w:r>
        <w:t>p</w:t>
      </w:r>
      <w:r w:rsidR="00A37065" w:rsidRPr="009862CC">
        <w:t>rodávající na tato prohlášení, ujištění a záruky spoléhá:</w:t>
      </w:r>
    </w:p>
    <w:p w14:paraId="37239D82" w14:textId="549695CC" w:rsidR="00A37065" w:rsidRPr="009862CC" w:rsidRDefault="00A37065" w:rsidP="00A37065">
      <w:pPr>
        <w:pStyle w:val="Nadpis3"/>
        <w:widowControl w:val="0"/>
      </w:pPr>
      <w:r w:rsidRPr="009862CC">
        <w:rPr>
          <w:i/>
        </w:rPr>
        <w:t xml:space="preserve">Způsobilost </w:t>
      </w:r>
      <w:r w:rsidR="005C4603" w:rsidRPr="005C4603">
        <w:rPr>
          <w:i/>
        </w:rPr>
        <w:t>Budoucího k</w:t>
      </w:r>
      <w:r w:rsidRPr="009862CC">
        <w:rPr>
          <w:i/>
        </w:rPr>
        <w:t>upujícího</w:t>
      </w:r>
      <w:r w:rsidRPr="009862CC">
        <w:t>.</w:t>
      </w:r>
      <w:r w:rsidR="005C4603" w:rsidRPr="005C4603">
        <w:t xml:space="preserve"> </w:t>
      </w:r>
      <w:r w:rsidR="005C4603">
        <w:t>Budoucí</w:t>
      </w:r>
      <w:r w:rsidR="005C4603" w:rsidRPr="009862CC">
        <w:t xml:space="preserve"> </w:t>
      </w:r>
      <w:r w:rsidR="005C4603">
        <w:t>k</w:t>
      </w:r>
      <w:r w:rsidRPr="009862CC">
        <w:t xml:space="preserve">upující je </w:t>
      </w:r>
      <w:r w:rsidR="00450CFD" w:rsidRPr="009862CC">
        <w:t xml:space="preserve">(i) </w:t>
      </w:r>
      <w:r w:rsidRPr="009862CC">
        <w:t xml:space="preserve">způsobilý k uzavření této Smlouvy, k plnění závazků z ní vyplývajících </w:t>
      </w:r>
      <w:r w:rsidR="005C4603">
        <w:t>a k uzavření této Smlouvy Budoucí</w:t>
      </w:r>
      <w:r w:rsidR="005C4603" w:rsidRPr="009862CC">
        <w:t xml:space="preserve"> </w:t>
      </w:r>
      <w:r w:rsidR="005C4603">
        <w:t>k</w:t>
      </w:r>
      <w:r w:rsidRPr="009862CC">
        <w:t>upující nepotřebuje souhlas jakékoli třetí osoby;</w:t>
      </w:r>
      <w:r w:rsidR="00450CFD" w:rsidRPr="009862CC">
        <w:t xml:space="preserve"> (ii) </w:t>
      </w:r>
      <w:r w:rsidR="005C4603">
        <w:t>Budoucí</w:t>
      </w:r>
      <w:r w:rsidR="005C4603" w:rsidRPr="009862CC">
        <w:t xml:space="preserve"> </w:t>
      </w:r>
      <w:r w:rsidR="005C4603">
        <w:t>k</w:t>
      </w:r>
      <w:r w:rsidR="00450CFD" w:rsidRPr="009862CC">
        <w:t>upující řádně plní všechny povinnosti, v důsledku jejichž porušení by mohlo dojít k jeho zrušení; (iii) nebyl</w:t>
      </w:r>
      <w:r w:rsidR="005C4603">
        <w:t>o rozhodnuto o likvidaci Budoucího k</w:t>
      </w:r>
      <w:r w:rsidR="00450CFD" w:rsidRPr="009862CC">
        <w:t xml:space="preserve">upujícího; </w:t>
      </w:r>
    </w:p>
    <w:p w14:paraId="6C5E4869" w14:textId="43B6C1CB" w:rsidR="00A37065" w:rsidRPr="009862CC" w:rsidRDefault="00A37065" w:rsidP="00A37065">
      <w:pPr>
        <w:pStyle w:val="Nadpis3"/>
        <w:widowControl w:val="0"/>
      </w:pPr>
      <w:r w:rsidRPr="009862CC">
        <w:rPr>
          <w:i/>
        </w:rPr>
        <w:t>Závazný charakter Smlouvy pro</w:t>
      </w:r>
      <w:r w:rsidR="005C4603">
        <w:rPr>
          <w:i/>
        </w:rPr>
        <w:t xml:space="preserve"> Budoucího ku</w:t>
      </w:r>
      <w:r w:rsidRPr="009862CC">
        <w:rPr>
          <w:i/>
        </w:rPr>
        <w:t>pujícího</w:t>
      </w:r>
      <w:r w:rsidRPr="009862CC">
        <w:t xml:space="preserve">. </w:t>
      </w:r>
      <w:r w:rsidR="005C4603">
        <w:t>Budoucí</w:t>
      </w:r>
      <w:r w:rsidR="005C4603" w:rsidRPr="009862CC">
        <w:t xml:space="preserve"> </w:t>
      </w:r>
      <w:r w:rsidR="005C4603">
        <w:t>k</w:t>
      </w:r>
      <w:r w:rsidRPr="009862CC">
        <w:t>upující tuto Smlouvu řádně uzavřel a</w:t>
      </w:r>
      <w:r w:rsidR="00450CFD" w:rsidRPr="009862CC">
        <w:t xml:space="preserve"> tato Smlouva představuje platné</w:t>
      </w:r>
      <w:r w:rsidRPr="009862CC">
        <w:t>, závazn</w:t>
      </w:r>
      <w:r w:rsidR="00450CFD" w:rsidRPr="009862CC">
        <w:t>é</w:t>
      </w:r>
      <w:r w:rsidRPr="009862CC">
        <w:t xml:space="preserve"> a vymahateln</w:t>
      </w:r>
      <w:r w:rsidR="00450CFD" w:rsidRPr="009862CC">
        <w:t>é</w:t>
      </w:r>
      <w:r w:rsidRPr="009862CC">
        <w:t xml:space="preserve"> právní </w:t>
      </w:r>
      <w:r w:rsidR="00450CFD" w:rsidRPr="009862CC">
        <w:t>jednání</w:t>
      </w:r>
      <w:r w:rsidR="005C4603">
        <w:t xml:space="preserve"> Budoucího k</w:t>
      </w:r>
      <w:r w:rsidRPr="009862CC">
        <w:t>upujícího</w:t>
      </w:r>
      <w:r w:rsidR="00450CFD" w:rsidRPr="009862CC">
        <w:t>; tuto Smlouvu řádně uzavř</w:t>
      </w:r>
      <w:r w:rsidR="005C4603">
        <w:t>ely osoby oprávněné zastupovat Budoucího k</w:t>
      </w:r>
      <w:r w:rsidR="00450CFD" w:rsidRPr="009862CC">
        <w:t>upujícího v této věci</w:t>
      </w:r>
      <w:r w:rsidRPr="009862CC">
        <w:t xml:space="preserve">; </w:t>
      </w:r>
    </w:p>
    <w:p w14:paraId="780CC938" w14:textId="2FFD9318" w:rsidR="00A37065" w:rsidRPr="009862CC" w:rsidRDefault="00A37065" w:rsidP="00A37065">
      <w:pPr>
        <w:pStyle w:val="Nadpis3"/>
        <w:widowControl w:val="0"/>
      </w:pPr>
      <w:bookmarkStart w:id="40" w:name="_Ref517888940"/>
      <w:r w:rsidRPr="009862CC">
        <w:rPr>
          <w:i/>
        </w:rPr>
        <w:t>Úpadek</w:t>
      </w:r>
      <w:r w:rsidRPr="009862CC">
        <w:t xml:space="preserve">. </w:t>
      </w:r>
      <w:r w:rsidR="005C4603">
        <w:t>Budoucí</w:t>
      </w:r>
      <w:r w:rsidR="005C4603" w:rsidRPr="009862CC">
        <w:t xml:space="preserve"> </w:t>
      </w:r>
      <w:r w:rsidR="005C4603">
        <w:t>k</w:t>
      </w:r>
      <w:r w:rsidRPr="009862CC">
        <w:t>upující se podle svého nejlepšího vědomí nenachází v úpadku ve smyslu ustanovení § 3 zákona č. 182/2006 Sb., o úpadku a způsobech jeho řešení (insolvenční zákon), v</w:t>
      </w:r>
      <w:r w:rsidR="00450CFD" w:rsidRPr="009862CC">
        <w:t>e znění pozdějších předpisů</w:t>
      </w:r>
      <w:r w:rsidR="00FA232F" w:rsidRPr="009862CC">
        <w:t>,</w:t>
      </w:r>
      <w:r w:rsidR="005C4603">
        <w:t xml:space="preserve"> a nehrozí prohlášení úpadku Budoucího k</w:t>
      </w:r>
      <w:r w:rsidRPr="009862CC">
        <w:t>upujícího</w:t>
      </w:r>
      <w:r w:rsidR="00450CFD" w:rsidRPr="009862CC">
        <w:t>;</w:t>
      </w:r>
      <w:r w:rsidRPr="009862CC">
        <w:t xml:space="preserve"> </w:t>
      </w:r>
      <w:r w:rsidR="005C4603">
        <w:t>v případě, že má Budoucí</w:t>
      </w:r>
      <w:r w:rsidR="005C4603" w:rsidRPr="009862CC">
        <w:t xml:space="preserve"> </w:t>
      </w:r>
      <w:r w:rsidR="005C4603">
        <w:t>k</w:t>
      </w:r>
      <w:r w:rsidR="004309B4" w:rsidRPr="009862CC">
        <w:t>upující sídlo mimo území České republiky, nebo je subjektem, jehož převážná či částečná činnost se odehrává mimo území České republiky, není pro</w:t>
      </w:r>
      <w:r w:rsidR="005C4603">
        <w:t>ti Budoucímu k</w:t>
      </w:r>
      <w:r w:rsidR="004309B4" w:rsidRPr="009862CC">
        <w:t>upujícímu ani zahájeno řízení, popřípadě neexistuje rozhodnutí s obdobnými účinky, jak</w:t>
      </w:r>
      <w:r w:rsidR="001A53A3" w:rsidRPr="009862CC">
        <w:t>o v případech</w:t>
      </w:r>
      <w:r w:rsidR="004309B4" w:rsidRPr="009862CC">
        <w:t xml:space="preserve"> uvedených výše;</w:t>
      </w:r>
      <w:bookmarkEnd w:id="40"/>
    </w:p>
    <w:p w14:paraId="1D906AE6" w14:textId="40A6856A" w:rsidR="00450CFD" w:rsidRPr="009862CC" w:rsidRDefault="00450CFD" w:rsidP="00450CFD">
      <w:pPr>
        <w:pStyle w:val="Nadpis3"/>
        <w:widowControl w:val="0"/>
      </w:pPr>
      <w:r w:rsidRPr="009862CC">
        <w:rPr>
          <w:i/>
        </w:rPr>
        <w:t>Souhlasy</w:t>
      </w:r>
      <w:r w:rsidR="005C4603">
        <w:t xml:space="preserve">. </w:t>
      </w:r>
      <w:bookmarkStart w:id="41" w:name="OLE_LINK24"/>
      <w:bookmarkStart w:id="42" w:name="OLE_LINK25"/>
      <w:r w:rsidR="005C4603">
        <w:t>Budoucí</w:t>
      </w:r>
      <w:r w:rsidR="005C4603" w:rsidRPr="009862CC">
        <w:t xml:space="preserve"> </w:t>
      </w:r>
      <w:r w:rsidR="005C4603">
        <w:t>k</w:t>
      </w:r>
      <w:r w:rsidRPr="009862CC">
        <w:t>upující k</w:t>
      </w:r>
      <w:r w:rsidR="00743D37">
        <w:t> u</w:t>
      </w:r>
      <w:r w:rsidR="00EA6E2E">
        <w:t>z</w:t>
      </w:r>
      <w:r w:rsidR="00743D37">
        <w:t>a</w:t>
      </w:r>
      <w:r w:rsidR="00EA6E2E">
        <w:t>vření této Smlouvy</w:t>
      </w:r>
      <w:r w:rsidRPr="009862CC">
        <w:t xml:space="preserve"> nepotřebuje žádný souhlas či povolení třetí osoby, popřípadě podnikl veškeré nezbytné kroky k získání všech oprávnění a souhlasů vyžadovaných platnými právními předpisy k uzavření této Smlouvy a k plnění závazků zde uvedených</w:t>
      </w:r>
      <w:bookmarkEnd w:id="41"/>
      <w:bookmarkEnd w:id="42"/>
      <w:r w:rsidRPr="009862CC">
        <w:t>;</w:t>
      </w:r>
    </w:p>
    <w:p w14:paraId="4861AF47" w14:textId="64127139" w:rsidR="00450CFD" w:rsidRPr="009862CC" w:rsidRDefault="00450CFD" w:rsidP="00450CFD">
      <w:pPr>
        <w:pStyle w:val="Nadpis3"/>
        <w:widowControl w:val="0"/>
      </w:pPr>
      <w:r w:rsidRPr="009862CC">
        <w:rPr>
          <w:i/>
        </w:rPr>
        <w:t>Neexistence rozporu</w:t>
      </w:r>
      <w:r w:rsidRPr="009862CC">
        <w:t>.</w:t>
      </w:r>
      <w:r w:rsidRPr="009862CC">
        <w:rPr>
          <w:b/>
          <w:bCs/>
          <w:i/>
          <w:iCs/>
        </w:rPr>
        <w:t xml:space="preserve"> </w:t>
      </w:r>
      <w:r w:rsidRPr="009862CC">
        <w:t xml:space="preserve">Uzavřením a plněním této Smlouvy nedochází (i) </w:t>
      </w:r>
      <w:r w:rsidRPr="009862CC">
        <w:lastRenderedPageBreak/>
        <w:t xml:space="preserve">k porušení stanov nebo </w:t>
      </w:r>
      <w:r w:rsidR="005C4603">
        <w:t>jiných organizačních dokumentů Budoucího k</w:t>
      </w:r>
      <w:r w:rsidRPr="009862CC">
        <w:t>upujícího, ani k rozporu s nimi; (ii) k porušení zákona, jiného právního předpisu, nebo</w:t>
      </w:r>
      <w:r w:rsidR="005C4603">
        <w:t xml:space="preserve"> Rozhodnutí vztahujícího se na Budoucího k</w:t>
      </w:r>
      <w:r w:rsidRPr="009862CC">
        <w:t>upujícího; ani (iii) k porušení, či ke vzniku práva na zrušení jakéhokoli závazku z jakékoli smlouvy, li</w:t>
      </w:r>
      <w:r w:rsidR="005C4603">
        <w:t>cence nebo povolení, jichž je Budoucí</w:t>
      </w:r>
      <w:r w:rsidR="005C4603" w:rsidRPr="009862CC">
        <w:t xml:space="preserve"> </w:t>
      </w:r>
      <w:r w:rsidR="005C4603">
        <w:t>k</w:t>
      </w:r>
      <w:r w:rsidRPr="009862CC">
        <w:t>upující účastníkem nebo jimiž je vázán, ani ke vzniku práva na prohlášení jeho předčasné splatnosti;</w:t>
      </w:r>
    </w:p>
    <w:p w14:paraId="668E19B2" w14:textId="19D2C926" w:rsidR="00450CFD" w:rsidRPr="009862CC" w:rsidRDefault="00450CFD" w:rsidP="00450CFD">
      <w:pPr>
        <w:pStyle w:val="Nadpis3"/>
        <w:widowControl w:val="0"/>
      </w:pPr>
      <w:r w:rsidRPr="009862CC">
        <w:rPr>
          <w:i/>
        </w:rPr>
        <w:t>Zkracování věřitelů</w:t>
      </w:r>
      <w:r w:rsidRPr="009862CC">
        <w:t xml:space="preserve">. Touto Smlouvou nedochází podle nejlepšího vědomí </w:t>
      </w:r>
      <w:r w:rsidR="005C4603">
        <w:t>Budoucího k</w:t>
      </w:r>
      <w:r w:rsidR="00166D0F" w:rsidRPr="009862CC">
        <w:t>upujícího</w:t>
      </w:r>
      <w:r w:rsidRPr="009862CC">
        <w:t xml:space="preserve"> k jakémukoli zkracování jeho věřitelů. Plněním této Smlouvy nevznikne kterémukoli z věřitelů </w:t>
      </w:r>
      <w:r w:rsidR="005C4603">
        <w:t>Budoucího k</w:t>
      </w:r>
      <w:r w:rsidR="00166D0F" w:rsidRPr="009862CC">
        <w:t>upujícího</w:t>
      </w:r>
      <w:r w:rsidRPr="009862CC">
        <w:t xml:space="preserve"> majetková či nemajetková újma;  </w:t>
      </w:r>
    </w:p>
    <w:p w14:paraId="747CB8DF" w14:textId="04F42B96" w:rsidR="00450CFD" w:rsidRPr="009862CC" w:rsidRDefault="00450CFD" w:rsidP="00166D0F">
      <w:pPr>
        <w:pStyle w:val="Nadpis3"/>
        <w:widowControl w:val="0"/>
      </w:pPr>
      <w:r w:rsidRPr="009862CC">
        <w:rPr>
          <w:i/>
        </w:rPr>
        <w:t>Platné a vymahatelné závazky</w:t>
      </w:r>
      <w:r w:rsidR="005C4603">
        <w:rPr>
          <w:i/>
        </w:rPr>
        <w:t xml:space="preserve"> Budoucího</w:t>
      </w:r>
      <w:r w:rsidRPr="009862CC">
        <w:rPr>
          <w:i/>
        </w:rPr>
        <w:t xml:space="preserve"> </w:t>
      </w:r>
      <w:r w:rsidR="005C4603">
        <w:rPr>
          <w:i/>
        </w:rPr>
        <w:t>k</w:t>
      </w:r>
      <w:r w:rsidR="00166D0F" w:rsidRPr="009862CC">
        <w:rPr>
          <w:i/>
        </w:rPr>
        <w:t>upujícího</w:t>
      </w:r>
      <w:r w:rsidRPr="009862CC">
        <w:t xml:space="preserve">. Tato Smlouva a závazky v ní obsažené zakládají pro </w:t>
      </w:r>
      <w:r w:rsidR="005C4603">
        <w:t>Budoucího k</w:t>
      </w:r>
      <w:r w:rsidR="00166D0F" w:rsidRPr="009862CC">
        <w:t>upujícího</w:t>
      </w:r>
      <w:r w:rsidRPr="009862CC">
        <w:t xml:space="preserve"> platné a vymahatelné závazky</w:t>
      </w:r>
      <w:r w:rsidR="00861523" w:rsidRPr="009862CC">
        <w:t xml:space="preserve"> podle předpisů České republiky</w:t>
      </w:r>
      <w:r w:rsidR="005C4603">
        <w:t>; v případě, že má Budoucí</w:t>
      </w:r>
      <w:r w:rsidR="005C4603" w:rsidRPr="009862CC">
        <w:t xml:space="preserve"> </w:t>
      </w:r>
      <w:r w:rsidR="005C4603">
        <w:t>k</w:t>
      </w:r>
      <w:r w:rsidR="004309B4" w:rsidRPr="009862CC">
        <w:t>upující sídlo mimo území České republiky, nebo je subjektem, jehož převážná či částečná činnost se odehrává mimo území České republiky, platí tato platnost a vymahatelnost ro</w:t>
      </w:r>
      <w:r w:rsidR="005C4603">
        <w:t>vněž podle práva státu, kde má Budoucí</w:t>
      </w:r>
      <w:r w:rsidR="005C4603" w:rsidRPr="009862CC">
        <w:t xml:space="preserve"> </w:t>
      </w:r>
      <w:r w:rsidR="005C4603">
        <w:t>k</w:t>
      </w:r>
      <w:r w:rsidR="004309B4" w:rsidRPr="009862CC">
        <w:t>upující sídlo a/nebo kde převážně či j</w:t>
      </w:r>
      <w:r w:rsidR="009C2813">
        <w:t>en částečně vyvíjí svou činnost</w:t>
      </w:r>
      <w:r w:rsidR="00861523" w:rsidRPr="009862CC">
        <w:t>;</w:t>
      </w:r>
    </w:p>
    <w:p w14:paraId="6FCD42D6" w14:textId="6455670E" w:rsidR="00F72414" w:rsidRPr="009862CC" w:rsidRDefault="005C4603" w:rsidP="004D63DF">
      <w:pPr>
        <w:pStyle w:val="Nadpis3"/>
      </w:pPr>
      <w:bookmarkStart w:id="43" w:name="_Ref370128795"/>
      <w:r>
        <w:rPr>
          <w:i/>
        </w:rPr>
        <w:t>Trestní odpovědnost Budoucího k</w:t>
      </w:r>
      <w:r w:rsidR="00861523" w:rsidRPr="009862CC">
        <w:rPr>
          <w:i/>
        </w:rPr>
        <w:t>upujícího</w:t>
      </w:r>
      <w:r>
        <w:t>. Proti Budoucímu k</w:t>
      </w:r>
      <w:r w:rsidR="00861523" w:rsidRPr="009862CC">
        <w:t>upujícímu nebylo zahájeno (ani nehrozí zahájení) trestního řízení pro některý z trestných činů ve smyslu Zákona o trestní odpovědnosti právnických osob a/nebo Trestního zákoníku a neexistují okolnosti, které by vedly nebo mohly vést k zahájení tohoto řízení;</w:t>
      </w:r>
      <w:bookmarkEnd w:id="43"/>
      <w:r>
        <w:t xml:space="preserve"> Budoucí</w:t>
      </w:r>
      <w:r w:rsidRPr="009862CC">
        <w:t xml:space="preserve"> </w:t>
      </w:r>
      <w:r>
        <w:t>k</w:t>
      </w:r>
      <w:r w:rsidR="00861523" w:rsidRPr="009862CC">
        <w:t xml:space="preserve">upující nebyl odsouzen za žádný z trestných činů uvedených v Zákoně o trestní odpovědnosti právnických osob a/nebo Trestním zákoníku; </w:t>
      </w:r>
      <w:bookmarkStart w:id="44" w:name="_Ref370129127"/>
      <w:r>
        <w:t>Budoucímu k</w:t>
      </w:r>
      <w:r w:rsidR="00861523" w:rsidRPr="009862CC">
        <w:t>upujícímu nebyl také uložen žádný trest a/nebo ochranné opatření ve smyslu Zákona o trestní odpovědnosti právnických osob a/nebo Trestního zákoníku;</w:t>
      </w:r>
      <w:bookmarkEnd w:id="44"/>
      <w:r w:rsidR="00861523" w:rsidRPr="009862CC">
        <w:t xml:space="preserve"> </w:t>
      </w:r>
      <w:r>
        <w:t>Budoucí</w:t>
      </w:r>
      <w:r w:rsidRPr="009862CC">
        <w:t xml:space="preserve"> </w:t>
      </w:r>
      <w:r>
        <w:t>k</w:t>
      </w:r>
      <w:r w:rsidR="00F72414" w:rsidRPr="009862CC">
        <w:t>upující není pachatelem, spolupachatelem a/nebo účastníkem trestného činu, ani se jiným způsobem nepodílel na jakékoli trestné činnosti, a to i v případě, došlo-li k zániku trestní odpovědnosti z důvodu promlčení trestní odpovědnosti a</w:t>
      </w:r>
      <w:r>
        <w:t>/nebo z důvodu účinné lítosti; Budoucí</w:t>
      </w:r>
      <w:r w:rsidRPr="009862CC">
        <w:t xml:space="preserve"> </w:t>
      </w:r>
      <w:r>
        <w:t>k</w:t>
      </w:r>
      <w:r w:rsidR="00F72414" w:rsidRPr="009862CC">
        <w:t xml:space="preserve">upující není rovněž ani </w:t>
      </w:r>
      <w:bookmarkStart w:id="45" w:name="_Ref370129139"/>
      <w:r w:rsidR="00861523" w:rsidRPr="009862CC">
        <w:t xml:space="preserve">právním nástupcem jakékoli osoby, která by se dopustila </w:t>
      </w:r>
      <w:r w:rsidR="00FA232F" w:rsidRPr="009862CC">
        <w:t>výše</w:t>
      </w:r>
      <w:r w:rsidR="00F72414" w:rsidRPr="009862CC">
        <w:t xml:space="preserve"> uvedeného </w:t>
      </w:r>
      <w:r w:rsidR="00861523" w:rsidRPr="009862CC">
        <w:t>jednání</w:t>
      </w:r>
      <w:bookmarkEnd w:id="45"/>
      <w:r w:rsidR="00F72414" w:rsidRPr="009862CC">
        <w:t>;</w:t>
      </w:r>
      <w:r>
        <w:t xml:space="preserve"> v případě, že má Budoucí</w:t>
      </w:r>
      <w:r w:rsidRPr="009862CC">
        <w:t xml:space="preserve"> </w:t>
      </w:r>
      <w:r>
        <w:t>k</w:t>
      </w:r>
      <w:r w:rsidR="004309B4" w:rsidRPr="009862CC">
        <w:t>upující sídlo mimo území České republiky, nebo je subjektem, jehož převážná či částečná činnost se odehrává mimo území Čes</w:t>
      </w:r>
      <w:r>
        <w:t>ké republiky, prohlašuje tímto Budoucí</w:t>
      </w:r>
      <w:r w:rsidRPr="009862CC">
        <w:t xml:space="preserve"> </w:t>
      </w:r>
      <w:r>
        <w:t>k</w:t>
      </w:r>
      <w:r w:rsidR="004309B4" w:rsidRPr="009862CC">
        <w:t>upující, že obdobné účinky nejsou vůči němu založeny ani podle prá</w:t>
      </w:r>
      <w:r>
        <w:t>va tohoto jiného státu, kde má Budoucí</w:t>
      </w:r>
      <w:r w:rsidRPr="009862CC">
        <w:t xml:space="preserve"> </w:t>
      </w:r>
      <w:r>
        <w:t>k</w:t>
      </w:r>
      <w:r w:rsidR="004309B4" w:rsidRPr="009862CC">
        <w:t xml:space="preserve">upující své sídlo a/nebo kde </w:t>
      </w:r>
      <w:r w:rsidR="004E39F4" w:rsidRPr="009862CC">
        <w:t>se odehrává převážně či jen částečně jeho činnost</w:t>
      </w:r>
      <w:r w:rsidR="00E1393D">
        <w:t>.</w:t>
      </w:r>
    </w:p>
    <w:p w14:paraId="0F460C85" w14:textId="34D2D89D" w:rsidR="009A1F12" w:rsidRPr="009862CC" w:rsidRDefault="00EC13B1" w:rsidP="00EC13B1">
      <w:pPr>
        <w:pStyle w:val="Nadpis2"/>
      </w:pPr>
      <w:bookmarkStart w:id="46" w:name="_Ref258838016"/>
      <w:bookmarkStart w:id="47" w:name="_Ref358134381"/>
      <w:r>
        <w:t>Budoucí k</w:t>
      </w:r>
      <w:r w:rsidR="00F72414" w:rsidRPr="009862CC">
        <w:t>upující prohlašuje, že k datu podpisu této Smlouvy (i) js</w:t>
      </w:r>
      <w:r>
        <w:t>ou všechna Prohlášení a záruky Budoucího k</w:t>
      </w:r>
      <w:r w:rsidR="00F72414" w:rsidRPr="009862CC">
        <w:t xml:space="preserve">upujícího pravdivá, přesná a úplná a (ii) neexistuje žádná skutečnost, která by byla s kterýmkoli prohlášením, ujištěním či zárukou v rozporu. </w:t>
      </w:r>
      <w:bookmarkStart w:id="48" w:name="_Ref503626916"/>
      <w:bookmarkStart w:id="49" w:name="_Ref111374000"/>
      <w:bookmarkEnd w:id="32"/>
      <w:bookmarkEnd w:id="33"/>
      <w:bookmarkEnd w:id="34"/>
      <w:bookmarkEnd w:id="35"/>
      <w:bookmarkEnd w:id="36"/>
      <w:bookmarkEnd w:id="37"/>
      <w:bookmarkEnd w:id="38"/>
      <w:bookmarkEnd w:id="39"/>
      <w:bookmarkEnd w:id="46"/>
      <w:bookmarkEnd w:id="47"/>
      <w:r w:rsidR="00EC2476">
        <w:t xml:space="preserve"> </w:t>
      </w:r>
      <w:bookmarkEnd w:id="48"/>
      <w:r w:rsidR="0059744E" w:rsidRPr="009862CC">
        <w:t xml:space="preserve"> </w:t>
      </w:r>
      <w:bookmarkEnd w:id="49"/>
    </w:p>
    <w:p w14:paraId="0D5B0F07" w14:textId="12B2B71F" w:rsidR="0094506C" w:rsidRPr="009862CC" w:rsidRDefault="000A7480" w:rsidP="00534B23">
      <w:pPr>
        <w:pStyle w:val="Nadpis2"/>
        <w:widowControl w:val="0"/>
      </w:pPr>
      <w:bookmarkStart w:id="50" w:name="_Ref371501674"/>
      <w:r w:rsidRPr="009862CC">
        <w:t xml:space="preserve">Pro vyloučení pochybností se výslovně uvádí, že pokud jakékoli </w:t>
      </w:r>
      <w:r w:rsidR="002A1955" w:rsidRPr="009862CC">
        <w:t xml:space="preserve">z </w:t>
      </w:r>
      <w:r w:rsidRPr="009862CC">
        <w:t xml:space="preserve">Prohlášení a záruk </w:t>
      </w:r>
      <w:r w:rsidR="00EC13B1">
        <w:t>Budoucího k</w:t>
      </w:r>
      <w:r w:rsidR="0059744E" w:rsidRPr="009862CC">
        <w:t>upujícího</w:t>
      </w:r>
      <w:r w:rsidRPr="009862CC">
        <w:t xml:space="preserve"> bude nesprávné, nepravdivé, neúplné nebo zavádějící, bude taková skutečnost považována za </w:t>
      </w:r>
      <w:r w:rsidR="0059744E" w:rsidRPr="009862CC">
        <w:t>podstatné porušení této Smlouvy</w:t>
      </w:r>
      <w:r w:rsidRPr="009862CC">
        <w:t xml:space="preserve"> s tím spojenými </w:t>
      </w:r>
      <w:r w:rsidRPr="009862CC">
        <w:lastRenderedPageBreak/>
        <w:t>právními následky.</w:t>
      </w:r>
      <w:bookmarkStart w:id="51" w:name="_Toc161754276"/>
      <w:bookmarkStart w:id="52" w:name="_Toc162116692"/>
      <w:bookmarkStart w:id="53" w:name="_Toc162120002"/>
      <w:bookmarkStart w:id="54" w:name="_Ref158026871"/>
      <w:bookmarkStart w:id="55" w:name="_Toc258839076"/>
      <w:bookmarkStart w:id="56" w:name="_Toc255921418"/>
      <w:bookmarkStart w:id="57" w:name="_Toc326947179"/>
      <w:bookmarkEnd w:id="50"/>
      <w:bookmarkEnd w:id="51"/>
      <w:bookmarkEnd w:id="52"/>
      <w:bookmarkEnd w:id="53"/>
    </w:p>
    <w:p w14:paraId="15CDA28C" w14:textId="4CBCB30C" w:rsidR="00743D37" w:rsidRDefault="00743D37" w:rsidP="004005F0">
      <w:pPr>
        <w:pStyle w:val="Nadpis1"/>
        <w:keepNext w:val="0"/>
        <w:widowControl w:val="0"/>
      </w:pPr>
      <w:bookmarkStart w:id="58" w:name="_Toc531690923"/>
      <w:bookmarkStart w:id="59" w:name="_Toc341722340"/>
      <w:bookmarkStart w:id="60" w:name="_Toc520723837"/>
      <w:bookmarkEnd w:id="16"/>
      <w:bookmarkEnd w:id="17"/>
      <w:bookmarkEnd w:id="18"/>
      <w:bookmarkEnd w:id="54"/>
      <w:bookmarkEnd w:id="55"/>
      <w:bookmarkEnd w:id="56"/>
      <w:bookmarkEnd w:id="57"/>
      <w:r>
        <w:t xml:space="preserve">prohlášení </w:t>
      </w:r>
      <w:r w:rsidR="00FF4A63">
        <w:t xml:space="preserve">a záruky </w:t>
      </w:r>
      <w:r>
        <w:t>budoucího prodávajícího</w:t>
      </w:r>
    </w:p>
    <w:p w14:paraId="305C18F6" w14:textId="2250B2F3" w:rsidR="00E1393D" w:rsidRPr="009862CC" w:rsidRDefault="00E1393D" w:rsidP="00E1393D">
      <w:pPr>
        <w:pStyle w:val="Nadpis2"/>
        <w:widowControl w:val="0"/>
      </w:pPr>
      <w:r>
        <w:t>Budoucí prodávající</w:t>
      </w:r>
      <w:r w:rsidRPr="009862CC">
        <w:t xml:space="preserve"> tí</w:t>
      </w:r>
      <w:r>
        <w:t>mto prohlašuje a zaručuje vůči Budoucímu kupujícímu, že ke dni, ke kterému Budoucí prodávající</w:t>
      </w:r>
      <w:r w:rsidRPr="009862CC">
        <w:t xml:space="preserve"> podepsal tuto Smlouvu, bylo každé z níže uvedených prohlášení a záruk správné, pravdivé</w:t>
      </w:r>
      <w:r>
        <w:t xml:space="preserve">, úplné a nikoli zavádějící, a Budoucí </w:t>
      </w:r>
      <w:r w:rsidR="00AF2740">
        <w:t>prodávající</w:t>
      </w:r>
      <w:r w:rsidRPr="009862CC">
        <w:t xml:space="preserve"> bere na vědomí, že </w:t>
      </w:r>
      <w:r>
        <w:t>Budoucí</w:t>
      </w:r>
      <w:r w:rsidRPr="009862CC">
        <w:t xml:space="preserve"> </w:t>
      </w:r>
      <w:r w:rsidR="00AF2740">
        <w:t xml:space="preserve">kupující </w:t>
      </w:r>
      <w:r w:rsidRPr="009862CC">
        <w:t>na tato prohlášení, ujištění a záruky spoléhá:</w:t>
      </w:r>
    </w:p>
    <w:p w14:paraId="5836531B" w14:textId="1F69D71B" w:rsidR="00E1393D" w:rsidRPr="009862CC" w:rsidRDefault="00E1393D" w:rsidP="00E1393D">
      <w:pPr>
        <w:pStyle w:val="Nadpis3"/>
        <w:widowControl w:val="0"/>
      </w:pPr>
      <w:r w:rsidRPr="009862CC">
        <w:rPr>
          <w:i/>
        </w:rPr>
        <w:t xml:space="preserve">Způsobilost </w:t>
      </w:r>
      <w:r w:rsidRPr="005C4603">
        <w:rPr>
          <w:i/>
        </w:rPr>
        <w:t xml:space="preserve">Budoucího </w:t>
      </w:r>
      <w:r w:rsidR="00AF2740">
        <w:rPr>
          <w:i/>
        </w:rPr>
        <w:t>prodávajícího</w:t>
      </w:r>
      <w:r w:rsidRPr="009862CC">
        <w:t>.</w:t>
      </w:r>
      <w:r w:rsidRPr="005C4603">
        <w:t xml:space="preserve"> </w:t>
      </w:r>
      <w:r>
        <w:t>Budoucí</w:t>
      </w:r>
      <w:r w:rsidRPr="009862CC">
        <w:t xml:space="preserve"> </w:t>
      </w:r>
      <w:r w:rsidR="00AF2740">
        <w:t>prodávající</w:t>
      </w:r>
      <w:r w:rsidRPr="009862CC">
        <w:t xml:space="preserve"> je (i) způsobilý k uzavření této Smlouvy, k plnění závazků z ní vyplývajících </w:t>
      </w:r>
      <w:r>
        <w:t>a k uzavření této Smlouvy</w:t>
      </w:r>
      <w:r w:rsidRPr="009862CC">
        <w:t>; (</w:t>
      </w:r>
      <w:proofErr w:type="spellStart"/>
      <w:r w:rsidRPr="009862CC">
        <w:t>ii</w:t>
      </w:r>
      <w:proofErr w:type="spellEnd"/>
      <w:r w:rsidRPr="009862CC">
        <w:t xml:space="preserve">) </w:t>
      </w:r>
      <w:r>
        <w:t>Budoucí</w:t>
      </w:r>
      <w:r w:rsidRPr="009862CC">
        <w:t xml:space="preserve"> </w:t>
      </w:r>
      <w:r w:rsidR="00706ACD">
        <w:t>prodávající</w:t>
      </w:r>
      <w:r w:rsidRPr="009862CC">
        <w:t xml:space="preserve"> řádně plní všechny povinnosti, v důsledku jejichž porušení by mohlo dojít k jeho zrušení; (</w:t>
      </w:r>
      <w:proofErr w:type="spellStart"/>
      <w:r w:rsidRPr="009862CC">
        <w:t>iii</w:t>
      </w:r>
      <w:proofErr w:type="spellEnd"/>
      <w:r w:rsidRPr="009862CC">
        <w:t>) nebyl</w:t>
      </w:r>
      <w:r>
        <w:t xml:space="preserve">o rozhodnuto o likvidaci Budoucího </w:t>
      </w:r>
      <w:r w:rsidR="00706ACD">
        <w:t>prodávajícího</w:t>
      </w:r>
      <w:r w:rsidRPr="009862CC">
        <w:t xml:space="preserve">; </w:t>
      </w:r>
    </w:p>
    <w:p w14:paraId="371F266C" w14:textId="5FDBC121" w:rsidR="00E1393D" w:rsidRPr="009862CC" w:rsidRDefault="00E1393D" w:rsidP="00706ACD">
      <w:pPr>
        <w:pStyle w:val="Nadpis3"/>
      </w:pPr>
      <w:r w:rsidRPr="009862CC">
        <w:rPr>
          <w:i/>
        </w:rPr>
        <w:t>Závazný charakter Smlouvy pro</w:t>
      </w:r>
      <w:r>
        <w:rPr>
          <w:i/>
        </w:rPr>
        <w:t xml:space="preserve"> Budoucího </w:t>
      </w:r>
      <w:r w:rsidR="00706ACD">
        <w:rPr>
          <w:i/>
        </w:rPr>
        <w:t>prodávajícího</w:t>
      </w:r>
      <w:r w:rsidRPr="009862CC">
        <w:t xml:space="preserve">. </w:t>
      </w:r>
      <w:r>
        <w:t>Budoucí</w:t>
      </w:r>
      <w:r w:rsidRPr="009862CC">
        <w:t xml:space="preserve"> </w:t>
      </w:r>
      <w:r w:rsidR="00706ACD">
        <w:t xml:space="preserve">prodávající </w:t>
      </w:r>
      <w:r w:rsidRPr="009862CC">
        <w:t>tuto Smlouvu řádně uzavřel a tato Smlouva představuje platné, závazné a vymahatelné právní jednání</w:t>
      </w:r>
      <w:r>
        <w:t xml:space="preserve"> Budoucího </w:t>
      </w:r>
      <w:r w:rsidR="00706ACD" w:rsidRPr="00706ACD">
        <w:t>prodávající</w:t>
      </w:r>
      <w:r w:rsidR="00706ACD">
        <w:t>ho</w:t>
      </w:r>
      <w:r w:rsidRPr="009862CC">
        <w:t>; tuto Smlouvu řádně uzavř</w:t>
      </w:r>
      <w:r>
        <w:t xml:space="preserve">ely osoby oprávněné zastupovat Budoucího </w:t>
      </w:r>
      <w:r w:rsidR="00706ACD" w:rsidRPr="00706ACD">
        <w:t>prodávající</w:t>
      </w:r>
      <w:r w:rsidR="00706ACD">
        <w:t>ho</w:t>
      </w:r>
      <w:r w:rsidRPr="009862CC">
        <w:t xml:space="preserve"> v této věci; </w:t>
      </w:r>
    </w:p>
    <w:p w14:paraId="4111E17D" w14:textId="02E2557D" w:rsidR="00E1393D" w:rsidRPr="009862CC" w:rsidRDefault="00E1393D" w:rsidP="001863FA">
      <w:pPr>
        <w:pStyle w:val="Nadpis3"/>
      </w:pPr>
      <w:r w:rsidRPr="009862CC">
        <w:rPr>
          <w:i/>
        </w:rPr>
        <w:t>Úpadek</w:t>
      </w:r>
      <w:r w:rsidRPr="009862CC">
        <w:t xml:space="preserve">. </w:t>
      </w:r>
      <w:r>
        <w:t>Budoucí</w:t>
      </w:r>
      <w:r w:rsidRPr="009862CC">
        <w:t xml:space="preserve"> </w:t>
      </w:r>
      <w:r w:rsidR="00706ACD" w:rsidRPr="00706ACD">
        <w:t xml:space="preserve">prodávající </w:t>
      </w:r>
      <w:r w:rsidRPr="009862CC">
        <w:t>se podle svého nejlepšího vědomí nenachází v úpadku ve smyslu ustanovení § 3 zákona č. 182/2006 Sb., o úpadku a způsobech jeho řešení (insolvenční zákon), ve znění pozdějších předpisů,</w:t>
      </w:r>
      <w:r>
        <w:t xml:space="preserve"> a nehrozí prohlášení úpadku Budoucího </w:t>
      </w:r>
      <w:r w:rsidR="001863FA" w:rsidRPr="001863FA">
        <w:t>prodávající</w:t>
      </w:r>
      <w:r w:rsidR="001863FA">
        <w:t>ho</w:t>
      </w:r>
      <w:r w:rsidRPr="009862CC">
        <w:t xml:space="preserve">; </w:t>
      </w:r>
      <w:r>
        <w:t>v případě, že má Budoucí</w:t>
      </w:r>
      <w:r w:rsidRPr="009862CC">
        <w:t xml:space="preserve"> </w:t>
      </w:r>
      <w:r w:rsidR="001863FA" w:rsidRPr="001863FA">
        <w:t xml:space="preserve">prodávající </w:t>
      </w:r>
      <w:r w:rsidRPr="009862CC">
        <w:t>sídlo mimo území České republiky, nebo je subjektem, jehož převážná či částečná činnost se odehrává mimo území České republiky, není pro</w:t>
      </w:r>
      <w:r>
        <w:t xml:space="preserve">ti Budoucímu </w:t>
      </w:r>
      <w:r w:rsidR="001863FA" w:rsidRPr="001863FA">
        <w:t>prodávající</w:t>
      </w:r>
      <w:r w:rsidR="001863FA">
        <w:t>mu</w:t>
      </w:r>
      <w:r w:rsidR="001863FA" w:rsidRPr="001863FA">
        <w:t xml:space="preserve"> </w:t>
      </w:r>
      <w:r w:rsidRPr="009862CC">
        <w:t>ani zahájeno řízení, popřípadě neexistuje rozhodnutí s obdobnými účinky, jako v případech uvedených výše;</w:t>
      </w:r>
    </w:p>
    <w:p w14:paraId="4F07F098" w14:textId="759D76C1" w:rsidR="00E1393D" w:rsidRPr="009862CC" w:rsidRDefault="00E1393D" w:rsidP="005F2375">
      <w:pPr>
        <w:pStyle w:val="Nadpis3"/>
      </w:pPr>
      <w:r w:rsidRPr="009862CC">
        <w:rPr>
          <w:i/>
        </w:rPr>
        <w:t>Neexistence rozporu</w:t>
      </w:r>
      <w:r w:rsidRPr="009862CC">
        <w:t>.</w:t>
      </w:r>
      <w:r w:rsidRPr="009862CC">
        <w:rPr>
          <w:b/>
          <w:bCs/>
          <w:i/>
          <w:iCs/>
        </w:rPr>
        <w:t xml:space="preserve"> </w:t>
      </w:r>
      <w:r w:rsidRPr="009862CC">
        <w:t xml:space="preserve">Uzavřením a plněním této Smlouvy nedochází (i) k porušení stanov nebo </w:t>
      </w:r>
      <w:r>
        <w:t xml:space="preserve">jiných organizačních dokumentů Budoucího </w:t>
      </w:r>
      <w:r w:rsidR="005F2375" w:rsidRPr="005F2375">
        <w:t>prodávající</w:t>
      </w:r>
      <w:r w:rsidR="005F2375">
        <w:t>ho</w:t>
      </w:r>
      <w:r w:rsidRPr="009862CC">
        <w:t>, ani k rozporu s nimi; (</w:t>
      </w:r>
      <w:proofErr w:type="spellStart"/>
      <w:r w:rsidRPr="009862CC">
        <w:t>ii</w:t>
      </w:r>
      <w:proofErr w:type="spellEnd"/>
      <w:r w:rsidRPr="009862CC">
        <w:t>) k porušení zákona, jiného právního předpisu, nebo</w:t>
      </w:r>
      <w:r>
        <w:t xml:space="preserve"> Rozhodnutí vztahujícího se na Budoucího </w:t>
      </w:r>
      <w:r w:rsidR="005F2375" w:rsidRPr="005F2375">
        <w:t>prodávající</w:t>
      </w:r>
      <w:r w:rsidR="005F2375">
        <w:t>ho</w:t>
      </w:r>
      <w:r w:rsidRPr="009862CC">
        <w:t>; ani (</w:t>
      </w:r>
      <w:proofErr w:type="spellStart"/>
      <w:r w:rsidRPr="009862CC">
        <w:t>iii</w:t>
      </w:r>
      <w:proofErr w:type="spellEnd"/>
      <w:r w:rsidRPr="009862CC">
        <w:t>) k porušení, či ke vzniku práva na zrušení jakéhokoli závazku z jakékoli smlouvy, li</w:t>
      </w:r>
      <w:r>
        <w:t>cence nebo povolení, jichž je Budoucí</w:t>
      </w:r>
      <w:r w:rsidRPr="009862CC">
        <w:t xml:space="preserve"> </w:t>
      </w:r>
      <w:r w:rsidR="005F2375" w:rsidRPr="005F2375">
        <w:t xml:space="preserve">prodávající </w:t>
      </w:r>
      <w:r w:rsidRPr="009862CC">
        <w:t>účastníkem nebo jimiž je vázán, ani ke vzniku práva na prohlášení jeho předčasné splatnosti;</w:t>
      </w:r>
    </w:p>
    <w:p w14:paraId="7EA5D327" w14:textId="42BF1512" w:rsidR="00E1393D" w:rsidRPr="009862CC" w:rsidRDefault="00E1393D" w:rsidP="005F2375">
      <w:pPr>
        <w:pStyle w:val="Nadpis3"/>
      </w:pPr>
      <w:r w:rsidRPr="009862CC">
        <w:rPr>
          <w:i/>
        </w:rPr>
        <w:t>Zkracování věřitelů</w:t>
      </w:r>
      <w:r w:rsidRPr="009862CC">
        <w:t xml:space="preserve">. Touto Smlouvou nedochází podle nejlepšího vědomí </w:t>
      </w:r>
      <w:r>
        <w:t xml:space="preserve">Budoucího </w:t>
      </w:r>
      <w:r w:rsidR="005F2375" w:rsidRPr="005F2375">
        <w:t>prodávající</w:t>
      </w:r>
      <w:r w:rsidR="005F2375">
        <w:t>ho</w:t>
      </w:r>
      <w:r w:rsidR="005F2375" w:rsidRPr="005F2375">
        <w:t xml:space="preserve"> </w:t>
      </w:r>
      <w:r w:rsidRPr="009862CC">
        <w:t xml:space="preserve">k jakémukoli zkracování jeho věřitelů. Plněním této Smlouvy nevznikne kterémukoli z věřitelů </w:t>
      </w:r>
      <w:r>
        <w:t xml:space="preserve">Budoucího </w:t>
      </w:r>
      <w:r w:rsidR="005F2375" w:rsidRPr="005F2375">
        <w:t>prodávající</w:t>
      </w:r>
      <w:r w:rsidR="005F2375">
        <w:t>ho</w:t>
      </w:r>
      <w:r w:rsidR="005F2375" w:rsidRPr="005F2375">
        <w:t xml:space="preserve"> </w:t>
      </w:r>
      <w:r w:rsidRPr="009862CC">
        <w:t xml:space="preserve">majetková či nemajetková újma;  </w:t>
      </w:r>
    </w:p>
    <w:p w14:paraId="3AA27A80" w14:textId="1081B054" w:rsidR="00E1393D" w:rsidRPr="009862CC" w:rsidRDefault="00E1393D" w:rsidP="00024897">
      <w:pPr>
        <w:pStyle w:val="Nadpis3"/>
      </w:pPr>
      <w:r w:rsidRPr="009862CC">
        <w:rPr>
          <w:i/>
        </w:rPr>
        <w:t>Platné a vymahatelné závazky</w:t>
      </w:r>
      <w:r>
        <w:rPr>
          <w:i/>
        </w:rPr>
        <w:t xml:space="preserve"> Budoucího</w:t>
      </w:r>
      <w:r w:rsidRPr="009862CC">
        <w:rPr>
          <w:i/>
        </w:rPr>
        <w:t xml:space="preserve"> </w:t>
      </w:r>
      <w:r w:rsidR="00024897" w:rsidRPr="00024897">
        <w:rPr>
          <w:i/>
        </w:rPr>
        <w:t>prodávající</w:t>
      </w:r>
      <w:r w:rsidR="00024897">
        <w:rPr>
          <w:i/>
        </w:rPr>
        <w:t>ho</w:t>
      </w:r>
      <w:r w:rsidRPr="009862CC">
        <w:t xml:space="preserve">. Tato Smlouva a závazky v ní obsažené zakládají pro </w:t>
      </w:r>
      <w:r>
        <w:t xml:space="preserve">Budoucího </w:t>
      </w:r>
      <w:r w:rsidR="00024897" w:rsidRPr="00024897">
        <w:t>prodávající</w:t>
      </w:r>
      <w:r w:rsidR="00024897">
        <w:t>ho</w:t>
      </w:r>
      <w:r w:rsidR="00024897" w:rsidRPr="00024897">
        <w:t xml:space="preserve"> </w:t>
      </w:r>
      <w:r w:rsidRPr="009862CC">
        <w:t>platné a vymahatelné závazky podle předpisů České republiky</w:t>
      </w:r>
      <w:r>
        <w:t>; v případě, že má Budoucí</w:t>
      </w:r>
      <w:r w:rsidRPr="009862CC">
        <w:t xml:space="preserve"> </w:t>
      </w:r>
      <w:r w:rsidR="00024897" w:rsidRPr="00024897">
        <w:t xml:space="preserve">prodávající </w:t>
      </w:r>
      <w:r w:rsidRPr="009862CC">
        <w:t>sídlo mimo území České republiky, nebo je subjektem, jehož převážná či částečná činnost se odehrává mimo území České republiky, platí tato platnost a vymahatelnost ro</w:t>
      </w:r>
      <w:r>
        <w:t>vněž podle práva státu, kde má Budoucí</w:t>
      </w:r>
      <w:r w:rsidRPr="009862CC">
        <w:t xml:space="preserve"> </w:t>
      </w:r>
      <w:r w:rsidR="00024897" w:rsidRPr="00024897">
        <w:t xml:space="preserve">prodávající </w:t>
      </w:r>
      <w:r w:rsidRPr="009862CC">
        <w:t>sídlo a/nebo kde převážně či j</w:t>
      </w:r>
      <w:r>
        <w:t>en částečně vyvíjí svou činnost</w:t>
      </w:r>
      <w:r w:rsidRPr="009862CC">
        <w:t>;</w:t>
      </w:r>
    </w:p>
    <w:p w14:paraId="1F6279F6" w14:textId="19C307F7" w:rsidR="00E1393D" w:rsidRDefault="00E1393D" w:rsidP="00A17C6D">
      <w:pPr>
        <w:pStyle w:val="Nadpis3"/>
      </w:pPr>
      <w:r>
        <w:rPr>
          <w:i/>
        </w:rPr>
        <w:lastRenderedPageBreak/>
        <w:t xml:space="preserve">Trestní odpovědnost Budoucího </w:t>
      </w:r>
      <w:r w:rsidR="00024897" w:rsidRPr="00024897">
        <w:rPr>
          <w:i/>
        </w:rPr>
        <w:t>prodávající</w:t>
      </w:r>
      <w:r w:rsidR="00024897">
        <w:rPr>
          <w:i/>
        </w:rPr>
        <w:t>ho</w:t>
      </w:r>
      <w:r>
        <w:t xml:space="preserve">. Proti Budoucímu </w:t>
      </w:r>
      <w:r w:rsidR="00024897" w:rsidRPr="00024897">
        <w:t>prodávající</w:t>
      </w:r>
      <w:r w:rsidR="00024897">
        <w:t>mu</w:t>
      </w:r>
      <w:r w:rsidR="00024897" w:rsidRPr="00024897">
        <w:t xml:space="preserve"> </w:t>
      </w:r>
      <w:r w:rsidRPr="009862CC">
        <w:t>nebylo zahájeno (ani nehrozí zahájení) trestního řízení pro některý z trestných činů ve smyslu Zákona o trestní odpovědnosti právnických osob a/nebo Trestního zákoníku a neexistují okolnosti, které by vedly nebo mohly vést k zahájení tohoto řízení;</w:t>
      </w:r>
      <w:r>
        <w:t xml:space="preserve"> Budoucí</w:t>
      </w:r>
      <w:r w:rsidRPr="009862CC">
        <w:t xml:space="preserve"> </w:t>
      </w:r>
      <w:r w:rsidR="00024897" w:rsidRPr="00024897">
        <w:t xml:space="preserve">prodávající </w:t>
      </w:r>
      <w:r w:rsidRPr="009862CC">
        <w:t xml:space="preserve">nebyl odsouzen za žádný z trestných činů uvedených v Zákoně o trestní odpovědnosti právnických osob a/nebo Trestním zákoníku; </w:t>
      </w:r>
      <w:r>
        <w:t xml:space="preserve">Budoucímu </w:t>
      </w:r>
      <w:r w:rsidR="00024897" w:rsidRPr="00024897">
        <w:t>prodávající</w:t>
      </w:r>
      <w:r w:rsidR="00024897">
        <w:t>mu</w:t>
      </w:r>
      <w:r w:rsidR="00024897" w:rsidRPr="00024897">
        <w:t xml:space="preserve"> </w:t>
      </w:r>
      <w:r w:rsidRPr="009862CC">
        <w:t xml:space="preserve">nebyl také uložen žádný trest a/nebo ochranné opatření ve smyslu Zákona o trestní odpovědnosti právnických osob a/nebo Trestního zákoníku; </w:t>
      </w:r>
      <w:r>
        <w:t>Budoucí</w:t>
      </w:r>
      <w:r w:rsidRPr="009862CC">
        <w:t xml:space="preserve"> </w:t>
      </w:r>
      <w:r w:rsidR="00024897" w:rsidRPr="00024897">
        <w:t xml:space="preserve">prodávající </w:t>
      </w:r>
      <w:r w:rsidRPr="009862CC">
        <w:t>není pachatelem, spolupachatelem a/nebo účastníkem trestného činu, ani se jiným způsobem nepodílel na jakékoli trestné činnosti, a to i v případě, došlo-li k zániku trestní odpovědnosti z důvodu promlčení trestní odpovědnosti a</w:t>
      </w:r>
      <w:r>
        <w:t>/nebo z důvodu účinné lítosti; Budoucí</w:t>
      </w:r>
      <w:r w:rsidRPr="009862CC">
        <w:t xml:space="preserve"> </w:t>
      </w:r>
      <w:r w:rsidR="00A17C6D" w:rsidRPr="00A17C6D">
        <w:t xml:space="preserve">prodávající </w:t>
      </w:r>
      <w:r w:rsidRPr="009862CC">
        <w:t>není rovněž ani právním nástupcem jakékoli osoby, která by se dopustila výše uvedeného jednání;</w:t>
      </w:r>
      <w:r>
        <w:t xml:space="preserve"> v případě, že má Budoucí</w:t>
      </w:r>
      <w:r w:rsidRPr="009862CC">
        <w:t xml:space="preserve"> </w:t>
      </w:r>
      <w:r w:rsidR="00A17C6D" w:rsidRPr="00A17C6D">
        <w:t xml:space="preserve">prodávající </w:t>
      </w:r>
      <w:r w:rsidRPr="009862CC">
        <w:t>sídlo mimo území České republiky, nebo je subjektem, jehož převážná či částečná činnost se odehrává mimo území Čes</w:t>
      </w:r>
      <w:r>
        <w:t>ké republiky, prohlašuje tímto Budoucí</w:t>
      </w:r>
      <w:r w:rsidRPr="009862CC">
        <w:t xml:space="preserve"> </w:t>
      </w:r>
      <w:r w:rsidR="00A17C6D" w:rsidRPr="00A17C6D">
        <w:t>prodávající</w:t>
      </w:r>
      <w:r w:rsidRPr="009862CC">
        <w:t>, že obdobné účinky nejsou vůči němu založeny ani podle prá</w:t>
      </w:r>
      <w:r>
        <w:t>va tohoto jiného státu, kde má Budoucí</w:t>
      </w:r>
      <w:r w:rsidRPr="009862CC">
        <w:t xml:space="preserve"> </w:t>
      </w:r>
      <w:r w:rsidR="00A17C6D" w:rsidRPr="00A17C6D">
        <w:t xml:space="preserve">prodávající </w:t>
      </w:r>
      <w:r w:rsidRPr="009862CC">
        <w:t>své sídlo a/nebo kde se odehrává převážně či jen částečně jeho činnost;</w:t>
      </w:r>
    </w:p>
    <w:p w14:paraId="0CE1A137" w14:textId="22675EF8" w:rsidR="00743D37" w:rsidRDefault="00496655" w:rsidP="009B5029">
      <w:pPr>
        <w:pStyle w:val="Nadpis2"/>
      </w:pPr>
      <w:r w:rsidRPr="00496655">
        <w:t xml:space="preserve">Budoucí </w:t>
      </w:r>
      <w:r>
        <w:t>prodávající</w:t>
      </w:r>
      <w:r w:rsidRPr="00496655">
        <w:t xml:space="preserve"> k uzavření této Smlouvy nepotřebuje žádný souhlas či povolení třetí osoby</w:t>
      </w:r>
      <w:r w:rsidR="00A17C6D">
        <w:t>, vyjma dále uvedených souhlasů</w:t>
      </w:r>
      <w:r w:rsidRPr="00496655">
        <w:t xml:space="preserve">, </w:t>
      </w:r>
      <w:r w:rsidR="00A17C6D">
        <w:t xml:space="preserve">a </w:t>
      </w:r>
      <w:r w:rsidRPr="00496655">
        <w:t>podnikl veškeré nezbytné kroky k získání všech oprávnění a souhlasů vyžadovaných platnými právními předpisy k uzavření této Smlouvy a k plnění závazků zde uvedených</w:t>
      </w:r>
      <w:r>
        <w:t>.</w:t>
      </w:r>
    </w:p>
    <w:p w14:paraId="627FF1D5" w14:textId="3CEBFE01" w:rsidR="009B5029" w:rsidRDefault="009B5029" w:rsidP="009B5029">
      <w:pPr>
        <w:pStyle w:val="Nadpis2"/>
      </w:pPr>
      <w:r>
        <w:t>Budoucí prodávající prohlašuje, že pro potřeby uzavření Kupní smlouvy získal následující souhlasy:</w:t>
      </w:r>
    </w:p>
    <w:p w14:paraId="616D65EC" w14:textId="3B50995B" w:rsidR="009B5029" w:rsidRDefault="002E3AE9" w:rsidP="00647B24">
      <w:pPr>
        <w:pStyle w:val="Nadpis3"/>
      </w:pPr>
      <w:r>
        <w:t xml:space="preserve">souhlas </w:t>
      </w:r>
      <w:r w:rsidR="0081570C">
        <w:t xml:space="preserve">zastupitelstva Jihomoravského kraje </w:t>
      </w:r>
      <w:r>
        <w:t>s uz</w:t>
      </w:r>
      <w:r w:rsidR="0081570C">
        <w:t>a</w:t>
      </w:r>
      <w:r>
        <w:t xml:space="preserve">vřením Kupní smlouvy </w:t>
      </w:r>
      <w:r w:rsidR="0081570C">
        <w:t xml:space="preserve">udělený </w:t>
      </w:r>
      <w:r>
        <w:t>usnesení</w:t>
      </w:r>
      <w:r w:rsidR="00C67085">
        <w:t>m</w:t>
      </w:r>
      <w:r>
        <w:t xml:space="preserve"> č. </w:t>
      </w:r>
      <w:r w:rsidR="00904112">
        <w:t>1575/18/Z18</w:t>
      </w:r>
      <w:r>
        <w:t xml:space="preserve"> </w:t>
      </w:r>
      <w:r w:rsidR="00C67085">
        <w:t>přijatým na zasedání z</w:t>
      </w:r>
      <w:r>
        <w:t xml:space="preserve">astupitelstva </w:t>
      </w:r>
      <w:r w:rsidR="00C67085">
        <w:t xml:space="preserve">Jihomoravského kraje konaném dne </w:t>
      </w:r>
      <w:proofErr w:type="gramStart"/>
      <w:r w:rsidR="00C67085">
        <w:t>13.12.2018</w:t>
      </w:r>
      <w:proofErr w:type="gramEnd"/>
      <w:r w:rsidR="00F569D8">
        <w:t>;</w:t>
      </w:r>
    </w:p>
    <w:p w14:paraId="15E89ED9" w14:textId="389163E6" w:rsidR="00F569D8" w:rsidRDefault="00C67085" w:rsidP="00647B24">
      <w:pPr>
        <w:pStyle w:val="Nadpis3"/>
      </w:pPr>
      <w:r>
        <w:t xml:space="preserve">souhlas zastupitelstva obce Pasohlávky s uzavřením Kupní smlouvy udělený usnesením č. </w:t>
      </w:r>
      <w:r w:rsidR="00FC066C">
        <w:t>2/7/2018 pod bodem č. 3</w:t>
      </w:r>
      <w:r>
        <w:t xml:space="preserve"> přijatým na zasedání zastupitelstva obce Pasohlávky konaném dne </w:t>
      </w:r>
      <w:proofErr w:type="gramStart"/>
      <w:r>
        <w:t>13.12.2018</w:t>
      </w:r>
      <w:proofErr w:type="gramEnd"/>
      <w:r w:rsidR="00F569D8">
        <w:t>;</w:t>
      </w:r>
    </w:p>
    <w:p w14:paraId="56998636" w14:textId="4168633C" w:rsidR="00F569D8" w:rsidRDefault="00A26F11" w:rsidP="00943C1F">
      <w:pPr>
        <w:pStyle w:val="Nadpis3"/>
      </w:pPr>
      <w:r>
        <w:t xml:space="preserve">souhlas dozorčí rady Budoucího prodávajícího s uzavřením Kupní smlouvy </w:t>
      </w:r>
      <w:r w:rsidR="00D92862">
        <w:t>udělený</w:t>
      </w:r>
      <w:r w:rsidR="00943C1F" w:rsidRPr="00943C1F">
        <w:t xml:space="preserve"> na zasedání </w:t>
      </w:r>
      <w:r w:rsidR="00943C1F">
        <w:t xml:space="preserve">dozorčí rady Budoucího prodávajícího konaném dne </w:t>
      </w:r>
      <w:proofErr w:type="gramStart"/>
      <w:r w:rsidR="00943C1F">
        <w:t>14</w:t>
      </w:r>
      <w:r w:rsidR="00943C1F" w:rsidRPr="00943C1F">
        <w:t>.12.2018</w:t>
      </w:r>
      <w:proofErr w:type="gramEnd"/>
      <w:r w:rsidR="00F569D8">
        <w:t>;</w:t>
      </w:r>
    </w:p>
    <w:p w14:paraId="7B498315" w14:textId="3C159175" w:rsidR="00943C1F" w:rsidRDefault="00943C1F" w:rsidP="00943C1F">
      <w:pPr>
        <w:pStyle w:val="Nadpis3"/>
      </w:pPr>
      <w:r>
        <w:t>souhlas valné hromady Budoucího prodávajícího s uzavřením Kup</w:t>
      </w:r>
      <w:r w:rsidR="00D92862">
        <w:t>ní smlouvy udělený</w:t>
      </w:r>
      <w:r w:rsidR="004D0458">
        <w:t xml:space="preserve"> </w:t>
      </w:r>
      <w:r>
        <w:t xml:space="preserve">na </w:t>
      </w:r>
      <w:r w:rsidR="004D0458">
        <w:t xml:space="preserve">mimořádné </w:t>
      </w:r>
      <w:r w:rsidR="00E1380C">
        <w:t xml:space="preserve">valné hromadě Budoucího prodávajícího konané dne </w:t>
      </w:r>
      <w:proofErr w:type="gramStart"/>
      <w:r w:rsidR="00E1380C">
        <w:t>14.12.2018</w:t>
      </w:r>
      <w:proofErr w:type="gramEnd"/>
      <w:r w:rsidR="00E1380C">
        <w:t>;</w:t>
      </w:r>
    </w:p>
    <w:p w14:paraId="5158F4A7" w14:textId="6C40557B" w:rsidR="00E1380C" w:rsidRDefault="00E1380C" w:rsidP="00E1380C">
      <w:pPr>
        <w:pStyle w:val="Nadpis3"/>
      </w:pPr>
      <w:r>
        <w:t>souhlas Správce</w:t>
      </w:r>
      <w:r w:rsidR="00E10AB5">
        <w:t xml:space="preserve"> s prodejem Nemovitostí ze dne </w:t>
      </w:r>
      <w:proofErr w:type="gramStart"/>
      <w:r w:rsidR="003A1580">
        <w:t>17.12.2018</w:t>
      </w:r>
      <w:proofErr w:type="gramEnd"/>
      <w:r w:rsidR="00806B12">
        <w:t>;</w:t>
      </w:r>
    </w:p>
    <w:p w14:paraId="74B6F837" w14:textId="293F5AF1" w:rsidR="00141A3E" w:rsidRDefault="00141A3E" w:rsidP="00141A3E">
      <w:pPr>
        <w:pStyle w:val="Nadpis3"/>
      </w:pPr>
      <w:r>
        <w:t xml:space="preserve">souhlas Jihomoravského kraje s prodejem Nemovitostí ze dne </w:t>
      </w:r>
      <w:proofErr w:type="gramStart"/>
      <w:r w:rsidR="000B5899">
        <w:t>1</w:t>
      </w:r>
      <w:r w:rsidR="003A1580">
        <w:t>7</w:t>
      </w:r>
      <w:r w:rsidR="000B5899">
        <w:t>.12.2018</w:t>
      </w:r>
      <w:proofErr w:type="gramEnd"/>
      <w:r w:rsidR="000B5899">
        <w:t>.</w:t>
      </w:r>
    </w:p>
    <w:p w14:paraId="6BE76CB1" w14:textId="5D0CBD08" w:rsidR="009B6AC8" w:rsidRPr="009862CC" w:rsidRDefault="009B6AC8" w:rsidP="009B6AC8">
      <w:pPr>
        <w:pStyle w:val="Nadpis2"/>
      </w:pPr>
      <w:r>
        <w:lastRenderedPageBreak/>
        <w:t>Budoucí prodávající</w:t>
      </w:r>
      <w:r w:rsidRPr="009862CC">
        <w:t xml:space="preserve"> prohlašuje, že k datu podpisu této Smlouvy (i) js</w:t>
      </w:r>
      <w:r>
        <w:t xml:space="preserve">ou všechna Prohlášení a záruky Budoucího </w:t>
      </w:r>
      <w:r w:rsidR="00FF4A63">
        <w:t>prodávajícího</w:t>
      </w:r>
      <w:r w:rsidRPr="009862CC">
        <w:t xml:space="preserve"> pravdivá, přesná a úplná a (</w:t>
      </w:r>
      <w:proofErr w:type="spellStart"/>
      <w:r w:rsidRPr="009862CC">
        <w:t>ii</w:t>
      </w:r>
      <w:proofErr w:type="spellEnd"/>
      <w:r w:rsidRPr="009862CC">
        <w:t xml:space="preserve">) neexistuje žádná skutečnost, která by byla s kterýmkoli prohlášením, ujištěním či zárukou v rozporu. </w:t>
      </w:r>
      <w:r>
        <w:t xml:space="preserve"> </w:t>
      </w:r>
      <w:r w:rsidRPr="009862CC">
        <w:t xml:space="preserve"> </w:t>
      </w:r>
    </w:p>
    <w:p w14:paraId="38806F83" w14:textId="0D8BB91C" w:rsidR="009B6AC8" w:rsidRPr="009B6AC8" w:rsidRDefault="009B6AC8" w:rsidP="009B6AC8">
      <w:pPr>
        <w:pStyle w:val="Nadpis2"/>
      </w:pPr>
      <w:r w:rsidRPr="009862CC">
        <w:t xml:space="preserve">Pro vyloučení pochybností se výslovně uvádí, že pokud jakékoli z Prohlášení a záruk </w:t>
      </w:r>
      <w:r>
        <w:t xml:space="preserve">Budoucího </w:t>
      </w:r>
      <w:r w:rsidR="00FF4A63">
        <w:t>prodávajícího</w:t>
      </w:r>
      <w:r w:rsidRPr="009862CC">
        <w:t xml:space="preserve"> bude nesprávné, nepravdivé, neúplné nebo zavádějící, bude taková skutečnost považována za podstatné porušení této Smlouvy s tím spojenými právními následky.</w:t>
      </w:r>
    </w:p>
    <w:p w14:paraId="751E6724" w14:textId="77777777" w:rsidR="001B076C" w:rsidRPr="009862CC" w:rsidRDefault="001B076C" w:rsidP="004005F0">
      <w:pPr>
        <w:pStyle w:val="Nadpis1"/>
        <w:keepNext w:val="0"/>
        <w:widowControl w:val="0"/>
      </w:pPr>
      <w:r w:rsidRPr="009862CC">
        <w:t>DORUČOVÁNÍ</w:t>
      </w:r>
      <w:bookmarkEnd w:id="58"/>
      <w:bookmarkEnd w:id="59"/>
      <w:bookmarkEnd w:id="60"/>
    </w:p>
    <w:p w14:paraId="2A67C378" w14:textId="6B68F545" w:rsidR="007721F0" w:rsidRPr="009862CC" w:rsidRDefault="007721F0" w:rsidP="00A37065">
      <w:pPr>
        <w:pStyle w:val="Nadpis2"/>
        <w:widowControl w:val="0"/>
        <w:tabs>
          <w:tab w:val="clear" w:pos="22"/>
        </w:tabs>
      </w:pPr>
      <w:bookmarkStart w:id="61" w:name="_Ref355791247"/>
      <w:bookmarkStart w:id="62" w:name="_Ref370051340"/>
      <w:bookmarkStart w:id="63" w:name="_Ref341722504"/>
      <w:r w:rsidRPr="009862CC">
        <w:t xml:space="preserve">Jakékoli </w:t>
      </w:r>
      <w:r w:rsidR="006059EB" w:rsidRPr="009862CC">
        <w:t>O</w:t>
      </w:r>
      <w:r w:rsidRPr="009862CC">
        <w:t>známení musí být</w:t>
      </w:r>
      <w:bookmarkEnd w:id="61"/>
      <w:r w:rsidRPr="009862CC">
        <w:t xml:space="preserve"> učiněné písemně v českém jazyce a </w:t>
      </w:r>
      <w:bookmarkStart w:id="64" w:name="_Ref173743198"/>
      <w:r w:rsidRPr="009862CC">
        <w:t>d</w:t>
      </w:r>
      <w:r w:rsidR="00FA232F" w:rsidRPr="009862CC">
        <w:t>oručené osobně, kurýrní službou nebo</w:t>
      </w:r>
      <w:r w:rsidRPr="009862CC">
        <w:t xml:space="preserve"> doporučenou poštou Straně, jíž má být Oznámení doručeno, na adresu uveden</w:t>
      </w:r>
      <w:r w:rsidR="00D7330B" w:rsidRPr="009862CC">
        <w:t>ou</w:t>
      </w:r>
      <w:r w:rsidRPr="009862CC">
        <w:t xml:space="preserve"> v Odstavci </w:t>
      </w:r>
      <w:r w:rsidR="00CE4A77">
        <w:t>5</w:t>
      </w:r>
      <w:r w:rsidR="00EC13B1">
        <w:t>.2</w:t>
      </w:r>
      <w:r w:rsidR="00952ECA" w:rsidRPr="009862CC">
        <w:t xml:space="preserve"> této Smlouvy</w:t>
      </w:r>
      <w:r w:rsidRPr="009862CC">
        <w:t>, nebo na jinou adresu sdělen</w:t>
      </w:r>
      <w:r w:rsidR="00D7330B" w:rsidRPr="009862CC">
        <w:t>ou</w:t>
      </w:r>
      <w:r w:rsidRPr="009862CC">
        <w:t xml:space="preserve"> takovou Stranou písemným Oznámením druhé Straně doručeným </w:t>
      </w:r>
      <w:r w:rsidR="00177C4F" w:rsidRPr="00FD458D">
        <w:t xml:space="preserve">alespoň </w:t>
      </w:r>
      <w:r w:rsidRPr="00180CF2">
        <w:t>pět (5)</w:t>
      </w:r>
      <w:r w:rsidRPr="00FD458D">
        <w:t xml:space="preserve"> Pracovních</w:t>
      </w:r>
      <w:r w:rsidRPr="009862CC">
        <w:t xml:space="preserve"> dnů přede dnem, kdy bylo Oznámení odesláno.</w:t>
      </w:r>
      <w:bookmarkEnd w:id="62"/>
      <w:bookmarkEnd w:id="64"/>
    </w:p>
    <w:p w14:paraId="69C2A1F1" w14:textId="06B9A156" w:rsidR="007721F0" w:rsidRPr="009862CC" w:rsidRDefault="007721F0" w:rsidP="00CC519F">
      <w:pPr>
        <w:pStyle w:val="Nadpis2"/>
        <w:widowControl w:val="0"/>
        <w:tabs>
          <w:tab w:val="clear" w:pos="22"/>
        </w:tabs>
      </w:pPr>
      <w:bookmarkStart w:id="65" w:name="_Ref173743171"/>
      <w:r w:rsidRPr="009862CC">
        <w:t xml:space="preserve">Adresou pro doručování uvedenou v Odstavci </w:t>
      </w:r>
      <w:r w:rsidR="00CE4A77">
        <w:t>5</w:t>
      </w:r>
      <w:r w:rsidR="0088607D">
        <w:t>.1</w:t>
      </w:r>
      <w:r w:rsidR="00382B55" w:rsidRPr="009862CC">
        <w:t xml:space="preserve"> této Smlouvy</w:t>
      </w:r>
      <w:r w:rsidRPr="009862CC">
        <w:t xml:space="preserve"> je:</w:t>
      </w:r>
      <w:bookmarkEnd w:id="65"/>
    </w:p>
    <w:p w14:paraId="6ACB8219" w14:textId="39CD4A33" w:rsidR="007721F0" w:rsidRPr="009862CC" w:rsidRDefault="00EC13B1" w:rsidP="009C3714">
      <w:pPr>
        <w:pStyle w:val="Nadpis3"/>
        <w:widowControl w:val="0"/>
      </w:pPr>
      <w:r>
        <w:t>pokud jde o Budoucího p</w:t>
      </w:r>
      <w:r w:rsidR="007721F0" w:rsidRPr="009862CC">
        <w:t>rodávajícího:</w:t>
      </w:r>
      <w:r w:rsidR="007721F0" w:rsidRPr="009862CC">
        <w:tab/>
      </w:r>
      <w:r w:rsidR="009C3714">
        <w:t>Thermal Pasohlávky a.s.</w:t>
      </w:r>
    </w:p>
    <w:p w14:paraId="1C4AFA56" w14:textId="13A44B2A" w:rsidR="007721F0" w:rsidRPr="009862CC" w:rsidRDefault="007721F0" w:rsidP="009C3714">
      <w:pPr>
        <w:pStyle w:val="Normln-vlevo"/>
        <w:widowControl w:val="0"/>
        <w:ind w:left="708" w:firstLine="709"/>
      </w:pPr>
      <w:r w:rsidRPr="009862CC">
        <w:t xml:space="preserve">Adresa: </w:t>
      </w:r>
      <w:r w:rsidRPr="009862CC">
        <w:tab/>
      </w:r>
      <w:r w:rsidRPr="009862CC">
        <w:tab/>
      </w:r>
      <w:r w:rsidRPr="009862CC">
        <w:tab/>
      </w:r>
      <w:r w:rsidR="00EC13B1">
        <w:tab/>
      </w:r>
      <w:r w:rsidR="009C3714">
        <w:t>Cejl 530/73, 602 00 Brno</w:t>
      </w:r>
    </w:p>
    <w:p w14:paraId="03727576" w14:textId="41C76DDF" w:rsidR="007721F0" w:rsidRPr="009862CC" w:rsidRDefault="007721F0" w:rsidP="009C3714">
      <w:pPr>
        <w:pStyle w:val="Normln-vlevo"/>
        <w:widowControl w:val="0"/>
        <w:ind w:left="708" w:firstLine="709"/>
      </w:pPr>
      <w:r w:rsidRPr="009862CC">
        <w:t>K</w:t>
      </w:r>
      <w:r w:rsidR="000E1722" w:rsidRPr="009862CC">
        <w:t> </w:t>
      </w:r>
      <w:proofErr w:type="gramStart"/>
      <w:r w:rsidRPr="009862CC">
        <w:t>rukám</w:t>
      </w:r>
      <w:r w:rsidR="000E1722" w:rsidRPr="009862CC">
        <w:t>:</w:t>
      </w:r>
      <w:r w:rsidRPr="009862CC">
        <w:t xml:space="preserve"> </w:t>
      </w:r>
      <w:r w:rsidRPr="009862CC">
        <w:tab/>
      </w:r>
      <w:r w:rsidRPr="009862CC">
        <w:tab/>
      </w:r>
      <w:r w:rsidRPr="009862CC">
        <w:tab/>
      </w:r>
      <w:r w:rsidR="00EC13B1">
        <w:tab/>
      </w:r>
      <w:r w:rsidR="009B58BD">
        <w:t>..…</w:t>
      </w:r>
      <w:proofErr w:type="gramEnd"/>
      <w:r w:rsidR="009B58BD">
        <w:t>……………</w:t>
      </w:r>
    </w:p>
    <w:p w14:paraId="5910D687" w14:textId="033EB818" w:rsidR="007721F0" w:rsidRPr="009862CC" w:rsidRDefault="007721F0" w:rsidP="009C3714">
      <w:pPr>
        <w:pStyle w:val="Nadpis3"/>
        <w:widowControl w:val="0"/>
      </w:pPr>
      <w:bookmarkStart w:id="66" w:name="_Ref173743223"/>
      <w:r w:rsidRPr="009862CC">
        <w:t xml:space="preserve">pokud jde o </w:t>
      </w:r>
      <w:r w:rsidR="00EC13B1">
        <w:t>Budoucího k</w:t>
      </w:r>
      <w:r w:rsidRPr="009862CC">
        <w:t>upujícího:</w:t>
      </w:r>
      <w:bookmarkEnd w:id="66"/>
      <w:r w:rsidRPr="009862CC">
        <w:tab/>
      </w:r>
      <w:r w:rsidR="00877C7C" w:rsidRPr="00877C7C">
        <w:t xml:space="preserve">RiseSun Healthcare &amp; Tourism CZ a.s. </w:t>
      </w:r>
      <w:r w:rsidRPr="009862CC">
        <w:t xml:space="preserve"> </w:t>
      </w:r>
    </w:p>
    <w:p w14:paraId="7602EEC1" w14:textId="6BF28588" w:rsidR="007721F0" w:rsidRPr="009862CC" w:rsidRDefault="007721F0" w:rsidP="00EC13B1">
      <w:pPr>
        <w:pStyle w:val="Normln-vlevo"/>
        <w:widowControl w:val="0"/>
        <w:ind w:left="708" w:firstLine="709"/>
      </w:pPr>
      <w:r w:rsidRPr="009862CC">
        <w:t>Adresa:</w:t>
      </w:r>
      <w:r w:rsidRPr="009862CC">
        <w:tab/>
      </w:r>
      <w:r w:rsidRPr="009862CC">
        <w:tab/>
      </w:r>
      <w:r w:rsidRPr="009862CC">
        <w:tab/>
      </w:r>
      <w:r w:rsidRPr="009862CC">
        <w:tab/>
      </w:r>
      <w:r w:rsidR="00EC13B1">
        <w:tab/>
      </w:r>
      <w:r w:rsidR="00877C7C" w:rsidRPr="00877C7C">
        <w:t xml:space="preserve">Husova 240/5, Staré Město, 110 00  </w:t>
      </w:r>
      <w:r w:rsidR="00EC13B1">
        <w:br/>
      </w:r>
      <w:r w:rsidR="00EC13B1">
        <w:tab/>
      </w:r>
      <w:r w:rsidR="00EC13B1">
        <w:tab/>
      </w:r>
      <w:r w:rsidR="00EC13B1">
        <w:tab/>
      </w:r>
      <w:r w:rsidR="00EC13B1">
        <w:tab/>
      </w:r>
      <w:r w:rsidR="00EC13B1">
        <w:tab/>
      </w:r>
      <w:r w:rsidR="00EC13B1">
        <w:tab/>
      </w:r>
      <w:r w:rsidR="00EC13B1">
        <w:tab/>
      </w:r>
      <w:r w:rsidR="00877C7C" w:rsidRPr="00877C7C">
        <w:t>Praha 1</w:t>
      </w:r>
    </w:p>
    <w:p w14:paraId="698E49A9" w14:textId="260373EA" w:rsidR="007721F0" w:rsidRPr="009862CC" w:rsidRDefault="007721F0" w:rsidP="009C3714">
      <w:pPr>
        <w:pStyle w:val="Normln-vlevo"/>
        <w:widowControl w:val="0"/>
        <w:ind w:left="708" w:firstLine="709"/>
      </w:pPr>
      <w:r w:rsidRPr="009862CC">
        <w:t>K</w:t>
      </w:r>
      <w:r w:rsidR="000E1722" w:rsidRPr="009862CC">
        <w:t> </w:t>
      </w:r>
      <w:r w:rsidRPr="009862CC">
        <w:t>rukám</w:t>
      </w:r>
      <w:r w:rsidR="000E1722" w:rsidRPr="009862CC">
        <w:t>:</w:t>
      </w:r>
      <w:r w:rsidRPr="009862CC">
        <w:t xml:space="preserve"> </w:t>
      </w:r>
      <w:r w:rsidRPr="009862CC">
        <w:tab/>
      </w:r>
      <w:r w:rsidRPr="009862CC">
        <w:tab/>
      </w:r>
      <w:r w:rsidRPr="009862CC">
        <w:tab/>
      </w:r>
      <w:r w:rsidR="00EC13B1">
        <w:tab/>
      </w:r>
      <w:r w:rsidR="009B58BD">
        <w:t>………</w:t>
      </w:r>
      <w:proofErr w:type="gramStart"/>
      <w:r w:rsidR="009B58BD">
        <w:t>…..</w:t>
      </w:r>
      <w:proofErr w:type="gramEnd"/>
    </w:p>
    <w:p w14:paraId="12ACD9CC" w14:textId="77777777" w:rsidR="007721F0" w:rsidRPr="009862CC" w:rsidRDefault="007721F0" w:rsidP="00A37065">
      <w:pPr>
        <w:pStyle w:val="Nadpis2"/>
        <w:widowControl w:val="0"/>
        <w:tabs>
          <w:tab w:val="clear" w:pos="22"/>
        </w:tabs>
      </w:pPr>
      <w:r w:rsidRPr="009862CC">
        <w:t>Aniž by tím byly dotčeny jiné prostředky, kterými lze prokázat doručení, má se za to, že Oznámení bylo řádně doručeno:</w:t>
      </w:r>
    </w:p>
    <w:p w14:paraId="0C2C3530" w14:textId="77777777" w:rsidR="007721F0" w:rsidRPr="009862CC" w:rsidRDefault="007721F0" w:rsidP="00A37065">
      <w:pPr>
        <w:pStyle w:val="Nadpis3"/>
        <w:widowControl w:val="0"/>
        <w:ind w:left="1418" w:hanging="794"/>
      </w:pPr>
      <w:r w:rsidRPr="009862CC">
        <w:t>při osobním doručování, příp. doručování kurýrem:</w:t>
      </w:r>
    </w:p>
    <w:p w14:paraId="17013042" w14:textId="77777777" w:rsidR="007721F0" w:rsidRPr="009862CC" w:rsidRDefault="007721F0" w:rsidP="00A37065">
      <w:pPr>
        <w:pStyle w:val="Nadpis4"/>
        <w:widowControl w:val="0"/>
      </w:pPr>
      <w:r w:rsidRPr="009862CC">
        <w:t>dnem faktického přijetí zásilky; nebo</w:t>
      </w:r>
    </w:p>
    <w:p w14:paraId="23A501D6" w14:textId="77777777" w:rsidR="007721F0" w:rsidRPr="009862CC" w:rsidRDefault="007721F0" w:rsidP="00A37065">
      <w:pPr>
        <w:pStyle w:val="Nadpis4"/>
        <w:widowControl w:val="0"/>
      </w:pPr>
      <w:r w:rsidRPr="009862CC">
        <w:t>dnem, kdy příjemce odepřel převzetí zásilky,</w:t>
      </w:r>
    </w:p>
    <w:p w14:paraId="0C442884" w14:textId="77777777" w:rsidR="007721F0" w:rsidRPr="009862CC" w:rsidRDefault="007721F0" w:rsidP="00A37065">
      <w:pPr>
        <w:pStyle w:val="Nadpis3"/>
        <w:widowControl w:val="0"/>
        <w:ind w:left="1418" w:hanging="794"/>
      </w:pPr>
      <w:r w:rsidRPr="009862CC">
        <w:t>při doručování poštou:</w:t>
      </w:r>
    </w:p>
    <w:p w14:paraId="2DD30527" w14:textId="77777777" w:rsidR="007721F0" w:rsidRPr="009862CC" w:rsidRDefault="007721F0" w:rsidP="00A37065">
      <w:pPr>
        <w:pStyle w:val="Nadpis4"/>
        <w:widowControl w:val="0"/>
      </w:pPr>
      <w:r w:rsidRPr="009862CC">
        <w:t>dnem uvedeným na doručence vrácené poštou jako den převzetí; nebo</w:t>
      </w:r>
    </w:p>
    <w:p w14:paraId="137981A9" w14:textId="77777777" w:rsidR="007721F0" w:rsidRPr="009862CC" w:rsidRDefault="007721F0" w:rsidP="00A37065">
      <w:pPr>
        <w:pStyle w:val="Nadpis4"/>
        <w:widowControl w:val="0"/>
      </w:pPr>
      <w:r w:rsidRPr="009862CC">
        <w:t>třetím (3.) Pracovním dnem po odeslání; nebo</w:t>
      </w:r>
    </w:p>
    <w:p w14:paraId="376FF7BA" w14:textId="77777777" w:rsidR="007721F0" w:rsidRPr="009862CC" w:rsidRDefault="007721F0" w:rsidP="00A37065">
      <w:pPr>
        <w:pStyle w:val="Nadpis4"/>
        <w:widowControl w:val="0"/>
      </w:pPr>
      <w:r w:rsidRPr="009862CC">
        <w:t>dnem vyznačeným poštou jako datum, kdy příjemce odepřel převzetí z</w:t>
      </w:r>
      <w:r w:rsidR="00FF0EEC" w:rsidRPr="009862CC">
        <w:t>ásilky.</w:t>
      </w:r>
    </w:p>
    <w:p w14:paraId="5D7F7169" w14:textId="77777777" w:rsidR="007721F0" w:rsidRPr="009862CC" w:rsidRDefault="007721F0" w:rsidP="00A37065">
      <w:pPr>
        <w:pStyle w:val="Nadpis2"/>
        <w:widowControl w:val="0"/>
        <w:tabs>
          <w:tab w:val="clear" w:pos="22"/>
        </w:tabs>
      </w:pPr>
      <w:r w:rsidRPr="009862CC">
        <w:t xml:space="preserve">Každé odesílané Oznámení bude podepsáno oprávněnou osobou odesílatele. Každý </w:t>
      </w:r>
      <w:r w:rsidRPr="009862CC">
        <w:lastRenderedPageBreak/>
        <w:t>adresát Oznámení bude oprávněn považovat takové Oznámení za originál, jehož obsah je ze strany odesílatele závazný a na jehož základě je adresát oprávněn jednat.</w:t>
      </w:r>
    </w:p>
    <w:p w14:paraId="7D2EB6FC" w14:textId="77777777" w:rsidR="007721F0" w:rsidRPr="009862CC" w:rsidRDefault="007721F0" w:rsidP="00A37065">
      <w:pPr>
        <w:pStyle w:val="Nadpis2"/>
        <w:widowControl w:val="0"/>
        <w:tabs>
          <w:tab w:val="clear" w:pos="22"/>
        </w:tabs>
      </w:pPr>
      <w:r w:rsidRPr="009862CC">
        <w:t xml:space="preserve">Strany se zavazují neprodleně si sdělit změny jakýchkoli doručovacích údajů uvedených v této Smlouvě, bez povinnosti uzavřít dodatek k této Smlouvě. Strana, která neoznámí včas změnu své adresy, odpovídá druhé Straně za případnou vzniklou škodu. </w:t>
      </w:r>
    </w:p>
    <w:p w14:paraId="042EECB1" w14:textId="77777777" w:rsidR="001B076C" w:rsidRPr="009862CC" w:rsidRDefault="001B076C" w:rsidP="007F10CB">
      <w:pPr>
        <w:pStyle w:val="Nadpis1"/>
      </w:pPr>
      <w:bookmarkStart w:id="67" w:name="_Toc531690924"/>
      <w:bookmarkStart w:id="68" w:name="_Toc341722341"/>
      <w:bookmarkStart w:id="69" w:name="_Ref372109198"/>
      <w:bookmarkStart w:id="70" w:name="_Ref504056104"/>
      <w:bookmarkStart w:id="71" w:name="_Toc520723838"/>
      <w:bookmarkEnd w:id="63"/>
      <w:r w:rsidRPr="009862CC">
        <w:t>ODDĚLITELNOST</w:t>
      </w:r>
      <w:bookmarkEnd w:id="67"/>
      <w:bookmarkEnd w:id="68"/>
      <w:bookmarkEnd w:id="69"/>
      <w:bookmarkEnd w:id="70"/>
      <w:bookmarkEnd w:id="71"/>
    </w:p>
    <w:p w14:paraId="173B019E" w14:textId="5A119E8E" w:rsidR="0083182C" w:rsidRPr="009862CC" w:rsidRDefault="0083182C" w:rsidP="0083182C">
      <w:pPr>
        <w:pStyle w:val="Nadpis2"/>
        <w:widowControl w:val="0"/>
      </w:pPr>
      <w:bookmarkStart w:id="72" w:name="_Ref519846830"/>
      <w:bookmarkStart w:id="73" w:name="_Toc277758635"/>
      <w:bookmarkStart w:id="74" w:name="_Toc328132913"/>
      <w:r w:rsidRPr="009862CC">
        <w:t>Jestliže jakýkoliv závazek vyplývající z této Smlouvy nebo jakékoliv ustanovení této Smlouvy (včetně jakéhokoli jejího Odstavce, Článku, věty nebo slova) se ukáže neplatným nebo zdánlivým, pak taková neplatnost nebo zdánlivost neovlivní ostatní ustanovení této Smlouvy. Strany nahradí tento neplatný nebo zdánlivý závazek takovým novým platným a nikoliv zdánlivým závazkem, jehož předmět bude v nejvyšší možné míře odpovídat předmětu původního odděleného závazku. K tomu si Strany poskytnou nejvyšší možnou míru souči</w:t>
      </w:r>
      <w:r w:rsidR="001D1F0C">
        <w:t>nnosti. Ukáže-li se tato Smlouva</w:t>
      </w:r>
      <w:r w:rsidRPr="009862CC">
        <w:t xml:space="preserve"> a/nebo některé její ustanovení (včetně jakéhokoli jejího Odstavce, Článku, věty nebo slova) neplatným či zdánlivým, je kterákoli Strana oprávněna vyzvat druhou Stranu k uzavření dodatku k této Smlouvě, který napraví uvedený nedostatek Smlouvy (či nedostatek jakékoli její části) takovým způsobem, že bude Smlouva (či jakákoli její část) v nejvyšší možné míře odpovídat předmětu původního odděleného závazku, a to ve </w:t>
      </w:r>
      <w:r w:rsidR="0009754B" w:rsidRPr="0009754B">
        <w:t>lhůtě do patnácti (15)</w:t>
      </w:r>
      <w:r w:rsidRPr="00180CF2">
        <w:t xml:space="preserve"> Pracovních dnů</w:t>
      </w:r>
      <w:r w:rsidRPr="00FD458D">
        <w:t xml:space="preserve"> ode</w:t>
      </w:r>
      <w:r w:rsidRPr="009862CC">
        <w:t xml:space="preserve"> dne doručení takové výzvy k nápravě. Neposkytla-li by povinná Strana dostatečnou součinnost k zajištění práv oprávněné Strany podle tohoto Odstavce, má oprávněná Strana právo</w:t>
      </w:r>
      <w:r w:rsidR="00B6321F">
        <w:t xml:space="preserve"> </w:t>
      </w:r>
      <w:r w:rsidRPr="009862CC">
        <w:t>obrátit se k věcně a místně pří</w:t>
      </w:r>
      <w:r w:rsidR="00720C4C" w:rsidRPr="009862CC">
        <w:t>slušnému soudu ve smyslu této Sm</w:t>
      </w:r>
      <w:r w:rsidRPr="009862CC">
        <w:t>louvy (včetně prorogační doložky) k nahrazení souhlasu povinné Strany s projevem jeho vůle; v takovém případě by se pro tento postup použila příslušná ustanovení o smlouvě o smlouvě budoucí (ustanovení § 1785 a násl. Občanského zákoníku). Strana, která v rozporu s tímto ustanovením odmítla takový náhradní závazek uzavřít, odpovídá druhé Straně za škodu, která jí byla tímto způsobena.</w:t>
      </w:r>
      <w:r w:rsidR="00647B97">
        <w:t xml:space="preserve"> </w:t>
      </w:r>
      <w:bookmarkEnd w:id="72"/>
    </w:p>
    <w:p w14:paraId="6C81CBD8" w14:textId="1BD7AA49" w:rsidR="00F6316C" w:rsidRPr="009862CC" w:rsidRDefault="00F6316C" w:rsidP="00A37065">
      <w:pPr>
        <w:pStyle w:val="Nadpis2"/>
        <w:widowControl w:val="0"/>
      </w:pPr>
      <w:bookmarkStart w:id="75" w:name="_Toc58233201"/>
      <w:bookmarkStart w:id="76" w:name="_Toc58313726"/>
      <w:bookmarkStart w:id="77" w:name="_Toc58652349"/>
      <w:bookmarkStart w:id="78" w:name="_Toc222798207"/>
      <w:r w:rsidRPr="009862CC">
        <w:t xml:space="preserve">Ustanovení tohoto Článku </w:t>
      </w:r>
      <w:r w:rsidR="003344CA">
        <w:t>6</w:t>
      </w:r>
      <w:r w:rsidRPr="009862CC">
        <w:t xml:space="preserve"> (</w:t>
      </w:r>
      <w:r w:rsidRPr="009862CC">
        <w:rPr>
          <w:i/>
        </w:rPr>
        <w:t>Oddělitelnost</w:t>
      </w:r>
      <w:r w:rsidRPr="009862CC">
        <w:t xml:space="preserve">) </w:t>
      </w:r>
      <w:r w:rsidR="00FF0EEC" w:rsidRPr="009862CC">
        <w:t xml:space="preserve">této Smlouvy </w:t>
      </w:r>
      <w:r w:rsidRPr="009862CC">
        <w:t>je plně oddělitelné od</w:t>
      </w:r>
      <w:r w:rsidR="00FF0EEC" w:rsidRPr="009862CC">
        <w:t> </w:t>
      </w:r>
      <w:r w:rsidRPr="009862CC">
        <w:t>ostatních ustanovení této Smlouvy.</w:t>
      </w:r>
    </w:p>
    <w:p w14:paraId="4A760086" w14:textId="77777777" w:rsidR="001B076C" w:rsidRPr="009862CC" w:rsidRDefault="001B076C" w:rsidP="00A37065">
      <w:pPr>
        <w:pStyle w:val="Nadpis1"/>
        <w:keepNext w:val="0"/>
        <w:widowControl w:val="0"/>
      </w:pPr>
      <w:bookmarkStart w:id="79" w:name="_Toc520723839"/>
      <w:bookmarkEnd w:id="73"/>
      <w:bookmarkEnd w:id="74"/>
      <w:bookmarkEnd w:id="75"/>
      <w:bookmarkEnd w:id="76"/>
      <w:bookmarkEnd w:id="77"/>
      <w:bookmarkEnd w:id="78"/>
      <w:r w:rsidRPr="009862CC">
        <w:t>Postoupení</w:t>
      </w:r>
      <w:r w:rsidR="00952ECA" w:rsidRPr="009862CC">
        <w:t xml:space="preserve"> </w:t>
      </w:r>
      <w:r w:rsidR="00B01CF2" w:rsidRPr="009862CC">
        <w:t>Smlouvy</w:t>
      </w:r>
      <w:bookmarkEnd w:id="79"/>
    </w:p>
    <w:p w14:paraId="6ED4AD31" w14:textId="6B883FBD" w:rsidR="007A610F" w:rsidRPr="009862CC" w:rsidRDefault="00316AB5" w:rsidP="008A0F7B">
      <w:pPr>
        <w:pStyle w:val="Nadpis2"/>
        <w:widowControl w:val="0"/>
        <w:numPr>
          <w:ilvl w:val="0"/>
          <w:numId w:val="0"/>
        </w:numPr>
        <w:ind w:left="624"/>
      </w:pPr>
      <w:r>
        <w:t>Žádná Strana není oprávněna tuto Smlouvu postoupit.</w:t>
      </w:r>
      <w:r w:rsidR="006D3C93" w:rsidRPr="009862CC">
        <w:tab/>
      </w:r>
      <w:r w:rsidR="006D3C93" w:rsidRPr="009862CC">
        <w:tab/>
      </w:r>
    </w:p>
    <w:p w14:paraId="700524DD" w14:textId="77777777" w:rsidR="001B076C" w:rsidRPr="009862CC" w:rsidRDefault="001B076C" w:rsidP="00A37065">
      <w:pPr>
        <w:pStyle w:val="Nadpis1"/>
        <w:keepNext w:val="0"/>
        <w:widowControl w:val="0"/>
      </w:pPr>
      <w:bookmarkStart w:id="80" w:name="_Toc520723840"/>
      <w:r w:rsidRPr="009862CC">
        <w:t>započtení</w:t>
      </w:r>
      <w:bookmarkEnd w:id="80"/>
    </w:p>
    <w:p w14:paraId="10641A10" w14:textId="2A6B2EEC" w:rsidR="007721F0" w:rsidRPr="009862CC" w:rsidRDefault="00507ABE" w:rsidP="00A37065">
      <w:pPr>
        <w:pStyle w:val="Normln-vlevo"/>
        <w:widowControl w:val="0"/>
        <w:ind w:left="624"/>
        <w:jc w:val="both"/>
      </w:pPr>
      <w:r>
        <w:t>Budoucí k</w:t>
      </w:r>
      <w:r w:rsidR="00CA1273" w:rsidRPr="009862CC">
        <w:t>upující</w:t>
      </w:r>
      <w:r w:rsidR="007721F0" w:rsidRPr="009862CC">
        <w:t xml:space="preserve"> není oprávněn započíst jakoukoli svou pohledávku za </w:t>
      </w:r>
      <w:r>
        <w:t>Budoucím p</w:t>
      </w:r>
      <w:r w:rsidR="00CA1273" w:rsidRPr="009862CC">
        <w:t>rodávajícím</w:t>
      </w:r>
      <w:r w:rsidR="007721F0" w:rsidRPr="009862CC">
        <w:t xml:space="preserve"> (splatnou nebo dosud nesplatnou) proti jakékoli pohledávce </w:t>
      </w:r>
      <w:r>
        <w:t>Budoucího p</w:t>
      </w:r>
      <w:r w:rsidR="00CA1273" w:rsidRPr="009862CC">
        <w:t>rodávajícího</w:t>
      </w:r>
      <w:r w:rsidR="007721F0" w:rsidRPr="009862CC">
        <w:t xml:space="preserve"> za </w:t>
      </w:r>
      <w:r>
        <w:t>Budoucím k</w:t>
      </w:r>
      <w:r w:rsidR="00CA1273" w:rsidRPr="009862CC">
        <w:t>upujícím</w:t>
      </w:r>
      <w:r w:rsidR="007721F0" w:rsidRPr="009862CC">
        <w:t xml:space="preserve"> (splatné nebo dosud nesplatné) bez předchozího písemného souhlasu </w:t>
      </w:r>
      <w:r>
        <w:t>Budoucího p</w:t>
      </w:r>
      <w:r w:rsidR="00CA1273" w:rsidRPr="009862CC">
        <w:t>rodávajícího</w:t>
      </w:r>
      <w:r w:rsidR="007721F0" w:rsidRPr="009862CC">
        <w:t xml:space="preserve">. </w:t>
      </w:r>
      <w:r>
        <w:t>Budoucí</w:t>
      </w:r>
      <w:r w:rsidRPr="009862CC">
        <w:t xml:space="preserve"> </w:t>
      </w:r>
      <w:r>
        <w:t>p</w:t>
      </w:r>
      <w:r w:rsidR="00CA1273" w:rsidRPr="009862CC">
        <w:t>rodávající</w:t>
      </w:r>
      <w:r w:rsidR="007721F0" w:rsidRPr="009862CC">
        <w:t xml:space="preserve"> je oprávněn započíst jakoukoli svou pohledávku za </w:t>
      </w:r>
      <w:r>
        <w:t>Budoucím k</w:t>
      </w:r>
      <w:r w:rsidR="00CA1273" w:rsidRPr="009862CC">
        <w:t>upujícím</w:t>
      </w:r>
      <w:r w:rsidR="007721F0" w:rsidRPr="009862CC">
        <w:t xml:space="preserve"> (splatnou nebo dosud nesplatnou) proti jakékoli pohledávce </w:t>
      </w:r>
      <w:r>
        <w:t>Budoucího k</w:t>
      </w:r>
      <w:r w:rsidR="00CA1273" w:rsidRPr="009862CC">
        <w:t>upujícího</w:t>
      </w:r>
      <w:r w:rsidR="007721F0" w:rsidRPr="009862CC">
        <w:t xml:space="preserve"> za </w:t>
      </w:r>
      <w:r>
        <w:t>Budoucím p</w:t>
      </w:r>
      <w:r w:rsidR="00CA1273" w:rsidRPr="009862CC">
        <w:t>rodávajícím</w:t>
      </w:r>
      <w:r w:rsidR="007721F0" w:rsidRPr="009862CC">
        <w:t xml:space="preserve"> bez dalšího. </w:t>
      </w:r>
    </w:p>
    <w:p w14:paraId="6B48A151" w14:textId="170B3CC6" w:rsidR="00B96095" w:rsidRPr="009862CC" w:rsidRDefault="00B96095" w:rsidP="004005F0">
      <w:pPr>
        <w:pStyle w:val="Nadpis1"/>
        <w:keepNext w:val="0"/>
        <w:widowControl w:val="0"/>
      </w:pPr>
      <w:bookmarkStart w:id="81" w:name="_Toc520723841"/>
      <w:r w:rsidRPr="009862CC">
        <w:t>Výklad smlouvy</w:t>
      </w:r>
      <w:bookmarkEnd w:id="81"/>
    </w:p>
    <w:p w14:paraId="5C618188" w14:textId="77777777" w:rsidR="00ED5BFE" w:rsidRDefault="00B96095" w:rsidP="008A0F7B">
      <w:pPr>
        <w:pStyle w:val="Nadpis2"/>
        <w:widowControl w:val="0"/>
        <w:numPr>
          <w:ilvl w:val="0"/>
          <w:numId w:val="0"/>
        </w:numPr>
        <w:ind w:left="624"/>
      </w:pPr>
      <w:r w:rsidRPr="009862CC">
        <w:t xml:space="preserve">Strany prohlašují, že je jim význam všech výrazů použitých v této Smlouvě znám. V případě jakýchkoli pochybností si Strany nejasný či nepřesný význam výrazu </w:t>
      </w:r>
      <w:r w:rsidRPr="009862CC">
        <w:lastRenderedPageBreak/>
        <w:t>použitého v této Smlouvě nechaly náležitým způsobem vysvětlit nebo si ho náležitým způsobem dohledaly ještě před podpisem této Smlouvy.</w:t>
      </w:r>
    </w:p>
    <w:p w14:paraId="3CE0135F" w14:textId="77777777" w:rsidR="0026493C" w:rsidRPr="009862CC" w:rsidRDefault="0026493C" w:rsidP="00A37065">
      <w:pPr>
        <w:pStyle w:val="Nadpis1"/>
        <w:keepNext w:val="0"/>
        <w:widowControl w:val="0"/>
      </w:pPr>
      <w:bookmarkStart w:id="82" w:name="_Toc520723843"/>
      <w:r w:rsidRPr="009862CC">
        <w:t>Závěrečná ustanovení</w:t>
      </w:r>
      <w:bookmarkEnd w:id="82"/>
    </w:p>
    <w:p w14:paraId="7B53F2A2" w14:textId="77777777" w:rsidR="00C1676F" w:rsidRPr="009862CC" w:rsidRDefault="00C1676F" w:rsidP="00A37065">
      <w:pPr>
        <w:pStyle w:val="Nadpis2"/>
        <w:widowControl w:val="0"/>
      </w:pPr>
      <w:r w:rsidRPr="009862CC">
        <w:t>Řešení sporů</w:t>
      </w:r>
    </w:p>
    <w:p w14:paraId="5E9029DC" w14:textId="77777777" w:rsidR="00C1676F" w:rsidRPr="009862CC" w:rsidRDefault="00C1676F" w:rsidP="00C1676F">
      <w:pPr>
        <w:pStyle w:val="Nadpis2"/>
        <w:widowControl w:val="0"/>
        <w:numPr>
          <w:ilvl w:val="0"/>
          <w:numId w:val="0"/>
        </w:numPr>
        <w:ind w:left="624"/>
      </w:pPr>
      <w:r w:rsidRPr="009862CC">
        <w:t>Veškeré spory</w:t>
      </w:r>
      <w:r w:rsidR="00CD74C4" w:rsidRPr="009862CC">
        <w:t xml:space="preserve">, které vyplývají z této Smlouvy, jakož i z práv a povinností založených touto Smlouvou budou </w:t>
      </w:r>
      <w:r w:rsidRPr="009862CC">
        <w:t>rozhodovány</w:t>
      </w:r>
      <w:r w:rsidR="00CD74C4" w:rsidRPr="009862CC">
        <w:t xml:space="preserve"> ve smyslu ustanovení § 89a Občanského soudního řádu</w:t>
      </w:r>
      <w:r w:rsidRPr="009862CC">
        <w:t xml:space="preserve"> </w:t>
      </w:r>
      <w:r w:rsidR="00CD74C4" w:rsidRPr="009862CC">
        <w:t>Městským soudem v Brně (</w:t>
      </w:r>
      <w:r w:rsidR="004326F2" w:rsidRPr="009862CC">
        <w:t xml:space="preserve">popřípadě Krajským soudem v Brně </w:t>
      </w:r>
      <w:r w:rsidR="004326F2">
        <w:t>v případě věcné příslušnosti krajského soudu</w:t>
      </w:r>
      <w:r w:rsidR="00CD74C4" w:rsidRPr="009862CC">
        <w:t>)</w:t>
      </w:r>
      <w:r w:rsidR="00720C4C" w:rsidRPr="009862CC">
        <w:t>, a to</w:t>
      </w:r>
      <w:r w:rsidR="000143AC" w:rsidRPr="009862CC">
        <w:t xml:space="preserve"> podle práv</w:t>
      </w:r>
      <w:r w:rsidR="00046F4F">
        <w:t>ního řádu České republiky</w:t>
      </w:r>
      <w:r w:rsidR="00CD74C4" w:rsidRPr="009862CC">
        <w:t xml:space="preserve">. </w:t>
      </w:r>
      <w:r w:rsidRPr="009862CC">
        <w:t xml:space="preserve"> </w:t>
      </w:r>
    </w:p>
    <w:p w14:paraId="5BA2C43F" w14:textId="77777777" w:rsidR="0026493C" w:rsidRPr="009862CC" w:rsidRDefault="0026493C" w:rsidP="00A37065">
      <w:pPr>
        <w:pStyle w:val="Nadpis2"/>
        <w:widowControl w:val="0"/>
      </w:pPr>
      <w:r w:rsidRPr="009862CC">
        <w:t>Součinnost</w:t>
      </w:r>
    </w:p>
    <w:p w14:paraId="0E4F913D" w14:textId="2EF04593" w:rsidR="00FA232F" w:rsidRPr="009862CC" w:rsidRDefault="0026493C" w:rsidP="00B91D2E">
      <w:pPr>
        <w:widowControl w:val="0"/>
      </w:pPr>
      <w:r w:rsidRPr="009862CC">
        <w:t>Strany budou postupovat v souladu s oprávněnými zájmy druhé Strany a uskuteční vešker</w:t>
      </w:r>
      <w:r w:rsidR="00CD74C4" w:rsidRPr="009862CC">
        <w:t>á</w:t>
      </w:r>
      <w:r w:rsidRPr="009862CC">
        <w:t xml:space="preserve"> právní </w:t>
      </w:r>
      <w:r w:rsidR="00CD74C4" w:rsidRPr="009862CC">
        <w:t>jednání</w:t>
      </w:r>
      <w:r w:rsidRPr="009862CC">
        <w:t>, kter</w:t>
      </w:r>
      <w:r w:rsidR="00CD74C4" w:rsidRPr="009862CC">
        <w:t>á</w:t>
      </w:r>
      <w:r w:rsidRPr="009862CC">
        <w:t xml:space="preserve"> se ukáží být nezbytn</w:t>
      </w:r>
      <w:r w:rsidR="00CD74C4" w:rsidRPr="009862CC">
        <w:t>á</w:t>
      </w:r>
      <w:r w:rsidRPr="009862CC">
        <w:t xml:space="preserve"> pro realizaci </w:t>
      </w:r>
      <w:r w:rsidR="00F660B4">
        <w:t>této Smlouvy</w:t>
      </w:r>
      <w:r w:rsidRPr="009862CC">
        <w:t>. Závazek součinnosti se vztahuje pouze na takové úkony</w:t>
      </w:r>
      <w:r w:rsidR="00CD74C4" w:rsidRPr="009862CC">
        <w:t xml:space="preserve"> a na taková právní jednání</w:t>
      </w:r>
      <w:r w:rsidRPr="009862CC">
        <w:t>, kter</w:t>
      </w:r>
      <w:r w:rsidR="00CD74C4" w:rsidRPr="009862CC">
        <w:t>á</w:t>
      </w:r>
      <w:r w:rsidRPr="009862CC">
        <w:t xml:space="preserve"> přispějí či mají přispět k dosažení účelu této Smlouvy.</w:t>
      </w:r>
    </w:p>
    <w:p w14:paraId="1D83774D" w14:textId="77777777" w:rsidR="0026493C" w:rsidRPr="009862CC" w:rsidRDefault="0026493C" w:rsidP="00A37065">
      <w:pPr>
        <w:pStyle w:val="Nadpis2"/>
        <w:widowControl w:val="0"/>
      </w:pPr>
      <w:r w:rsidRPr="009862CC">
        <w:t>Výdaje</w:t>
      </w:r>
    </w:p>
    <w:p w14:paraId="578489E8" w14:textId="77777777" w:rsidR="0026493C" w:rsidRPr="009862CC" w:rsidRDefault="0026493C" w:rsidP="00A37065">
      <w:pPr>
        <w:widowControl w:val="0"/>
      </w:pPr>
      <w:r w:rsidRPr="009862CC">
        <w:t>Každá Strana nese své výdaje vzniklé v souvislosti s plněním této Smlouvy nebo jakoukoli jinou smlouvou nebo ujednáním zde zamýšleným, pokud v této Smlouvě není výslovně uvedeno jinak.</w:t>
      </w:r>
    </w:p>
    <w:p w14:paraId="12AB6752" w14:textId="77777777" w:rsidR="001B076C" w:rsidRPr="009862CC" w:rsidRDefault="001B076C" w:rsidP="00A37065">
      <w:pPr>
        <w:pStyle w:val="Nadpis2"/>
        <w:widowControl w:val="0"/>
      </w:pPr>
      <w:r w:rsidRPr="009862CC">
        <w:t>Vzdání se práv</w:t>
      </w:r>
    </w:p>
    <w:p w14:paraId="54A766B1" w14:textId="77777777" w:rsidR="00ED5BFE" w:rsidRPr="00ED5BFE" w:rsidRDefault="001B076C" w:rsidP="00424D7E">
      <w:pPr>
        <w:pStyle w:val="Nadpis2"/>
        <w:widowControl w:val="0"/>
        <w:numPr>
          <w:ilvl w:val="0"/>
          <w:numId w:val="0"/>
        </w:numPr>
        <w:ind w:left="624"/>
      </w:pPr>
      <w:r w:rsidRPr="009862CC">
        <w:t xml:space="preserve">Pokud se kterákoli Strana vzdá práv z porušení jakéhokoli ustanovení této Smlouvy, nebude to znamenat nebo se vykládat jako vzdání se práv vyplývajících z kteréhokoli jiného ustanovení </w:t>
      </w:r>
      <w:r w:rsidR="00382B55" w:rsidRPr="009862CC">
        <w:t xml:space="preserve">této </w:t>
      </w:r>
      <w:r w:rsidRPr="009862CC">
        <w:t>Smlouvy, ani z jakéhokoli dalšího porušení daného ustanovení. Žádné prodloužení lhůty pro plnění jakéhokoli závazku či učinění jakéhokoliv úkonu podle této Smlouvy nebude považováno za prodloužení lhůty pro budoucí plnění daného závazku nebo učinění daného úkonu, nebo jakéhokoli jiného závazku či úkonu. Neuplatnění či</w:t>
      </w:r>
      <w:r w:rsidR="00EB1711" w:rsidRPr="009862CC">
        <w:t> </w:t>
      </w:r>
      <w:r w:rsidRPr="009862CC">
        <w:t>prodlení s uplatněním jakéhokoli práva v souvislosti s touto Smlouvou nebude znamenat vzdání se tohoto práva.</w:t>
      </w:r>
    </w:p>
    <w:p w14:paraId="351B6D18" w14:textId="77777777" w:rsidR="007721F0" w:rsidRPr="009862CC" w:rsidRDefault="0026493C" w:rsidP="00A37065">
      <w:pPr>
        <w:pStyle w:val="Nadpis2"/>
        <w:widowControl w:val="0"/>
      </w:pPr>
      <w:bookmarkStart w:id="83" w:name="_Toc341722344"/>
      <w:bookmarkStart w:id="84" w:name="_Toc341722343"/>
      <w:bookmarkStart w:id="85" w:name="_Toc531690926"/>
      <w:r w:rsidRPr="009862CC">
        <w:t>P</w:t>
      </w:r>
      <w:r w:rsidR="007721F0" w:rsidRPr="009862CC">
        <w:t>romlčení</w:t>
      </w:r>
    </w:p>
    <w:p w14:paraId="7834EE8F" w14:textId="77777777" w:rsidR="007721F0" w:rsidRPr="009862CC" w:rsidRDefault="007721F0" w:rsidP="00A37065">
      <w:pPr>
        <w:pStyle w:val="Nadpis2"/>
        <w:widowControl w:val="0"/>
        <w:numPr>
          <w:ilvl w:val="0"/>
          <w:numId w:val="0"/>
        </w:numPr>
        <w:ind w:left="624"/>
        <w:rPr>
          <w:i/>
        </w:rPr>
      </w:pPr>
      <w:r w:rsidRPr="009862CC">
        <w:t>Práva z této Smlouvy se promlčují ve lhůtě patnácti (15) let ode dne, kdy mohla být poprvé uplatněna.</w:t>
      </w:r>
      <w:r w:rsidR="00EB1711" w:rsidRPr="009862CC">
        <w:t xml:space="preserve"> Strany tímto prohlašují, že nejsou v postavení slabší </w:t>
      </w:r>
      <w:r w:rsidR="00155FA7" w:rsidRPr="009862CC">
        <w:t>s</w:t>
      </w:r>
      <w:r w:rsidR="00EB1711" w:rsidRPr="009862CC">
        <w:t>trany a</w:t>
      </w:r>
      <w:r w:rsidR="00382B55" w:rsidRPr="009862CC">
        <w:t> </w:t>
      </w:r>
      <w:r w:rsidR="00EB1711" w:rsidRPr="009862CC">
        <w:t xml:space="preserve">tedy že prodloužení promlčecí lhůty nebylo vynuceno druhou </w:t>
      </w:r>
      <w:r w:rsidR="00297FA1" w:rsidRPr="009862CC">
        <w:t>S</w:t>
      </w:r>
      <w:r w:rsidR="00EB1711" w:rsidRPr="009862CC">
        <w:t>tranou jako stranou v právním vztahu silnější.</w:t>
      </w:r>
    </w:p>
    <w:p w14:paraId="21B0D0AC" w14:textId="77777777" w:rsidR="007721F0" w:rsidRPr="009862CC" w:rsidRDefault="0026493C" w:rsidP="00A37065">
      <w:pPr>
        <w:pStyle w:val="Nadpis2"/>
        <w:widowControl w:val="0"/>
      </w:pPr>
      <w:r w:rsidRPr="009862CC">
        <w:t>N</w:t>
      </w:r>
      <w:r w:rsidR="007721F0" w:rsidRPr="009862CC">
        <w:t>ebezpečí změny okolností</w:t>
      </w:r>
    </w:p>
    <w:p w14:paraId="17421F8B" w14:textId="21A01CE3" w:rsidR="007721F0" w:rsidRPr="009862CC" w:rsidRDefault="0088607D" w:rsidP="00A37065">
      <w:pPr>
        <w:widowControl w:val="0"/>
      </w:pPr>
      <w:r>
        <w:t>Budoucí k</w:t>
      </w:r>
      <w:r w:rsidR="00AF45A8" w:rsidRPr="009862CC">
        <w:t>upující</w:t>
      </w:r>
      <w:r w:rsidR="007721F0" w:rsidRPr="009862CC">
        <w:t xml:space="preserve"> na sebe tímto přebírá nebezpečí změny okolností ve smyslu ustanovení § 1765 Občanského zákoníku.</w:t>
      </w:r>
    </w:p>
    <w:bookmarkEnd w:id="83"/>
    <w:p w14:paraId="5EC0CECB" w14:textId="77777777" w:rsidR="00715957" w:rsidRPr="009862CC" w:rsidRDefault="0026493C" w:rsidP="00A37065">
      <w:pPr>
        <w:pStyle w:val="Nadpis2"/>
        <w:widowControl w:val="0"/>
      </w:pPr>
      <w:r w:rsidRPr="009862CC">
        <w:t>Rozhodné právo</w:t>
      </w:r>
    </w:p>
    <w:p w14:paraId="25CA1D89" w14:textId="77777777" w:rsidR="00715957" w:rsidRPr="009862CC" w:rsidRDefault="00715957" w:rsidP="00A37065">
      <w:pPr>
        <w:widowControl w:val="0"/>
      </w:pPr>
      <w:r w:rsidRPr="009862CC">
        <w:t>Tato Smlouva se řídí ustanoveními Občanského zákoníku.</w:t>
      </w:r>
      <w:r w:rsidR="00165EB8" w:rsidRPr="009862CC">
        <w:t xml:space="preserve"> </w:t>
      </w:r>
    </w:p>
    <w:bookmarkEnd w:id="19"/>
    <w:bookmarkEnd w:id="20"/>
    <w:bookmarkEnd w:id="21"/>
    <w:bookmarkEnd w:id="22"/>
    <w:bookmarkEnd w:id="23"/>
    <w:bookmarkEnd w:id="24"/>
    <w:bookmarkEnd w:id="84"/>
    <w:bookmarkEnd w:id="85"/>
    <w:p w14:paraId="55DBD7CD" w14:textId="77777777" w:rsidR="00360275" w:rsidRPr="009862CC" w:rsidRDefault="00B96095" w:rsidP="00A37065">
      <w:pPr>
        <w:pStyle w:val="Nadpis2"/>
        <w:widowControl w:val="0"/>
      </w:pPr>
      <w:r w:rsidRPr="009862CC">
        <w:lastRenderedPageBreak/>
        <w:t>Změny Smlouvy</w:t>
      </w:r>
    </w:p>
    <w:p w14:paraId="6DF2B4CD" w14:textId="77777777" w:rsidR="00360275" w:rsidRPr="009862CC" w:rsidRDefault="00360275" w:rsidP="00A37065">
      <w:pPr>
        <w:widowControl w:val="0"/>
      </w:pPr>
      <w:r w:rsidRPr="009862CC">
        <w:t xml:space="preserve">Tuto Smlouvu je možno měnit a doplňovat pouze písemnými dodatky podepsanými oběma </w:t>
      </w:r>
      <w:r w:rsidR="000E1722" w:rsidRPr="009862CC">
        <w:t>S</w:t>
      </w:r>
      <w:r w:rsidRPr="009862CC">
        <w:t>tranami.</w:t>
      </w:r>
      <w:r w:rsidR="00B96095" w:rsidRPr="009862CC">
        <w:t xml:space="preserve"> Změna této Smlouvy v</w:t>
      </w:r>
      <w:r w:rsidR="00173C7C">
        <w:t> </w:t>
      </w:r>
      <w:r w:rsidR="00B96095" w:rsidRPr="009862CC">
        <w:t>jiné</w:t>
      </w:r>
      <w:r w:rsidR="00173C7C">
        <w:t>,</w:t>
      </w:r>
      <w:r w:rsidR="00B96095" w:rsidRPr="009862CC">
        <w:t xml:space="preserve"> než </w:t>
      </w:r>
      <w:r w:rsidR="003E2201" w:rsidRPr="009862CC">
        <w:t xml:space="preserve">v </w:t>
      </w:r>
      <w:r w:rsidR="00B96095" w:rsidRPr="009862CC">
        <w:t>písemné formě je tímto vyloučena.</w:t>
      </w:r>
    </w:p>
    <w:p w14:paraId="130F1ACE" w14:textId="77777777" w:rsidR="00360275" w:rsidRPr="009862CC" w:rsidRDefault="00360275" w:rsidP="00A37065">
      <w:pPr>
        <w:pStyle w:val="Nadpis2"/>
        <w:widowControl w:val="0"/>
      </w:pPr>
      <w:r w:rsidRPr="009862CC">
        <w:t xml:space="preserve">Stejnopisy </w:t>
      </w:r>
    </w:p>
    <w:p w14:paraId="45840DE7" w14:textId="77260C30" w:rsidR="00360275" w:rsidRPr="009862CC" w:rsidRDefault="00360275" w:rsidP="00A37065">
      <w:pPr>
        <w:widowControl w:val="0"/>
      </w:pPr>
      <w:r w:rsidRPr="009862CC">
        <w:t>Tato Smlouva je vyhotovena ve </w:t>
      </w:r>
      <w:r w:rsidR="0088607D">
        <w:t>2</w:t>
      </w:r>
      <w:r w:rsidR="00FD458D" w:rsidRPr="009862CC">
        <w:t xml:space="preserve"> </w:t>
      </w:r>
      <w:r w:rsidRPr="009862CC">
        <w:t>(</w:t>
      </w:r>
      <w:r w:rsidR="0088607D">
        <w:t>dvou</w:t>
      </w:r>
      <w:r w:rsidRPr="009862CC">
        <w:t>) stejnopisech, přičemž každá Strana obdrží po</w:t>
      </w:r>
      <w:r w:rsidR="00B96095" w:rsidRPr="009862CC">
        <w:t> </w:t>
      </w:r>
      <w:r w:rsidR="00FD458D">
        <w:t>1</w:t>
      </w:r>
      <w:r w:rsidR="003E2201" w:rsidRPr="009862CC">
        <w:t xml:space="preserve"> (</w:t>
      </w:r>
      <w:r w:rsidR="00FD458D">
        <w:t>jednom</w:t>
      </w:r>
      <w:r w:rsidR="003E2201" w:rsidRPr="009862CC">
        <w:t>)</w:t>
      </w:r>
      <w:r w:rsidRPr="009862CC">
        <w:t xml:space="preserve"> stejnopisu. </w:t>
      </w:r>
      <w:r w:rsidR="000E1722" w:rsidRPr="009862CC">
        <w:t>Všechny</w:t>
      </w:r>
      <w:r w:rsidRPr="009862CC">
        <w:t xml:space="preserve"> stejnopisy mají platnost originálu.</w:t>
      </w:r>
    </w:p>
    <w:p w14:paraId="7616322D" w14:textId="77777777" w:rsidR="00522B47" w:rsidRPr="009862CC" w:rsidRDefault="0026493C" w:rsidP="00A37065">
      <w:pPr>
        <w:pStyle w:val="Nadpis2"/>
        <w:widowControl w:val="0"/>
      </w:pPr>
      <w:bookmarkStart w:id="86" w:name="_Toc352017184"/>
      <w:bookmarkStart w:id="87" w:name="_Toc352101906"/>
      <w:bookmarkStart w:id="88" w:name="_Toc355694258"/>
      <w:bookmarkStart w:id="89" w:name="_Toc358987466"/>
      <w:r w:rsidRPr="009862CC">
        <w:t>P</w:t>
      </w:r>
      <w:r w:rsidR="00522B47" w:rsidRPr="009862CC">
        <w:t>řílohy</w:t>
      </w:r>
      <w:bookmarkEnd w:id="86"/>
      <w:bookmarkEnd w:id="87"/>
      <w:bookmarkEnd w:id="88"/>
      <w:bookmarkEnd w:id="89"/>
    </w:p>
    <w:p w14:paraId="4C8FF1B1" w14:textId="77777777" w:rsidR="00522B47" w:rsidRPr="009862CC" w:rsidRDefault="00522B47" w:rsidP="00A37065">
      <w:pPr>
        <w:widowControl w:val="0"/>
      </w:pPr>
      <w:r w:rsidRPr="009862CC">
        <w:t xml:space="preserve">Všechny následující přílohy jsou nedílnou součástí </w:t>
      </w:r>
      <w:r w:rsidR="00B96095" w:rsidRPr="009862CC">
        <w:t>této Smlouvy</w:t>
      </w:r>
      <w:r w:rsidRPr="009862CC">
        <w:t>:</w:t>
      </w:r>
    </w:p>
    <w:p w14:paraId="6B3DF29F" w14:textId="7C0DB9C9" w:rsidR="00082CFE" w:rsidRDefault="00082CFE" w:rsidP="00082CFE">
      <w:pPr>
        <w:pStyle w:val="Nadpis3"/>
      </w:pPr>
      <w:r w:rsidRPr="00082CFE">
        <w:t>Příloha 1:</w:t>
      </w:r>
      <w:r w:rsidRPr="00082CFE">
        <w:tab/>
        <w:t>Kupní Smlouva;</w:t>
      </w:r>
    </w:p>
    <w:p w14:paraId="39793C90" w14:textId="4D687F65" w:rsidR="00177C4F" w:rsidRDefault="0041283E" w:rsidP="0015262A">
      <w:pPr>
        <w:pStyle w:val="Nadpis3"/>
        <w:widowControl w:val="0"/>
        <w:numPr>
          <w:ilvl w:val="2"/>
          <w:numId w:val="1"/>
        </w:numPr>
      </w:pPr>
      <w:r>
        <w:t>Příloha 2:</w:t>
      </w:r>
      <w:r>
        <w:tab/>
        <w:t>Smlouva o ú</w:t>
      </w:r>
      <w:r w:rsidR="00082CFE">
        <w:t>schově.</w:t>
      </w:r>
    </w:p>
    <w:p w14:paraId="79FA099A" w14:textId="77777777" w:rsidR="00CA7F74" w:rsidRPr="009862CC" w:rsidRDefault="0026493C" w:rsidP="00A37065">
      <w:pPr>
        <w:pStyle w:val="Nadpis2"/>
        <w:widowControl w:val="0"/>
      </w:pPr>
      <w:bookmarkStart w:id="90" w:name="_Toc352017183"/>
      <w:bookmarkStart w:id="91" w:name="_Toc352101905"/>
      <w:bookmarkStart w:id="92" w:name="_Toc355694257"/>
      <w:bookmarkStart w:id="93" w:name="_Toc368669806"/>
      <w:r w:rsidRPr="009862CC">
        <w:t>P</w:t>
      </w:r>
      <w:r w:rsidR="00CA7F74" w:rsidRPr="009862CC">
        <w:t>latnost a účinnost</w:t>
      </w:r>
      <w:bookmarkEnd w:id="90"/>
      <w:bookmarkEnd w:id="91"/>
      <w:bookmarkEnd w:id="92"/>
      <w:bookmarkEnd w:id="93"/>
    </w:p>
    <w:p w14:paraId="084F5328" w14:textId="63BB3923" w:rsidR="00D5441E" w:rsidRPr="00DE0DDF" w:rsidRDefault="005E301D" w:rsidP="00ED5BFE">
      <w:r w:rsidRPr="009862CC">
        <w:t>Tato Smlouva nabývá platnosti dnem jejího podpisu oběma Stranami</w:t>
      </w:r>
      <w:r w:rsidR="00F82A1E">
        <w:t xml:space="preserve"> a účinnosti</w:t>
      </w:r>
      <w:r w:rsidRPr="009862CC">
        <w:t xml:space="preserve"> </w:t>
      </w:r>
      <w:r w:rsidR="00F82A1E">
        <w:t>dnem u</w:t>
      </w:r>
      <w:r w:rsidRPr="009862CC">
        <w:t xml:space="preserve">veřejnění Smlouvy v registru smluv ve smyslu Zákona </w:t>
      </w:r>
      <w:bookmarkStart w:id="94" w:name="highlightHit_11"/>
      <w:bookmarkEnd w:id="94"/>
      <w:r w:rsidRPr="009862CC">
        <w:t>o </w:t>
      </w:r>
      <w:bookmarkStart w:id="95" w:name="highlightHit_12"/>
      <w:bookmarkEnd w:id="95"/>
      <w:r w:rsidRPr="009862CC">
        <w:t xml:space="preserve">registru </w:t>
      </w:r>
      <w:bookmarkStart w:id="96" w:name="highlightHit_13"/>
      <w:bookmarkEnd w:id="96"/>
      <w:r w:rsidRPr="009862CC">
        <w:t>smluv</w:t>
      </w:r>
      <w:r w:rsidR="00F82A1E">
        <w:t>.</w:t>
      </w:r>
    </w:p>
    <w:p w14:paraId="6635E2E5" w14:textId="77777777" w:rsidR="000E1722" w:rsidRPr="00DE0DDF" w:rsidRDefault="000E1722" w:rsidP="00A37065">
      <w:pPr>
        <w:widowControl w:val="0"/>
        <w:spacing w:after="0" w:line="240" w:lineRule="auto"/>
        <w:ind w:left="0"/>
        <w:jc w:val="left"/>
      </w:pPr>
      <w:r w:rsidRPr="00DE0DDF">
        <w:rPr>
          <w:b/>
          <w:caps/>
        </w:rPr>
        <w:t>Na důkaz čehož</w:t>
      </w:r>
      <w:r w:rsidRPr="00DE0DDF">
        <w:t xml:space="preserve"> připojují Strany vlastnoruční podpisy následovně:</w:t>
      </w:r>
    </w:p>
    <w:p w14:paraId="5EA9D381" w14:textId="77777777" w:rsidR="008069DC" w:rsidRDefault="008069DC" w:rsidP="00A37065">
      <w:pPr>
        <w:widowControl w:val="0"/>
        <w:spacing w:after="0" w:line="240" w:lineRule="auto"/>
        <w:ind w:left="0"/>
        <w:jc w:val="left"/>
      </w:pPr>
    </w:p>
    <w:p w14:paraId="29FE1A58" w14:textId="77777777" w:rsidR="0015262A" w:rsidRDefault="0015262A" w:rsidP="00A37065">
      <w:pPr>
        <w:widowControl w:val="0"/>
        <w:spacing w:after="0" w:line="240" w:lineRule="auto"/>
        <w:ind w:left="0"/>
        <w:jc w:val="left"/>
        <w:rPr>
          <w:b/>
        </w:rPr>
      </w:pPr>
    </w:p>
    <w:p w14:paraId="5D67C8DC" w14:textId="77777777" w:rsidR="00A43097" w:rsidRDefault="005E301D" w:rsidP="00A37065">
      <w:pPr>
        <w:widowControl w:val="0"/>
        <w:spacing w:after="0" w:line="240" w:lineRule="auto"/>
        <w:ind w:left="0"/>
        <w:jc w:val="left"/>
        <w:rPr>
          <w:b/>
        </w:rPr>
      </w:pPr>
      <w:r w:rsidRPr="005E301D">
        <w:rPr>
          <w:b/>
        </w:rPr>
        <w:t>Thermal Pasohlávky a.s.</w:t>
      </w:r>
    </w:p>
    <w:p w14:paraId="3423EDFB" w14:textId="71918C0A" w:rsidR="000E1722" w:rsidRPr="006711CB" w:rsidRDefault="006711CB" w:rsidP="00A37065">
      <w:pPr>
        <w:widowControl w:val="0"/>
        <w:spacing w:after="0" w:line="240" w:lineRule="auto"/>
        <w:ind w:left="0"/>
        <w:jc w:val="left"/>
        <w:rPr>
          <w:b/>
          <w:lang w:val="en-US"/>
        </w:rPr>
      </w:pPr>
      <w:r>
        <w:rPr>
          <w:b/>
        </w:rPr>
        <w:tab/>
      </w:r>
      <w:r>
        <w:rPr>
          <w:b/>
        </w:rPr>
        <w:tab/>
      </w:r>
      <w:r>
        <w:rPr>
          <w:b/>
        </w:rPr>
        <w:tab/>
      </w:r>
    </w:p>
    <w:p w14:paraId="616D8229" w14:textId="77777777" w:rsidR="000E1722" w:rsidRPr="00DE0DDF" w:rsidRDefault="000E1722" w:rsidP="00A37065">
      <w:pPr>
        <w:widowControl w:val="0"/>
        <w:spacing w:after="0" w:line="240" w:lineRule="auto"/>
        <w:ind w:left="0"/>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0E1722" w:rsidRPr="00DE0DDF" w14:paraId="70A1C634" w14:textId="77777777" w:rsidTr="00EB5A04">
        <w:tc>
          <w:tcPr>
            <w:tcW w:w="4322" w:type="dxa"/>
          </w:tcPr>
          <w:p w14:paraId="41273FC7" w14:textId="77777777" w:rsidR="000E1722" w:rsidRPr="00DE0DDF" w:rsidRDefault="009E2EAC" w:rsidP="00A37065">
            <w:pPr>
              <w:pStyle w:val="SignatureBlock"/>
              <w:keepLines w:val="0"/>
              <w:widowControl w:val="0"/>
              <w:tabs>
                <w:tab w:val="clear" w:pos="5731"/>
                <w:tab w:val="left" w:pos="900"/>
                <w:tab w:val="left" w:pos="5387"/>
              </w:tabs>
              <w:suppressAutoHyphens/>
              <w:spacing w:before="120" w:after="120" w:line="288" w:lineRule="auto"/>
              <w:ind w:left="0" w:firstLine="0"/>
              <w:jc w:val="both"/>
              <w:rPr>
                <w:lang w:val="cs-CZ"/>
              </w:rPr>
            </w:pPr>
            <w:r>
              <w:rPr>
                <w:sz w:val="22"/>
                <w:szCs w:val="22"/>
                <w:lang w:val="cs-CZ"/>
              </w:rPr>
              <w:t>Podpis:</w:t>
            </w:r>
            <w:r w:rsidR="000E1722" w:rsidRPr="00DE0DDF">
              <w:rPr>
                <w:sz w:val="22"/>
                <w:szCs w:val="22"/>
                <w:lang w:val="cs-CZ"/>
              </w:rPr>
              <w:tab/>
              <w:t>_________________________</w:t>
            </w:r>
          </w:p>
        </w:tc>
        <w:tc>
          <w:tcPr>
            <w:tcW w:w="4322" w:type="dxa"/>
          </w:tcPr>
          <w:p w14:paraId="19C689D1" w14:textId="77777777" w:rsidR="000E1722" w:rsidRPr="00DE0DDF" w:rsidRDefault="009E2EAC" w:rsidP="00A37065">
            <w:pPr>
              <w:pStyle w:val="SignatureBlock"/>
              <w:keepLines w:val="0"/>
              <w:widowControl w:val="0"/>
              <w:tabs>
                <w:tab w:val="clear" w:pos="5731"/>
                <w:tab w:val="left" w:pos="900"/>
                <w:tab w:val="left" w:pos="5387"/>
              </w:tabs>
              <w:suppressAutoHyphens/>
              <w:spacing w:before="120" w:after="120" w:line="288" w:lineRule="auto"/>
              <w:ind w:left="0" w:firstLine="0"/>
              <w:jc w:val="both"/>
              <w:rPr>
                <w:lang w:val="cs-CZ"/>
              </w:rPr>
            </w:pPr>
            <w:r>
              <w:rPr>
                <w:sz w:val="22"/>
                <w:szCs w:val="22"/>
                <w:lang w:val="cs-CZ"/>
              </w:rPr>
              <w:t>Podpis:</w:t>
            </w:r>
            <w:r>
              <w:rPr>
                <w:sz w:val="22"/>
                <w:szCs w:val="22"/>
                <w:lang w:val="cs-CZ"/>
              </w:rPr>
              <w:tab/>
            </w:r>
            <w:r w:rsidR="000E1722" w:rsidRPr="00DE0DDF">
              <w:rPr>
                <w:sz w:val="22"/>
                <w:szCs w:val="22"/>
                <w:lang w:val="cs-CZ"/>
              </w:rPr>
              <w:t>_________________________</w:t>
            </w:r>
          </w:p>
        </w:tc>
      </w:tr>
      <w:tr w:rsidR="000E1722" w:rsidRPr="00DE0DDF" w14:paraId="5DAFDBFF" w14:textId="77777777" w:rsidTr="00EB5A04">
        <w:tc>
          <w:tcPr>
            <w:tcW w:w="4322" w:type="dxa"/>
          </w:tcPr>
          <w:p w14:paraId="093DAA56" w14:textId="41AC20C0" w:rsidR="000E1722" w:rsidRPr="00F764C2" w:rsidRDefault="000E1722" w:rsidP="009B58BD">
            <w:pPr>
              <w:pStyle w:val="SignatureBlock"/>
              <w:keepLines w:val="0"/>
              <w:widowControl w:val="0"/>
              <w:tabs>
                <w:tab w:val="clear" w:pos="5731"/>
                <w:tab w:val="left" w:pos="900"/>
                <w:tab w:val="left" w:pos="5387"/>
              </w:tabs>
              <w:suppressAutoHyphens/>
              <w:spacing w:before="120" w:after="120" w:line="288" w:lineRule="auto"/>
              <w:ind w:left="0" w:firstLine="0"/>
              <w:jc w:val="both"/>
              <w:rPr>
                <w:sz w:val="22"/>
                <w:szCs w:val="22"/>
                <w:lang w:val="cs-CZ"/>
              </w:rPr>
            </w:pPr>
            <w:r w:rsidRPr="00F764C2">
              <w:rPr>
                <w:sz w:val="22"/>
                <w:szCs w:val="22"/>
                <w:lang w:val="cs-CZ"/>
              </w:rPr>
              <w:t>Jméno:</w:t>
            </w:r>
            <w:r w:rsidRPr="00F764C2">
              <w:rPr>
                <w:sz w:val="22"/>
                <w:szCs w:val="22"/>
                <w:lang w:val="cs-CZ"/>
              </w:rPr>
              <w:tab/>
            </w:r>
            <w:r w:rsidR="009B58BD">
              <w:rPr>
                <w:sz w:val="22"/>
                <w:szCs w:val="22"/>
                <w:lang w:val="cs-CZ"/>
              </w:rPr>
              <w:t>………………….</w:t>
            </w:r>
          </w:p>
        </w:tc>
        <w:tc>
          <w:tcPr>
            <w:tcW w:w="4322" w:type="dxa"/>
          </w:tcPr>
          <w:p w14:paraId="1DBC5905" w14:textId="67D8B9F1" w:rsidR="000E1722" w:rsidRPr="00DE0DDF" w:rsidRDefault="000E1722" w:rsidP="009B58BD">
            <w:pPr>
              <w:pStyle w:val="SignatureBlock"/>
              <w:keepLines w:val="0"/>
              <w:widowControl w:val="0"/>
              <w:tabs>
                <w:tab w:val="clear" w:pos="5731"/>
                <w:tab w:val="left" w:pos="900"/>
                <w:tab w:val="left" w:pos="5387"/>
              </w:tabs>
              <w:suppressAutoHyphens/>
              <w:spacing w:before="120" w:after="120" w:line="288" w:lineRule="auto"/>
              <w:ind w:left="0" w:firstLine="0"/>
              <w:jc w:val="both"/>
              <w:rPr>
                <w:lang w:val="cs-CZ"/>
              </w:rPr>
            </w:pPr>
            <w:r w:rsidRPr="00DE0DDF">
              <w:rPr>
                <w:sz w:val="22"/>
                <w:szCs w:val="22"/>
                <w:lang w:val="cs-CZ"/>
              </w:rPr>
              <w:t>Jméno:</w:t>
            </w:r>
            <w:r w:rsidRPr="00DE0DDF">
              <w:rPr>
                <w:sz w:val="22"/>
                <w:szCs w:val="22"/>
                <w:lang w:val="cs-CZ"/>
              </w:rPr>
              <w:tab/>
            </w:r>
            <w:r w:rsidR="009B58BD">
              <w:rPr>
                <w:sz w:val="22"/>
                <w:szCs w:val="22"/>
                <w:lang w:val="cs-CZ"/>
              </w:rPr>
              <w:t>………………………….</w:t>
            </w:r>
          </w:p>
        </w:tc>
      </w:tr>
      <w:tr w:rsidR="000E1722" w:rsidRPr="00DE0DDF" w14:paraId="7C4E2264" w14:textId="77777777" w:rsidTr="00EB5A04">
        <w:tc>
          <w:tcPr>
            <w:tcW w:w="4322" w:type="dxa"/>
          </w:tcPr>
          <w:p w14:paraId="3E97B4E8" w14:textId="44069640" w:rsidR="000E1722" w:rsidRPr="00F764C2" w:rsidRDefault="000E1722" w:rsidP="00F764C2">
            <w:pPr>
              <w:pStyle w:val="SignatureBlock"/>
              <w:keepLines w:val="0"/>
              <w:widowControl w:val="0"/>
              <w:tabs>
                <w:tab w:val="clear" w:pos="5731"/>
                <w:tab w:val="left" w:pos="900"/>
                <w:tab w:val="left" w:pos="5387"/>
              </w:tabs>
              <w:suppressAutoHyphens/>
              <w:spacing w:before="120" w:after="120" w:line="288" w:lineRule="auto"/>
              <w:ind w:left="0" w:firstLine="0"/>
              <w:jc w:val="both"/>
              <w:rPr>
                <w:sz w:val="22"/>
                <w:szCs w:val="22"/>
                <w:lang w:val="cs-CZ"/>
              </w:rPr>
            </w:pPr>
            <w:r w:rsidRPr="00F764C2">
              <w:rPr>
                <w:sz w:val="22"/>
                <w:szCs w:val="22"/>
                <w:lang w:val="cs-CZ"/>
              </w:rPr>
              <w:t>Funkce:</w:t>
            </w:r>
            <w:r w:rsidRPr="00F764C2">
              <w:rPr>
                <w:sz w:val="22"/>
                <w:szCs w:val="22"/>
                <w:lang w:val="cs-CZ"/>
              </w:rPr>
              <w:tab/>
            </w:r>
            <w:r w:rsidR="00F764C2" w:rsidRPr="00F764C2">
              <w:rPr>
                <w:sz w:val="22"/>
                <w:szCs w:val="22"/>
                <w:lang w:val="cs-CZ"/>
              </w:rPr>
              <w:t>předseda představenstva</w:t>
            </w:r>
          </w:p>
        </w:tc>
        <w:tc>
          <w:tcPr>
            <w:tcW w:w="4322" w:type="dxa"/>
          </w:tcPr>
          <w:p w14:paraId="5D03F801" w14:textId="52ACB0FD" w:rsidR="000E1722" w:rsidRPr="00DE0DDF" w:rsidRDefault="000E1722" w:rsidP="008B4323">
            <w:pPr>
              <w:pStyle w:val="SignatureBlock"/>
              <w:keepLines w:val="0"/>
              <w:widowControl w:val="0"/>
              <w:tabs>
                <w:tab w:val="clear" w:pos="5731"/>
                <w:tab w:val="left" w:pos="900"/>
                <w:tab w:val="left" w:pos="5387"/>
              </w:tabs>
              <w:suppressAutoHyphens/>
              <w:spacing w:before="120" w:after="120" w:line="288" w:lineRule="auto"/>
              <w:ind w:left="0" w:firstLine="0"/>
              <w:jc w:val="both"/>
              <w:rPr>
                <w:lang w:val="cs-CZ"/>
              </w:rPr>
            </w:pPr>
            <w:r w:rsidRPr="00DE0DDF">
              <w:rPr>
                <w:sz w:val="22"/>
                <w:szCs w:val="22"/>
                <w:lang w:val="cs-CZ"/>
              </w:rPr>
              <w:t>Funkce:</w:t>
            </w:r>
            <w:r w:rsidRPr="00DE0DDF">
              <w:rPr>
                <w:sz w:val="22"/>
                <w:szCs w:val="22"/>
                <w:lang w:val="cs-CZ"/>
              </w:rPr>
              <w:tab/>
            </w:r>
            <w:r w:rsidR="008B4323" w:rsidRPr="008B4323">
              <w:rPr>
                <w:sz w:val="22"/>
                <w:szCs w:val="22"/>
                <w:lang w:val="cs-CZ"/>
              </w:rPr>
              <w:t>člen představenstva</w:t>
            </w:r>
          </w:p>
        </w:tc>
      </w:tr>
      <w:tr w:rsidR="000E1722" w:rsidRPr="00DE0DDF" w14:paraId="6A08AFEE" w14:textId="77777777" w:rsidTr="00EB5A04">
        <w:tc>
          <w:tcPr>
            <w:tcW w:w="4322" w:type="dxa"/>
          </w:tcPr>
          <w:p w14:paraId="5C8A42F9" w14:textId="13893218" w:rsidR="000E1722" w:rsidRPr="00DE0DDF" w:rsidRDefault="000E1722" w:rsidP="00F764C2">
            <w:pPr>
              <w:pStyle w:val="SignatureBlock"/>
              <w:keepLines w:val="0"/>
              <w:widowControl w:val="0"/>
              <w:tabs>
                <w:tab w:val="clear" w:pos="5731"/>
                <w:tab w:val="left" w:pos="900"/>
                <w:tab w:val="left" w:pos="5387"/>
              </w:tabs>
              <w:suppressAutoHyphens/>
              <w:spacing w:before="120" w:after="120" w:line="288" w:lineRule="auto"/>
              <w:ind w:left="0" w:firstLine="0"/>
              <w:jc w:val="both"/>
              <w:rPr>
                <w:sz w:val="22"/>
                <w:szCs w:val="22"/>
                <w:lang w:val="cs-CZ"/>
              </w:rPr>
            </w:pPr>
            <w:r w:rsidRPr="00DE0DDF">
              <w:rPr>
                <w:sz w:val="22"/>
                <w:szCs w:val="22"/>
                <w:lang w:val="cs-CZ"/>
              </w:rPr>
              <w:t>Datum:</w:t>
            </w:r>
            <w:r w:rsidRPr="00DE0DDF">
              <w:rPr>
                <w:sz w:val="22"/>
                <w:szCs w:val="22"/>
                <w:lang w:val="cs-CZ"/>
              </w:rPr>
              <w:tab/>
            </w:r>
            <w:proofErr w:type="gramStart"/>
            <w:r w:rsidR="00F764C2" w:rsidRPr="00F764C2">
              <w:rPr>
                <w:sz w:val="22"/>
                <w:szCs w:val="22"/>
                <w:lang w:val="cs-CZ"/>
              </w:rPr>
              <w:t>18.12.2018</w:t>
            </w:r>
            <w:proofErr w:type="gramEnd"/>
          </w:p>
        </w:tc>
        <w:tc>
          <w:tcPr>
            <w:tcW w:w="4322" w:type="dxa"/>
          </w:tcPr>
          <w:p w14:paraId="3F3832FB" w14:textId="3E6741C8" w:rsidR="000E1722" w:rsidRPr="00DE0DDF" w:rsidRDefault="000E1722" w:rsidP="00A37065">
            <w:pPr>
              <w:pStyle w:val="SignatureBlock"/>
              <w:keepLines w:val="0"/>
              <w:widowControl w:val="0"/>
              <w:tabs>
                <w:tab w:val="clear" w:pos="5731"/>
                <w:tab w:val="left" w:pos="900"/>
                <w:tab w:val="left" w:pos="5387"/>
              </w:tabs>
              <w:suppressAutoHyphens/>
              <w:spacing w:before="120" w:after="120" w:line="288" w:lineRule="auto"/>
              <w:ind w:left="0" w:firstLine="0"/>
              <w:jc w:val="both"/>
              <w:rPr>
                <w:lang w:val="cs-CZ"/>
              </w:rPr>
            </w:pPr>
            <w:r w:rsidRPr="00DE0DDF">
              <w:rPr>
                <w:sz w:val="22"/>
                <w:szCs w:val="22"/>
                <w:lang w:val="cs-CZ"/>
              </w:rPr>
              <w:t>Datum:</w:t>
            </w:r>
            <w:r w:rsidRPr="00DE0DDF">
              <w:rPr>
                <w:sz w:val="22"/>
                <w:szCs w:val="22"/>
                <w:lang w:val="cs-CZ"/>
              </w:rPr>
              <w:tab/>
            </w:r>
            <w:proofErr w:type="gramStart"/>
            <w:r w:rsidR="008B4323" w:rsidRPr="008B4323">
              <w:rPr>
                <w:lang w:val="cs-CZ"/>
              </w:rPr>
              <w:t>18.12.2018</w:t>
            </w:r>
            <w:proofErr w:type="gramEnd"/>
          </w:p>
        </w:tc>
      </w:tr>
    </w:tbl>
    <w:p w14:paraId="6A523B1D" w14:textId="77777777" w:rsidR="000E1722" w:rsidRPr="00DE0DDF" w:rsidRDefault="000E1722" w:rsidP="00A37065">
      <w:pPr>
        <w:widowControl w:val="0"/>
        <w:spacing w:after="0" w:line="240" w:lineRule="auto"/>
        <w:ind w:left="0"/>
        <w:jc w:val="left"/>
      </w:pPr>
    </w:p>
    <w:p w14:paraId="2A8C0B74" w14:textId="77777777" w:rsidR="00A43097" w:rsidRDefault="00A43097" w:rsidP="00A37065">
      <w:pPr>
        <w:widowControl w:val="0"/>
        <w:spacing w:after="0" w:line="240" w:lineRule="auto"/>
        <w:ind w:left="0"/>
        <w:jc w:val="left"/>
        <w:rPr>
          <w:b/>
          <w:lang w:val="en-US"/>
        </w:rPr>
      </w:pPr>
    </w:p>
    <w:p w14:paraId="6FB2B8D3" w14:textId="5157A267" w:rsidR="000E1722" w:rsidRDefault="0015262A" w:rsidP="00A37065">
      <w:pPr>
        <w:widowControl w:val="0"/>
        <w:spacing w:after="0" w:line="240" w:lineRule="auto"/>
        <w:ind w:left="0"/>
        <w:jc w:val="left"/>
        <w:rPr>
          <w:b/>
          <w:lang w:val="en-US"/>
        </w:rPr>
      </w:pPr>
      <w:proofErr w:type="spellStart"/>
      <w:r>
        <w:rPr>
          <w:b/>
          <w:lang w:val="en-US"/>
        </w:rPr>
        <w:t>RiseSun</w:t>
      </w:r>
      <w:proofErr w:type="spellEnd"/>
      <w:r>
        <w:rPr>
          <w:b/>
          <w:lang w:val="en-US"/>
        </w:rPr>
        <w:t xml:space="preserve"> Healthcare &amp; Tourism CZ a.s.</w:t>
      </w:r>
    </w:p>
    <w:p w14:paraId="77B65FF4" w14:textId="77777777" w:rsidR="00A43097" w:rsidRDefault="00A43097" w:rsidP="00A37065">
      <w:pPr>
        <w:widowControl w:val="0"/>
        <w:spacing w:after="0" w:line="240" w:lineRule="auto"/>
        <w:ind w:left="0"/>
        <w:jc w:val="left"/>
        <w:rPr>
          <w:b/>
          <w:lang w:val="en-US"/>
        </w:rPr>
      </w:pPr>
    </w:p>
    <w:p w14:paraId="36696912" w14:textId="77777777" w:rsidR="005E301D" w:rsidRPr="005E301D" w:rsidRDefault="005E301D" w:rsidP="00A37065">
      <w:pPr>
        <w:widowControl w:val="0"/>
        <w:spacing w:after="0" w:line="240" w:lineRule="auto"/>
        <w:ind w:left="0"/>
        <w:jc w:val="left"/>
        <w:rPr>
          <w: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8B22BA" w:rsidRPr="00DE0DDF" w14:paraId="15056A76" w14:textId="77777777" w:rsidTr="008B22BA">
        <w:tc>
          <w:tcPr>
            <w:tcW w:w="4252" w:type="dxa"/>
          </w:tcPr>
          <w:p w14:paraId="04F0991B" w14:textId="77777777" w:rsidR="008B22BA" w:rsidRPr="00DE0DDF" w:rsidRDefault="008B22BA" w:rsidP="00A37065">
            <w:pPr>
              <w:pStyle w:val="SignatureBlock"/>
              <w:keepLines w:val="0"/>
              <w:widowControl w:val="0"/>
              <w:tabs>
                <w:tab w:val="clear" w:pos="5731"/>
                <w:tab w:val="left" w:pos="900"/>
                <w:tab w:val="left" w:pos="5387"/>
              </w:tabs>
              <w:suppressAutoHyphens/>
              <w:spacing w:before="120" w:after="120" w:line="288" w:lineRule="auto"/>
              <w:ind w:left="0" w:firstLine="0"/>
              <w:jc w:val="both"/>
              <w:rPr>
                <w:lang w:val="cs-CZ"/>
              </w:rPr>
            </w:pPr>
            <w:r>
              <w:rPr>
                <w:sz w:val="22"/>
                <w:szCs w:val="22"/>
                <w:lang w:val="cs-CZ"/>
              </w:rPr>
              <w:t>Podpis:</w:t>
            </w:r>
            <w:r w:rsidRPr="00DE0DDF">
              <w:rPr>
                <w:sz w:val="22"/>
                <w:szCs w:val="22"/>
                <w:lang w:val="cs-CZ"/>
              </w:rPr>
              <w:tab/>
              <w:t>_________________________</w:t>
            </w:r>
          </w:p>
        </w:tc>
      </w:tr>
      <w:tr w:rsidR="008B22BA" w:rsidRPr="00DE0DDF" w14:paraId="41F4BA1E" w14:textId="77777777" w:rsidTr="008B22BA">
        <w:tc>
          <w:tcPr>
            <w:tcW w:w="4252" w:type="dxa"/>
          </w:tcPr>
          <w:p w14:paraId="0BD1F8CD" w14:textId="47526EFF" w:rsidR="008B22BA" w:rsidRPr="00DE0DDF" w:rsidRDefault="008B22BA" w:rsidP="009B58BD">
            <w:pPr>
              <w:pStyle w:val="SignatureBlock"/>
              <w:keepLines w:val="0"/>
              <w:widowControl w:val="0"/>
              <w:tabs>
                <w:tab w:val="clear" w:pos="5731"/>
                <w:tab w:val="left" w:pos="900"/>
                <w:tab w:val="left" w:pos="5387"/>
              </w:tabs>
              <w:suppressAutoHyphens/>
              <w:spacing w:before="120" w:after="120" w:line="288" w:lineRule="auto"/>
              <w:ind w:left="0" w:firstLine="0"/>
              <w:jc w:val="both"/>
              <w:rPr>
                <w:lang w:val="cs-CZ"/>
              </w:rPr>
            </w:pPr>
            <w:r w:rsidRPr="00DE0DDF">
              <w:rPr>
                <w:sz w:val="22"/>
                <w:szCs w:val="22"/>
                <w:lang w:val="cs-CZ"/>
              </w:rPr>
              <w:t>Jméno:</w:t>
            </w:r>
            <w:r w:rsidRPr="00DE0DDF">
              <w:rPr>
                <w:sz w:val="22"/>
                <w:szCs w:val="22"/>
                <w:lang w:val="cs-CZ"/>
              </w:rPr>
              <w:tab/>
            </w:r>
            <w:r w:rsidR="009B58BD">
              <w:t>………………….</w:t>
            </w:r>
          </w:p>
        </w:tc>
      </w:tr>
      <w:tr w:rsidR="008B22BA" w:rsidRPr="00DE0DDF" w14:paraId="333A53EF" w14:textId="77777777" w:rsidTr="008B22BA">
        <w:tc>
          <w:tcPr>
            <w:tcW w:w="4252" w:type="dxa"/>
          </w:tcPr>
          <w:p w14:paraId="6494F8AC" w14:textId="60E12388" w:rsidR="008B22BA" w:rsidRPr="00DE0DDF" w:rsidRDefault="008B22BA" w:rsidP="00333A0F">
            <w:pPr>
              <w:pStyle w:val="SignatureBlock"/>
              <w:keepLines w:val="0"/>
              <w:widowControl w:val="0"/>
              <w:tabs>
                <w:tab w:val="clear" w:pos="5731"/>
                <w:tab w:val="left" w:pos="900"/>
                <w:tab w:val="left" w:pos="5387"/>
              </w:tabs>
              <w:suppressAutoHyphens/>
              <w:spacing w:before="120" w:after="120" w:line="288" w:lineRule="auto"/>
              <w:ind w:left="0" w:firstLine="0"/>
              <w:jc w:val="both"/>
              <w:rPr>
                <w:lang w:val="cs-CZ"/>
              </w:rPr>
            </w:pPr>
            <w:r w:rsidRPr="00DE0DDF">
              <w:rPr>
                <w:sz w:val="22"/>
                <w:szCs w:val="22"/>
                <w:lang w:val="cs-CZ"/>
              </w:rPr>
              <w:t>Funkce:</w:t>
            </w:r>
            <w:r w:rsidRPr="00DE0DDF">
              <w:rPr>
                <w:sz w:val="22"/>
                <w:szCs w:val="22"/>
                <w:lang w:val="cs-CZ"/>
              </w:rPr>
              <w:tab/>
            </w:r>
            <w:proofErr w:type="spellStart"/>
            <w:r w:rsidRPr="00333A0F">
              <w:rPr>
                <w:sz w:val="22"/>
                <w:szCs w:val="22"/>
              </w:rPr>
              <w:t>statutární</w:t>
            </w:r>
            <w:proofErr w:type="spellEnd"/>
            <w:r w:rsidRPr="00333A0F">
              <w:rPr>
                <w:sz w:val="22"/>
                <w:szCs w:val="22"/>
              </w:rPr>
              <w:t xml:space="preserve"> </w:t>
            </w:r>
            <w:proofErr w:type="spellStart"/>
            <w:r w:rsidRPr="00333A0F">
              <w:rPr>
                <w:sz w:val="22"/>
                <w:szCs w:val="22"/>
              </w:rPr>
              <w:t>ředitel</w:t>
            </w:r>
            <w:proofErr w:type="spellEnd"/>
          </w:p>
        </w:tc>
      </w:tr>
      <w:tr w:rsidR="008B22BA" w:rsidRPr="00DE0DDF" w14:paraId="7B5EAE92" w14:textId="77777777" w:rsidTr="008B22BA">
        <w:tc>
          <w:tcPr>
            <w:tcW w:w="4252" w:type="dxa"/>
          </w:tcPr>
          <w:p w14:paraId="5FB2BF01" w14:textId="0CED5691" w:rsidR="008B22BA" w:rsidRPr="00DE0DDF" w:rsidRDefault="008B22BA" w:rsidP="00A37065">
            <w:pPr>
              <w:pStyle w:val="SignatureBlock"/>
              <w:keepLines w:val="0"/>
              <w:widowControl w:val="0"/>
              <w:tabs>
                <w:tab w:val="clear" w:pos="5731"/>
                <w:tab w:val="left" w:pos="900"/>
                <w:tab w:val="left" w:pos="5387"/>
              </w:tabs>
              <w:suppressAutoHyphens/>
              <w:spacing w:before="120" w:after="120" w:line="288" w:lineRule="auto"/>
              <w:ind w:left="0" w:firstLine="0"/>
              <w:jc w:val="both"/>
              <w:rPr>
                <w:sz w:val="22"/>
                <w:szCs w:val="22"/>
                <w:lang w:val="cs-CZ"/>
              </w:rPr>
            </w:pPr>
            <w:r w:rsidRPr="00DE0DDF">
              <w:rPr>
                <w:sz w:val="22"/>
                <w:szCs w:val="22"/>
                <w:lang w:val="cs-CZ"/>
              </w:rPr>
              <w:t>Datum:</w:t>
            </w:r>
            <w:r w:rsidRPr="00DE0DDF">
              <w:rPr>
                <w:sz w:val="22"/>
                <w:szCs w:val="22"/>
                <w:lang w:val="cs-CZ"/>
              </w:rPr>
              <w:tab/>
            </w:r>
            <w:proofErr w:type="gramStart"/>
            <w:r w:rsidRPr="00333A0F">
              <w:t>18.12.2018</w:t>
            </w:r>
            <w:proofErr w:type="gramEnd"/>
          </w:p>
        </w:tc>
      </w:tr>
    </w:tbl>
    <w:p w14:paraId="6562F296" w14:textId="5256B4BB" w:rsidR="00507ABE" w:rsidRDefault="00507ABE" w:rsidP="00507ABE">
      <w:pPr>
        <w:widowControl w:val="0"/>
        <w:spacing w:after="0" w:line="240" w:lineRule="auto"/>
        <w:ind w:left="0"/>
        <w:jc w:val="left"/>
      </w:pPr>
    </w:p>
    <w:sectPr w:rsidR="00507ABE" w:rsidSect="00BC148E">
      <w:headerReference w:type="default" r:id="rId13"/>
      <w:footerReference w:type="default" r:id="rId14"/>
      <w:headerReference w:type="first" r:id="rId15"/>
      <w:endnotePr>
        <w:numFmt w:val="lowerLetter"/>
      </w:endnotePr>
      <w:pgSz w:w="11906" w:h="16838" w:code="9"/>
      <w:pgMar w:top="1418" w:right="1701" w:bottom="1418" w:left="1701" w:header="851" w:footer="0"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E012D" w14:textId="77777777" w:rsidR="003A08B9" w:rsidRDefault="003A08B9" w:rsidP="00B237C7">
      <w:r>
        <w:separator/>
      </w:r>
    </w:p>
  </w:endnote>
  <w:endnote w:type="continuationSeparator" w:id="0">
    <w:p w14:paraId="686ADDC5" w14:textId="77777777" w:rsidR="003A08B9" w:rsidRDefault="003A08B9" w:rsidP="00B237C7">
      <w:r>
        <w:continuationSeparator/>
      </w:r>
    </w:p>
  </w:endnote>
  <w:endnote w:type="continuationNotice" w:id="1">
    <w:p w14:paraId="0BD5DF7A" w14:textId="77777777" w:rsidR="003A08B9" w:rsidRDefault="003A08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panose1 w:val="02020603050405020304"/>
    <w:charset w:val="EE"/>
    <w:family w:val="roman"/>
    <w:pitch w:val="variable"/>
    <w:sig w:usb0="00000007" w:usb1="00000000" w:usb2="00000000" w:usb3="00000000" w:csb0="00000093"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2904"/>
      <w:gridCol w:w="2911"/>
      <w:gridCol w:w="2905"/>
    </w:tblGrid>
    <w:tr w:rsidR="00596165" w14:paraId="52373AAD" w14:textId="77777777" w:rsidTr="00E55C24">
      <w:tc>
        <w:tcPr>
          <w:tcW w:w="3095" w:type="dxa"/>
          <w:vAlign w:val="center"/>
        </w:tcPr>
        <w:p w14:paraId="3D9A0023" w14:textId="77777777" w:rsidR="00596165" w:rsidRDefault="00596165" w:rsidP="00E55C24">
          <w:pPr>
            <w:pStyle w:val="Zpat"/>
            <w:ind w:left="0"/>
          </w:pPr>
        </w:p>
      </w:tc>
      <w:tc>
        <w:tcPr>
          <w:tcW w:w="3095" w:type="dxa"/>
          <w:vAlign w:val="center"/>
        </w:tcPr>
        <w:p w14:paraId="580412DC" w14:textId="77777777" w:rsidR="00596165" w:rsidRPr="0099593C" w:rsidRDefault="00596165" w:rsidP="00E55C24">
          <w:pPr>
            <w:pStyle w:val="Zpat"/>
            <w:ind w:left="0"/>
            <w:jc w:val="center"/>
            <w:rPr>
              <w:rStyle w:val="slostrnky"/>
            </w:rPr>
          </w:pPr>
          <w:r>
            <w:rPr>
              <w:rStyle w:val="slostrnky"/>
            </w:rPr>
            <w:t xml:space="preserve">- </w:t>
          </w:r>
          <w:r>
            <w:rPr>
              <w:rStyle w:val="slostrnky"/>
            </w:rPr>
            <w:fldChar w:fldCharType="begin"/>
          </w:r>
          <w:r>
            <w:rPr>
              <w:rStyle w:val="slostrnky"/>
            </w:rPr>
            <w:instrText xml:space="preserve"> PAGE  \* MERGEFORMAT </w:instrText>
          </w:r>
          <w:r>
            <w:rPr>
              <w:rStyle w:val="slostrnky"/>
            </w:rPr>
            <w:fldChar w:fldCharType="separate"/>
          </w:r>
          <w:r w:rsidR="001C3B12">
            <w:rPr>
              <w:rStyle w:val="slostrnky"/>
              <w:noProof/>
            </w:rPr>
            <w:t>2</w:t>
          </w:r>
          <w:r>
            <w:rPr>
              <w:rStyle w:val="slostrnky"/>
            </w:rPr>
            <w:fldChar w:fldCharType="end"/>
          </w:r>
          <w:r>
            <w:rPr>
              <w:rStyle w:val="slostrnky"/>
            </w:rPr>
            <w:t xml:space="preserve"> -</w:t>
          </w:r>
        </w:p>
      </w:tc>
      <w:tc>
        <w:tcPr>
          <w:tcW w:w="3096" w:type="dxa"/>
          <w:vAlign w:val="center"/>
        </w:tcPr>
        <w:p w14:paraId="2F545B16" w14:textId="77777777" w:rsidR="00596165" w:rsidRDefault="00596165" w:rsidP="00E55C24">
          <w:pPr>
            <w:pStyle w:val="Zpat"/>
            <w:ind w:left="0"/>
            <w:jc w:val="right"/>
          </w:pPr>
        </w:p>
      </w:tc>
    </w:tr>
  </w:tbl>
  <w:p w14:paraId="2BD2D6F7" w14:textId="77777777" w:rsidR="00596165" w:rsidRDefault="00596165" w:rsidP="00B237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796F7" w14:textId="77777777" w:rsidR="003A08B9" w:rsidRDefault="003A08B9" w:rsidP="00B237C7">
      <w:r>
        <w:separator/>
      </w:r>
    </w:p>
  </w:footnote>
  <w:footnote w:type="continuationSeparator" w:id="0">
    <w:p w14:paraId="57484775" w14:textId="77777777" w:rsidR="003A08B9" w:rsidRDefault="003A08B9" w:rsidP="00B237C7">
      <w:r>
        <w:continuationSeparator/>
      </w:r>
    </w:p>
  </w:footnote>
  <w:footnote w:type="continuationNotice" w:id="1">
    <w:p w14:paraId="55E5AE9D" w14:textId="77777777" w:rsidR="003A08B9" w:rsidRDefault="003A08B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000" w:type="pct"/>
      <w:jc w:val="center"/>
      <w:tblLayout w:type="fixed"/>
      <w:tblLook w:val="0000" w:firstRow="0" w:lastRow="0" w:firstColumn="0" w:lastColumn="0" w:noHBand="0" w:noVBand="0"/>
    </w:tblPr>
    <w:tblGrid>
      <w:gridCol w:w="4652"/>
      <w:gridCol w:w="2906"/>
      <w:gridCol w:w="2906"/>
    </w:tblGrid>
    <w:tr w:rsidR="00596165" w14:paraId="5389A8C1" w14:textId="77777777" w:rsidTr="00BC148E">
      <w:trPr>
        <w:cantSplit/>
        <w:jc w:val="center"/>
      </w:trPr>
      <w:tc>
        <w:tcPr>
          <w:tcW w:w="4536" w:type="dxa"/>
          <w:vAlign w:val="bottom"/>
        </w:tcPr>
        <w:p w14:paraId="3FCFE825" w14:textId="64B8B3BF" w:rsidR="00596165" w:rsidRDefault="00596165" w:rsidP="00B237C7">
          <w:pPr>
            <w:pStyle w:val="Zhlav"/>
          </w:pPr>
        </w:p>
      </w:tc>
      <w:tc>
        <w:tcPr>
          <w:tcW w:w="2834" w:type="dxa"/>
          <w:vAlign w:val="center"/>
        </w:tcPr>
        <w:p w14:paraId="2609BC1E" w14:textId="77777777" w:rsidR="00596165" w:rsidRDefault="00596165" w:rsidP="00B237C7">
          <w:pPr>
            <w:pStyle w:val="Zhlav"/>
          </w:pPr>
        </w:p>
      </w:tc>
      <w:tc>
        <w:tcPr>
          <w:tcW w:w="2834" w:type="dxa"/>
          <w:vAlign w:val="bottom"/>
        </w:tcPr>
        <w:p w14:paraId="5E829B38" w14:textId="77777777" w:rsidR="00596165" w:rsidRPr="00AB4F65" w:rsidRDefault="00596165" w:rsidP="00AB4F65">
          <w:pPr>
            <w:pStyle w:val="Zhlav"/>
            <w:ind w:left="0"/>
            <w:jc w:val="right"/>
            <w:rPr>
              <w:sz w:val="18"/>
              <w:szCs w:val="18"/>
            </w:rPr>
          </w:pPr>
          <w:bookmarkStart w:id="97" w:name="TOC"/>
          <w:bookmarkEnd w:id="97"/>
        </w:p>
      </w:tc>
    </w:tr>
  </w:tbl>
  <w:p w14:paraId="519B0626" w14:textId="77777777" w:rsidR="00507ABE" w:rsidRDefault="00507ABE" w:rsidP="00507ABE">
    <w:pPr>
      <w:pStyle w:val="Zhlav"/>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39F3E" w14:textId="765479DB" w:rsidR="00BC148E" w:rsidRDefault="00BC148E">
    <w:pPr>
      <w:pStyle w:val="Zhlav"/>
    </w:pPr>
    <w:r>
      <w:rPr>
        <w:noProof/>
        <w:lang w:eastAsia="cs-CZ"/>
      </w:rPr>
      <w:drawing>
        <wp:inline distT="0" distB="0" distL="0" distR="0" wp14:anchorId="21D3AAD1" wp14:editId="504CC8E6">
          <wp:extent cx="1968500" cy="431800"/>
          <wp:effectExtent l="0" t="0" r="0" b="6350"/>
          <wp:docPr id="1" name="Obrázek 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4318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F"/>
    <w:multiLevelType w:val="multilevel"/>
    <w:tmpl w:val="CA62A284"/>
    <w:lvl w:ilvl="0">
      <w:start w:val="1"/>
      <w:numFmt w:val="decimal"/>
      <w:pStyle w:val="ListALPHACAPS1"/>
      <w:lvlText w:val="%1."/>
      <w:lvlJc w:val="left"/>
      <w:pPr>
        <w:tabs>
          <w:tab w:val="num" w:pos="624"/>
        </w:tabs>
        <w:ind w:left="624" w:hanging="624"/>
      </w:pPr>
      <w:rPr>
        <w:rFonts w:ascii="CG Times" w:hAnsi="CG Times" w:cs="CG Times"/>
        <w:b/>
        <w:bCs/>
        <w:i w:val="0"/>
        <w:iCs w:val="0"/>
        <w:color w:val="auto"/>
        <w:spacing w:val="0"/>
        <w:sz w:val="22"/>
        <w:szCs w:val="22"/>
      </w:rPr>
    </w:lvl>
    <w:lvl w:ilvl="1">
      <w:start w:val="1"/>
      <w:numFmt w:val="decimal"/>
      <w:lvlText w:val="%1.%2"/>
      <w:lvlJc w:val="left"/>
      <w:pPr>
        <w:tabs>
          <w:tab w:val="num" w:pos="624"/>
        </w:tabs>
        <w:ind w:left="624" w:hanging="624"/>
      </w:pPr>
      <w:rPr>
        <w:b w:val="0"/>
        <w:bCs w:val="0"/>
        <w:i w:val="0"/>
        <w:iCs w:val="0"/>
        <w:spacing w:val="0"/>
        <w:sz w:val="20"/>
        <w:szCs w:val="20"/>
      </w:rPr>
    </w:lvl>
    <w:lvl w:ilvl="2">
      <w:start w:val="1"/>
      <w:numFmt w:val="decimal"/>
      <w:lvlText w:val="%1.%2.%3"/>
      <w:lvlJc w:val="left"/>
      <w:pPr>
        <w:tabs>
          <w:tab w:val="num" w:pos="1417"/>
        </w:tabs>
        <w:ind w:left="1417" w:hanging="793"/>
      </w:pPr>
      <w:rPr>
        <w:b w:val="0"/>
        <w:bCs w:val="0"/>
        <w:i w:val="0"/>
        <w:iCs w:val="0"/>
        <w:spacing w:val="0"/>
        <w:sz w:val="20"/>
        <w:szCs w:val="20"/>
      </w:rPr>
    </w:lvl>
    <w:lvl w:ilvl="3">
      <w:start w:val="1"/>
      <w:numFmt w:val="lowerLetter"/>
      <w:lvlText w:val="(%4)"/>
      <w:lvlJc w:val="left"/>
      <w:pPr>
        <w:tabs>
          <w:tab w:val="num" w:pos="1928"/>
        </w:tabs>
        <w:ind w:left="1928" w:hanging="511"/>
      </w:pPr>
      <w:rPr>
        <w:b w:val="0"/>
        <w:bCs w:val="0"/>
        <w:i w:val="0"/>
        <w:iCs w:val="0"/>
        <w:spacing w:val="0"/>
        <w:sz w:val="20"/>
        <w:szCs w:val="20"/>
      </w:rPr>
    </w:lvl>
    <w:lvl w:ilvl="4">
      <w:start w:val="1"/>
      <w:numFmt w:val="lowerRoman"/>
      <w:lvlText w:val="(%5)"/>
      <w:lvlJc w:val="left"/>
      <w:pPr>
        <w:tabs>
          <w:tab w:val="num" w:pos="2438"/>
        </w:tabs>
        <w:ind w:left="2438" w:hanging="510"/>
      </w:pPr>
      <w:rPr>
        <w:b w:val="0"/>
        <w:bCs w:val="0"/>
        <w:i w:val="0"/>
        <w:iCs w:val="0"/>
        <w:spacing w:val="0"/>
        <w:sz w:val="18"/>
        <w:szCs w:val="18"/>
      </w:rPr>
    </w:lvl>
    <w:lvl w:ilvl="5">
      <w:start w:val="1"/>
      <w:numFmt w:val="decimal"/>
      <w:lvlText w:val="(%6)"/>
      <w:lvlJc w:val="left"/>
      <w:pPr>
        <w:tabs>
          <w:tab w:val="num" w:pos="2948"/>
        </w:tabs>
        <w:ind w:left="2948" w:hanging="510"/>
      </w:pPr>
      <w:rPr>
        <w:b w:val="0"/>
        <w:bCs w:val="0"/>
        <w:i w:val="0"/>
        <w:iCs w:val="0"/>
        <w:spacing w:val="0"/>
        <w:sz w:val="20"/>
        <w:szCs w:val="20"/>
      </w:rPr>
    </w:lvl>
    <w:lvl w:ilvl="6">
      <w:start w:val="1"/>
      <w:numFmt w:val="none"/>
      <w:suff w:val="nothing"/>
      <w:lvlText w:val=""/>
      <w:lvlJc w:val="left"/>
    </w:lvl>
    <w:lvl w:ilvl="7">
      <w:start w:val="1"/>
      <w:numFmt w:val="none"/>
      <w:suff w:val="nothing"/>
      <w:lvlText w:val=""/>
      <w:lvlJc w:val="left"/>
    </w:lvl>
    <w:lvl w:ilvl="8">
      <w:start w:val="1"/>
      <w:numFmt w:val="decimal"/>
      <w:lvlRestart w:val="0"/>
      <w:lvlText w:val="SCHEDULE %9"/>
      <w:lvlJc w:val="left"/>
      <w:pPr>
        <w:tabs>
          <w:tab w:val="num" w:pos="4820"/>
        </w:tabs>
        <w:ind w:left="4820"/>
      </w:pPr>
      <w:rPr>
        <w:b/>
        <w:bCs/>
        <w:i w:val="0"/>
        <w:iCs w:val="0"/>
        <w:caps/>
        <w:smallCaps w:val="0"/>
        <w:spacing w:val="0"/>
        <w:sz w:val="22"/>
        <w:szCs w:val="22"/>
      </w:rPr>
    </w:lvl>
  </w:abstractNum>
  <w:abstractNum w:abstractNumId="1">
    <w:nsid w:val="02B929E8"/>
    <w:multiLevelType w:val="hybridMultilevel"/>
    <w:tmpl w:val="248A0F06"/>
    <w:lvl w:ilvl="0" w:tplc="3D5C4250">
      <w:start w:val="1"/>
      <w:numFmt w:val="bullet"/>
      <w:pStyle w:val="Odrka2"/>
      <w:lvlText w:val=""/>
      <w:lvlJc w:val="left"/>
      <w:pPr>
        <w:ind w:left="1344" w:hanging="360"/>
      </w:pPr>
      <w:rPr>
        <w:rFonts w:ascii="Symbol" w:hAnsi="Symbol" w:hint="default"/>
        <w:sz w:val="20"/>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
    <w:nsid w:val="09A41116"/>
    <w:multiLevelType w:val="multilevel"/>
    <w:tmpl w:val="7360A5B8"/>
    <w:lvl w:ilvl="0">
      <w:start w:val="1"/>
      <w:numFmt w:val="lowerRoman"/>
      <w:pStyle w:val="ListRoman1"/>
      <w:lvlText w:val="(%1)"/>
      <w:lvlJc w:val="left"/>
      <w:pPr>
        <w:tabs>
          <w:tab w:val="num" w:pos="624"/>
        </w:tabs>
        <w:ind w:left="624" w:hanging="624"/>
      </w:pPr>
      <w:rPr>
        <w:rFonts w:hint="default"/>
        <w:b w:val="0"/>
        <w:i w:val="0"/>
        <w:sz w:val="18"/>
      </w:rPr>
    </w:lvl>
    <w:lvl w:ilvl="1">
      <w:start w:val="1"/>
      <w:numFmt w:val="lowerRoman"/>
      <w:pStyle w:val="ListRoman2"/>
      <w:lvlText w:val="(%2)"/>
      <w:lvlJc w:val="left"/>
      <w:pPr>
        <w:tabs>
          <w:tab w:val="num" w:pos="1417"/>
        </w:tabs>
        <w:ind w:left="1417" w:hanging="793"/>
      </w:pPr>
      <w:rPr>
        <w:rFonts w:hint="default"/>
        <w:b w:val="0"/>
        <w:i w:val="0"/>
        <w:sz w:val="18"/>
      </w:rPr>
    </w:lvl>
    <w:lvl w:ilvl="2">
      <w:start w:val="1"/>
      <w:numFmt w:val="lowerRoman"/>
      <w:pStyle w:val="ListRoman3"/>
      <w:lvlText w:val="(%3)"/>
      <w:lvlJc w:val="left"/>
      <w:pPr>
        <w:tabs>
          <w:tab w:val="num" w:pos="1928"/>
        </w:tabs>
        <w:ind w:left="1928" w:hanging="511"/>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17164A54"/>
    <w:multiLevelType w:val="multilevel"/>
    <w:tmpl w:val="D45C53B2"/>
    <w:lvl w:ilvl="0">
      <w:start w:val="1"/>
      <w:numFmt w:val="upperLetter"/>
      <w:lvlText w:val="%1."/>
      <w:lvlJc w:val="left"/>
      <w:pPr>
        <w:tabs>
          <w:tab w:val="num" w:pos="624"/>
        </w:tabs>
        <w:ind w:left="624" w:hanging="624"/>
      </w:pPr>
      <w:rPr>
        <w:rFonts w:hint="default"/>
      </w:rPr>
    </w:lvl>
    <w:lvl w:ilvl="1">
      <w:start w:val="1"/>
      <w:numFmt w:val="decimal"/>
      <w:lvlText w:val="%2."/>
      <w:lvlJc w:val="left"/>
      <w:pPr>
        <w:tabs>
          <w:tab w:val="num" w:pos="624"/>
        </w:tabs>
        <w:ind w:left="624" w:hanging="624"/>
      </w:pPr>
      <w:rPr>
        <w:rFonts w:hint="default"/>
      </w:rPr>
    </w:lvl>
    <w:lvl w:ilvl="2">
      <w:start w:val="1"/>
      <w:numFmt w:val="decimal"/>
      <w:lvlText w:val="%2.%3"/>
      <w:lvlJc w:val="left"/>
      <w:pPr>
        <w:tabs>
          <w:tab w:val="num" w:pos="1304"/>
        </w:tabs>
        <w:ind w:left="1304" w:hanging="680"/>
      </w:pPr>
      <w:rPr>
        <w:rFonts w:hint="default"/>
        <w:b w:val="0"/>
        <w:sz w:val="20"/>
        <w:szCs w:val="20"/>
      </w:rPr>
    </w:lvl>
    <w:lvl w:ilvl="3">
      <w:start w:val="1"/>
      <w:numFmt w:val="decimal"/>
      <w:lvlText w:val="%2.%3.%4"/>
      <w:lvlJc w:val="left"/>
      <w:pPr>
        <w:tabs>
          <w:tab w:val="num" w:pos="2098"/>
        </w:tabs>
        <w:ind w:left="2098" w:hanging="794"/>
      </w:pPr>
      <w:rPr>
        <w:rFonts w:hint="default"/>
        <w:sz w:val="18"/>
        <w:szCs w:val="18"/>
      </w:rPr>
    </w:lvl>
    <w:lvl w:ilvl="4">
      <w:start w:val="1"/>
      <w:numFmt w:val="lowerLetter"/>
      <w:lvlText w:val="(%5)"/>
      <w:lvlJc w:val="left"/>
      <w:pPr>
        <w:tabs>
          <w:tab w:val="num" w:pos="2665"/>
        </w:tabs>
        <w:ind w:left="2665" w:hanging="567"/>
      </w:pPr>
      <w:rPr>
        <w:rFonts w:hint="default"/>
        <w:sz w:val="20"/>
        <w:szCs w:val="20"/>
      </w:rPr>
    </w:lvl>
    <w:lvl w:ilvl="5">
      <w:start w:val="1"/>
      <w:numFmt w:val="lowerRoman"/>
      <w:lvlText w:val="(%6)"/>
      <w:lvlJc w:val="left"/>
      <w:pPr>
        <w:tabs>
          <w:tab w:val="num" w:pos="3175"/>
        </w:tabs>
        <w:ind w:left="3175" w:hanging="510"/>
      </w:pPr>
      <w:rPr>
        <w:rFonts w:hint="default"/>
      </w:rPr>
    </w:lvl>
    <w:lvl w:ilvl="6">
      <w:start w:val="1"/>
      <w:numFmt w:val="decimal"/>
      <w:lvlText w:val="(%7)"/>
      <w:lvlJc w:val="left"/>
      <w:pPr>
        <w:tabs>
          <w:tab w:val="num" w:pos="3742"/>
        </w:tabs>
        <w:ind w:left="3742" w:hanging="567"/>
      </w:pPr>
      <w:rPr>
        <w:rFonts w:hint="default"/>
      </w:rPr>
    </w:lvl>
    <w:lvl w:ilvl="7">
      <w:start w:val="1"/>
      <w:numFmt w:val="lowerLetter"/>
      <w:lvlText w:val="%8."/>
      <w:lvlJc w:val="left"/>
      <w:pPr>
        <w:ind w:left="6361" w:hanging="360"/>
      </w:pPr>
      <w:rPr>
        <w:rFonts w:hint="default"/>
      </w:rPr>
    </w:lvl>
    <w:lvl w:ilvl="8">
      <w:start w:val="1"/>
      <w:numFmt w:val="lowerRoman"/>
      <w:lvlText w:val="%9."/>
      <w:lvlJc w:val="right"/>
      <w:pPr>
        <w:ind w:left="7081" w:hanging="180"/>
      </w:pPr>
      <w:rPr>
        <w:rFonts w:hint="default"/>
      </w:rPr>
    </w:lvl>
  </w:abstractNum>
  <w:abstractNum w:abstractNumId="4">
    <w:nsid w:val="17A37B4B"/>
    <w:multiLevelType w:val="multilevel"/>
    <w:tmpl w:val="ADC85EDE"/>
    <w:styleLink w:val="Styl1"/>
    <w:lvl w:ilvl="0">
      <w:start w:val="1"/>
      <w:numFmt w:val="lowerRoman"/>
      <w:lvlText w:val="%1"/>
      <w:lvlJc w:val="left"/>
      <w:pPr>
        <w:ind w:left="2160" w:hanging="360"/>
      </w:pPr>
      <w:rPr>
        <w:rFonts w:ascii="Times New Roman" w:hAnsi="Times New Roman" w:hint="default"/>
        <w:color w:val="auto"/>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5">
    <w:nsid w:val="1B45661A"/>
    <w:multiLevelType w:val="hybridMultilevel"/>
    <w:tmpl w:val="21FADD30"/>
    <w:lvl w:ilvl="0" w:tplc="119E5934">
      <w:start w:val="1"/>
      <w:numFmt w:val="lowerLetter"/>
      <w:lvlText w:val="%1)"/>
      <w:lvlJc w:val="left"/>
      <w:pPr>
        <w:ind w:left="1344" w:hanging="360"/>
      </w:pPr>
      <w:rPr>
        <w:rFonts w:ascii="Times New Roman" w:hAnsi="Times New Roman" w:cs="Times New Roman" w:hint="default"/>
      </w:r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6">
    <w:nsid w:val="1BEA1FBF"/>
    <w:multiLevelType w:val="multilevel"/>
    <w:tmpl w:val="E604ABCC"/>
    <w:lvl w:ilvl="0">
      <w:start w:val="1"/>
      <w:numFmt w:val="decimal"/>
      <w:pStyle w:val="ListArabic1"/>
      <w:lvlText w:val="(%1)"/>
      <w:lvlJc w:val="left"/>
      <w:pPr>
        <w:tabs>
          <w:tab w:val="num" w:pos="624"/>
        </w:tabs>
        <w:ind w:left="624" w:hanging="624"/>
      </w:pPr>
      <w:rPr>
        <w:rFonts w:hint="default"/>
        <w:b w:val="0"/>
        <w:i w:val="0"/>
        <w:sz w:val="20"/>
      </w:rPr>
    </w:lvl>
    <w:lvl w:ilvl="1">
      <w:start w:val="1"/>
      <w:numFmt w:val="decimal"/>
      <w:pStyle w:val="ListArabic2"/>
      <w:lvlText w:val="(%2)"/>
      <w:lvlJc w:val="left"/>
      <w:pPr>
        <w:tabs>
          <w:tab w:val="num" w:pos="1417"/>
        </w:tabs>
        <w:ind w:left="1417" w:hanging="793"/>
      </w:pPr>
      <w:rPr>
        <w:rFonts w:hint="default"/>
        <w:b w:val="0"/>
        <w:i w:val="0"/>
        <w:sz w:val="20"/>
      </w:rPr>
    </w:lvl>
    <w:lvl w:ilvl="2">
      <w:start w:val="1"/>
      <w:numFmt w:val="decimal"/>
      <w:pStyle w:val="ListArabic3"/>
      <w:lvlText w:val="(%3)"/>
      <w:lvlJc w:val="left"/>
      <w:pPr>
        <w:tabs>
          <w:tab w:val="num" w:pos="1928"/>
        </w:tabs>
        <w:ind w:left="1928" w:hanging="511"/>
      </w:pPr>
      <w:rPr>
        <w:rFonts w:hint="default"/>
        <w:b w:val="0"/>
        <w:i w:val="0"/>
        <w:sz w:val="20"/>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E93232F"/>
    <w:multiLevelType w:val="multilevel"/>
    <w:tmpl w:val="66D0C974"/>
    <w:styleLink w:val="Nadpis"/>
    <w:lvl w:ilvl="0">
      <w:start w:val="1"/>
      <w:numFmt w:val="decimal"/>
      <w:lvlText w:val="%1."/>
      <w:lvlJc w:val="left"/>
      <w:pPr>
        <w:ind w:left="720" w:hanging="720"/>
      </w:pPr>
      <w:rPr>
        <w:rFonts w:ascii="Times New Roman" w:hAnsi="Times New Roman" w:hint="default"/>
        <w:b w:val="0"/>
        <w:sz w:val="20"/>
      </w:rPr>
    </w:lvl>
    <w:lvl w:ilvl="1">
      <w:start w:val="1"/>
      <w:numFmt w:val="decimal"/>
      <w:lvlText w:val="%1.%2"/>
      <w:lvlJc w:val="left"/>
      <w:pPr>
        <w:ind w:left="720" w:hanging="720"/>
      </w:pPr>
      <w:rPr>
        <w:rFonts w:ascii="Times New Roman" w:hAnsi="Times New Roman" w:hint="default"/>
        <w:sz w:val="20"/>
      </w:rPr>
    </w:lvl>
    <w:lvl w:ilvl="2">
      <w:start w:val="1"/>
      <w:numFmt w:val="decimal"/>
      <w:lvlText w:val="%1.%2.%3"/>
      <w:lvlJc w:val="left"/>
      <w:pPr>
        <w:ind w:left="1713" w:hanging="720"/>
      </w:pPr>
      <w:rPr>
        <w:rFonts w:ascii="Times New Roman" w:hAnsi="Times New Roman" w:hint="default"/>
        <w:sz w:val="18"/>
      </w:rPr>
    </w:lvl>
    <w:lvl w:ilvl="3">
      <w:start w:val="1"/>
      <w:numFmt w:val="lowerLetter"/>
      <w:lvlText w:val="(%4)"/>
      <w:lvlJc w:val="left"/>
      <w:pPr>
        <w:ind w:left="1440" w:hanging="720"/>
      </w:pPr>
      <w:rPr>
        <w:rFonts w:ascii="Times New Roman" w:hAnsi="Times New Roman" w:hint="default"/>
        <w:sz w:val="18"/>
      </w:rPr>
    </w:lvl>
    <w:lvl w:ilvl="4">
      <w:start w:val="1"/>
      <w:numFmt w:val="lowerRoman"/>
      <w:lvlText w:val="(%5)"/>
      <w:lvlJc w:val="left"/>
      <w:pPr>
        <w:ind w:left="2160" w:hanging="720"/>
      </w:pPr>
      <w:rPr>
        <w:rFonts w:ascii="Times New Roman" w:hAnsi="Times New Roman" w:hint="default"/>
        <w:sz w:val="1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8D65E05"/>
    <w:multiLevelType w:val="multilevel"/>
    <w:tmpl w:val="32FC74A8"/>
    <w:lvl w:ilvl="0">
      <w:start w:val="1"/>
      <w:numFmt w:val="decimal"/>
      <w:pStyle w:val="ListLegal1"/>
      <w:lvlText w:val="%1."/>
      <w:lvlJc w:val="left"/>
      <w:pPr>
        <w:tabs>
          <w:tab w:val="num" w:pos="624"/>
        </w:tabs>
        <w:ind w:left="624" w:hanging="624"/>
      </w:pPr>
      <w:rPr>
        <w:rFont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2D067609"/>
    <w:multiLevelType w:val="multilevel"/>
    <w:tmpl w:val="6FA0C3D6"/>
    <w:lvl w:ilvl="0">
      <w:start w:val="1"/>
      <w:numFmt w:val="decimal"/>
      <w:pStyle w:val="Nadpis1"/>
      <w:lvlText w:val="%1."/>
      <w:lvlJc w:val="left"/>
      <w:pPr>
        <w:tabs>
          <w:tab w:val="num" w:pos="624"/>
        </w:tabs>
        <w:ind w:left="624" w:hanging="624"/>
      </w:pPr>
      <w:rPr>
        <w:rFonts w:hint="default"/>
        <w:b w:val="0"/>
        <w:i w:val="0"/>
        <w:sz w:val="20"/>
      </w:rPr>
    </w:lvl>
    <w:lvl w:ilvl="1">
      <w:start w:val="1"/>
      <w:numFmt w:val="decimal"/>
      <w:pStyle w:val="Nadpis2"/>
      <w:lvlText w:val="%1.%2"/>
      <w:lvlJc w:val="left"/>
      <w:pPr>
        <w:tabs>
          <w:tab w:val="num" w:pos="624"/>
        </w:tabs>
        <w:ind w:left="624" w:hanging="624"/>
      </w:pPr>
      <w:rPr>
        <w:rFonts w:hint="default"/>
        <w:b w:val="0"/>
        <w:i w:val="0"/>
        <w:sz w:val="20"/>
      </w:rPr>
    </w:lvl>
    <w:lvl w:ilvl="2">
      <w:start w:val="1"/>
      <w:numFmt w:val="decimal"/>
      <w:pStyle w:val="Nadpis3"/>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pStyle w:val="Nadpis4"/>
      <w:lvlText w:val="(%4)"/>
      <w:lvlJc w:val="left"/>
      <w:pPr>
        <w:tabs>
          <w:tab w:val="num" w:pos="1929"/>
        </w:tabs>
        <w:ind w:left="1929" w:hanging="511"/>
      </w:pPr>
      <w:rPr>
        <w:rFonts w:hint="default"/>
        <w:b w:val="0"/>
        <w:i w:val="0"/>
        <w:sz w:val="20"/>
        <w:szCs w:val="20"/>
      </w:rPr>
    </w:lvl>
    <w:lvl w:ilvl="4">
      <w:start w:val="1"/>
      <w:numFmt w:val="lowerRoman"/>
      <w:pStyle w:val="Nadpis5"/>
      <w:lvlText w:val="(%5)"/>
      <w:lvlJc w:val="left"/>
      <w:pPr>
        <w:tabs>
          <w:tab w:val="num" w:pos="1078"/>
        </w:tabs>
        <w:ind w:left="1078" w:hanging="510"/>
      </w:pPr>
      <w:rPr>
        <w:rFonts w:hint="default"/>
        <w:b w:val="0"/>
        <w:i w:val="0"/>
        <w:sz w:val="18"/>
      </w:rPr>
    </w:lvl>
    <w:lvl w:ilvl="5">
      <w:start w:val="1"/>
      <w:numFmt w:val="decimal"/>
      <w:pStyle w:val="Nadpis6"/>
      <w:lvlText w:val="(%6)"/>
      <w:lvlJc w:val="left"/>
      <w:pPr>
        <w:tabs>
          <w:tab w:val="num" w:pos="2948"/>
        </w:tabs>
        <w:ind w:left="2948" w:hanging="510"/>
      </w:pPr>
      <w:rPr>
        <w:rFonts w:hint="default"/>
        <w:b w:val="0"/>
        <w:i w:val="0"/>
        <w:sz w:val="20"/>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decimal"/>
      <w:lvlRestart w:val="0"/>
      <w:pStyle w:val="Nadpis9"/>
      <w:lvlText w:val="SCHEDULE %9"/>
      <w:lvlJc w:val="left"/>
      <w:pPr>
        <w:tabs>
          <w:tab w:val="num" w:pos="0"/>
        </w:tabs>
        <w:ind w:left="0" w:firstLine="0"/>
      </w:pPr>
      <w:rPr>
        <w:rFonts w:hint="default"/>
        <w:b/>
        <w:i w:val="0"/>
        <w:caps/>
        <w:smallCaps w:val="0"/>
        <w:sz w:val="22"/>
      </w:rPr>
    </w:lvl>
  </w:abstractNum>
  <w:abstractNum w:abstractNumId="10">
    <w:nsid w:val="2ED01464"/>
    <w:multiLevelType w:val="multilevel"/>
    <w:tmpl w:val="81262290"/>
    <w:lvl w:ilvl="0">
      <w:start w:val="1"/>
      <w:numFmt w:val="decimal"/>
      <w:pStyle w:val="Ploha1"/>
      <w:lvlText w:val="%1."/>
      <w:lvlJc w:val="left"/>
      <w:pPr>
        <w:ind w:left="624" w:hanging="624"/>
      </w:pPr>
      <w:rPr>
        <w:rFonts w:hint="default"/>
        <w:b w:val="0"/>
        <w:i w:val="0"/>
        <w:color w:val="auto"/>
        <w:sz w:val="20"/>
        <w:szCs w:val="20"/>
      </w:rPr>
    </w:lvl>
    <w:lvl w:ilvl="1">
      <w:start w:val="1"/>
      <w:numFmt w:val="decimal"/>
      <w:pStyle w:val="Ploha2"/>
      <w:lvlText w:val="%1.%2"/>
      <w:lvlJc w:val="left"/>
      <w:pPr>
        <w:ind w:left="624" w:hanging="624"/>
      </w:pPr>
      <w:rPr>
        <w:rFonts w:hint="default"/>
        <w:b w:val="0"/>
        <w:i w:val="0"/>
        <w:color w:val="auto"/>
        <w:sz w:val="20"/>
        <w:szCs w:val="20"/>
      </w:rPr>
    </w:lvl>
    <w:lvl w:ilvl="2">
      <w:start w:val="1"/>
      <w:numFmt w:val="decimal"/>
      <w:pStyle w:val="Ploha3"/>
      <w:lvlText w:val="%1.%2.%3"/>
      <w:lvlJc w:val="left"/>
      <w:pPr>
        <w:ind w:left="794" w:hanging="170"/>
      </w:pPr>
      <w:rPr>
        <w:rFonts w:hint="default"/>
        <w:b w:val="0"/>
        <w:i w:val="0"/>
        <w:color w:val="auto"/>
        <w:sz w:val="18"/>
      </w:rPr>
    </w:lvl>
    <w:lvl w:ilvl="3">
      <w:start w:val="1"/>
      <w:numFmt w:val="lowerLetter"/>
      <w:pStyle w:val="Ploha4"/>
      <w:lvlText w:val="(%4)"/>
      <w:lvlJc w:val="left"/>
      <w:pPr>
        <w:ind w:left="510" w:firstLine="908"/>
      </w:pPr>
      <w:rPr>
        <w:rFonts w:hint="default"/>
        <w:b w:val="0"/>
        <w:i w:val="0"/>
        <w:color w:val="auto"/>
        <w:sz w:val="18"/>
      </w:rPr>
    </w:lvl>
    <w:lvl w:ilvl="4">
      <w:start w:val="1"/>
      <w:numFmt w:val="lowerRoman"/>
      <w:pStyle w:val="Ploha5"/>
      <w:lvlText w:val="(%5)"/>
      <w:lvlJc w:val="left"/>
      <w:pPr>
        <w:ind w:left="510" w:firstLine="1418"/>
      </w:pPr>
      <w:rPr>
        <w:rFonts w:hint="default"/>
        <w:b w:val="0"/>
        <w:i w:val="0"/>
        <w:color w:val="auto"/>
        <w:sz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5E848E0"/>
    <w:multiLevelType w:val="multilevel"/>
    <w:tmpl w:val="0DCE0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E5B65FB"/>
    <w:multiLevelType w:val="hybridMultilevel"/>
    <w:tmpl w:val="60E6E97A"/>
    <w:lvl w:ilvl="0" w:tplc="660E884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5046EE3"/>
    <w:multiLevelType w:val="multilevel"/>
    <w:tmpl w:val="7BD2AA42"/>
    <w:lvl w:ilvl="0">
      <w:start w:val="1"/>
      <w:numFmt w:val="decimal"/>
      <w:pStyle w:val="Level1"/>
      <w:lvlText w:val="%1."/>
      <w:lvlJc w:val="left"/>
      <w:pPr>
        <w:tabs>
          <w:tab w:val="num" w:pos="850"/>
        </w:tabs>
        <w:ind w:left="851"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843"/>
        </w:tabs>
        <w:ind w:left="1844" w:hanging="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2552"/>
        </w:tabs>
        <w:ind w:left="2553"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3403"/>
        </w:tabs>
        <w:ind w:left="3404"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4254"/>
        </w:tabs>
        <w:ind w:left="4255"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5105"/>
        </w:tabs>
        <w:ind w:left="5106"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5957"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6808"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7659"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D9F0FD8"/>
    <w:multiLevelType w:val="hybridMultilevel"/>
    <w:tmpl w:val="884C552E"/>
    <w:lvl w:ilvl="0" w:tplc="E73ECF2A">
      <w:start w:val="1"/>
      <w:numFmt w:val="lowerRoman"/>
      <w:lvlText w:val="(%1.)"/>
      <w:lvlJc w:val="right"/>
      <w:pPr>
        <w:ind w:left="1440" w:hanging="360"/>
      </w:pPr>
      <w:rPr>
        <w:rFonts w:hint="default"/>
      </w:rPr>
    </w:lvl>
    <w:lvl w:ilvl="1" w:tplc="16482E7C" w:tentative="1">
      <w:start w:val="1"/>
      <w:numFmt w:val="lowerLetter"/>
      <w:lvlText w:val="%2."/>
      <w:lvlJc w:val="left"/>
      <w:pPr>
        <w:ind w:left="2160" w:hanging="360"/>
      </w:pPr>
    </w:lvl>
    <w:lvl w:ilvl="2" w:tplc="D9923374" w:tentative="1">
      <w:start w:val="1"/>
      <w:numFmt w:val="lowerRoman"/>
      <w:lvlText w:val="%3."/>
      <w:lvlJc w:val="right"/>
      <w:pPr>
        <w:ind w:left="2880" w:hanging="180"/>
      </w:pPr>
    </w:lvl>
    <w:lvl w:ilvl="3" w:tplc="7ACECA1C" w:tentative="1">
      <w:start w:val="1"/>
      <w:numFmt w:val="decimal"/>
      <w:lvlText w:val="%4."/>
      <w:lvlJc w:val="left"/>
      <w:pPr>
        <w:ind w:left="3600" w:hanging="360"/>
      </w:pPr>
    </w:lvl>
    <w:lvl w:ilvl="4" w:tplc="3ACC0DC4" w:tentative="1">
      <w:start w:val="1"/>
      <w:numFmt w:val="lowerLetter"/>
      <w:lvlText w:val="%5."/>
      <w:lvlJc w:val="left"/>
      <w:pPr>
        <w:ind w:left="4320" w:hanging="360"/>
      </w:pPr>
    </w:lvl>
    <w:lvl w:ilvl="5" w:tplc="7040D41E" w:tentative="1">
      <w:start w:val="1"/>
      <w:numFmt w:val="lowerRoman"/>
      <w:lvlText w:val="%6."/>
      <w:lvlJc w:val="right"/>
      <w:pPr>
        <w:ind w:left="5040" w:hanging="180"/>
      </w:pPr>
    </w:lvl>
    <w:lvl w:ilvl="6" w:tplc="291A5206" w:tentative="1">
      <w:start w:val="1"/>
      <w:numFmt w:val="decimal"/>
      <w:lvlText w:val="%7."/>
      <w:lvlJc w:val="left"/>
      <w:pPr>
        <w:ind w:left="5760" w:hanging="360"/>
      </w:pPr>
    </w:lvl>
    <w:lvl w:ilvl="7" w:tplc="0A9453D2" w:tentative="1">
      <w:start w:val="1"/>
      <w:numFmt w:val="lowerLetter"/>
      <w:lvlText w:val="%8."/>
      <w:lvlJc w:val="left"/>
      <w:pPr>
        <w:ind w:left="6480" w:hanging="360"/>
      </w:pPr>
    </w:lvl>
    <w:lvl w:ilvl="8" w:tplc="061A8F6A" w:tentative="1">
      <w:start w:val="1"/>
      <w:numFmt w:val="lowerRoman"/>
      <w:lvlText w:val="%9."/>
      <w:lvlJc w:val="right"/>
      <w:pPr>
        <w:ind w:left="7200" w:hanging="180"/>
      </w:pPr>
    </w:lvl>
  </w:abstractNum>
  <w:abstractNum w:abstractNumId="15">
    <w:nsid w:val="58AE45E7"/>
    <w:multiLevelType w:val="multilevel"/>
    <w:tmpl w:val="EC7E4B72"/>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5AA81E14"/>
    <w:multiLevelType w:val="multilevel"/>
    <w:tmpl w:val="DDA4955E"/>
    <w:lvl w:ilvl="0">
      <w:start w:val="1"/>
      <w:numFmt w:val="decimal"/>
      <w:lvlText w:val="%1."/>
      <w:lvlJc w:val="left"/>
      <w:pPr>
        <w:tabs>
          <w:tab w:val="num" w:pos="624"/>
        </w:tabs>
        <w:ind w:left="624" w:hanging="624"/>
      </w:pPr>
      <w:rPr>
        <w:rFonts w:hint="default"/>
        <w:b w:val="0"/>
        <w:i w:val="0"/>
        <w:sz w:val="20"/>
      </w:rPr>
    </w:lvl>
    <w:lvl w:ilvl="1">
      <w:start w:val="1"/>
      <w:numFmt w:val="decimal"/>
      <w:lvlText w:val="%1.%2"/>
      <w:lvlJc w:val="left"/>
      <w:pPr>
        <w:tabs>
          <w:tab w:val="num" w:pos="624"/>
        </w:tabs>
        <w:ind w:left="624" w:hanging="624"/>
      </w:pPr>
      <w:rPr>
        <w:rFonts w:ascii="Times New Roman" w:hAnsi="Times New Roman" w:cs="Times New Roman" w:hint="default"/>
        <w:b w:val="0"/>
        <w:i w:val="0"/>
        <w:sz w:val="24"/>
        <w:szCs w:val="24"/>
      </w:rPr>
    </w:lvl>
    <w:lvl w:ilvl="2">
      <w:start w:val="1"/>
      <w:numFmt w:val="decimal"/>
      <w:lvlText w:val="%3."/>
      <w:lvlJc w:val="left"/>
      <w:pPr>
        <w:tabs>
          <w:tab w:val="num" w:pos="1417"/>
        </w:tabs>
        <w:ind w:left="1417" w:hanging="793"/>
      </w:pPr>
      <w:rPr>
        <w:rFonts w:hint="default"/>
        <w:b w:val="0"/>
        <w:i w:val="0"/>
        <w:sz w:val="18"/>
      </w:rPr>
    </w:lvl>
    <w:lvl w:ilvl="3">
      <w:start w:val="1"/>
      <w:numFmt w:val="lowerLetter"/>
      <w:lvlText w:val="(%4)"/>
      <w:lvlJc w:val="left"/>
      <w:pPr>
        <w:tabs>
          <w:tab w:val="num" w:pos="1929"/>
        </w:tabs>
        <w:ind w:left="1929" w:hanging="511"/>
      </w:pPr>
      <w:rPr>
        <w:rFonts w:hint="default"/>
        <w:b w:val="0"/>
        <w:i w:val="0"/>
        <w:sz w:val="20"/>
        <w:szCs w:val="20"/>
      </w:rPr>
    </w:lvl>
    <w:lvl w:ilvl="4">
      <w:start w:val="1"/>
      <w:numFmt w:val="lowerRoman"/>
      <w:lvlText w:val="(%5)"/>
      <w:lvlJc w:val="left"/>
      <w:pPr>
        <w:tabs>
          <w:tab w:val="num" w:pos="1078"/>
        </w:tabs>
        <w:ind w:left="107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7">
    <w:nsid w:val="64BF408A"/>
    <w:multiLevelType w:val="multilevel"/>
    <w:tmpl w:val="F946BD74"/>
    <w:lvl w:ilvl="0">
      <w:start w:val="1"/>
      <w:numFmt w:val="upperLetter"/>
      <w:pStyle w:val="LISTALPHACAPS10"/>
      <w:lvlText w:val="(%1)"/>
      <w:lvlJc w:val="left"/>
      <w:pPr>
        <w:tabs>
          <w:tab w:val="num" w:pos="624"/>
        </w:tabs>
        <w:ind w:left="624" w:hanging="624"/>
      </w:pPr>
      <w:rPr>
        <w:rFonts w:hint="default"/>
      </w:rPr>
    </w:lvl>
    <w:lvl w:ilvl="1">
      <w:start w:val="1"/>
      <w:numFmt w:val="upperLetter"/>
      <w:pStyle w:val="LISTALPHACAPS2"/>
      <w:lvlText w:val="(%2)"/>
      <w:lvlJc w:val="left"/>
      <w:pPr>
        <w:tabs>
          <w:tab w:val="num" w:pos="1418"/>
        </w:tabs>
        <w:ind w:left="1418" w:hanging="794"/>
      </w:pPr>
      <w:rPr>
        <w:rFonts w:hint="default"/>
      </w:rPr>
    </w:lvl>
    <w:lvl w:ilvl="2">
      <w:start w:val="1"/>
      <w:numFmt w:val="upperLetter"/>
      <w:pStyle w:val="LISTALPHACAPS3"/>
      <w:lvlText w:val="(%3)"/>
      <w:lvlJc w:val="left"/>
      <w:pPr>
        <w:tabs>
          <w:tab w:val="num" w:pos="1928"/>
        </w:tabs>
        <w:ind w:left="1928"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8C6461B"/>
    <w:multiLevelType w:val="multilevel"/>
    <w:tmpl w:val="78527F5A"/>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FE323DF"/>
    <w:multiLevelType w:val="hybridMultilevel"/>
    <w:tmpl w:val="21FADD30"/>
    <w:lvl w:ilvl="0" w:tplc="119E5934">
      <w:start w:val="1"/>
      <w:numFmt w:val="lowerLetter"/>
      <w:lvlText w:val="%1)"/>
      <w:lvlJc w:val="left"/>
      <w:pPr>
        <w:ind w:left="1344" w:hanging="360"/>
      </w:pPr>
      <w:rPr>
        <w:rFonts w:ascii="Times New Roman" w:hAnsi="Times New Roman" w:cs="Times New Roman" w:hint="default"/>
      </w:r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20">
    <w:nsid w:val="73B12C6C"/>
    <w:multiLevelType w:val="multilevel"/>
    <w:tmpl w:val="CF86E7BE"/>
    <w:lvl w:ilvl="0">
      <w:start w:val="1"/>
      <w:numFmt w:val="lowerLetter"/>
      <w:pStyle w:val="ListAlpha1"/>
      <w:lvlText w:val="%1)"/>
      <w:lvlJc w:val="left"/>
      <w:pPr>
        <w:ind w:left="624" w:hanging="624"/>
      </w:pPr>
      <w:rPr>
        <w:rFonts w:hint="default"/>
      </w:rPr>
    </w:lvl>
    <w:lvl w:ilvl="1">
      <w:start w:val="1"/>
      <w:numFmt w:val="lowerLetter"/>
      <w:pStyle w:val="ListAlpha2"/>
      <w:lvlText w:val="%2)"/>
      <w:lvlJc w:val="left"/>
      <w:pPr>
        <w:ind w:left="794" w:hanging="170"/>
      </w:pPr>
      <w:rPr>
        <w:rFonts w:hint="default"/>
      </w:rPr>
    </w:lvl>
    <w:lvl w:ilvl="2">
      <w:start w:val="1"/>
      <w:numFmt w:val="lowerLetter"/>
      <w:pStyle w:val="ListAlpha3"/>
      <w:lvlText w:val="%3)"/>
      <w:lvlJc w:val="left"/>
      <w:pPr>
        <w:ind w:left="510" w:firstLine="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75A507AF"/>
    <w:multiLevelType w:val="multilevel"/>
    <w:tmpl w:val="F496DCE6"/>
    <w:styleLink w:val="WWNum11"/>
    <w:lvl w:ilvl="0">
      <w:start w:val="9"/>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A5A2544"/>
    <w:multiLevelType w:val="multilevel"/>
    <w:tmpl w:val="CC1E1808"/>
    <w:lvl w:ilvl="0">
      <w:start w:val="1"/>
      <w:numFmt w:val="upperLetter"/>
      <w:lvlRestart w:val="0"/>
      <w:pStyle w:val="PartHeadings"/>
      <w:suff w:val="space"/>
      <w:lvlText w:val="Part %1"/>
      <w:lvlJc w:val="left"/>
      <w:pPr>
        <w:tabs>
          <w:tab w:val="num" w:pos="1440"/>
        </w:tabs>
        <w:ind w:left="720" w:hanging="363"/>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8"/>
  </w:num>
  <w:num w:numId="3">
    <w:abstractNumId w:val="20"/>
  </w:num>
  <w:num w:numId="4">
    <w:abstractNumId w:val="17"/>
  </w:num>
  <w:num w:numId="5">
    <w:abstractNumId w:val="6"/>
  </w:num>
  <w:num w:numId="6">
    <w:abstractNumId w:val="2"/>
  </w:num>
  <w:num w:numId="7">
    <w:abstractNumId w:val="4"/>
  </w:num>
  <w:num w:numId="8">
    <w:abstractNumId w:val="13"/>
  </w:num>
  <w:num w:numId="9">
    <w:abstractNumId w:val="0"/>
  </w:num>
  <w:num w:numId="10">
    <w:abstractNumId w:val="1"/>
  </w:num>
  <w:num w:numId="11">
    <w:abstractNumId w:val="22"/>
  </w:num>
  <w:num w:numId="12">
    <w:abstractNumId w:val="9"/>
  </w:num>
  <w:num w:numId="13">
    <w:abstractNumId w:val="7"/>
  </w:num>
  <w:num w:numId="14">
    <w:abstractNumId w:val="9"/>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0"/>
  </w:num>
  <w:num w:numId="20">
    <w:abstractNumId w:val="9"/>
  </w:num>
  <w:num w:numId="21">
    <w:abstractNumId w:val="9"/>
  </w:num>
  <w:num w:numId="22">
    <w:abstractNumId w:val="9"/>
  </w:num>
  <w:num w:numId="23">
    <w:abstractNumId w:val="14"/>
  </w:num>
  <w:num w:numId="24">
    <w:abstractNumId w:val="9"/>
  </w:num>
  <w:num w:numId="25">
    <w:abstractNumId w:val="11"/>
  </w:num>
  <w:num w:numId="26">
    <w:abstractNumId w:val="9"/>
  </w:num>
  <w:num w:numId="27">
    <w:abstractNumId w:val="9"/>
  </w:num>
  <w:num w:numId="28">
    <w:abstractNumId w:val="9"/>
  </w:num>
  <w:num w:numId="29">
    <w:abstractNumId w:val="9"/>
  </w:num>
  <w:num w:numId="30">
    <w:abstractNumId w:val="9"/>
  </w:num>
  <w:num w:numId="31">
    <w:abstractNumId w:val="15"/>
  </w:num>
  <w:num w:numId="32">
    <w:abstractNumId w:val="18"/>
  </w:num>
  <w:num w:numId="33">
    <w:abstractNumId w:val="9"/>
  </w:num>
  <w:num w:numId="34">
    <w:abstractNumId w:val="3"/>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12"/>
  </w:num>
  <w:num w:numId="46">
    <w:abstractNumId w:val="9"/>
  </w:num>
  <w:num w:numId="47">
    <w:abstractNumId w:val="9"/>
  </w:num>
  <w:num w:numId="48">
    <w:abstractNumId w:val="9"/>
  </w:num>
  <w:num w:numId="49">
    <w:abstractNumId w:val="9"/>
  </w:num>
  <w:num w:numId="50">
    <w:abstractNumId w:val="9"/>
  </w:num>
  <w:num w:numId="51">
    <w:abstractNumId w:val="5"/>
  </w:num>
  <w:num w:numId="52">
    <w:abstractNumId w:val="9"/>
  </w:num>
  <w:num w:numId="53">
    <w:abstractNumId w:val="9"/>
  </w:num>
  <w:num w:numId="54">
    <w:abstractNumId w:val="9"/>
  </w:num>
  <w:num w:numId="55">
    <w:abstractNumId w:val="19"/>
  </w:num>
  <w:num w:numId="56">
    <w:abstractNumId w:val="9"/>
  </w:num>
  <w:num w:numId="57">
    <w:abstractNumId w:val="9"/>
  </w:num>
  <w:num w:numId="58">
    <w:abstractNumId w:val="9"/>
  </w:num>
  <w:num w:numId="59">
    <w:abstractNumId w:val="9"/>
  </w:num>
  <w:num w:numId="60">
    <w:abstractNumId w:val="9"/>
  </w:num>
  <w:num w:numId="61">
    <w:abstractNumId w:val="16"/>
  </w:num>
  <w:num w:numId="62">
    <w:abstractNumId w:val="21"/>
  </w:num>
  <w:num w:numId="63">
    <w:abstractNumId w:val="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AC1"/>
    <w:rsid w:val="00000DD9"/>
    <w:rsid w:val="00013F08"/>
    <w:rsid w:val="000143AC"/>
    <w:rsid w:val="00016B8B"/>
    <w:rsid w:val="0002295F"/>
    <w:rsid w:val="00023AFB"/>
    <w:rsid w:val="00024897"/>
    <w:rsid w:val="000261FD"/>
    <w:rsid w:val="00026276"/>
    <w:rsid w:val="000345FB"/>
    <w:rsid w:val="0003506F"/>
    <w:rsid w:val="000372F2"/>
    <w:rsid w:val="0004048C"/>
    <w:rsid w:val="00043F51"/>
    <w:rsid w:val="00045E92"/>
    <w:rsid w:val="00046A48"/>
    <w:rsid w:val="00046F4F"/>
    <w:rsid w:val="00052889"/>
    <w:rsid w:val="00053251"/>
    <w:rsid w:val="0005364F"/>
    <w:rsid w:val="00056158"/>
    <w:rsid w:val="000603DB"/>
    <w:rsid w:val="00061061"/>
    <w:rsid w:val="00065DE6"/>
    <w:rsid w:val="00071CD6"/>
    <w:rsid w:val="000722A5"/>
    <w:rsid w:val="00072708"/>
    <w:rsid w:val="00077E6D"/>
    <w:rsid w:val="00080BC0"/>
    <w:rsid w:val="0008128B"/>
    <w:rsid w:val="00081497"/>
    <w:rsid w:val="00081536"/>
    <w:rsid w:val="00081E21"/>
    <w:rsid w:val="00082643"/>
    <w:rsid w:val="00082CFE"/>
    <w:rsid w:val="00084A74"/>
    <w:rsid w:val="00084B82"/>
    <w:rsid w:val="000908F3"/>
    <w:rsid w:val="000949E8"/>
    <w:rsid w:val="00096CE9"/>
    <w:rsid w:val="0009754B"/>
    <w:rsid w:val="000A1D10"/>
    <w:rsid w:val="000A62E7"/>
    <w:rsid w:val="000A7480"/>
    <w:rsid w:val="000B2219"/>
    <w:rsid w:val="000B5899"/>
    <w:rsid w:val="000B59E0"/>
    <w:rsid w:val="000B7CF1"/>
    <w:rsid w:val="000C1976"/>
    <w:rsid w:val="000C349F"/>
    <w:rsid w:val="000C532F"/>
    <w:rsid w:val="000D118D"/>
    <w:rsid w:val="000D73B4"/>
    <w:rsid w:val="000E13A9"/>
    <w:rsid w:val="000E1722"/>
    <w:rsid w:val="000E2B2C"/>
    <w:rsid w:val="000E4772"/>
    <w:rsid w:val="000F55F1"/>
    <w:rsid w:val="00100E39"/>
    <w:rsid w:val="00102EBF"/>
    <w:rsid w:val="00102F3A"/>
    <w:rsid w:val="001054C6"/>
    <w:rsid w:val="00105F62"/>
    <w:rsid w:val="00106B6A"/>
    <w:rsid w:val="001127AA"/>
    <w:rsid w:val="00112F7C"/>
    <w:rsid w:val="001155B2"/>
    <w:rsid w:val="001175BE"/>
    <w:rsid w:val="00126564"/>
    <w:rsid w:val="0013285A"/>
    <w:rsid w:val="001378D4"/>
    <w:rsid w:val="00137EDC"/>
    <w:rsid w:val="00141A3E"/>
    <w:rsid w:val="001428BE"/>
    <w:rsid w:val="0015262A"/>
    <w:rsid w:val="00152FEA"/>
    <w:rsid w:val="001541B9"/>
    <w:rsid w:val="00155FA7"/>
    <w:rsid w:val="00156B33"/>
    <w:rsid w:val="001571BE"/>
    <w:rsid w:val="00160791"/>
    <w:rsid w:val="00161616"/>
    <w:rsid w:val="00164E9F"/>
    <w:rsid w:val="001650E5"/>
    <w:rsid w:val="00165EA0"/>
    <w:rsid w:val="00165EB8"/>
    <w:rsid w:val="00166D0F"/>
    <w:rsid w:val="00172B38"/>
    <w:rsid w:val="00173C7C"/>
    <w:rsid w:val="00174177"/>
    <w:rsid w:val="00177409"/>
    <w:rsid w:val="00177C4F"/>
    <w:rsid w:val="00177E9D"/>
    <w:rsid w:val="00180CF2"/>
    <w:rsid w:val="00181044"/>
    <w:rsid w:val="00184459"/>
    <w:rsid w:val="001853FD"/>
    <w:rsid w:val="00185E5C"/>
    <w:rsid w:val="001863FA"/>
    <w:rsid w:val="00190726"/>
    <w:rsid w:val="00190D4E"/>
    <w:rsid w:val="001928EA"/>
    <w:rsid w:val="0019344C"/>
    <w:rsid w:val="00194D86"/>
    <w:rsid w:val="00194D9A"/>
    <w:rsid w:val="00195CFB"/>
    <w:rsid w:val="001A1EEF"/>
    <w:rsid w:val="001A352B"/>
    <w:rsid w:val="001A3AE3"/>
    <w:rsid w:val="001A4A2D"/>
    <w:rsid w:val="001A53A3"/>
    <w:rsid w:val="001A627F"/>
    <w:rsid w:val="001A735D"/>
    <w:rsid w:val="001B076C"/>
    <w:rsid w:val="001B2C69"/>
    <w:rsid w:val="001B431F"/>
    <w:rsid w:val="001B44D4"/>
    <w:rsid w:val="001B60F3"/>
    <w:rsid w:val="001C2F62"/>
    <w:rsid w:val="001C3B12"/>
    <w:rsid w:val="001C46F5"/>
    <w:rsid w:val="001C6EFF"/>
    <w:rsid w:val="001D1F0C"/>
    <w:rsid w:val="001D5663"/>
    <w:rsid w:val="001D5833"/>
    <w:rsid w:val="001D66F7"/>
    <w:rsid w:val="001D6AC8"/>
    <w:rsid w:val="001E053A"/>
    <w:rsid w:val="001E07C8"/>
    <w:rsid w:val="001E093E"/>
    <w:rsid w:val="001F1F03"/>
    <w:rsid w:val="00202791"/>
    <w:rsid w:val="002116E3"/>
    <w:rsid w:val="00211B18"/>
    <w:rsid w:val="00212F80"/>
    <w:rsid w:val="0021358B"/>
    <w:rsid w:val="002174BC"/>
    <w:rsid w:val="002225DC"/>
    <w:rsid w:val="00223F41"/>
    <w:rsid w:val="002240BD"/>
    <w:rsid w:val="002259FE"/>
    <w:rsid w:val="002262A5"/>
    <w:rsid w:val="0023541B"/>
    <w:rsid w:val="00241368"/>
    <w:rsid w:val="00245567"/>
    <w:rsid w:val="00247094"/>
    <w:rsid w:val="00250896"/>
    <w:rsid w:val="002519C4"/>
    <w:rsid w:val="00256A1C"/>
    <w:rsid w:val="00261C90"/>
    <w:rsid w:val="0026493C"/>
    <w:rsid w:val="00266EC3"/>
    <w:rsid w:val="00266FA9"/>
    <w:rsid w:val="0026767E"/>
    <w:rsid w:val="0027106E"/>
    <w:rsid w:val="00275E15"/>
    <w:rsid w:val="00276A51"/>
    <w:rsid w:val="00280B3A"/>
    <w:rsid w:val="00281430"/>
    <w:rsid w:val="0029105C"/>
    <w:rsid w:val="00297FA1"/>
    <w:rsid w:val="002A1955"/>
    <w:rsid w:val="002A72ED"/>
    <w:rsid w:val="002B128D"/>
    <w:rsid w:val="002B451B"/>
    <w:rsid w:val="002B5444"/>
    <w:rsid w:val="002C3FD8"/>
    <w:rsid w:val="002C7DC5"/>
    <w:rsid w:val="002D29DD"/>
    <w:rsid w:val="002D5194"/>
    <w:rsid w:val="002D58D2"/>
    <w:rsid w:val="002D7669"/>
    <w:rsid w:val="002E1332"/>
    <w:rsid w:val="002E1AE9"/>
    <w:rsid w:val="002E3AE9"/>
    <w:rsid w:val="002E4970"/>
    <w:rsid w:val="002E5508"/>
    <w:rsid w:val="002E66C1"/>
    <w:rsid w:val="002F025E"/>
    <w:rsid w:val="002F3DC3"/>
    <w:rsid w:val="002F6151"/>
    <w:rsid w:val="00301D8D"/>
    <w:rsid w:val="0030417E"/>
    <w:rsid w:val="003041F7"/>
    <w:rsid w:val="00306044"/>
    <w:rsid w:val="00310143"/>
    <w:rsid w:val="003119C8"/>
    <w:rsid w:val="0031289B"/>
    <w:rsid w:val="0031453C"/>
    <w:rsid w:val="00315C1F"/>
    <w:rsid w:val="00316AB5"/>
    <w:rsid w:val="00320CE0"/>
    <w:rsid w:val="00333A0F"/>
    <w:rsid w:val="003344CA"/>
    <w:rsid w:val="00337148"/>
    <w:rsid w:val="0034587E"/>
    <w:rsid w:val="003508DF"/>
    <w:rsid w:val="0035105D"/>
    <w:rsid w:val="003524F6"/>
    <w:rsid w:val="0036003F"/>
    <w:rsid w:val="00360275"/>
    <w:rsid w:val="00365860"/>
    <w:rsid w:val="00366EAD"/>
    <w:rsid w:val="00370599"/>
    <w:rsid w:val="00373A5B"/>
    <w:rsid w:val="003743D4"/>
    <w:rsid w:val="0037513E"/>
    <w:rsid w:val="00375ACA"/>
    <w:rsid w:val="00377457"/>
    <w:rsid w:val="00377DDF"/>
    <w:rsid w:val="00382652"/>
    <w:rsid w:val="0038268E"/>
    <w:rsid w:val="00382B55"/>
    <w:rsid w:val="00383FD4"/>
    <w:rsid w:val="00385FF1"/>
    <w:rsid w:val="00386098"/>
    <w:rsid w:val="00387AFA"/>
    <w:rsid w:val="0039028A"/>
    <w:rsid w:val="0039284E"/>
    <w:rsid w:val="00394656"/>
    <w:rsid w:val="00394DAB"/>
    <w:rsid w:val="003A08B9"/>
    <w:rsid w:val="003A1580"/>
    <w:rsid w:val="003A174A"/>
    <w:rsid w:val="003A2228"/>
    <w:rsid w:val="003A3754"/>
    <w:rsid w:val="003A5C16"/>
    <w:rsid w:val="003A629B"/>
    <w:rsid w:val="003B128B"/>
    <w:rsid w:val="003B649B"/>
    <w:rsid w:val="003B6A78"/>
    <w:rsid w:val="003B7EBB"/>
    <w:rsid w:val="003C0CF2"/>
    <w:rsid w:val="003C17A8"/>
    <w:rsid w:val="003C4CBB"/>
    <w:rsid w:val="003C68C6"/>
    <w:rsid w:val="003D1668"/>
    <w:rsid w:val="003D4B4E"/>
    <w:rsid w:val="003D614A"/>
    <w:rsid w:val="003E2201"/>
    <w:rsid w:val="003E2EF3"/>
    <w:rsid w:val="003F137F"/>
    <w:rsid w:val="003F1BE8"/>
    <w:rsid w:val="003F7141"/>
    <w:rsid w:val="004005F0"/>
    <w:rsid w:val="00402344"/>
    <w:rsid w:val="0040715C"/>
    <w:rsid w:val="0041283E"/>
    <w:rsid w:val="00413A56"/>
    <w:rsid w:val="00420BD5"/>
    <w:rsid w:val="00423695"/>
    <w:rsid w:val="00424D7E"/>
    <w:rsid w:val="004268C6"/>
    <w:rsid w:val="004309B4"/>
    <w:rsid w:val="004326F2"/>
    <w:rsid w:val="00437130"/>
    <w:rsid w:val="0043727B"/>
    <w:rsid w:val="00443847"/>
    <w:rsid w:val="00443F9F"/>
    <w:rsid w:val="00450CFD"/>
    <w:rsid w:val="00453786"/>
    <w:rsid w:val="00454065"/>
    <w:rsid w:val="0045590C"/>
    <w:rsid w:val="00456475"/>
    <w:rsid w:val="00456AAD"/>
    <w:rsid w:val="0046499E"/>
    <w:rsid w:val="00466D06"/>
    <w:rsid w:val="004676B5"/>
    <w:rsid w:val="0047202F"/>
    <w:rsid w:val="004758A8"/>
    <w:rsid w:val="0048122F"/>
    <w:rsid w:val="00485E2C"/>
    <w:rsid w:val="00487292"/>
    <w:rsid w:val="00496655"/>
    <w:rsid w:val="004B2604"/>
    <w:rsid w:val="004B7E92"/>
    <w:rsid w:val="004C025D"/>
    <w:rsid w:val="004C1DD7"/>
    <w:rsid w:val="004C320D"/>
    <w:rsid w:val="004C5CE0"/>
    <w:rsid w:val="004C6A70"/>
    <w:rsid w:val="004D040E"/>
    <w:rsid w:val="004D0458"/>
    <w:rsid w:val="004D63DF"/>
    <w:rsid w:val="004D7379"/>
    <w:rsid w:val="004D7DB5"/>
    <w:rsid w:val="004E39F4"/>
    <w:rsid w:val="004F0B6D"/>
    <w:rsid w:val="00500B5A"/>
    <w:rsid w:val="00503328"/>
    <w:rsid w:val="005035D3"/>
    <w:rsid w:val="0050544D"/>
    <w:rsid w:val="00507ABE"/>
    <w:rsid w:val="005100D0"/>
    <w:rsid w:val="00510BD5"/>
    <w:rsid w:val="005147A6"/>
    <w:rsid w:val="00514DEC"/>
    <w:rsid w:val="005174D7"/>
    <w:rsid w:val="00521A04"/>
    <w:rsid w:val="00522B47"/>
    <w:rsid w:val="005239CE"/>
    <w:rsid w:val="00523FA1"/>
    <w:rsid w:val="00525F6C"/>
    <w:rsid w:val="00526A6B"/>
    <w:rsid w:val="00534486"/>
    <w:rsid w:val="00534B23"/>
    <w:rsid w:val="005360C7"/>
    <w:rsid w:val="005372D7"/>
    <w:rsid w:val="0053751C"/>
    <w:rsid w:val="00543549"/>
    <w:rsid w:val="00544606"/>
    <w:rsid w:val="00544897"/>
    <w:rsid w:val="00546849"/>
    <w:rsid w:val="005556BF"/>
    <w:rsid w:val="0055665F"/>
    <w:rsid w:val="00564087"/>
    <w:rsid w:val="0056757C"/>
    <w:rsid w:val="0057211C"/>
    <w:rsid w:val="00577176"/>
    <w:rsid w:val="00582BBC"/>
    <w:rsid w:val="005840D9"/>
    <w:rsid w:val="005927F7"/>
    <w:rsid w:val="0059384C"/>
    <w:rsid w:val="00596165"/>
    <w:rsid w:val="0059744E"/>
    <w:rsid w:val="005A798A"/>
    <w:rsid w:val="005B25F2"/>
    <w:rsid w:val="005B2CDA"/>
    <w:rsid w:val="005C02E9"/>
    <w:rsid w:val="005C2E0F"/>
    <w:rsid w:val="005C4603"/>
    <w:rsid w:val="005C7F6E"/>
    <w:rsid w:val="005D2D0E"/>
    <w:rsid w:val="005D5115"/>
    <w:rsid w:val="005D52C1"/>
    <w:rsid w:val="005E02FE"/>
    <w:rsid w:val="005E186C"/>
    <w:rsid w:val="005E2FDE"/>
    <w:rsid w:val="005E301D"/>
    <w:rsid w:val="005E3067"/>
    <w:rsid w:val="005E4163"/>
    <w:rsid w:val="005F209A"/>
    <w:rsid w:val="005F2375"/>
    <w:rsid w:val="005F4DD6"/>
    <w:rsid w:val="00602005"/>
    <w:rsid w:val="00604A5B"/>
    <w:rsid w:val="006059EB"/>
    <w:rsid w:val="00610D8A"/>
    <w:rsid w:val="00612930"/>
    <w:rsid w:val="006142E1"/>
    <w:rsid w:val="00615585"/>
    <w:rsid w:val="00623AC1"/>
    <w:rsid w:val="00627703"/>
    <w:rsid w:val="006277A7"/>
    <w:rsid w:val="00630B1B"/>
    <w:rsid w:val="006366E4"/>
    <w:rsid w:val="0063689F"/>
    <w:rsid w:val="006431C6"/>
    <w:rsid w:val="00644CFF"/>
    <w:rsid w:val="0064611A"/>
    <w:rsid w:val="00646DCC"/>
    <w:rsid w:val="0064737D"/>
    <w:rsid w:val="00647B24"/>
    <w:rsid w:val="00647B97"/>
    <w:rsid w:val="00650E0A"/>
    <w:rsid w:val="00652C10"/>
    <w:rsid w:val="00655CCA"/>
    <w:rsid w:val="00661F93"/>
    <w:rsid w:val="006668DD"/>
    <w:rsid w:val="00666BC3"/>
    <w:rsid w:val="00670848"/>
    <w:rsid w:val="006711CB"/>
    <w:rsid w:val="0067561B"/>
    <w:rsid w:val="0067656D"/>
    <w:rsid w:val="00677DFF"/>
    <w:rsid w:val="00682118"/>
    <w:rsid w:val="00684F2E"/>
    <w:rsid w:val="00685FDF"/>
    <w:rsid w:val="00690E26"/>
    <w:rsid w:val="0069332A"/>
    <w:rsid w:val="0069606B"/>
    <w:rsid w:val="00697C81"/>
    <w:rsid w:val="006A5D98"/>
    <w:rsid w:val="006A6DAC"/>
    <w:rsid w:val="006B5F76"/>
    <w:rsid w:val="006C0B15"/>
    <w:rsid w:val="006C42D5"/>
    <w:rsid w:val="006D011B"/>
    <w:rsid w:val="006D07B0"/>
    <w:rsid w:val="006D1A86"/>
    <w:rsid w:val="006D3C93"/>
    <w:rsid w:val="006D4FDA"/>
    <w:rsid w:val="006D5295"/>
    <w:rsid w:val="006D546D"/>
    <w:rsid w:val="006D6610"/>
    <w:rsid w:val="006E0C75"/>
    <w:rsid w:val="006E1506"/>
    <w:rsid w:val="006E1C78"/>
    <w:rsid w:val="006E33A2"/>
    <w:rsid w:val="006E3526"/>
    <w:rsid w:val="006E531E"/>
    <w:rsid w:val="006E5EB3"/>
    <w:rsid w:val="006F636F"/>
    <w:rsid w:val="00701CE5"/>
    <w:rsid w:val="00706ACD"/>
    <w:rsid w:val="00713D65"/>
    <w:rsid w:val="0071436F"/>
    <w:rsid w:val="00715957"/>
    <w:rsid w:val="00716CC8"/>
    <w:rsid w:val="007209AB"/>
    <w:rsid w:val="00720C4C"/>
    <w:rsid w:val="00721E9C"/>
    <w:rsid w:val="00722526"/>
    <w:rsid w:val="00722731"/>
    <w:rsid w:val="00726A76"/>
    <w:rsid w:val="007272FE"/>
    <w:rsid w:val="00742E90"/>
    <w:rsid w:val="00743224"/>
    <w:rsid w:val="00743D37"/>
    <w:rsid w:val="00745730"/>
    <w:rsid w:val="00745CE1"/>
    <w:rsid w:val="00746FDD"/>
    <w:rsid w:val="00750AAD"/>
    <w:rsid w:val="007533F6"/>
    <w:rsid w:val="00757959"/>
    <w:rsid w:val="0076043D"/>
    <w:rsid w:val="00763BEC"/>
    <w:rsid w:val="00764F3B"/>
    <w:rsid w:val="00766FD2"/>
    <w:rsid w:val="007721F0"/>
    <w:rsid w:val="00775FCE"/>
    <w:rsid w:val="00777901"/>
    <w:rsid w:val="00777D89"/>
    <w:rsid w:val="00780FAA"/>
    <w:rsid w:val="00782D9D"/>
    <w:rsid w:val="00786A7B"/>
    <w:rsid w:val="0079756A"/>
    <w:rsid w:val="00797A91"/>
    <w:rsid w:val="007A2C90"/>
    <w:rsid w:val="007A610F"/>
    <w:rsid w:val="007C0831"/>
    <w:rsid w:val="007C103D"/>
    <w:rsid w:val="007C33B8"/>
    <w:rsid w:val="007C3D0B"/>
    <w:rsid w:val="007C4378"/>
    <w:rsid w:val="007C459D"/>
    <w:rsid w:val="007C55E8"/>
    <w:rsid w:val="007D2393"/>
    <w:rsid w:val="007D6171"/>
    <w:rsid w:val="007D6313"/>
    <w:rsid w:val="007E135D"/>
    <w:rsid w:val="007E1ACB"/>
    <w:rsid w:val="007E6760"/>
    <w:rsid w:val="007F0D3E"/>
    <w:rsid w:val="007F10CB"/>
    <w:rsid w:val="007F2909"/>
    <w:rsid w:val="007F2F33"/>
    <w:rsid w:val="007F451F"/>
    <w:rsid w:val="007F5CC9"/>
    <w:rsid w:val="007F6E6C"/>
    <w:rsid w:val="00802930"/>
    <w:rsid w:val="008030AD"/>
    <w:rsid w:val="008038AD"/>
    <w:rsid w:val="008069DC"/>
    <w:rsid w:val="00806B12"/>
    <w:rsid w:val="00810056"/>
    <w:rsid w:val="0081570C"/>
    <w:rsid w:val="00815755"/>
    <w:rsid w:val="008221CD"/>
    <w:rsid w:val="00822CA3"/>
    <w:rsid w:val="00825305"/>
    <w:rsid w:val="00826A9D"/>
    <w:rsid w:val="008313C6"/>
    <w:rsid w:val="0083182C"/>
    <w:rsid w:val="008338EB"/>
    <w:rsid w:val="0083471A"/>
    <w:rsid w:val="0083518A"/>
    <w:rsid w:val="00837877"/>
    <w:rsid w:val="00844E06"/>
    <w:rsid w:val="008462D2"/>
    <w:rsid w:val="008462EE"/>
    <w:rsid w:val="00850769"/>
    <w:rsid w:val="00851E20"/>
    <w:rsid w:val="0085297C"/>
    <w:rsid w:val="00855CFD"/>
    <w:rsid w:val="008571A8"/>
    <w:rsid w:val="00861523"/>
    <w:rsid w:val="00861B5C"/>
    <w:rsid w:val="008641C7"/>
    <w:rsid w:val="00871C0D"/>
    <w:rsid w:val="00877C7C"/>
    <w:rsid w:val="00882463"/>
    <w:rsid w:val="00883308"/>
    <w:rsid w:val="0088607D"/>
    <w:rsid w:val="008860B4"/>
    <w:rsid w:val="00886F1E"/>
    <w:rsid w:val="0089020A"/>
    <w:rsid w:val="00891286"/>
    <w:rsid w:val="00896783"/>
    <w:rsid w:val="008A01FC"/>
    <w:rsid w:val="008A0720"/>
    <w:rsid w:val="008A0F7B"/>
    <w:rsid w:val="008A34A5"/>
    <w:rsid w:val="008A3823"/>
    <w:rsid w:val="008A5804"/>
    <w:rsid w:val="008B22BA"/>
    <w:rsid w:val="008B4323"/>
    <w:rsid w:val="008B4BAD"/>
    <w:rsid w:val="008B4EC7"/>
    <w:rsid w:val="008B6CD1"/>
    <w:rsid w:val="008B772C"/>
    <w:rsid w:val="008C1E74"/>
    <w:rsid w:val="008C3774"/>
    <w:rsid w:val="008C5D4C"/>
    <w:rsid w:val="008C714A"/>
    <w:rsid w:val="008D23D8"/>
    <w:rsid w:val="008D5675"/>
    <w:rsid w:val="008E098A"/>
    <w:rsid w:val="008E49B7"/>
    <w:rsid w:val="008F6F3C"/>
    <w:rsid w:val="009010A9"/>
    <w:rsid w:val="00904112"/>
    <w:rsid w:val="00906AE8"/>
    <w:rsid w:val="00910F1E"/>
    <w:rsid w:val="0091185D"/>
    <w:rsid w:val="0091440B"/>
    <w:rsid w:val="009160F1"/>
    <w:rsid w:val="00925A27"/>
    <w:rsid w:val="00926288"/>
    <w:rsid w:val="00934679"/>
    <w:rsid w:val="00937F64"/>
    <w:rsid w:val="00943C1F"/>
    <w:rsid w:val="0094506C"/>
    <w:rsid w:val="009458F5"/>
    <w:rsid w:val="00950F29"/>
    <w:rsid w:val="009526EA"/>
    <w:rsid w:val="00952ECA"/>
    <w:rsid w:val="00953152"/>
    <w:rsid w:val="00954D21"/>
    <w:rsid w:val="009561C6"/>
    <w:rsid w:val="00957783"/>
    <w:rsid w:val="0096138F"/>
    <w:rsid w:val="00963E73"/>
    <w:rsid w:val="00965049"/>
    <w:rsid w:val="00981F2A"/>
    <w:rsid w:val="00983E22"/>
    <w:rsid w:val="0098404A"/>
    <w:rsid w:val="009862CC"/>
    <w:rsid w:val="009873C0"/>
    <w:rsid w:val="00995E39"/>
    <w:rsid w:val="0099714C"/>
    <w:rsid w:val="009A1F12"/>
    <w:rsid w:val="009A2160"/>
    <w:rsid w:val="009B47FE"/>
    <w:rsid w:val="009B5029"/>
    <w:rsid w:val="009B58BD"/>
    <w:rsid w:val="009B6AC8"/>
    <w:rsid w:val="009B7AF1"/>
    <w:rsid w:val="009B7EB7"/>
    <w:rsid w:val="009C2813"/>
    <w:rsid w:val="009C3714"/>
    <w:rsid w:val="009C5ABE"/>
    <w:rsid w:val="009D1449"/>
    <w:rsid w:val="009D75B5"/>
    <w:rsid w:val="009E2DC4"/>
    <w:rsid w:val="009E2EAC"/>
    <w:rsid w:val="009E3BFD"/>
    <w:rsid w:val="009F13F3"/>
    <w:rsid w:val="009F1ABF"/>
    <w:rsid w:val="009F3DE2"/>
    <w:rsid w:val="009F4C83"/>
    <w:rsid w:val="009F5199"/>
    <w:rsid w:val="00A02653"/>
    <w:rsid w:val="00A0358F"/>
    <w:rsid w:val="00A03EC2"/>
    <w:rsid w:val="00A109B9"/>
    <w:rsid w:val="00A13302"/>
    <w:rsid w:val="00A13DA9"/>
    <w:rsid w:val="00A17C6D"/>
    <w:rsid w:val="00A2073A"/>
    <w:rsid w:val="00A2256D"/>
    <w:rsid w:val="00A26811"/>
    <w:rsid w:val="00A26F11"/>
    <w:rsid w:val="00A33FD2"/>
    <w:rsid w:val="00A37065"/>
    <w:rsid w:val="00A37DCC"/>
    <w:rsid w:val="00A41108"/>
    <w:rsid w:val="00A41890"/>
    <w:rsid w:val="00A42470"/>
    <w:rsid w:val="00A43097"/>
    <w:rsid w:val="00A43C65"/>
    <w:rsid w:val="00A4573E"/>
    <w:rsid w:val="00A46E6D"/>
    <w:rsid w:val="00A47F6C"/>
    <w:rsid w:val="00A516CF"/>
    <w:rsid w:val="00A520CB"/>
    <w:rsid w:val="00A54D78"/>
    <w:rsid w:val="00A574D2"/>
    <w:rsid w:val="00A61CCD"/>
    <w:rsid w:val="00A641ED"/>
    <w:rsid w:val="00A645C0"/>
    <w:rsid w:val="00A64F88"/>
    <w:rsid w:val="00A66B92"/>
    <w:rsid w:val="00A700D8"/>
    <w:rsid w:val="00A712AB"/>
    <w:rsid w:val="00A712C7"/>
    <w:rsid w:val="00A75670"/>
    <w:rsid w:val="00A772CA"/>
    <w:rsid w:val="00A80615"/>
    <w:rsid w:val="00A837A5"/>
    <w:rsid w:val="00A83EDB"/>
    <w:rsid w:val="00A845FF"/>
    <w:rsid w:val="00A922CB"/>
    <w:rsid w:val="00A94B74"/>
    <w:rsid w:val="00A96632"/>
    <w:rsid w:val="00AA7E19"/>
    <w:rsid w:val="00AB1441"/>
    <w:rsid w:val="00AB290C"/>
    <w:rsid w:val="00AB306D"/>
    <w:rsid w:val="00AB4F65"/>
    <w:rsid w:val="00AC0030"/>
    <w:rsid w:val="00AC1DB8"/>
    <w:rsid w:val="00AC7231"/>
    <w:rsid w:val="00AD1885"/>
    <w:rsid w:val="00AD5537"/>
    <w:rsid w:val="00AD6034"/>
    <w:rsid w:val="00AD6533"/>
    <w:rsid w:val="00AE589B"/>
    <w:rsid w:val="00AE7BE3"/>
    <w:rsid w:val="00AF1DBD"/>
    <w:rsid w:val="00AF2740"/>
    <w:rsid w:val="00AF4414"/>
    <w:rsid w:val="00AF45A8"/>
    <w:rsid w:val="00AF65A3"/>
    <w:rsid w:val="00B01CF2"/>
    <w:rsid w:val="00B04309"/>
    <w:rsid w:val="00B07869"/>
    <w:rsid w:val="00B157BF"/>
    <w:rsid w:val="00B237C7"/>
    <w:rsid w:val="00B264F3"/>
    <w:rsid w:val="00B27BF1"/>
    <w:rsid w:val="00B31E1F"/>
    <w:rsid w:val="00B33E09"/>
    <w:rsid w:val="00B36A9D"/>
    <w:rsid w:val="00B36EB0"/>
    <w:rsid w:val="00B37A03"/>
    <w:rsid w:val="00B41933"/>
    <w:rsid w:val="00B45856"/>
    <w:rsid w:val="00B4796E"/>
    <w:rsid w:val="00B55FF0"/>
    <w:rsid w:val="00B62CBF"/>
    <w:rsid w:val="00B63140"/>
    <w:rsid w:val="00B6321F"/>
    <w:rsid w:val="00B74BF6"/>
    <w:rsid w:val="00B827FA"/>
    <w:rsid w:val="00B82947"/>
    <w:rsid w:val="00B87472"/>
    <w:rsid w:val="00B912AD"/>
    <w:rsid w:val="00B91D2E"/>
    <w:rsid w:val="00B929E0"/>
    <w:rsid w:val="00B92D4D"/>
    <w:rsid w:val="00B96095"/>
    <w:rsid w:val="00B9789F"/>
    <w:rsid w:val="00BA01CE"/>
    <w:rsid w:val="00BA201D"/>
    <w:rsid w:val="00BA47FF"/>
    <w:rsid w:val="00BA6870"/>
    <w:rsid w:val="00BB009B"/>
    <w:rsid w:val="00BB7DE5"/>
    <w:rsid w:val="00BC148E"/>
    <w:rsid w:val="00BD0A08"/>
    <w:rsid w:val="00BD1EBA"/>
    <w:rsid w:val="00BD688D"/>
    <w:rsid w:val="00BE1AFB"/>
    <w:rsid w:val="00BF06BE"/>
    <w:rsid w:val="00BF15D4"/>
    <w:rsid w:val="00BF623E"/>
    <w:rsid w:val="00C00DDD"/>
    <w:rsid w:val="00C01298"/>
    <w:rsid w:val="00C02459"/>
    <w:rsid w:val="00C042DE"/>
    <w:rsid w:val="00C04DBD"/>
    <w:rsid w:val="00C10CBC"/>
    <w:rsid w:val="00C119D8"/>
    <w:rsid w:val="00C11A1A"/>
    <w:rsid w:val="00C12FA4"/>
    <w:rsid w:val="00C13B27"/>
    <w:rsid w:val="00C14A89"/>
    <w:rsid w:val="00C15D1C"/>
    <w:rsid w:val="00C1676F"/>
    <w:rsid w:val="00C16929"/>
    <w:rsid w:val="00C16CD5"/>
    <w:rsid w:val="00C170A7"/>
    <w:rsid w:val="00C17694"/>
    <w:rsid w:val="00C2495F"/>
    <w:rsid w:val="00C24A4B"/>
    <w:rsid w:val="00C27A07"/>
    <w:rsid w:val="00C311DE"/>
    <w:rsid w:val="00C45165"/>
    <w:rsid w:val="00C513EE"/>
    <w:rsid w:val="00C56282"/>
    <w:rsid w:val="00C62651"/>
    <w:rsid w:val="00C67085"/>
    <w:rsid w:val="00C713E1"/>
    <w:rsid w:val="00C77FE6"/>
    <w:rsid w:val="00C80148"/>
    <w:rsid w:val="00CA1273"/>
    <w:rsid w:val="00CA2615"/>
    <w:rsid w:val="00CA69BD"/>
    <w:rsid w:val="00CA7F74"/>
    <w:rsid w:val="00CB3327"/>
    <w:rsid w:val="00CB63C1"/>
    <w:rsid w:val="00CB6C13"/>
    <w:rsid w:val="00CB7AC5"/>
    <w:rsid w:val="00CC30FF"/>
    <w:rsid w:val="00CC519F"/>
    <w:rsid w:val="00CD1F91"/>
    <w:rsid w:val="00CD1FFB"/>
    <w:rsid w:val="00CD325A"/>
    <w:rsid w:val="00CD74C4"/>
    <w:rsid w:val="00CE0200"/>
    <w:rsid w:val="00CE0AF4"/>
    <w:rsid w:val="00CE4A77"/>
    <w:rsid w:val="00CE6973"/>
    <w:rsid w:val="00CE6FB1"/>
    <w:rsid w:val="00CE7A2F"/>
    <w:rsid w:val="00CE7B1C"/>
    <w:rsid w:val="00CF4AEE"/>
    <w:rsid w:val="00CF5247"/>
    <w:rsid w:val="00D05A30"/>
    <w:rsid w:val="00D12582"/>
    <w:rsid w:val="00D16FA7"/>
    <w:rsid w:val="00D25F90"/>
    <w:rsid w:val="00D26069"/>
    <w:rsid w:val="00D27E13"/>
    <w:rsid w:val="00D36A1F"/>
    <w:rsid w:val="00D37C35"/>
    <w:rsid w:val="00D47760"/>
    <w:rsid w:val="00D50E97"/>
    <w:rsid w:val="00D529BA"/>
    <w:rsid w:val="00D53329"/>
    <w:rsid w:val="00D5441E"/>
    <w:rsid w:val="00D545A1"/>
    <w:rsid w:val="00D60C12"/>
    <w:rsid w:val="00D64E08"/>
    <w:rsid w:val="00D67CC7"/>
    <w:rsid w:val="00D72791"/>
    <w:rsid w:val="00D7330B"/>
    <w:rsid w:val="00D7376D"/>
    <w:rsid w:val="00D75F26"/>
    <w:rsid w:val="00D82717"/>
    <w:rsid w:val="00D92862"/>
    <w:rsid w:val="00DA094B"/>
    <w:rsid w:val="00DA127A"/>
    <w:rsid w:val="00DA6179"/>
    <w:rsid w:val="00DB069B"/>
    <w:rsid w:val="00DB11DB"/>
    <w:rsid w:val="00DB3F62"/>
    <w:rsid w:val="00DB5C5B"/>
    <w:rsid w:val="00DB6D19"/>
    <w:rsid w:val="00DC05E7"/>
    <w:rsid w:val="00DC098D"/>
    <w:rsid w:val="00DC201E"/>
    <w:rsid w:val="00DC3727"/>
    <w:rsid w:val="00DC596F"/>
    <w:rsid w:val="00DC628A"/>
    <w:rsid w:val="00DC6744"/>
    <w:rsid w:val="00DD262D"/>
    <w:rsid w:val="00DD326F"/>
    <w:rsid w:val="00DD5B00"/>
    <w:rsid w:val="00DD6D96"/>
    <w:rsid w:val="00DE0DDF"/>
    <w:rsid w:val="00DE171B"/>
    <w:rsid w:val="00DE4E38"/>
    <w:rsid w:val="00DE5653"/>
    <w:rsid w:val="00DE61D1"/>
    <w:rsid w:val="00DF0E78"/>
    <w:rsid w:val="00DF1BF2"/>
    <w:rsid w:val="00DF3F60"/>
    <w:rsid w:val="00DF42CC"/>
    <w:rsid w:val="00DF4457"/>
    <w:rsid w:val="00E02B15"/>
    <w:rsid w:val="00E048DC"/>
    <w:rsid w:val="00E04ACC"/>
    <w:rsid w:val="00E05742"/>
    <w:rsid w:val="00E07015"/>
    <w:rsid w:val="00E10AB5"/>
    <w:rsid w:val="00E11FFA"/>
    <w:rsid w:val="00E1380C"/>
    <w:rsid w:val="00E1393D"/>
    <w:rsid w:val="00E23B7E"/>
    <w:rsid w:val="00E252C4"/>
    <w:rsid w:val="00E265F9"/>
    <w:rsid w:val="00E270B2"/>
    <w:rsid w:val="00E274C4"/>
    <w:rsid w:val="00E32806"/>
    <w:rsid w:val="00E36CCC"/>
    <w:rsid w:val="00E37F46"/>
    <w:rsid w:val="00E415BB"/>
    <w:rsid w:val="00E42A71"/>
    <w:rsid w:val="00E4407B"/>
    <w:rsid w:val="00E44F9B"/>
    <w:rsid w:val="00E52BBA"/>
    <w:rsid w:val="00E55764"/>
    <w:rsid w:val="00E55AAB"/>
    <w:rsid w:val="00E55B57"/>
    <w:rsid w:val="00E55C24"/>
    <w:rsid w:val="00E55F67"/>
    <w:rsid w:val="00E5722C"/>
    <w:rsid w:val="00E57671"/>
    <w:rsid w:val="00E66B54"/>
    <w:rsid w:val="00E75188"/>
    <w:rsid w:val="00E85DC7"/>
    <w:rsid w:val="00E868E4"/>
    <w:rsid w:val="00E86943"/>
    <w:rsid w:val="00E87661"/>
    <w:rsid w:val="00E90DB3"/>
    <w:rsid w:val="00E91FCA"/>
    <w:rsid w:val="00E93C4E"/>
    <w:rsid w:val="00E955CA"/>
    <w:rsid w:val="00EA02FA"/>
    <w:rsid w:val="00EA06F7"/>
    <w:rsid w:val="00EA3BE1"/>
    <w:rsid w:val="00EA553B"/>
    <w:rsid w:val="00EA6E2E"/>
    <w:rsid w:val="00EB047F"/>
    <w:rsid w:val="00EB1711"/>
    <w:rsid w:val="00EB1DF2"/>
    <w:rsid w:val="00EB3A75"/>
    <w:rsid w:val="00EB5A04"/>
    <w:rsid w:val="00EB7A39"/>
    <w:rsid w:val="00EC13B1"/>
    <w:rsid w:val="00EC189E"/>
    <w:rsid w:val="00EC2476"/>
    <w:rsid w:val="00ED132B"/>
    <w:rsid w:val="00ED5A17"/>
    <w:rsid w:val="00ED5BFE"/>
    <w:rsid w:val="00ED7F98"/>
    <w:rsid w:val="00EE3A63"/>
    <w:rsid w:val="00EE64D0"/>
    <w:rsid w:val="00EF3E34"/>
    <w:rsid w:val="00F00421"/>
    <w:rsid w:val="00F0192E"/>
    <w:rsid w:val="00F03A50"/>
    <w:rsid w:val="00F03C9D"/>
    <w:rsid w:val="00F04E73"/>
    <w:rsid w:val="00F04F20"/>
    <w:rsid w:val="00F11DAB"/>
    <w:rsid w:val="00F14EED"/>
    <w:rsid w:val="00F1553C"/>
    <w:rsid w:val="00F157AB"/>
    <w:rsid w:val="00F1718D"/>
    <w:rsid w:val="00F2377E"/>
    <w:rsid w:val="00F25F25"/>
    <w:rsid w:val="00F27157"/>
    <w:rsid w:val="00F300C8"/>
    <w:rsid w:val="00F314BF"/>
    <w:rsid w:val="00F34396"/>
    <w:rsid w:val="00F403DC"/>
    <w:rsid w:val="00F44425"/>
    <w:rsid w:val="00F51DC2"/>
    <w:rsid w:val="00F52524"/>
    <w:rsid w:val="00F569D8"/>
    <w:rsid w:val="00F6316C"/>
    <w:rsid w:val="00F6332B"/>
    <w:rsid w:val="00F660B4"/>
    <w:rsid w:val="00F67694"/>
    <w:rsid w:val="00F72414"/>
    <w:rsid w:val="00F761B1"/>
    <w:rsid w:val="00F764C2"/>
    <w:rsid w:val="00F76776"/>
    <w:rsid w:val="00F804A5"/>
    <w:rsid w:val="00F82999"/>
    <w:rsid w:val="00F82A1E"/>
    <w:rsid w:val="00F83CE2"/>
    <w:rsid w:val="00F85F91"/>
    <w:rsid w:val="00F8625E"/>
    <w:rsid w:val="00F9262D"/>
    <w:rsid w:val="00F9677B"/>
    <w:rsid w:val="00F96DF5"/>
    <w:rsid w:val="00F97AE4"/>
    <w:rsid w:val="00F97BBE"/>
    <w:rsid w:val="00FA232F"/>
    <w:rsid w:val="00FA389A"/>
    <w:rsid w:val="00FA5846"/>
    <w:rsid w:val="00FB40F4"/>
    <w:rsid w:val="00FB4460"/>
    <w:rsid w:val="00FB5E32"/>
    <w:rsid w:val="00FC066C"/>
    <w:rsid w:val="00FC4F7D"/>
    <w:rsid w:val="00FC7243"/>
    <w:rsid w:val="00FC77D3"/>
    <w:rsid w:val="00FD458D"/>
    <w:rsid w:val="00FD6CD4"/>
    <w:rsid w:val="00FD7559"/>
    <w:rsid w:val="00FD78F6"/>
    <w:rsid w:val="00FE5F64"/>
    <w:rsid w:val="00FE6DBD"/>
    <w:rsid w:val="00FF0EEC"/>
    <w:rsid w:val="00FF340F"/>
    <w:rsid w:val="00FF421D"/>
    <w:rsid w:val="00FF4A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32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37C7"/>
    <w:pPr>
      <w:spacing w:after="200" w:line="288" w:lineRule="auto"/>
      <w:ind w:left="624"/>
      <w:jc w:val="both"/>
    </w:pPr>
    <w:rPr>
      <w:rFonts w:eastAsia="Batang"/>
      <w:sz w:val="22"/>
      <w:szCs w:val="22"/>
      <w:lang w:eastAsia="en-GB"/>
    </w:rPr>
  </w:style>
  <w:style w:type="paragraph" w:styleId="Nadpis1">
    <w:name w:val="heading 1"/>
    <w:aliases w:val="1_Nadpis 1,Section,Section Heading,SECTION,Chapter,Hoofdstukkop,1_Nadpis 1;Section;Section Heading;SECTION;Chapter;Hoofdstukkop,BM Heading1,Section Header,H1-Heading 1,1,h1,Header 1,l1,Legal Line 1,head 1,Heading No. L1,list 1,II+,I,H1,(I.)"/>
    <w:basedOn w:val="Normln"/>
    <w:next w:val="Zkladntext"/>
    <w:link w:val="Nadpis1Char"/>
    <w:qFormat/>
    <w:rsid w:val="000A1D10"/>
    <w:pPr>
      <w:keepNext/>
      <w:numPr>
        <w:numId w:val="12"/>
      </w:numPr>
      <w:tabs>
        <w:tab w:val="left" w:pos="22"/>
      </w:tabs>
      <w:spacing w:before="240" w:after="100"/>
      <w:outlineLvl w:val="0"/>
    </w:pPr>
    <w:rPr>
      <w:b/>
      <w:caps/>
      <w:kern w:val="28"/>
      <w:sz w:val="20"/>
    </w:rPr>
  </w:style>
  <w:style w:type="paragraph" w:styleId="Nadpis2">
    <w:name w:val="heading 2"/>
    <w:aliases w:val="2_Nadpis 2,Major,Reset numbering,Centerhead,2_Nadpis 2;Major;Reset numbering;Centerhead,Nadpis 2 Char1,Nadpis 2 Char Char1,Nadpis 2 Char1 Char Char1,Nadpis 2 Char Char1 Char Char,Nadpis 2 Char2 Char Char Char Char1, Char,(A.),PA Major Section"/>
    <w:basedOn w:val="Normln"/>
    <w:next w:val="Zkladntext"/>
    <w:link w:val="Nadpis2Char"/>
    <w:qFormat/>
    <w:rsid w:val="005239CE"/>
    <w:pPr>
      <w:numPr>
        <w:ilvl w:val="1"/>
        <w:numId w:val="12"/>
      </w:numPr>
      <w:tabs>
        <w:tab w:val="left" w:pos="22"/>
      </w:tabs>
      <w:outlineLvl w:val="1"/>
    </w:pPr>
    <w:rPr>
      <w:kern w:val="24"/>
    </w:rPr>
  </w:style>
  <w:style w:type="paragraph" w:styleId="Nadpis3">
    <w:name w:val="heading 3"/>
    <w:aliases w:val="3_Nadpis 3,(1.),Titul1,Nadpis 3 velká písmena,ABB.. Char,H3,Subparagraafkop,h3"/>
    <w:basedOn w:val="Normln"/>
    <w:next w:val="Zkladntext2"/>
    <w:link w:val="Nadpis3Char"/>
    <w:qFormat/>
    <w:rsid w:val="005239CE"/>
    <w:pPr>
      <w:numPr>
        <w:ilvl w:val="2"/>
        <w:numId w:val="12"/>
      </w:numPr>
      <w:tabs>
        <w:tab w:val="left" w:pos="50"/>
      </w:tabs>
      <w:outlineLvl w:val="2"/>
    </w:pPr>
  </w:style>
  <w:style w:type="paragraph" w:styleId="Nadpis4">
    <w:name w:val="heading 4"/>
    <w:aliases w:val="4_Nadpis 4,Sub-Minor,Level 2 - a,4_Nadpis 4;Sub-Minor;Level 2 - a,(a.),Titul2,ABB...,smlouva"/>
    <w:basedOn w:val="Normln"/>
    <w:next w:val="Zkladntext3"/>
    <w:link w:val="Nadpis4Char"/>
    <w:qFormat/>
    <w:rsid w:val="005239CE"/>
    <w:pPr>
      <w:numPr>
        <w:ilvl w:val="3"/>
        <w:numId w:val="12"/>
      </w:numPr>
      <w:tabs>
        <w:tab w:val="left" w:pos="68"/>
      </w:tabs>
      <w:outlineLvl w:val="3"/>
    </w:pPr>
  </w:style>
  <w:style w:type="paragraph" w:styleId="Nadpis5">
    <w:name w:val="heading 5"/>
    <w:aliases w:val="5_Nadpis 5"/>
    <w:basedOn w:val="Normln"/>
    <w:next w:val="Normln"/>
    <w:link w:val="Nadpis5Char"/>
    <w:qFormat/>
    <w:rsid w:val="005239CE"/>
    <w:pPr>
      <w:numPr>
        <w:ilvl w:val="4"/>
        <w:numId w:val="12"/>
      </w:numPr>
      <w:tabs>
        <w:tab w:val="left" w:pos="86"/>
      </w:tabs>
      <w:outlineLvl w:val="4"/>
    </w:pPr>
  </w:style>
  <w:style w:type="paragraph" w:styleId="Nadpis6">
    <w:name w:val="heading 6"/>
    <w:aliases w:val="6_Nadpis 6"/>
    <w:basedOn w:val="Normln"/>
    <w:next w:val="Normln"/>
    <w:qFormat/>
    <w:rsid w:val="005239CE"/>
    <w:pPr>
      <w:numPr>
        <w:ilvl w:val="5"/>
        <w:numId w:val="12"/>
      </w:numPr>
      <w:tabs>
        <w:tab w:val="left" w:pos="104"/>
      </w:tabs>
      <w:outlineLvl w:val="5"/>
    </w:pPr>
  </w:style>
  <w:style w:type="paragraph" w:styleId="Nadpis7">
    <w:name w:val="heading 7"/>
    <w:basedOn w:val="Normln"/>
    <w:next w:val="Normln"/>
    <w:qFormat/>
    <w:rsid w:val="005239CE"/>
    <w:pPr>
      <w:numPr>
        <w:ilvl w:val="6"/>
        <w:numId w:val="12"/>
      </w:numPr>
      <w:outlineLvl w:val="6"/>
    </w:pPr>
  </w:style>
  <w:style w:type="paragraph" w:styleId="Nadpis8">
    <w:name w:val="heading 8"/>
    <w:basedOn w:val="Normln"/>
    <w:next w:val="Normln"/>
    <w:qFormat/>
    <w:rsid w:val="005239CE"/>
    <w:pPr>
      <w:numPr>
        <w:ilvl w:val="7"/>
        <w:numId w:val="12"/>
      </w:numPr>
      <w:outlineLvl w:val="7"/>
    </w:pPr>
  </w:style>
  <w:style w:type="paragraph" w:styleId="Nadpis9">
    <w:name w:val="heading 9"/>
    <w:basedOn w:val="Normln"/>
    <w:next w:val="Normln"/>
    <w:qFormat/>
    <w:rsid w:val="005239CE"/>
    <w:pPr>
      <w:pageBreakBefore/>
      <w:numPr>
        <w:ilvl w:val="8"/>
        <w:numId w:val="12"/>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5239CE"/>
  </w:style>
  <w:style w:type="paragraph" w:styleId="Zkladntext2">
    <w:name w:val="Body Text 2"/>
    <w:basedOn w:val="Normln"/>
    <w:semiHidden/>
    <w:rsid w:val="005239CE"/>
    <w:pPr>
      <w:ind w:left="1417"/>
    </w:pPr>
  </w:style>
  <w:style w:type="paragraph" w:styleId="Zkladntext3">
    <w:name w:val="Body Text 3"/>
    <w:basedOn w:val="Normln"/>
    <w:semiHidden/>
    <w:rsid w:val="005239CE"/>
    <w:pPr>
      <w:ind w:left="1928"/>
    </w:pPr>
  </w:style>
  <w:style w:type="paragraph" w:customStyle="1" w:styleId="AHFootnote">
    <w:name w:val="AH Footnote"/>
    <w:basedOn w:val="Textpoznpodarou"/>
    <w:rsid w:val="000C349F"/>
    <w:pPr>
      <w:ind w:left="0" w:firstLine="0"/>
    </w:pPr>
    <w:rPr>
      <w:sz w:val="18"/>
      <w:szCs w:val="18"/>
    </w:rPr>
  </w:style>
  <w:style w:type="paragraph" w:customStyle="1" w:styleId="AHAttachment">
    <w:name w:val="AH Attachment"/>
    <w:basedOn w:val="Nadpis1"/>
    <w:rsid w:val="00E270B2"/>
    <w:pPr>
      <w:numPr>
        <w:numId w:val="0"/>
      </w:numPr>
    </w:pPr>
  </w:style>
  <w:style w:type="paragraph" w:styleId="Titulek">
    <w:name w:val="caption"/>
    <w:basedOn w:val="AHAttachment"/>
    <w:next w:val="Normln"/>
    <w:uiPriority w:val="35"/>
    <w:unhideWhenUsed/>
    <w:qFormat/>
    <w:rsid w:val="00AF4414"/>
    <w:pPr>
      <w:jc w:val="left"/>
    </w:pPr>
  </w:style>
  <w:style w:type="paragraph" w:styleId="Zpat">
    <w:name w:val="footer"/>
    <w:basedOn w:val="Normln"/>
    <w:link w:val="ZpatChar"/>
    <w:rsid w:val="005239CE"/>
    <w:pPr>
      <w:spacing w:after="0"/>
      <w:jc w:val="left"/>
    </w:pPr>
  </w:style>
  <w:style w:type="character" w:styleId="Znakapoznpodarou">
    <w:name w:val="footnote reference"/>
    <w:basedOn w:val="Standardnpsmoodstavce"/>
    <w:semiHidden/>
    <w:rsid w:val="005239CE"/>
    <w:rPr>
      <w:rFonts w:ascii="Times New Roman" w:hAnsi="Times New Roman"/>
      <w:sz w:val="20"/>
      <w:vertAlign w:val="superscript"/>
    </w:rPr>
  </w:style>
  <w:style w:type="paragraph" w:styleId="Textpoznpodarou">
    <w:name w:val="footnote text"/>
    <w:basedOn w:val="Normln"/>
    <w:semiHidden/>
    <w:rsid w:val="005239CE"/>
    <w:pPr>
      <w:spacing w:after="120"/>
      <w:ind w:left="340" w:hanging="340"/>
    </w:pPr>
    <w:rPr>
      <w:sz w:val="20"/>
    </w:rPr>
  </w:style>
  <w:style w:type="paragraph" w:styleId="Zhlav">
    <w:name w:val="header"/>
    <w:basedOn w:val="Normln"/>
    <w:link w:val="ZhlavChar"/>
    <w:semiHidden/>
    <w:rsid w:val="005239CE"/>
    <w:pPr>
      <w:spacing w:after="0"/>
    </w:pPr>
  </w:style>
  <w:style w:type="paragraph" w:customStyle="1" w:styleId="ListAlpha1">
    <w:name w:val="List Alpha 1"/>
    <w:basedOn w:val="Normln"/>
    <w:next w:val="Zkladntext"/>
    <w:rsid w:val="00CC30FF"/>
    <w:pPr>
      <w:numPr>
        <w:numId w:val="3"/>
      </w:numPr>
      <w:tabs>
        <w:tab w:val="left" w:pos="22"/>
      </w:tabs>
    </w:pPr>
  </w:style>
  <w:style w:type="paragraph" w:customStyle="1" w:styleId="ListAlpha2">
    <w:name w:val="List Alpha 2"/>
    <w:basedOn w:val="Normln"/>
    <w:next w:val="Zkladntext2"/>
    <w:rsid w:val="00CC30FF"/>
    <w:pPr>
      <w:numPr>
        <w:ilvl w:val="1"/>
        <w:numId w:val="3"/>
      </w:numPr>
      <w:tabs>
        <w:tab w:val="left" w:pos="50"/>
      </w:tabs>
    </w:pPr>
  </w:style>
  <w:style w:type="paragraph" w:customStyle="1" w:styleId="ListAlpha3">
    <w:name w:val="List Alpha 3"/>
    <w:basedOn w:val="Normln"/>
    <w:next w:val="Zkladntext3"/>
    <w:rsid w:val="00CC30FF"/>
    <w:pPr>
      <w:numPr>
        <w:ilvl w:val="2"/>
        <w:numId w:val="3"/>
      </w:numPr>
      <w:tabs>
        <w:tab w:val="left" w:pos="68"/>
      </w:tabs>
    </w:pPr>
  </w:style>
  <w:style w:type="paragraph" w:customStyle="1" w:styleId="LISTALPHACAPS10">
    <w:name w:val="LIST ALPHA CAPS 1"/>
    <w:basedOn w:val="Normln"/>
    <w:next w:val="Zkladntext"/>
    <w:uiPriority w:val="39"/>
    <w:rsid w:val="00CC30FF"/>
    <w:pPr>
      <w:numPr>
        <w:numId w:val="4"/>
      </w:numPr>
      <w:tabs>
        <w:tab w:val="left" w:pos="22"/>
      </w:tabs>
    </w:pPr>
  </w:style>
  <w:style w:type="paragraph" w:customStyle="1" w:styleId="LISTALPHACAPS2">
    <w:name w:val="LIST ALPHA CAPS 2"/>
    <w:basedOn w:val="Normln"/>
    <w:next w:val="Zkladntext2"/>
    <w:uiPriority w:val="39"/>
    <w:rsid w:val="00CC30FF"/>
    <w:pPr>
      <w:numPr>
        <w:ilvl w:val="1"/>
        <w:numId w:val="4"/>
      </w:numPr>
      <w:tabs>
        <w:tab w:val="left" w:pos="50"/>
      </w:tabs>
    </w:pPr>
  </w:style>
  <w:style w:type="paragraph" w:customStyle="1" w:styleId="LISTALPHACAPS3">
    <w:name w:val="LIST ALPHA CAPS 3"/>
    <w:basedOn w:val="Normln"/>
    <w:next w:val="Zkladntext3"/>
    <w:uiPriority w:val="39"/>
    <w:rsid w:val="00CC30FF"/>
    <w:pPr>
      <w:numPr>
        <w:ilvl w:val="2"/>
        <w:numId w:val="4"/>
      </w:numPr>
      <w:tabs>
        <w:tab w:val="left" w:pos="68"/>
      </w:tabs>
    </w:pPr>
  </w:style>
  <w:style w:type="paragraph" w:customStyle="1" w:styleId="ListArabic1">
    <w:name w:val="List Arabic 1"/>
    <w:basedOn w:val="Normln"/>
    <w:next w:val="Zkladntext"/>
    <w:rsid w:val="00CC30FF"/>
    <w:pPr>
      <w:numPr>
        <w:numId w:val="5"/>
      </w:numPr>
      <w:tabs>
        <w:tab w:val="left" w:pos="22"/>
      </w:tabs>
    </w:pPr>
  </w:style>
  <w:style w:type="paragraph" w:customStyle="1" w:styleId="ListArabic2">
    <w:name w:val="List Arabic 2"/>
    <w:basedOn w:val="Normln"/>
    <w:next w:val="Zkladntext2"/>
    <w:rsid w:val="00CC30FF"/>
    <w:pPr>
      <w:numPr>
        <w:ilvl w:val="1"/>
        <w:numId w:val="5"/>
      </w:numPr>
      <w:tabs>
        <w:tab w:val="left" w:pos="50"/>
      </w:tabs>
    </w:pPr>
  </w:style>
  <w:style w:type="paragraph" w:customStyle="1" w:styleId="ListArabic3">
    <w:name w:val="List Arabic 3"/>
    <w:basedOn w:val="Normln"/>
    <w:next w:val="Zkladntext3"/>
    <w:rsid w:val="00CC30FF"/>
    <w:pPr>
      <w:numPr>
        <w:ilvl w:val="2"/>
        <w:numId w:val="5"/>
      </w:numPr>
      <w:tabs>
        <w:tab w:val="left" w:pos="68"/>
      </w:tabs>
    </w:pPr>
  </w:style>
  <w:style w:type="paragraph" w:customStyle="1" w:styleId="ListArabic4">
    <w:name w:val="List Arabic 4"/>
    <w:basedOn w:val="Normln"/>
    <w:next w:val="Normln"/>
    <w:rsid w:val="00CC30FF"/>
    <w:pPr>
      <w:numPr>
        <w:ilvl w:val="3"/>
        <w:numId w:val="5"/>
      </w:numPr>
      <w:tabs>
        <w:tab w:val="left" w:pos="86"/>
      </w:tabs>
    </w:pPr>
  </w:style>
  <w:style w:type="paragraph" w:customStyle="1" w:styleId="ListLegal1">
    <w:name w:val="List Legal 1"/>
    <w:basedOn w:val="Normln"/>
    <w:next w:val="Zkladntext"/>
    <w:rsid w:val="00CC30FF"/>
    <w:pPr>
      <w:numPr>
        <w:numId w:val="2"/>
      </w:numPr>
      <w:tabs>
        <w:tab w:val="left" w:pos="22"/>
      </w:tabs>
    </w:pPr>
  </w:style>
  <w:style w:type="paragraph" w:customStyle="1" w:styleId="ListLegal2">
    <w:name w:val="List Legal 2"/>
    <w:basedOn w:val="Normln"/>
    <w:next w:val="Zkladntext"/>
    <w:rsid w:val="00CC30FF"/>
    <w:pPr>
      <w:numPr>
        <w:ilvl w:val="1"/>
        <w:numId w:val="2"/>
      </w:numPr>
      <w:tabs>
        <w:tab w:val="left" w:pos="22"/>
      </w:tabs>
    </w:pPr>
  </w:style>
  <w:style w:type="paragraph" w:customStyle="1" w:styleId="ListLegal3">
    <w:name w:val="List Legal 3"/>
    <w:basedOn w:val="Normln"/>
    <w:next w:val="Zkladntext2"/>
    <w:rsid w:val="00CC30FF"/>
    <w:pPr>
      <w:numPr>
        <w:ilvl w:val="2"/>
        <w:numId w:val="2"/>
      </w:numPr>
      <w:tabs>
        <w:tab w:val="left" w:pos="50"/>
      </w:tabs>
    </w:pPr>
  </w:style>
  <w:style w:type="paragraph" w:customStyle="1" w:styleId="ListRoman1">
    <w:name w:val="List Roman 1"/>
    <w:basedOn w:val="Normln"/>
    <w:next w:val="Zkladntext"/>
    <w:rsid w:val="00CC30FF"/>
    <w:pPr>
      <w:numPr>
        <w:numId w:val="6"/>
      </w:numPr>
      <w:tabs>
        <w:tab w:val="left" w:pos="22"/>
      </w:tabs>
    </w:pPr>
  </w:style>
  <w:style w:type="paragraph" w:customStyle="1" w:styleId="ListRoman2">
    <w:name w:val="List Roman 2"/>
    <w:basedOn w:val="Normln"/>
    <w:next w:val="Zkladntext2"/>
    <w:rsid w:val="00CC30FF"/>
    <w:pPr>
      <w:numPr>
        <w:ilvl w:val="1"/>
        <w:numId w:val="6"/>
      </w:numPr>
      <w:tabs>
        <w:tab w:val="left" w:pos="50"/>
      </w:tabs>
    </w:pPr>
  </w:style>
  <w:style w:type="paragraph" w:customStyle="1" w:styleId="ListRoman3">
    <w:name w:val="List Roman 3"/>
    <w:basedOn w:val="Normln"/>
    <w:next w:val="Zkladntext3"/>
    <w:rsid w:val="00CC30FF"/>
    <w:pPr>
      <w:numPr>
        <w:ilvl w:val="2"/>
        <w:numId w:val="6"/>
      </w:numPr>
      <w:tabs>
        <w:tab w:val="left" w:pos="68"/>
      </w:tabs>
    </w:pPr>
  </w:style>
  <w:style w:type="character" w:styleId="slostrnky">
    <w:name w:val="page number"/>
    <w:basedOn w:val="Standardnpsmoodstavce"/>
    <w:rsid w:val="005239CE"/>
  </w:style>
  <w:style w:type="paragraph" w:styleId="Osloven">
    <w:name w:val="Salutation"/>
    <w:basedOn w:val="Normln"/>
    <w:next w:val="Normln"/>
    <w:semiHidden/>
    <w:rsid w:val="005239CE"/>
    <w:pPr>
      <w:spacing w:before="200"/>
    </w:pPr>
  </w:style>
  <w:style w:type="paragraph" w:styleId="Podpis">
    <w:name w:val="Signature"/>
    <w:basedOn w:val="Normln"/>
    <w:semiHidden/>
    <w:rsid w:val="005239CE"/>
    <w:pPr>
      <w:ind w:left="4252"/>
    </w:pPr>
  </w:style>
  <w:style w:type="paragraph" w:styleId="Obsah1">
    <w:name w:val="toc 1"/>
    <w:basedOn w:val="Normln"/>
    <w:next w:val="Normln"/>
    <w:uiPriority w:val="39"/>
    <w:rsid w:val="004758A8"/>
    <w:pPr>
      <w:keepLines/>
      <w:spacing w:after="100"/>
      <w:ind w:left="567" w:hanging="567"/>
    </w:pPr>
    <w:rPr>
      <w:caps/>
    </w:rPr>
  </w:style>
  <w:style w:type="character" w:styleId="Hypertextovodkaz">
    <w:name w:val="Hyperlink"/>
    <w:basedOn w:val="Standardnpsmoodstavce"/>
    <w:semiHidden/>
    <w:rsid w:val="005239CE"/>
    <w:rPr>
      <w:color w:val="0000FF"/>
      <w:u w:val="single"/>
    </w:rPr>
  </w:style>
  <w:style w:type="character" w:styleId="Sledovanodkaz">
    <w:name w:val="FollowedHyperlink"/>
    <w:basedOn w:val="Standardnpsmoodstavce"/>
    <w:semiHidden/>
    <w:rsid w:val="005239CE"/>
    <w:rPr>
      <w:color w:val="800080"/>
      <w:u w:val="single"/>
    </w:rPr>
  </w:style>
  <w:style w:type="paragraph" w:styleId="Obsah2">
    <w:name w:val="toc 2"/>
    <w:basedOn w:val="Normln"/>
    <w:next w:val="Normln"/>
    <w:autoRedefine/>
    <w:uiPriority w:val="39"/>
    <w:rsid w:val="005239CE"/>
    <w:pPr>
      <w:ind w:left="220"/>
    </w:pPr>
  </w:style>
  <w:style w:type="paragraph" w:styleId="Obsah3">
    <w:name w:val="toc 3"/>
    <w:basedOn w:val="Normln"/>
    <w:next w:val="Normln"/>
    <w:autoRedefine/>
    <w:uiPriority w:val="39"/>
    <w:rsid w:val="005239CE"/>
    <w:pPr>
      <w:ind w:left="440"/>
    </w:pPr>
  </w:style>
  <w:style w:type="paragraph" w:styleId="Obsah4">
    <w:name w:val="toc 4"/>
    <w:basedOn w:val="Normln"/>
    <w:next w:val="Normln"/>
    <w:autoRedefine/>
    <w:uiPriority w:val="39"/>
    <w:rsid w:val="005239CE"/>
    <w:pPr>
      <w:ind w:left="660"/>
    </w:pPr>
  </w:style>
  <w:style w:type="paragraph" w:styleId="Obsah5">
    <w:name w:val="toc 5"/>
    <w:basedOn w:val="Normln"/>
    <w:next w:val="Normln"/>
    <w:autoRedefine/>
    <w:semiHidden/>
    <w:rsid w:val="005239CE"/>
    <w:pPr>
      <w:ind w:left="880"/>
    </w:pPr>
  </w:style>
  <w:style w:type="paragraph" w:styleId="Obsah6">
    <w:name w:val="toc 6"/>
    <w:basedOn w:val="Normln"/>
    <w:next w:val="Normln"/>
    <w:autoRedefine/>
    <w:semiHidden/>
    <w:rsid w:val="005239CE"/>
    <w:pPr>
      <w:ind w:left="1100"/>
    </w:pPr>
  </w:style>
  <w:style w:type="paragraph" w:styleId="Obsah7">
    <w:name w:val="toc 7"/>
    <w:basedOn w:val="Normln"/>
    <w:next w:val="Normln"/>
    <w:autoRedefine/>
    <w:semiHidden/>
    <w:rsid w:val="005239CE"/>
    <w:pPr>
      <w:ind w:left="1320"/>
    </w:pPr>
  </w:style>
  <w:style w:type="paragraph" w:styleId="Obsah8">
    <w:name w:val="toc 8"/>
    <w:basedOn w:val="Normln"/>
    <w:next w:val="Normln"/>
    <w:autoRedefine/>
    <w:semiHidden/>
    <w:rsid w:val="005239CE"/>
    <w:pPr>
      <w:ind w:left="1540"/>
    </w:pPr>
  </w:style>
  <w:style w:type="paragraph" w:styleId="Obsah9">
    <w:name w:val="toc 9"/>
    <w:basedOn w:val="Normln"/>
    <w:next w:val="Normln"/>
    <w:autoRedefine/>
    <w:semiHidden/>
    <w:rsid w:val="005239CE"/>
    <w:pPr>
      <w:ind w:left="1760"/>
    </w:pPr>
  </w:style>
  <w:style w:type="paragraph" w:styleId="Textbubliny">
    <w:name w:val="Balloon Text"/>
    <w:basedOn w:val="Normln"/>
    <w:link w:val="TextbublinyChar"/>
    <w:uiPriority w:val="99"/>
    <w:semiHidden/>
    <w:unhideWhenUsed/>
    <w:rsid w:val="00E415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5BB"/>
    <w:rPr>
      <w:rFonts w:ascii="Tahoma" w:eastAsia="Batang" w:hAnsi="Tahoma" w:cs="Tahoma"/>
      <w:sz w:val="16"/>
      <w:szCs w:val="16"/>
      <w:lang w:val="en-GB" w:eastAsia="en-GB"/>
    </w:rPr>
  </w:style>
  <w:style w:type="paragraph" w:customStyle="1" w:styleId="Normln-vlevo">
    <w:name w:val="Normální - vlevo"/>
    <w:basedOn w:val="Normln"/>
    <w:qFormat/>
    <w:rsid w:val="00A13302"/>
    <w:pPr>
      <w:ind w:left="0"/>
      <w:jc w:val="left"/>
    </w:pPr>
  </w:style>
  <w:style w:type="paragraph" w:customStyle="1" w:styleId="Normln-sted">
    <w:name w:val="Normální - střed"/>
    <w:basedOn w:val="Normln-vlevo"/>
    <w:qFormat/>
    <w:rsid w:val="006A5D98"/>
    <w:pPr>
      <w:jc w:val="center"/>
    </w:pPr>
  </w:style>
  <w:style w:type="paragraph" w:customStyle="1" w:styleId="Normln-vpravo">
    <w:name w:val="Normální - vpravo"/>
    <w:basedOn w:val="Normln-vlevo"/>
    <w:qFormat/>
    <w:rsid w:val="006A5D98"/>
    <w:pPr>
      <w:jc w:val="right"/>
    </w:pPr>
  </w:style>
  <w:style w:type="character" w:customStyle="1" w:styleId="platne1">
    <w:name w:val="platne1"/>
    <w:basedOn w:val="Standardnpsmoodstavce"/>
    <w:rsid w:val="00623AC1"/>
  </w:style>
  <w:style w:type="paragraph" w:customStyle="1" w:styleId="NormalBold">
    <w:name w:val="NormalBold"/>
    <w:basedOn w:val="Normln"/>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Normln"/>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Normln"/>
    <w:next w:val="Normln"/>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Mkatabulky">
    <w:name w:val="Table Grid"/>
    <w:basedOn w:val="Normlntabulka"/>
    <w:rsid w:val="00A9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Zpat"/>
    <w:rsid w:val="00E55C24"/>
    <w:pPr>
      <w:spacing w:line="240" w:lineRule="auto"/>
      <w:ind w:left="0"/>
      <w:jc w:val="right"/>
    </w:pPr>
    <w:rPr>
      <w:rFonts w:eastAsia="SimSun" w:cs="Simplified Arabic"/>
      <w:sz w:val="16"/>
      <w:szCs w:val="16"/>
      <w:lang w:eastAsia="zh-CN" w:bidi="he-IL"/>
    </w:rPr>
  </w:style>
  <w:style w:type="character" w:customStyle="1" w:styleId="ZpatChar">
    <w:name w:val="Zápatí Char"/>
    <w:link w:val="Zpat"/>
    <w:rsid w:val="00E55C24"/>
    <w:rPr>
      <w:rFonts w:eastAsia="Batang"/>
      <w:sz w:val="22"/>
      <w:szCs w:val="22"/>
      <w:lang w:eastAsia="en-GB"/>
    </w:rPr>
  </w:style>
  <w:style w:type="paragraph" w:customStyle="1" w:styleId="CG-SingleSp1">
    <w:name w:val="CG-Single Sp 1"/>
    <w:aliases w:val="s3"/>
    <w:basedOn w:val="Normln"/>
    <w:rsid w:val="00810056"/>
    <w:pPr>
      <w:spacing w:after="240" w:line="240" w:lineRule="auto"/>
      <w:ind w:left="0" w:firstLine="1440"/>
      <w:jc w:val="left"/>
    </w:pPr>
    <w:rPr>
      <w:rFonts w:eastAsia="Times New Roman"/>
      <w:sz w:val="24"/>
      <w:szCs w:val="20"/>
      <w:lang w:val="en-US" w:eastAsia="cs-CZ"/>
    </w:rPr>
  </w:style>
  <w:style w:type="character" w:customStyle="1" w:styleId="ZhlavChar">
    <w:name w:val="Záhlaví Char"/>
    <w:basedOn w:val="Standardnpsmoodstavce"/>
    <w:link w:val="Zhlav"/>
    <w:semiHidden/>
    <w:rsid w:val="00B929E0"/>
    <w:rPr>
      <w:rFonts w:eastAsia="Batang"/>
      <w:sz w:val="22"/>
      <w:szCs w:val="22"/>
      <w:lang w:eastAsia="en-GB"/>
    </w:rPr>
  </w:style>
  <w:style w:type="paragraph" w:customStyle="1" w:styleId="HeaderLLP">
    <w:name w:val="HeaderLLP"/>
    <w:basedOn w:val="Normln"/>
    <w:next w:val="Normln"/>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Nadpis3Char">
    <w:name w:val="Nadpis 3 Char"/>
    <w:aliases w:val="3_Nadpis 3 Char,(1.) Char,Titul1 Char,Nadpis 3 velká písmena Char,ABB.. Char Char,H3 Char,Subparagraafkop Char,h3 Char"/>
    <w:basedOn w:val="Standardnpsmoodstavce"/>
    <w:link w:val="Nadpis3"/>
    <w:rsid w:val="006142E1"/>
    <w:rPr>
      <w:rFonts w:eastAsia="Batang"/>
      <w:sz w:val="22"/>
      <w:szCs w:val="22"/>
      <w:lang w:val="en-GB"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Normln"/>
    <w:rsid w:val="00950F29"/>
    <w:pPr>
      <w:numPr>
        <w:ilvl w:val="1"/>
        <w:numId w:val="8"/>
      </w:numPr>
      <w:spacing w:after="240" w:line="240" w:lineRule="auto"/>
      <w:outlineLvl w:val="1"/>
    </w:pPr>
    <w:rPr>
      <w:rFonts w:ascii="Arial" w:eastAsia="Times New Roman" w:hAnsi="Arial" w:cs="Arial"/>
      <w:sz w:val="20"/>
      <w:szCs w:val="20"/>
    </w:rPr>
  </w:style>
  <w:style w:type="paragraph" w:customStyle="1" w:styleId="Level1">
    <w:name w:val="Level 1"/>
    <w:basedOn w:val="Normln"/>
    <w:rsid w:val="00950F29"/>
    <w:pPr>
      <w:numPr>
        <w:numId w:val="8"/>
      </w:numPr>
      <w:spacing w:after="240" w:line="240" w:lineRule="auto"/>
      <w:outlineLvl w:val="0"/>
    </w:pPr>
    <w:rPr>
      <w:rFonts w:ascii="Arial" w:eastAsia="Times New Roman" w:hAnsi="Arial" w:cs="Arial"/>
      <w:sz w:val="20"/>
      <w:szCs w:val="20"/>
    </w:rPr>
  </w:style>
  <w:style w:type="paragraph" w:customStyle="1" w:styleId="Level3">
    <w:name w:val="Level 3"/>
    <w:basedOn w:val="Normln"/>
    <w:rsid w:val="00950F29"/>
    <w:pPr>
      <w:numPr>
        <w:ilvl w:val="2"/>
        <w:numId w:val="8"/>
      </w:numPr>
      <w:spacing w:after="240" w:line="240" w:lineRule="auto"/>
      <w:outlineLvl w:val="2"/>
    </w:pPr>
    <w:rPr>
      <w:rFonts w:ascii="Arial" w:eastAsia="Times New Roman" w:hAnsi="Arial" w:cs="Arial"/>
      <w:sz w:val="20"/>
      <w:szCs w:val="20"/>
    </w:rPr>
  </w:style>
  <w:style w:type="paragraph" w:customStyle="1" w:styleId="Level4">
    <w:name w:val="Level 4"/>
    <w:basedOn w:val="Normln"/>
    <w:rsid w:val="00950F29"/>
    <w:pPr>
      <w:numPr>
        <w:ilvl w:val="3"/>
        <w:numId w:val="8"/>
      </w:numPr>
      <w:spacing w:after="240" w:line="240" w:lineRule="auto"/>
      <w:outlineLvl w:val="3"/>
    </w:pPr>
    <w:rPr>
      <w:rFonts w:ascii="Arial" w:eastAsia="Times New Roman" w:hAnsi="Arial" w:cs="Arial"/>
      <w:sz w:val="20"/>
      <w:szCs w:val="20"/>
    </w:rPr>
  </w:style>
  <w:style w:type="paragraph" w:customStyle="1" w:styleId="Level5">
    <w:name w:val="Level 5"/>
    <w:basedOn w:val="Normln"/>
    <w:rsid w:val="00950F29"/>
    <w:pPr>
      <w:numPr>
        <w:ilvl w:val="4"/>
        <w:numId w:val="8"/>
      </w:numPr>
      <w:spacing w:after="240" w:line="240" w:lineRule="auto"/>
      <w:outlineLvl w:val="4"/>
    </w:pPr>
    <w:rPr>
      <w:rFonts w:ascii="Arial" w:eastAsia="Times New Roman" w:hAnsi="Arial" w:cs="Arial"/>
      <w:sz w:val="20"/>
      <w:szCs w:val="20"/>
    </w:rPr>
  </w:style>
  <w:style w:type="paragraph" w:customStyle="1" w:styleId="Level6">
    <w:name w:val="Level 6"/>
    <w:basedOn w:val="Normln"/>
    <w:rsid w:val="00950F29"/>
    <w:pPr>
      <w:numPr>
        <w:ilvl w:val="5"/>
        <w:numId w:val="8"/>
      </w:numPr>
      <w:spacing w:after="240" w:line="240" w:lineRule="auto"/>
      <w:outlineLvl w:val="5"/>
    </w:pPr>
    <w:rPr>
      <w:rFonts w:ascii="Arial" w:eastAsia="Times New Roman" w:hAnsi="Arial" w:cs="Arial"/>
      <w:sz w:val="20"/>
      <w:szCs w:val="20"/>
    </w:rPr>
  </w:style>
  <w:style w:type="character" w:styleId="Siln">
    <w:name w:val="Strong"/>
    <w:basedOn w:val="Standardnpsmoodstavce"/>
    <w:uiPriority w:val="22"/>
    <w:qFormat/>
    <w:rsid w:val="001C6EFF"/>
    <w:rPr>
      <w:b/>
      <w:bCs/>
    </w:rPr>
  </w:style>
  <w:style w:type="character" w:customStyle="1" w:styleId="st">
    <w:name w:val="st"/>
    <w:basedOn w:val="Standardnpsmoodstavce"/>
    <w:rsid w:val="001650E5"/>
  </w:style>
  <w:style w:type="paragraph" w:customStyle="1" w:styleId="ListALPHACAPS1">
    <w:name w:val="List ALPHA CAPS 1"/>
    <w:basedOn w:val="Normln"/>
    <w:next w:val="Zkladntext"/>
    <w:rsid w:val="00385FF1"/>
    <w:pPr>
      <w:numPr>
        <w:numId w:val="9"/>
      </w:numPr>
      <w:tabs>
        <w:tab w:val="left" w:pos="22"/>
      </w:tabs>
      <w:autoSpaceDE w:val="0"/>
      <w:autoSpaceDN w:val="0"/>
      <w:adjustRightInd w:val="0"/>
    </w:pPr>
    <w:rPr>
      <w:rFonts w:eastAsia="Times New Roman"/>
      <w:lang w:eastAsia="cs-CZ"/>
    </w:rPr>
  </w:style>
  <w:style w:type="character" w:styleId="Zvraznn">
    <w:name w:val="Emphasis"/>
    <w:basedOn w:val="Standardnpsmoodstavce"/>
    <w:uiPriority w:val="20"/>
    <w:qFormat/>
    <w:rsid w:val="008A01FC"/>
    <w:rPr>
      <w:b/>
      <w:bCs/>
      <w:i w:val="0"/>
      <w:iCs w:val="0"/>
    </w:rPr>
  </w:style>
  <w:style w:type="character" w:customStyle="1" w:styleId="Nadpis1Char">
    <w:name w:val="Nadpis 1 Char"/>
    <w:aliases w:val="1_Nadpis 1 Char,Section Char,Section Heading Char,SECTION Char,Chapter Char,Hoofdstukkop Char,1_Nadpis 1;Section;Section Heading;SECTION;Chapter;Hoofdstukkop Char,BM Heading1 Char,Section Header Char,H1-Heading 1 Char,1 Char,h1 Char,I Char"/>
    <w:basedOn w:val="Standardnpsmoodstavce"/>
    <w:link w:val="Nadpis1"/>
    <w:rsid w:val="001B076C"/>
    <w:rPr>
      <w:rFonts w:eastAsia="Batang"/>
      <w:b/>
      <w:caps/>
      <w:kern w:val="28"/>
      <w:szCs w:val="22"/>
      <w:lang w:val="en-GB" w:eastAsia="en-GB"/>
    </w:rPr>
  </w:style>
  <w:style w:type="character" w:customStyle="1" w:styleId="Nadpis2Char">
    <w:name w:val="Nadpis 2 Char"/>
    <w:aliases w:val="2_Nadpis 2 Char,Major Char,Reset numbering Char,Centerhead Char,2_Nadpis 2;Major;Reset numbering;Centerhead Char,Nadpis 2 Char1 Char,Nadpis 2 Char Char1 Char,Nadpis 2 Char1 Char Char1 Char,Nadpis 2 Char Char1 Char Char Char, Char Char"/>
    <w:basedOn w:val="Standardnpsmoodstavce"/>
    <w:link w:val="Nadpis2"/>
    <w:rsid w:val="001B076C"/>
    <w:rPr>
      <w:rFonts w:eastAsia="Batang"/>
      <w:kern w:val="24"/>
      <w:sz w:val="22"/>
      <w:szCs w:val="22"/>
      <w:lang w:val="en-GB" w:eastAsia="en-GB"/>
    </w:rPr>
  </w:style>
  <w:style w:type="character" w:customStyle="1" w:styleId="Nadpis4Char">
    <w:name w:val="Nadpis 4 Char"/>
    <w:aliases w:val="4_Nadpis 4 Char,Sub-Minor Char,Level 2 - a Char,4_Nadpis 4;Sub-Minor;Level 2 - a Char,(a.) Char,Titul2 Char,ABB... Char,smlouva Char"/>
    <w:basedOn w:val="Standardnpsmoodstavce"/>
    <w:link w:val="Nadpis4"/>
    <w:rsid w:val="007721F0"/>
    <w:rPr>
      <w:rFonts w:eastAsia="Batang"/>
      <w:sz w:val="22"/>
      <w:szCs w:val="22"/>
      <w:lang w:val="en-GB" w:eastAsia="en-GB"/>
    </w:rPr>
  </w:style>
  <w:style w:type="character" w:customStyle="1" w:styleId="Nadpis5Char">
    <w:name w:val="Nadpis 5 Char"/>
    <w:aliases w:val="5_Nadpis 5 Char"/>
    <w:basedOn w:val="Standardnpsmoodstavce"/>
    <w:link w:val="Nadpis5"/>
    <w:uiPriority w:val="4"/>
    <w:rsid w:val="007721F0"/>
    <w:rPr>
      <w:rFonts w:eastAsia="Batang"/>
      <w:sz w:val="22"/>
      <w:szCs w:val="22"/>
      <w:lang w:val="en-GB" w:eastAsia="en-GB"/>
    </w:rPr>
  </w:style>
  <w:style w:type="paragraph" w:styleId="Odstavecseseznamem">
    <w:name w:val="List Paragraph"/>
    <w:basedOn w:val="Normln"/>
    <w:uiPriority w:val="34"/>
    <w:qFormat/>
    <w:rsid w:val="000D73B4"/>
    <w:pPr>
      <w:spacing w:line="276" w:lineRule="auto"/>
      <w:ind w:left="720"/>
      <w:contextualSpacing/>
      <w:jc w:val="left"/>
    </w:pPr>
    <w:rPr>
      <w:rFonts w:asciiTheme="minorHAnsi" w:eastAsiaTheme="minorHAnsi" w:hAnsiTheme="minorHAnsi" w:cstheme="minorBidi"/>
      <w:lang w:eastAsia="en-US"/>
    </w:rPr>
  </w:style>
  <w:style w:type="paragraph" w:customStyle="1" w:styleId="Odrka2">
    <w:name w:val="Odrážka_2"/>
    <w:basedOn w:val="Normln"/>
    <w:uiPriority w:val="19"/>
    <w:rsid w:val="00644CFF"/>
    <w:pPr>
      <w:numPr>
        <w:numId w:val="10"/>
      </w:numPr>
    </w:pPr>
  </w:style>
  <w:style w:type="paragraph" w:customStyle="1" w:styleId="DraftDate">
    <w:name w:val="Draft Date"/>
    <w:basedOn w:val="Normln"/>
    <w:uiPriority w:val="99"/>
    <w:rsid w:val="00644CFF"/>
    <w:pPr>
      <w:spacing w:after="0" w:line="240" w:lineRule="auto"/>
      <w:ind w:left="0"/>
      <w:jc w:val="right"/>
    </w:pPr>
    <w:rPr>
      <w:rFonts w:eastAsia="SimSun"/>
      <w:sz w:val="18"/>
      <w:szCs w:val="18"/>
      <w:lang w:eastAsia="zh-CN" w:bidi="ar-AE"/>
    </w:rPr>
  </w:style>
  <w:style w:type="paragraph" w:customStyle="1" w:styleId="Parties">
    <w:name w:val="Parties"/>
    <w:basedOn w:val="Normln"/>
    <w:uiPriority w:val="19"/>
    <w:rsid w:val="00644CFF"/>
    <w:pPr>
      <w:spacing w:after="240" w:line="240" w:lineRule="auto"/>
      <w:ind w:left="0"/>
      <w:jc w:val="center"/>
    </w:pPr>
    <w:rPr>
      <w:rFonts w:eastAsia="SimSun"/>
      <w:caps/>
      <w:sz w:val="24"/>
      <w:szCs w:val="24"/>
      <w:lang w:eastAsia="zh-CN" w:bidi="ar-AE"/>
    </w:rPr>
  </w:style>
  <w:style w:type="paragraph" w:customStyle="1" w:styleId="Heading">
    <w:name w:val="Heading"/>
    <w:basedOn w:val="Normln"/>
    <w:uiPriority w:val="39"/>
    <w:rsid w:val="00644CFF"/>
    <w:pPr>
      <w:spacing w:before="200"/>
      <w:ind w:left="0"/>
    </w:pPr>
    <w:rPr>
      <w:b/>
    </w:rPr>
  </w:style>
  <w:style w:type="paragraph" w:customStyle="1" w:styleId="PartHeadings">
    <w:name w:val="Part Headings"/>
    <w:basedOn w:val="Normln"/>
    <w:next w:val="Normln"/>
    <w:uiPriority w:val="19"/>
    <w:rsid w:val="00644CFF"/>
    <w:pPr>
      <w:numPr>
        <w:numId w:val="11"/>
      </w:numPr>
      <w:tabs>
        <w:tab w:val="clear" w:pos="1440"/>
      </w:tabs>
      <w:suppressAutoHyphens/>
      <w:spacing w:after="300" w:line="312" w:lineRule="auto"/>
      <w:ind w:left="0" w:firstLine="0"/>
      <w:jc w:val="center"/>
      <w:outlineLvl w:val="2"/>
    </w:pPr>
    <w:rPr>
      <w:b/>
      <w:sz w:val="21"/>
    </w:rPr>
  </w:style>
  <w:style w:type="paragraph" w:customStyle="1" w:styleId="ProstText">
    <w:name w:val="ProstýText"/>
    <w:basedOn w:val="Nadpis1"/>
    <w:uiPriority w:val="15"/>
    <w:qFormat/>
    <w:rsid w:val="00644CFF"/>
    <w:pPr>
      <w:numPr>
        <w:numId w:val="0"/>
      </w:numPr>
      <w:tabs>
        <w:tab w:val="clear" w:pos="22"/>
      </w:tabs>
      <w:spacing w:before="0" w:after="200"/>
    </w:pPr>
    <w:rPr>
      <w:rFonts w:eastAsia="Times New Roman"/>
      <w:b w:val="0"/>
      <w:bCs/>
      <w:caps w:val="0"/>
      <w:kern w:val="32"/>
      <w:sz w:val="22"/>
      <w:szCs w:val="20"/>
      <w:lang w:eastAsia="en-US"/>
    </w:rPr>
  </w:style>
  <w:style w:type="paragraph" w:styleId="Zkladntextodsazen3">
    <w:name w:val="Body Text Indent 3"/>
    <w:basedOn w:val="Normln"/>
    <w:link w:val="Zkladntextodsazen3Char"/>
    <w:rsid w:val="00BF623E"/>
    <w:pPr>
      <w:spacing w:after="120" w:line="240" w:lineRule="auto"/>
      <w:ind w:left="283"/>
      <w:jc w:val="left"/>
    </w:pPr>
    <w:rPr>
      <w:rFonts w:eastAsia="Times New Roman"/>
      <w:sz w:val="16"/>
      <w:szCs w:val="16"/>
      <w:lang w:val="x-none" w:eastAsia="x-none"/>
    </w:rPr>
  </w:style>
  <w:style w:type="character" w:customStyle="1" w:styleId="Zkladntextodsazen3Char">
    <w:name w:val="Základní text odsazený 3 Char"/>
    <w:basedOn w:val="Standardnpsmoodstavce"/>
    <w:link w:val="Zkladntextodsazen3"/>
    <w:rsid w:val="00BF623E"/>
    <w:rPr>
      <w:sz w:val="16"/>
      <w:szCs w:val="16"/>
      <w:lang w:val="x-none" w:eastAsia="x-none"/>
    </w:rPr>
  </w:style>
  <w:style w:type="character" w:styleId="Odkaznakoment">
    <w:name w:val="annotation reference"/>
    <w:rsid w:val="00BF623E"/>
    <w:rPr>
      <w:sz w:val="16"/>
      <w:szCs w:val="16"/>
    </w:rPr>
  </w:style>
  <w:style w:type="paragraph" w:styleId="Textkomente">
    <w:name w:val="annotation text"/>
    <w:basedOn w:val="Normln"/>
    <w:link w:val="TextkomenteChar"/>
    <w:rsid w:val="00BF623E"/>
    <w:pPr>
      <w:spacing w:after="0" w:line="240" w:lineRule="auto"/>
      <w:ind w:left="0"/>
      <w:jc w:val="left"/>
    </w:pPr>
    <w:rPr>
      <w:rFonts w:eastAsia="Times New Roman"/>
      <w:sz w:val="20"/>
      <w:szCs w:val="20"/>
      <w:lang w:eastAsia="cs-CZ"/>
    </w:rPr>
  </w:style>
  <w:style w:type="character" w:customStyle="1" w:styleId="TextkomenteChar">
    <w:name w:val="Text komentáře Char"/>
    <w:basedOn w:val="Standardnpsmoodstavce"/>
    <w:link w:val="Textkomente"/>
    <w:uiPriority w:val="99"/>
    <w:rsid w:val="00BF623E"/>
  </w:style>
  <w:style w:type="paragraph" w:styleId="Pedmtkomente">
    <w:name w:val="annotation subject"/>
    <w:basedOn w:val="Textkomente"/>
    <w:next w:val="Textkomente"/>
    <w:link w:val="PedmtkomenteChar"/>
    <w:uiPriority w:val="99"/>
    <w:semiHidden/>
    <w:unhideWhenUsed/>
    <w:rsid w:val="00370599"/>
    <w:pPr>
      <w:spacing w:after="200"/>
      <w:ind w:left="624"/>
      <w:jc w:val="both"/>
    </w:pPr>
    <w:rPr>
      <w:rFonts w:eastAsia="Batang"/>
      <w:b/>
      <w:bCs/>
      <w:lang w:val="en-GB" w:eastAsia="en-GB"/>
    </w:rPr>
  </w:style>
  <w:style w:type="character" w:customStyle="1" w:styleId="PedmtkomenteChar">
    <w:name w:val="Předmět komentáře Char"/>
    <w:basedOn w:val="TextkomenteChar"/>
    <w:link w:val="Pedmtkomente"/>
    <w:uiPriority w:val="99"/>
    <w:semiHidden/>
    <w:rsid w:val="00370599"/>
    <w:rPr>
      <w:rFonts w:eastAsia="Batang"/>
      <w:b/>
      <w:bCs/>
      <w:lang w:val="en-GB" w:eastAsia="en-GB"/>
    </w:rPr>
  </w:style>
  <w:style w:type="paragraph" w:customStyle="1" w:styleId="center">
    <w:name w:val="center"/>
    <w:basedOn w:val="Normln"/>
    <w:rsid w:val="00C042DE"/>
    <w:pPr>
      <w:spacing w:before="100" w:beforeAutospacing="1" w:after="100" w:afterAutospacing="1" w:line="240" w:lineRule="auto"/>
      <w:ind w:left="0"/>
      <w:jc w:val="left"/>
    </w:pPr>
    <w:rPr>
      <w:rFonts w:eastAsia="Times New Roman"/>
      <w:sz w:val="24"/>
      <w:szCs w:val="24"/>
      <w:lang w:eastAsia="cs-CZ"/>
    </w:rPr>
  </w:style>
  <w:style w:type="character" w:customStyle="1" w:styleId="highlight">
    <w:name w:val="highlight"/>
    <w:basedOn w:val="Standardnpsmoodstavce"/>
    <w:rsid w:val="0021358B"/>
  </w:style>
  <w:style w:type="numbering" w:customStyle="1" w:styleId="Nadpis">
    <w:name w:val="Nadpis"/>
    <w:uiPriority w:val="99"/>
    <w:rsid w:val="004D040E"/>
    <w:pPr>
      <w:numPr>
        <w:numId w:val="13"/>
      </w:numPr>
    </w:pPr>
  </w:style>
  <w:style w:type="character" w:customStyle="1" w:styleId="ZkladntextChar">
    <w:name w:val="Základní text Char"/>
    <w:link w:val="Zkladntext"/>
    <w:rsid w:val="005372D7"/>
    <w:rPr>
      <w:rFonts w:eastAsia="Batang"/>
      <w:sz w:val="22"/>
      <w:szCs w:val="22"/>
      <w:lang w:val="en-GB" w:eastAsia="en-GB"/>
    </w:rPr>
  </w:style>
  <w:style w:type="paragraph" w:customStyle="1" w:styleId="Ploha1">
    <w:name w:val="Příloha_1"/>
    <w:basedOn w:val="Normln"/>
    <w:uiPriority w:val="6"/>
    <w:qFormat/>
    <w:rsid w:val="005372D7"/>
    <w:pPr>
      <w:numPr>
        <w:numId w:val="19"/>
      </w:numPr>
      <w:tabs>
        <w:tab w:val="left" w:pos="624"/>
      </w:tabs>
      <w:spacing w:before="100" w:after="100"/>
    </w:pPr>
    <w:rPr>
      <w:b/>
      <w:caps/>
      <w:sz w:val="20"/>
    </w:rPr>
  </w:style>
  <w:style w:type="paragraph" w:customStyle="1" w:styleId="Ploha2">
    <w:name w:val="Příloha_2"/>
    <w:basedOn w:val="Ploha1"/>
    <w:uiPriority w:val="7"/>
    <w:qFormat/>
    <w:rsid w:val="005372D7"/>
    <w:pPr>
      <w:numPr>
        <w:ilvl w:val="1"/>
      </w:numPr>
      <w:spacing w:before="0" w:after="200"/>
    </w:pPr>
    <w:rPr>
      <w:b w:val="0"/>
      <w:caps w:val="0"/>
      <w:sz w:val="22"/>
    </w:rPr>
  </w:style>
  <w:style w:type="paragraph" w:customStyle="1" w:styleId="Ploha3">
    <w:name w:val="Příloha_3"/>
    <w:basedOn w:val="Ploha2"/>
    <w:uiPriority w:val="8"/>
    <w:qFormat/>
    <w:rsid w:val="005372D7"/>
    <w:pPr>
      <w:numPr>
        <w:ilvl w:val="2"/>
      </w:numPr>
      <w:tabs>
        <w:tab w:val="clear" w:pos="624"/>
        <w:tab w:val="left" w:pos="1418"/>
      </w:tabs>
      <w:ind w:left="1418" w:hanging="794"/>
    </w:pPr>
  </w:style>
  <w:style w:type="paragraph" w:customStyle="1" w:styleId="Ploha4">
    <w:name w:val="Příloha_4"/>
    <w:basedOn w:val="Ploha2"/>
    <w:uiPriority w:val="9"/>
    <w:qFormat/>
    <w:rsid w:val="005372D7"/>
    <w:pPr>
      <w:numPr>
        <w:ilvl w:val="3"/>
      </w:numPr>
      <w:tabs>
        <w:tab w:val="clear" w:pos="624"/>
        <w:tab w:val="left" w:pos="1928"/>
      </w:tabs>
      <w:ind w:left="1928" w:hanging="510"/>
    </w:pPr>
  </w:style>
  <w:style w:type="paragraph" w:customStyle="1" w:styleId="Ploha5">
    <w:name w:val="Příloha_5"/>
    <w:basedOn w:val="Ploha2"/>
    <w:uiPriority w:val="10"/>
    <w:qFormat/>
    <w:rsid w:val="005372D7"/>
    <w:pPr>
      <w:numPr>
        <w:ilvl w:val="4"/>
      </w:numPr>
      <w:tabs>
        <w:tab w:val="clear" w:pos="624"/>
        <w:tab w:val="left" w:pos="2438"/>
      </w:tabs>
      <w:ind w:left="2438" w:hanging="510"/>
    </w:pPr>
  </w:style>
  <w:style w:type="character" w:customStyle="1" w:styleId="h1a1">
    <w:name w:val="h1a1"/>
    <w:rsid w:val="00261C90"/>
    <w:rPr>
      <w:vanish w:val="0"/>
      <w:webHidden w:val="0"/>
      <w:sz w:val="24"/>
      <w:szCs w:val="24"/>
      <w:specVanish w:val="0"/>
    </w:rPr>
  </w:style>
  <w:style w:type="paragraph" w:styleId="Normlnweb">
    <w:name w:val="Normal (Web)"/>
    <w:basedOn w:val="Normln"/>
    <w:uiPriority w:val="99"/>
    <w:unhideWhenUsed/>
    <w:rsid w:val="00DB3F62"/>
    <w:pPr>
      <w:spacing w:before="100" w:beforeAutospacing="1" w:after="100" w:afterAutospacing="1" w:line="240" w:lineRule="auto"/>
      <w:ind w:left="0"/>
      <w:jc w:val="left"/>
    </w:pPr>
    <w:rPr>
      <w:rFonts w:eastAsiaTheme="minorHAnsi"/>
      <w:sz w:val="24"/>
      <w:szCs w:val="24"/>
      <w:lang w:eastAsia="cs-CZ"/>
    </w:rPr>
  </w:style>
  <w:style w:type="numbering" w:customStyle="1" w:styleId="WWNum2">
    <w:name w:val="WWNum2"/>
    <w:basedOn w:val="Bezseznamu"/>
    <w:rsid w:val="00C14A89"/>
    <w:pPr>
      <w:numPr>
        <w:numId w:val="31"/>
      </w:numPr>
    </w:pPr>
  </w:style>
  <w:style w:type="numbering" w:customStyle="1" w:styleId="WWNum4">
    <w:name w:val="WWNum4"/>
    <w:basedOn w:val="Bezseznamu"/>
    <w:rsid w:val="00C14A89"/>
    <w:pPr>
      <w:numPr>
        <w:numId w:val="32"/>
      </w:numPr>
    </w:pPr>
  </w:style>
  <w:style w:type="paragraph" w:styleId="Revize">
    <w:name w:val="Revision"/>
    <w:hidden/>
    <w:uiPriority w:val="99"/>
    <w:semiHidden/>
    <w:rsid w:val="00D25F90"/>
    <w:rPr>
      <w:rFonts w:eastAsia="Batang"/>
      <w:sz w:val="22"/>
      <w:szCs w:val="22"/>
      <w:lang w:eastAsia="en-GB"/>
    </w:rPr>
  </w:style>
  <w:style w:type="numbering" w:customStyle="1" w:styleId="WWNum11">
    <w:name w:val="WWNum11"/>
    <w:basedOn w:val="Bezseznamu"/>
    <w:rsid w:val="001B431F"/>
    <w:pPr>
      <w:numPr>
        <w:numId w:val="6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37C7"/>
    <w:pPr>
      <w:spacing w:after="200" w:line="288" w:lineRule="auto"/>
      <w:ind w:left="624"/>
      <w:jc w:val="both"/>
    </w:pPr>
    <w:rPr>
      <w:rFonts w:eastAsia="Batang"/>
      <w:sz w:val="22"/>
      <w:szCs w:val="22"/>
      <w:lang w:eastAsia="en-GB"/>
    </w:rPr>
  </w:style>
  <w:style w:type="paragraph" w:styleId="Nadpis1">
    <w:name w:val="heading 1"/>
    <w:aliases w:val="1_Nadpis 1,Section,Section Heading,SECTION,Chapter,Hoofdstukkop,1_Nadpis 1;Section;Section Heading;SECTION;Chapter;Hoofdstukkop,BM Heading1,Section Header,H1-Heading 1,1,h1,Header 1,l1,Legal Line 1,head 1,Heading No. L1,list 1,II+,I,H1,(I.)"/>
    <w:basedOn w:val="Normln"/>
    <w:next w:val="Zkladntext"/>
    <w:link w:val="Nadpis1Char"/>
    <w:qFormat/>
    <w:rsid w:val="000A1D10"/>
    <w:pPr>
      <w:keepNext/>
      <w:numPr>
        <w:numId w:val="12"/>
      </w:numPr>
      <w:tabs>
        <w:tab w:val="left" w:pos="22"/>
      </w:tabs>
      <w:spacing w:before="240" w:after="100"/>
      <w:outlineLvl w:val="0"/>
    </w:pPr>
    <w:rPr>
      <w:b/>
      <w:caps/>
      <w:kern w:val="28"/>
      <w:sz w:val="20"/>
    </w:rPr>
  </w:style>
  <w:style w:type="paragraph" w:styleId="Nadpis2">
    <w:name w:val="heading 2"/>
    <w:aliases w:val="2_Nadpis 2,Major,Reset numbering,Centerhead,2_Nadpis 2;Major;Reset numbering;Centerhead,Nadpis 2 Char1,Nadpis 2 Char Char1,Nadpis 2 Char1 Char Char1,Nadpis 2 Char Char1 Char Char,Nadpis 2 Char2 Char Char Char Char1, Char,(A.),PA Major Section"/>
    <w:basedOn w:val="Normln"/>
    <w:next w:val="Zkladntext"/>
    <w:link w:val="Nadpis2Char"/>
    <w:qFormat/>
    <w:rsid w:val="005239CE"/>
    <w:pPr>
      <w:numPr>
        <w:ilvl w:val="1"/>
        <w:numId w:val="12"/>
      </w:numPr>
      <w:tabs>
        <w:tab w:val="left" w:pos="22"/>
      </w:tabs>
      <w:outlineLvl w:val="1"/>
    </w:pPr>
    <w:rPr>
      <w:kern w:val="24"/>
    </w:rPr>
  </w:style>
  <w:style w:type="paragraph" w:styleId="Nadpis3">
    <w:name w:val="heading 3"/>
    <w:aliases w:val="3_Nadpis 3,(1.),Titul1,Nadpis 3 velká písmena,ABB.. Char,H3,Subparagraafkop,h3"/>
    <w:basedOn w:val="Normln"/>
    <w:next w:val="Zkladntext2"/>
    <w:link w:val="Nadpis3Char"/>
    <w:qFormat/>
    <w:rsid w:val="005239CE"/>
    <w:pPr>
      <w:numPr>
        <w:ilvl w:val="2"/>
        <w:numId w:val="12"/>
      </w:numPr>
      <w:tabs>
        <w:tab w:val="left" w:pos="50"/>
      </w:tabs>
      <w:outlineLvl w:val="2"/>
    </w:pPr>
  </w:style>
  <w:style w:type="paragraph" w:styleId="Nadpis4">
    <w:name w:val="heading 4"/>
    <w:aliases w:val="4_Nadpis 4,Sub-Minor,Level 2 - a,4_Nadpis 4;Sub-Minor;Level 2 - a,(a.),Titul2,ABB...,smlouva"/>
    <w:basedOn w:val="Normln"/>
    <w:next w:val="Zkladntext3"/>
    <w:link w:val="Nadpis4Char"/>
    <w:qFormat/>
    <w:rsid w:val="005239CE"/>
    <w:pPr>
      <w:numPr>
        <w:ilvl w:val="3"/>
        <w:numId w:val="12"/>
      </w:numPr>
      <w:tabs>
        <w:tab w:val="left" w:pos="68"/>
      </w:tabs>
      <w:outlineLvl w:val="3"/>
    </w:pPr>
  </w:style>
  <w:style w:type="paragraph" w:styleId="Nadpis5">
    <w:name w:val="heading 5"/>
    <w:aliases w:val="5_Nadpis 5"/>
    <w:basedOn w:val="Normln"/>
    <w:next w:val="Normln"/>
    <w:link w:val="Nadpis5Char"/>
    <w:qFormat/>
    <w:rsid w:val="005239CE"/>
    <w:pPr>
      <w:numPr>
        <w:ilvl w:val="4"/>
        <w:numId w:val="12"/>
      </w:numPr>
      <w:tabs>
        <w:tab w:val="left" w:pos="86"/>
      </w:tabs>
      <w:outlineLvl w:val="4"/>
    </w:pPr>
  </w:style>
  <w:style w:type="paragraph" w:styleId="Nadpis6">
    <w:name w:val="heading 6"/>
    <w:aliases w:val="6_Nadpis 6"/>
    <w:basedOn w:val="Normln"/>
    <w:next w:val="Normln"/>
    <w:qFormat/>
    <w:rsid w:val="005239CE"/>
    <w:pPr>
      <w:numPr>
        <w:ilvl w:val="5"/>
        <w:numId w:val="12"/>
      </w:numPr>
      <w:tabs>
        <w:tab w:val="left" w:pos="104"/>
      </w:tabs>
      <w:outlineLvl w:val="5"/>
    </w:pPr>
  </w:style>
  <w:style w:type="paragraph" w:styleId="Nadpis7">
    <w:name w:val="heading 7"/>
    <w:basedOn w:val="Normln"/>
    <w:next w:val="Normln"/>
    <w:qFormat/>
    <w:rsid w:val="005239CE"/>
    <w:pPr>
      <w:numPr>
        <w:ilvl w:val="6"/>
        <w:numId w:val="12"/>
      </w:numPr>
      <w:outlineLvl w:val="6"/>
    </w:pPr>
  </w:style>
  <w:style w:type="paragraph" w:styleId="Nadpis8">
    <w:name w:val="heading 8"/>
    <w:basedOn w:val="Normln"/>
    <w:next w:val="Normln"/>
    <w:qFormat/>
    <w:rsid w:val="005239CE"/>
    <w:pPr>
      <w:numPr>
        <w:ilvl w:val="7"/>
        <w:numId w:val="12"/>
      </w:numPr>
      <w:outlineLvl w:val="7"/>
    </w:pPr>
  </w:style>
  <w:style w:type="paragraph" w:styleId="Nadpis9">
    <w:name w:val="heading 9"/>
    <w:basedOn w:val="Normln"/>
    <w:next w:val="Normln"/>
    <w:qFormat/>
    <w:rsid w:val="005239CE"/>
    <w:pPr>
      <w:pageBreakBefore/>
      <w:numPr>
        <w:ilvl w:val="8"/>
        <w:numId w:val="12"/>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5239CE"/>
  </w:style>
  <w:style w:type="paragraph" w:styleId="Zkladntext2">
    <w:name w:val="Body Text 2"/>
    <w:basedOn w:val="Normln"/>
    <w:semiHidden/>
    <w:rsid w:val="005239CE"/>
    <w:pPr>
      <w:ind w:left="1417"/>
    </w:pPr>
  </w:style>
  <w:style w:type="paragraph" w:styleId="Zkladntext3">
    <w:name w:val="Body Text 3"/>
    <w:basedOn w:val="Normln"/>
    <w:semiHidden/>
    <w:rsid w:val="005239CE"/>
    <w:pPr>
      <w:ind w:left="1928"/>
    </w:pPr>
  </w:style>
  <w:style w:type="paragraph" w:customStyle="1" w:styleId="AHFootnote">
    <w:name w:val="AH Footnote"/>
    <w:basedOn w:val="Textpoznpodarou"/>
    <w:rsid w:val="000C349F"/>
    <w:pPr>
      <w:ind w:left="0" w:firstLine="0"/>
    </w:pPr>
    <w:rPr>
      <w:sz w:val="18"/>
      <w:szCs w:val="18"/>
    </w:rPr>
  </w:style>
  <w:style w:type="paragraph" w:customStyle="1" w:styleId="AHAttachment">
    <w:name w:val="AH Attachment"/>
    <w:basedOn w:val="Nadpis1"/>
    <w:rsid w:val="00E270B2"/>
    <w:pPr>
      <w:numPr>
        <w:numId w:val="0"/>
      </w:numPr>
    </w:pPr>
  </w:style>
  <w:style w:type="paragraph" w:styleId="Titulek">
    <w:name w:val="caption"/>
    <w:basedOn w:val="AHAttachment"/>
    <w:next w:val="Normln"/>
    <w:uiPriority w:val="35"/>
    <w:unhideWhenUsed/>
    <w:qFormat/>
    <w:rsid w:val="00AF4414"/>
    <w:pPr>
      <w:jc w:val="left"/>
    </w:pPr>
  </w:style>
  <w:style w:type="paragraph" w:styleId="Zpat">
    <w:name w:val="footer"/>
    <w:basedOn w:val="Normln"/>
    <w:link w:val="ZpatChar"/>
    <w:rsid w:val="005239CE"/>
    <w:pPr>
      <w:spacing w:after="0"/>
      <w:jc w:val="left"/>
    </w:pPr>
  </w:style>
  <w:style w:type="character" w:styleId="Znakapoznpodarou">
    <w:name w:val="footnote reference"/>
    <w:basedOn w:val="Standardnpsmoodstavce"/>
    <w:semiHidden/>
    <w:rsid w:val="005239CE"/>
    <w:rPr>
      <w:rFonts w:ascii="Times New Roman" w:hAnsi="Times New Roman"/>
      <w:sz w:val="20"/>
      <w:vertAlign w:val="superscript"/>
    </w:rPr>
  </w:style>
  <w:style w:type="paragraph" w:styleId="Textpoznpodarou">
    <w:name w:val="footnote text"/>
    <w:basedOn w:val="Normln"/>
    <w:semiHidden/>
    <w:rsid w:val="005239CE"/>
    <w:pPr>
      <w:spacing w:after="120"/>
      <w:ind w:left="340" w:hanging="340"/>
    </w:pPr>
    <w:rPr>
      <w:sz w:val="20"/>
    </w:rPr>
  </w:style>
  <w:style w:type="paragraph" w:styleId="Zhlav">
    <w:name w:val="header"/>
    <w:basedOn w:val="Normln"/>
    <w:link w:val="ZhlavChar"/>
    <w:semiHidden/>
    <w:rsid w:val="005239CE"/>
    <w:pPr>
      <w:spacing w:after="0"/>
    </w:pPr>
  </w:style>
  <w:style w:type="paragraph" w:customStyle="1" w:styleId="ListAlpha1">
    <w:name w:val="List Alpha 1"/>
    <w:basedOn w:val="Normln"/>
    <w:next w:val="Zkladntext"/>
    <w:rsid w:val="00CC30FF"/>
    <w:pPr>
      <w:numPr>
        <w:numId w:val="3"/>
      </w:numPr>
      <w:tabs>
        <w:tab w:val="left" w:pos="22"/>
      </w:tabs>
    </w:pPr>
  </w:style>
  <w:style w:type="paragraph" w:customStyle="1" w:styleId="ListAlpha2">
    <w:name w:val="List Alpha 2"/>
    <w:basedOn w:val="Normln"/>
    <w:next w:val="Zkladntext2"/>
    <w:rsid w:val="00CC30FF"/>
    <w:pPr>
      <w:numPr>
        <w:ilvl w:val="1"/>
        <w:numId w:val="3"/>
      </w:numPr>
      <w:tabs>
        <w:tab w:val="left" w:pos="50"/>
      </w:tabs>
    </w:pPr>
  </w:style>
  <w:style w:type="paragraph" w:customStyle="1" w:styleId="ListAlpha3">
    <w:name w:val="List Alpha 3"/>
    <w:basedOn w:val="Normln"/>
    <w:next w:val="Zkladntext3"/>
    <w:rsid w:val="00CC30FF"/>
    <w:pPr>
      <w:numPr>
        <w:ilvl w:val="2"/>
        <w:numId w:val="3"/>
      </w:numPr>
      <w:tabs>
        <w:tab w:val="left" w:pos="68"/>
      </w:tabs>
    </w:pPr>
  </w:style>
  <w:style w:type="paragraph" w:customStyle="1" w:styleId="LISTALPHACAPS10">
    <w:name w:val="LIST ALPHA CAPS 1"/>
    <w:basedOn w:val="Normln"/>
    <w:next w:val="Zkladntext"/>
    <w:uiPriority w:val="39"/>
    <w:rsid w:val="00CC30FF"/>
    <w:pPr>
      <w:numPr>
        <w:numId w:val="4"/>
      </w:numPr>
      <w:tabs>
        <w:tab w:val="left" w:pos="22"/>
      </w:tabs>
    </w:pPr>
  </w:style>
  <w:style w:type="paragraph" w:customStyle="1" w:styleId="LISTALPHACAPS2">
    <w:name w:val="LIST ALPHA CAPS 2"/>
    <w:basedOn w:val="Normln"/>
    <w:next w:val="Zkladntext2"/>
    <w:uiPriority w:val="39"/>
    <w:rsid w:val="00CC30FF"/>
    <w:pPr>
      <w:numPr>
        <w:ilvl w:val="1"/>
        <w:numId w:val="4"/>
      </w:numPr>
      <w:tabs>
        <w:tab w:val="left" w:pos="50"/>
      </w:tabs>
    </w:pPr>
  </w:style>
  <w:style w:type="paragraph" w:customStyle="1" w:styleId="LISTALPHACAPS3">
    <w:name w:val="LIST ALPHA CAPS 3"/>
    <w:basedOn w:val="Normln"/>
    <w:next w:val="Zkladntext3"/>
    <w:uiPriority w:val="39"/>
    <w:rsid w:val="00CC30FF"/>
    <w:pPr>
      <w:numPr>
        <w:ilvl w:val="2"/>
        <w:numId w:val="4"/>
      </w:numPr>
      <w:tabs>
        <w:tab w:val="left" w:pos="68"/>
      </w:tabs>
    </w:pPr>
  </w:style>
  <w:style w:type="paragraph" w:customStyle="1" w:styleId="ListArabic1">
    <w:name w:val="List Arabic 1"/>
    <w:basedOn w:val="Normln"/>
    <w:next w:val="Zkladntext"/>
    <w:rsid w:val="00CC30FF"/>
    <w:pPr>
      <w:numPr>
        <w:numId w:val="5"/>
      </w:numPr>
      <w:tabs>
        <w:tab w:val="left" w:pos="22"/>
      </w:tabs>
    </w:pPr>
  </w:style>
  <w:style w:type="paragraph" w:customStyle="1" w:styleId="ListArabic2">
    <w:name w:val="List Arabic 2"/>
    <w:basedOn w:val="Normln"/>
    <w:next w:val="Zkladntext2"/>
    <w:rsid w:val="00CC30FF"/>
    <w:pPr>
      <w:numPr>
        <w:ilvl w:val="1"/>
        <w:numId w:val="5"/>
      </w:numPr>
      <w:tabs>
        <w:tab w:val="left" w:pos="50"/>
      </w:tabs>
    </w:pPr>
  </w:style>
  <w:style w:type="paragraph" w:customStyle="1" w:styleId="ListArabic3">
    <w:name w:val="List Arabic 3"/>
    <w:basedOn w:val="Normln"/>
    <w:next w:val="Zkladntext3"/>
    <w:rsid w:val="00CC30FF"/>
    <w:pPr>
      <w:numPr>
        <w:ilvl w:val="2"/>
        <w:numId w:val="5"/>
      </w:numPr>
      <w:tabs>
        <w:tab w:val="left" w:pos="68"/>
      </w:tabs>
    </w:pPr>
  </w:style>
  <w:style w:type="paragraph" w:customStyle="1" w:styleId="ListArabic4">
    <w:name w:val="List Arabic 4"/>
    <w:basedOn w:val="Normln"/>
    <w:next w:val="Normln"/>
    <w:rsid w:val="00CC30FF"/>
    <w:pPr>
      <w:numPr>
        <w:ilvl w:val="3"/>
        <w:numId w:val="5"/>
      </w:numPr>
      <w:tabs>
        <w:tab w:val="left" w:pos="86"/>
      </w:tabs>
    </w:pPr>
  </w:style>
  <w:style w:type="paragraph" w:customStyle="1" w:styleId="ListLegal1">
    <w:name w:val="List Legal 1"/>
    <w:basedOn w:val="Normln"/>
    <w:next w:val="Zkladntext"/>
    <w:rsid w:val="00CC30FF"/>
    <w:pPr>
      <w:numPr>
        <w:numId w:val="2"/>
      </w:numPr>
      <w:tabs>
        <w:tab w:val="left" w:pos="22"/>
      </w:tabs>
    </w:pPr>
  </w:style>
  <w:style w:type="paragraph" w:customStyle="1" w:styleId="ListLegal2">
    <w:name w:val="List Legal 2"/>
    <w:basedOn w:val="Normln"/>
    <w:next w:val="Zkladntext"/>
    <w:rsid w:val="00CC30FF"/>
    <w:pPr>
      <w:numPr>
        <w:ilvl w:val="1"/>
        <w:numId w:val="2"/>
      </w:numPr>
      <w:tabs>
        <w:tab w:val="left" w:pos="22"/>
      </w:tabs>
    </w:pPr>
  </w:style>
  <w:style w:type="paragraph" w:customStyle="1" w:styleId="ListLegal3">
    <w:name w:val="List Legal 3"/>
    <w:basedOn w:val="Normln"/>
    <w:next w:val="Zkladntext2"/>
    <w:rsid w:val="00CC30FF"/>
    <w:pPr>
      <w:numPr>
        <w:ilvl w:val="2"/>
        <w:numId w:val="2"/>
      </w:numPr>
      <w:tabs>
        <w:tab w:val="left" w:pos="50"/>
      </w:tabs>
    </w:pPr>
  </w:style>
  <w:style w:type="paragraph" w:customStyle="1" w:styleId="ListRoman1">
    <w:name w:val="List Roman 1"/>
    <w:basedOn w:val="Normln"/>
    <w:next w:val="Zkladntext"/>
    <w:rsid w:val="00CC30FF"/>
    <w:pPr>
      <w:numPr>
        <w:numId w:val="6"/>
      </w:numPr>
      <w:tabs>
        <w:tab w:val="left" w:pos="22"/>
      </w:tabs>
    </w:pPr>
  </w:style>
  <w:style w:type="paragraph" w:customStyle="1" w:styleId="ListRoman2">
    <w:name w:val="List Roman 2"/>
    <w:basedOn w:val="Normln"/>
    <w:next w:val="Zkladntext2"/>
    <w:rsid w:val="00CC30FF"/>
    <w:pPr>
      <w:numPr>
        <w:ilvl w:val="1"/>
        <w:numId w:val="6"/>
      </w:numPr>
      <w:tabs>
        <w:tab w:val="left" w:pos="50"/>
      </w:tabs>
    </w:pPr>
  </w:style>
  <w:style w:type="paragraph" w:customStyle="1" w:styleId="ListRoman3">
    <w:name w:val="List Roman 3"/>
    <w:basedOn w:val="Normln"/>
    <w:next w:val="Zkladntext3"/>
    <w:rsid w:val="00CC30FF"/>
    <w:pPr>
      <w:numPr>
        <w:ilvl w:val="2"/>
        <w:numId w:val="6"/>
      </w:numPr>
      <w:tabs>
        <w:tab w:val="left" w:pos="68"/>
      </w:tabs>
    </w:pPr>
  </w:style>
  <w:style w:type="character" w:styleId="slostrnky">
    <w:name w:val="page number"/>
    <w:basedOn w:val="Standardnpsmoodstavce"/>
    <w:rsid w:val="005239CE"/>
  </w:style>
  <w:style w:type="paragraph" w:styleId="Osloven">
    <w:name w:val="Salutation"/>
    <w:basedOn w:val="Normln"/>
    <w:next w:val="Normln"/>
    <w:semiHidden/>
    <w:rsid w:val="005239CE"/>
    <w:pPr>
      <w:spacing w:before="200"/>
    </w:pPr>
  </w:style>
  <w:style w:type="paragraph" w:styleId="Podpis">
    <w:name w:val="Signature"/>
    <w:basedOn w:val="Normln"/>
    <w:semiHidden/>
    <w:rsid w:val="005239CE"/>
    <w:pPr>
      <w:ind w:left="4252"/>
    </w:pPr>
  </w:style>
  <w:style w:type="paragraph" w:styleId="Obsah1">
    <w:name w:val="toc 1"/>
    <w:basedOn w:val="Normln"/>
    <w:next w:val="Normln"/>
    <w:uiPriority w:val="39"/>
    <w:rsid w:val="004758A8"/>
    <w:pPr>
      <w:keepLines/>
      <w:spacing w:after="100"/>
      <w:ind w:left="567" w:hanging="567"/>
    </w:pPr>
    <w:rPr>
      <w:caps/>
    </w:rPr>
  </w:style>
  <w:style w:type="character" w:styleId="Hypertextovodkaz">
    <w:name w:val="Hyperlink"/>
    <w:basedOn w:val="Standardnpsmoodstavce"/>
    <w:semiHidden/>
    <w:rsid w:val="005239CE"/>
    <w:rPr>
      <w:color w:val="0000FF"/>
      <w:u w:val="single"/>
    </w:rPr>
  </w:style>
  <w:style w:type="character" w:styleId="Sledovanodkaz">
    <w:name w:val="FollowedHyperlink"/>
    <w:basedOn w:val="Standardnpsmoodstavce"/>
    <w:semiHidden/>
    <w:rsid w:val="005239CE"/>
    <w:rPr>
      <w:color w:val="800080"/>
      <w:u w:val="single"/>
    </w:rPr>
  </w:style>
  <w:style w:type="paragraph" w:styleId="Obsah2">
    <w:name w:val="toc 2"/>
    <w:basedOn w:val="Normln"/>
    <w:next w:val="Normln"/>
    <w:autoRedefine/>
    <w:uiPriority w:val="39"/>
    <w:rsid w:val="005239CE"/>
    <w:pPr>
      <w:ind w:left="220"/>
    </w:pPr>
  </w:style>
  <w:style w:type="paragraph" w:styleId="Obsah3">
    <w:name w:val="toc 3"/>
    <w:basedOn w:val="Normln"/>
    <w:next w:val="Normln"/>
    <w:autoRedefine/>
    <w:uiPriority w:val="39"/>
    <w:rsid w:val="005239CE"/>
    <w:pPr>
      <w:ind w:left="440"/>
    </w:pPr>
  </w:style>
  <w:style w:type="paragraph" w:styleId="Obsah4">
    <w:name w:val="toc 4"/>
    <w:basedOn w:val="Normln"/>
    <w:next w:val="Normln"/>
    <w:autoRedefine/>
    <w:uiPriority w:val="39"/>
    <w:rsid w:val="005239CE"/>
    <w:pPr>
      <w:ind w:left="660"/>
    </w:pPr>
  </w:style>
  <w:style w:type="paragraph" w:styleId="Obsah5">
    <w:name w:val="toc 5"/>
    <w:basedOn w:val="Normln"/>
    <w:next w:val="Normln"/>
    <w:autoRedefine/>
    <w:semiHidden/>
    <w:rsid w:val="005239CE"/>
    <w:pPr>
      <w:ind w:left="880"/>
    </w:pPr>
  </w:style>
  <w:style w:type="paragraph" w:styleId="Obsah6">
    <w:name w:val="toc 6"/>
    <w:basedOn w:val="Normln"/>
    <w:next w:val="Normln"/>
    <w:autoRedefine/>
    <w:semiHidden/>
    <w:rsid w:val="005239CE"/>
    <w:pPr>
      <w:ind w:left="1100"/>
    </w:pPr>
  </w:style>
  <w:style w:type="paragraph" w:styleId="Obsah7">
    <w:name w:val="toc 7"/>
    <w:basedOn w:val="Normln"/>
    <w:next w:val="Normln"/>
    <w:autoRedefine/>
    <w:semiHidden/>
    <w:rsid w:val="005239CE"/>
    <w:pPr>
      <w:ind w:left="1320"/>
    </w:pPr>
  </w:style>
  <w:style w:type="paragraph" w:styleId="Obsah8">
    <w:name w:val="toc 8"/>
    <w:basedOn w:val="Normln"/>
    <w:next w:val="Normln"/>
    <w:autoRedefine/>
    <w:semiHidden/>
    <w:rsid w:val="005239CE"/>
    <w:pPr>
      <w:ind w:left="1540"/>
    </w:pPr>
  </w:style>
  <w:style w:type="paragraph" w:styleId="Obsah9">
    <w:name w:val="toc 9"/>
    <w:basedOn w:val="Normln"/>
    <w:next w:val="Normln"/>
    <w:autoRedefine/>
    <w:semiHidden/>
    <w:rsid w:val="005239CE"/>
    <w:pPr>
      <w:ind w:left="1760"/>
    </w:pPr>
  </w:style>
  <w:style w:type="paragraph" w:styleId="Textbubliny">
    <w:name w:val="Balloon Text"/>
    <w:basedOn w:val="Normln"/>
    <w:link w:val="TextbublinyChar"/>
    <w:uiPriority w:val="99"/>
    <w:semiHidden/>
    <w:unhideWhenUsed/>
    <w:rsid w:val="00E415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5BB"/>
    <w:rPr>
      <w:rFonts w:ascii="Tahoma" w:eastAsia="Batang" w:hAnsi="Tahoma" w:cs="Tahoma"/>
      <w:sz w:val="16"/>
      <w:szCs w:val="16"/>
      <w:lang w:val="en-GB" w:eastAsia="en-GB"/>
    </w:rPr>
  </w:style>
  <w:style w:type="paragraph" w:customStyle="1" w:styleId="Normln-vlevo">
    <w:name w:val="Normální - vlevo"/>
    <w:basedOn w:val="Normln"/>
    <w:qFormat/>
    <w:rsid w:val="00A13302"/>
    <w:pPr>
      <w:ind w:left="0"/>
      <w:jc w:val="left"/>
    </w:pPr>
  </w:style>
  <w:style w:type="paragraph" w:customStyle="1" w:styleId="Normln-sted">
    <w:name w:val="Normální - střed"/>
    <w:basedOn w:val="Normln-vlevo"/>
    <w:qFormat/>
    <w:rsid w:val="006A5D98"/>
    <w:pPr>
      <w:jc w:val="center"/>
    </w:pPr>
  </w:style>
  <w:style w:type="paragraph" w:customStyle="1" w:styleId="Normln-vpravo">
    <w:name w:val="Normální - vpravo"/>
    <w:basedOn w:val="Normln-vlevo"/>
    <w:qFormat/>
    <w:rsid w:val="006A5D98"/>
    <w:pPr>
      <w:jc w:val="right"/>
    </w:pPr>
  </w:style>
  <w:style w:type="character" w:customStyle="1" w:styleId="platne1">
    <w:name w:val="platne1"/>
    <w:basedOn w:val="Standardnpsmoodstavce"/>
    <w:rsid w:val="00623AC1"/>
  </w:style>
  <w:style w:type="paragraph" w:customStyle="1" w:styleId="NormalBold">
    <w:name w:val="NormalBold"/>
    <w:basedOn w:val="Normln"/>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Normln"/>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Normln"/>
    <w:next w:val="Normln"/>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Mkatabulky">
    <w:name w:val="Table Grid"/>
    <w:basedOn w:val="Normlntabulka"/>
    <w:rsid w:val="00A9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Zpat"/>
    <w:rsid w:val="00E55C24"/>
    <w:pPr>
      <w:spacing w:line="240" w:lineRule="auto"/>
      <w:ind w:left="0"/>
      <w:jc w:val="right"/>
    </w:pPr>
    <w:rPr>
      <w:rFonts w:eastAsia="SimSun" w:cs="Simplified Arabic"/>
      <w:sz w:val="16"/>
      <w:szCs w:val="16"/>
      <w:lang w:eastAsia="zh-CN" w:bidi="he-IL"/>
    </w:rPr>
  </w:style>
  <w:style w:type="character" w:customStyle="1" w:styleId="ZpatChar">
    <w:name w:val="Zápatí Char"/>
    <w:link w:val="Zpat"/>
    <w:rsid w:val="00E55C24"/>
    <w:rPr>
      <w:rFonts w:eastAsia="Batang"/>
      <w:sz w:val="22"/>
      <w:szCs w:val="22"/>
      <w:lang w:eastAsia="en-GB"/>
    </w:rPr>
  </w:style>
  <w:style w:type="paragraph" w:customStyle="1" w:styleId="CG-SingleSp1">
    <w:name w:val="CG-Single Sp 1"/>
    <w:aliases w:val="s3"/>
    <w:basedOn w:val="Normln"/>
    <w:rsid w:val="00810056"/>
    <w:pPr>
      <w:spacing w:after="240" w:line="240" w:lineRule="auto"/>
      <w:ind w:left="0" w:firstLine="1440"/>
      <w:jc w:val="left"/>
    </w:pPr>
    <w:rPr>
      <w:rFonts w:eastAsia="Times New Roman"/>
      <w:sz w:val="24"/>
      <w:szCs w:val="20"/>
      <w:lang w:val="en-US" w:eastAsia="cs-CZ"/>
    </w:rPr>
  </w:style>
  <w:style w:type="character" w:customStyle="1" w:styleId="ZhlavChar">
    <w:name w:val="Záhlaví Char"/>
    <w:basedOn w:val="Standardnpsmoodstavce"/>
    <w:link w:val="Zhlav"/>
    <w:semiHidden/>
    <w:rsid w:val="00B929E0"/>
    <w:rPr>
      <w:rFonts w:eastAsia="Batang"/>
      <w:sz w:val="22"/>
      <w:szCs w:val="22"/>
      <w:lang w:eastAsia="en-GB"/>
    </w:rPr>
  </w:style>
  <w:style w:type="paragraph" w:customStyle="1" w:styleId="HeaderLLP">
    <w:name w:val="HeaderLLP"/>
    <w:basedOn w:val="Normln"/>
    <w:next w:val="Normln"/>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Nadpis3Char">
    <w:name w:val="Nadpis 3 Char"/>
    <w:aliases w:val="3_Nadpis 3 Char,(1.) Char,Titul1 Char,Nadpis 3 velká písmena Char,ABB.. Char Char,H3 Char,Subparagraafkop Char,h3 Char"/>
    <w:basedOn w:val="Standardnpsmoodstavce"/>
    <w:link w:val="Nadpis3"/>
    <w:rsid w:val="006142E1"/>
    <w:rPr>
      <w:rFonts w:eastAsia="Batang"/>
      <w:sz w:val="22"/>
      <w:szCs w:val="22"/>
      <w:lang w:val="en-GB"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Normln"/>
    <w:rsid w:val="00950F29"/>
    <w:pPr>
      <w:numPr>
        <w:ilvl w:val="1"/>
        <w:numId w:val="8"/>
      </w:numPr>
      <w:spacing w:after="240" w:line="240" w:lineRule="auto"/>
      <w:outlineLvl w:val="1"/>
    </w:pPr>
    <w:rPr>
      <w:rFonts w:ascii="Arial" w:eastAsia="Times New Roman" w:hAnsi="Arial" w:cs="Arial"/>
      <w:sz w:val="20"/>
      <w:szCs w:val="20"/>
    </w:rPr>
  </w:style>
  <w:style w:type="paragraph" w:customStyle="1" w:styleId="Level1">
    <w:name w:val="Level 1"/>
    <w:basedOn w:val="Normln"/>
    <w:rsid w:val="00950F29"/>
    <w:pPr>
      <w:numPr>
        <w:numId w:val="8"/>
      </w:numPr>
      <w:spacing w:after="240" w:line="240" w:lineRule="auto"/>
      <w:outlineLvl w:val="0"/>
    </w:pPr>
    <w:rPr>
      <w:rFonts w:ascii="Arial" w:eastAsia="Times New Roman" w:hAnsi="Arial" w:cs="Arial"/>
      <w:sz w:val="20"/>
      <w:szCs w:val="20"/>
    </w:rPr>
  </w:style>
  <w:style w:type="paragraph" w:customStyle="1" w:styleId="Level3">
    <w:name w:val="Level 3"/>
    <w:basedOn w:val="Normln"/>
    <w:rsid w:val="00950F29"/>
    <w:pPr>
      <w:numPr>
        <w:ilvl w:val="2"/>
        <w:numId w:val="8"/>
      </w:numPr>
      <w:spacing w:after="240" w:line="240" w:lineRule="auto"/>
      <w:outlineLvl w:val="2"/>
    </w:pPr>
    <w:rPr>
      <w:rFonts w:ascii="Arial" w:eastAsia="Times New Roman" w:hAnsi="Arial" w:cs="Arial"/>
      <w:sz w:val="20"/>
      <w:szCs w:val="20"/>
    </w:rPr>
  </w:style>
  <w:style w:type="paragraph" w:customStyle="1" w:styleId="Level4">
    <w:name w:val="Level 4"/>
    <w:basedOn w:val="Normln"/>
    <w:rsid w:val="00950F29"/>
    <w:pPr>
      <w:numPr>
        <w:ilvl w:val="3"/>
        <w:numId w:val="8"/>
      </w:numPr>
      <w:spacing w:after="240" w:line="240" w:lineRule="auto"/>
      <w:outlineLvl w:val="3"/>
    </w:pPr>
    <w:rPr>
      <w:rFonts w:ascii="Arial" w:eastAsia="Times New Roman" w:hAnsi="Arial" w:cs="Arial"/>
      <w:sz w:val="20"/>
      <w:szCs w:val="20"/>
    </w:rPr>
  </w:style>
  <w:style w:type="paragraph" w:customStyle="1" w:styleId="Level5">
    <w:name w:val="Level 5"/>
    <w:basedOn w:val="Normln"/>
    <w:rsid w:val="00950F29"/>
    <w:pPr>
      <w:numPr>
        <w:ilvl w:val="4"/>
        <w:numId w:val="8"/>
      </w:numPr>
      <w:spacing w:after="240" w:line="240" w:lineRule="auto"/>
      <w:outlineLvl w:val="4"/>
    </w:pPr>
    <w:rPr>
      <w:rFonts w:ascii="Arial" w:eastAsia="Times New Roman" w:hAnsi="Arial" w:cs="Arial"/>
      <w:sz w:val="20"/>
      <w:szCs w:val="20"/>
    </w:rPr>
  </w:style>
  <w:style w:type="paragraph" w:customStyle="1" w:styleId="Level6">
    <w:name w:val="Level 6"/>
    <w:basedOn w:val="Normln"/>
    <w:rsid w:val="00950F29"/>
    <w:pPr>
      <w:numPr>
        <w:ilvl w:val="5"/>
        <w:numId w:val="8"/>
      </w:numPr>
      <w:spacing w:after="240" w:line="240" w:lineRule="auto"/>
      <w:outlineLvl w:val="5"/>
    </w:pPr>
    <w:rPr>
      <w:rFonts w:ascii="Arial" w:eastAsia="Times New Roman" w:hAnsi="Arial" w:cs="Arial"/>
      <w:sz w:val="20"/>
      <w:szCs w:val="20"/>
    </w:rPr>
  </w:style>
  <w:style w:type="character" w:styleId="Siln">
    <w:name w:val="Strong"/>
    <w:basedOn w:val="Standardnpsmoodstavce"/>
    <w:uiPriority w:val="22"/>
    <w:qFormat/>
    <w:rsid w:val="001C6EFF"/>
    <w:rPr>
      <w:b/>
      <w:bCs/>
    </w:rPr>
  </w:style>
  <w:style w:type="character" w:customStyle="1" w:styleId="st">
    <w:name w:val="st"/>
    <w:basedOn w:val="Standardnpsmoodstavce"/>
    <w:rsid w:val="001650E5"/>
  </w:style>
  <w:style w:type="paragraph" w:customStyle="1" w:styleId="ListALPHACAPS1">
    <w:name w:val="List ALPHA CAPS 1"/>
    <w:basedOn w:val="Normln"/>
    <w:next w:val="Zkladntext"/>
    <w:rsid w:val="00385FF1"/>
    <w:pPr>
      <w:numPr>
        <w:numId w:val="9"/>
      </w:numPr>
      <w:tabs>
        <w:tab w:val="left" w:pos="22"/>
      </w:tabs>
      <w:autoSpaceDE w:val="0"/>
      <w:autoSpaceDN w:val="0"/>
      <w:adjustRightInd w:val="0"/>
    </w:pPr>
    <w:rPr>
      <w:rFonts w:eastAsia="Times New Roman"/>
      <w:lang w:eastAsia="cs-CZ"/>
    </w:rPr>
  </w:style>
  <w:style w:type="character" w:styleId="Zvraznn">
    <w:name w:val="Emphasis"/>
    <w:basedOn w:val="Standardnpsmoodstavce"/>
    <w:uiPriority w:val="20"/>
    <w:qFormat/>
    <w:rsid w:val="008A01FC"/>
    <w:rPr>
      <w:b/>
      <w:bCs/>
      <w:i w:val="0"/>
      <w:iCs w:val="0"/>
    </w:rPr>
  </w:style>
  <w:style w:type="character" w:customStyle="1" w:styleId="Nadpis1Char">
    <w:name w:val="Nadpis 1 Char"/>
    <w:aliases w:val="1_Nadpis 1 Char,Section Char,Section Heading Char,SECTION Char,Chapter Char,Hoofdstukkop Char,1_Nadpis 1;Section;Section Heading;SECTION;Chapter;Hoofdstukkop Char,BM Heading1 Char,Section Header Char,H1-Heading 1 Char,1 Char,h1 Char,I Char"/>
    <w:basedOn w:val="Standardnpsmoodstavce"/>
    <w:link w:val="Nadpis1"/>
    <w:rsid w:val="001B076C"/>
    <w:rPr>
      <w:rFonts w:eastAsia="Batang"/>
      <w:b/>
      <w:caps/>
      <w:kern w:val="28"/>
      <w:szCs w:val="22"/>
      <w:lang w:val="en-GB" w:eastAsia="en-GB"/>
    </w:rPr>
  </w:style>
  <w:style w:type="character" w:customStyle="1" w:styleId="Nadpis2Char">
    <w:name w:val="Nadpis 2 Char"/>
    <w:aliases w:val="2_Nadpis 2 Char,Major Char,Reset numbering Char,Centerhead Char,2_Nadpis 2;Major;Reset numbering;Centerhead Char,Nadpis 2 Char1 Char,Nadpis 2 Char Char1 Char,Nadpis 2 Char1 Char Char1 Char,Nadpis 2 Char Char1 Char Char Char, Char Char"/>
    <w:basedOn w:val="Standardnpsmoodstavce"/>
    <w:link w:val="Nadpis2"/>
    <w:rsid w:val="001B076C"/>
    <w:rPr>
      <w:rFonts w:eastAsia="Batang"/>
      <w:kern w:val="24"/>
      <w:sz w:val="22"/>
      <w:szCs w:val="22"/>
      <w:lang w:val="en-GB" w:eastAsia="en-GB"/>
    </w:rPr>
  </w:style>
  <w:style w:type="character" w:customStyle="1" w:styleId="Nadpis4Char">
    <w:name w:val="Nadpis 4 Char"/>
    <w:aliases w:val="4_Nadpis 4 Char,Sub-Minor Char,Level 2 - a Char,4_Nadpis 4;Sub-Minor;Level 2 - a Char,(a.) Char,Titul2 Char,ABB... Char,smlouva Char"/>
    <w:basedOn w:val="Standardnpsmoodstavce"/>
    <w:link w:val="Nadpis4"/>
    <w:rsid w:val="007721F0"/>
    <w:rPr>
      <w:rFonts w:eastAsia="Batang"/>
      <w:sz w:val="22"/>
      <w:szCs w:val="22"/>
      <w:lang w:val="en-GB" w:eastAsia="en-GB"/>
    </w:rPr>
  </w:style>
  <w:style w:type="character" w:customStyle="1" w:styleId="Nadpis5Char">
    <w:name w:val="Nadpis 5 Char"/>
    <w:aliases w:val="5_Nadpis 5 Char"/>
    <w:basedOn w:val="Standardnpsmoodstavce"/>
    <w:link w:val="Nadpis5"/>
    <w:uiPriority w:val="4"/>
    <w:rsid w:val="007721F0"/>
    <w:rPr>
      <w:rFonts w:eastAsia="Batang"/>
      <w:sz w:val="22"/>
      <w:szCs w:val="22"/>
      <w:lang w:val="en-GB" w:eastAsia="en-GB"/>
    </w:rPr>
  </w:style>
  <w:style w:type="paragraph" w:styleId="Odstavecseseznamem">
    <w:name w:val="List Paragraph"/>
    <w:basedOn w:val="Normln"/>
    <w:uiPriority w:val="34"/>
    <w:qFormat/>
    <w:rsid w:val="000D73B4"/>
    <w:pPr>
      <w:spacing w:line="276" w:lineRule="auto"/>
      <w:ind w:left="720"/>
      <w:contextualSpacing/>
      <w:jc w:val="left"/>
    </w:pPr>
    <w:rPr>
      <w:rFonts w:asciiTheme="minorHAnsi" w:eastAsiaTheme="minorHAnsi" w:hAnsiTheme="minorHAnsi" w:cstheme="minorBidi"/>
      <w:lang w:eastAsia="en-US"/>
    </w:rPr>
  </w:style>
  <w:style w:type="paragraph" w:customStyle="1" w:styleId="Odrka2">
    <w:name w:val="Odrážka_2"/>
    <w:basedOn w:val="Normln"/>
    <w:uiPriority w:val="19"/>
    <w:rsid w:val="00644CFF"/>
    <w:pPr>
      <w:numPr>
        <w:numId w:val="10"/>
      </w:numPr>
    </w:pPr>
  </w:style>
  <w:style w:type="paragraph" w:customStyle="1" w:styleId="DraftDate">
    <w:name w:val="Draft Date"/>
    <w:basedOn w:val="Normln"/>
    <w:uiPriority w:val="99"/>
    <w:rsid w:val="00644CFF"/>
    <w:pPr>
      <w:spacing w:after="0" w:line="240" w:lineRule="auto"/>
      <w:ind w:left="0"/>
      <w:jc w:val="right"/>
    </w:pPr>
    <w:rPr>
      <w:rFonts w:eastAsia="SimSun"/>
      <w:sz w:val="18"/>
      <w:szCs w:val="18"/>
      <w:lang w:eastAsia="zh-CN" w:bidi="ar-AE"/>
    </w:rPr>
  </w:style>
  <w:style w:type="paragraph" w:customStyle="1" w:styleId="Parties">
    <w:name w:val="Parties"/>
    <w:basedOn w:val="Normln"/>
    <w:uiPriority w:val="19"/>
    <w:rsid w:val="00644CFF"/>
    <w:pPr>
      <w:spacing w:after="240" w:line="240" w:lineRule="auto"/>
      <w:ind w:left="0"/>
      <w:jc w:val="center"/>
    </w:pPr>
    <w:rPr>
      <w:rFonts w:eastAsia="SimSun"/>
      <w:caps/>
      <w:sz w:val="24"/>
      <w:szCs w:val="24"/>
      <w:lang w:eastAsia="zh-CN" w:bidi="ar-AE"/>
    </w:rPr>
  </w:style>
  <w:style w:type="paragraph" w:customStyle="1" w:styleId="Heading">
    <w:name w:val="Heading"/>
    <w:basedOn w:val="Normln"/>
    <w:uiPriority w:val="39"/>
    <w:rsid w:val="00644CFF"/>
    <w:pPr>
      <w:spacing w:before="200"/>
      <w:ind w:left="0"/>
    </w:pPr>
    <w:rPr>
      <w:b/>
    </w:rPr>
  </w:style>
  <w:style w:type="paragraph" w:customStyle="1" w:styleId="PartHeadings">
    <w:name w:val="Part Headings"/>
    <w:basedOn w:val="Normln"/>
    <w:next w:val="Normln"/>
    <w:uiPriority w:val="19"/>
    <w:rsid w:val="00644CFF"/>
    <w:pPr>
      <w:numPr>
        <w:numId w:val="11"/>
      </w:numPr>
      <w:tabs>
        <w:tab w:val="clear" w:pos="1440"/>
      </w:tabs>
      <w:suppressAutoHyphens/>
      <w:spacing w:after="300" w:line="312" w:lineRule="auto"/>
      <w:ind w:left="0" w:firstLine="0"/>
      <w:jc w:val="center"/>
      <w:outlineLvl w:val="2"/>
    </w:pPr>
    <w:rPr>
      <w:b/>
      <w:sz w:val="21"/>
    </w:rPr>
  </w:style>
  <w:style w:type="paragraph" w:customStyle="1" w:styleId="ProstText">
    <w:name w:val="ProstýText"/>
    <w:basedOn w:val="Nadpis1"/>
    <w:uiPriority w:val="15"/>
    <w:qFormat/>
    <w:rsid w:val="00644CFF"/>
    <w:pPr>
      <w:numPr>
        <w:numId w:val="0"/>
      </w:numPr>
      <w:tabs>
        <w:tab w:val="clear" w:pos="22"/>
      </w:tabs>
      <w:spacing w:before="0" w:after="200"/>
    </w:pPr>
    <w:rPr>
      <w:rFonts w:eastAsia="Times New Roman"/>
      <w:b w:val="0"/>
      <w:bCs/>
      <w:caps w:val="0"/>
      <w:kern w:val="32"/>
      <w:sz w:val="22"/>
      <w:szCs w:val="20"/>
      <w:lang w:eastAsia="en-US"/>
    </w:rPr>
  </w:style>
  <w:style w:type="paragraph" w:styleId="Zkladntextodsazen3">
    <w:name w:val="Body Text Indent 3"/>
    <w:basedOn w:val="Normln"/>
    <w:link w:val="Zkladntextodsazen3Char"/>
    <w:rsid w:val="00BF623E"/>
    <w:pPr>
      <w:spacing w:after="120" w:line="240" w:lineRule="auto"/>
      <w:ind w:left="283"/>
      <w:jc w:val="left"/>
    </w:pPr>
    <w:rPr>
      <w:rFonts w:eastAsia="Times New Roman"/>
      <w:sz w:val="16"/>
      <w:szCs w:val="16"/>
      <w:lang w:val="x-none" w:eastAsia="x-none"/>
    </w:rPr>
  </w:style>
  <w:style w:type="character" w:customStyle="1" w:styleId="Zkladntextodsazen3Char">
    <w:name w:val="Základní text odsazený 3 Char"/>
    <w:basedOn w:val="Standardnpsmoodstavce"/>
    <w:link w:val="Zkladntextodsazen3"/>
    <w:rsid w:val="00BF623E"/>
    <w:rPr>
      <w:sz w:val="16"/>
      <w:szCs w:val="16"/>
      <w:lang w:val="x-none" w:eastAsia="x-none"/>
    </w:rPr>
  </w:style>
  <w:style w:type="character" w:styleId="Odkaznakoment">
    <w:name w:val="annotation reference"/>
    <w:rsid w:val="00BF623E"/>
    <w:rPr>
      <w:sz w:val="16"/>
      <w:szCs w:val="16"/>
    </w:rPr>
  </w:style>
  <w:style w:type="paragraph" w:styleId="Textkomente">
    <w:name w:val="annotation text"/>
    <w:basedOn w:val="Normln"/>
    <w:link w:val="TextkomenteChar"/>
    <w:rsid w:val="00BF623E"/>
    <w:pPr>
      <w:spacing w:after="0" w:line="240" w:lineRule="auto"/>
      <w:ind w:left="0"/>
      <w:jc w:val="left"/>
    </w:pPr>
    <w:rPr>
      <w:rFonts w:eastAsia="Times New Roman"/>
      <w:sz w:val="20"/>
      <w:szCs w:val="20"/>
      <w:lang w:eastAsia="cs-CZ"/>
    </w:rPr>
  </w:style>
  <w:style w:type="character" w:customStyle="1" w:styleId="TextkomenteChar">
    <w:name w:val="Text komentáře Char"/>
    <w:basedOn w:val="Standardnpsmoodstavce"/>
    <w:link w:val="Textkomente"/>
    <w:uiPriority w:val="99"/>
    <w:rsid w:val="00BF623E"/>
  </w:style>
  <w:style w:type="paragraph" w:styleId="Pedmtkomente">
    <w:name w:val="annotation subject"/>
    <w:basedOn w:val="Textkomente"/>
    <w:next w:val="Textkomente"/>
    <w:link w:val="PedmtkomenteChar"/>
    <w:uiPriority w:val="99"/>
    <w:semiHidden/>
    <w:unhideWhenUsed/>
    <w:rsid w:val="00370599"/>
    <w:pPr>
      <w:spacing w:after="200"/>
      <w:ind w:left="624"/>
      <w:jc w:val="both"/>
    </w:pPr>
    <w:rPr>
      <w:rFonts w:eastAsia="Batang"/>
      <w:b/>
      <w:bCs/>
      <w:lang w:val="en-GB" w:eastAsia="en-GB"/>
    </w:rPr>
  </w:style>
  <w:style w:type="character" w:customStyle="1" w:styleId="PedmtkomenteChar">
    <w:name w:val="Předmět komentáře Char"/>
    <w:basedOn w:val="TextkomenteChar"/>
    <w:link w:val="Pedmtkomente"/>
    <w:uiPriority w:val="99"/>
    <w:semiHidden/>
    <w:rsid w:val="00370599"/>
    <w:rPr>
      <w:rFonts w:eastAsia="Batang"/>
      <w:b/>
      <w:bCs/>
      <w:lang w:val="en-GB" w:eastAsia="en-GB"/>
    </w:rPr>
  </w:style>
  <w:style w:type="paragraph" w:customStyle="1" w:styleId="center">
    <w:name w:val="center"/>
    <w:basedOn w:val="Normln"/>
    <w:rsid w:val="00C042DE"/>
    <w:pPr>
      <w:spacing w:before="100" w:beforeAutospacing="1" w:after="100" w:afterAutospacing="1" w:line="240" w:lineRule="auto"/>
      <w:ind w:left="0"/>
      <w:jc w:val="left"/>
    </w:pPr>
    <w:rPr>
      <w:rFonts w:eastAsia="Times New Roman"/>
      <w:sz w:val="24"/>
      <w:szCs w:val="24"/>
      <w:lang w:eastAsia="cs-CZ"/>
    </w:rPr>
  </w:style>
  <w:style w:type="character" w:customStyle="1" w:styleId="highlight">
    <w:name w:val="highlight"/>
    <w:basedOn w:val="Standardnpsmoodstavce"/>
    <w:rsid w:val="0021358B"/>
  </w:style>
  <w:style w:type="numbering" w:customStyle="1" w:styleId="Nadpis">
    <w:name w:val="Nadpis"/>
    <w:uiPriority w:val="99"/>
    <w:rsid w:val="004D040E"/>
    <w:pPr>
      <w:numPr>
        <w:numId w:val="13"/>
      </w:numPr>
    </w:pPr>
  </w:style>
  <w:style w:type="character" w:customStyle="1" w:styleId="ZkladntextChar">
    <w:name w:val="Základní text Char"/>
    <w:link w:val="Zkladntext"/>
    <w:rsid w:val="005372D7"/>
    <w:rPr>
      <w:rFonts w:eastAsia="Batang"/>
      <w:sz w:val="22"/>
      <w:szCs w:val="22"/>
      <w:lang w:val="en-GB" w:eastAsia="en-GB"/>
    </w:rPr>
  </w:style>
  <w:style w:type="paragraph" w:customStyle="1" w:styleId="Ploha1">
    <w:name w:val="Příloha_1"/>
    <w:basedOn w:val="Normln"/>
    <w:uiPriority w:val="6"/>
    <w:qFormat/>
    <w:rsid w:val="005372D7"/>
    <w:pPr>
      <w:numPr>
        <w:numId w:val="19"/>
      </w:numPr>
      <w:tabs>
        <w:tab w:val="left" w:pos="624"/>
      </w:tabs>
      <w:spacing w:before="100" w:after="100"/>
    </w:pPr>
    <w:rPr>
      <w:b/>
      <w:caps/>
      <w:sz w:val="20"/>
    </w:rPr>
  </w:style>
  <w:style w:type="paragraph" w:customStyle="1" w:styleId="Ploha2">
    <w:name w:val="Příloha_2"/>
    <w:basedOn w:val="Ploha1"/>
    <w:uiPriority w:val="7"/>
    <w:qFormat/>
    <w:rsid w:val="005372D7"/>
    <w:pPr>
      <w:numPr>
        <w:ilvl w:val="1"/>
      </w:numPr>
      <w:spacing w:before="0" w:after="200"/>
    </w:pPr>
    <w:rPr>
      <w:b w:val="0"/>
      <w:caps w:val="0"/>
      <w:sz w:val="22"/>
    </w:rPr>
  </w:style>
  <w:style w:type="paragraph" w:customStyle="1" w:styleId="Ploha3">
    <w:name w:val="Příloha_3"/>
    <w:basedOn w:val="Ploha2"/>
    <w:uiPriority w:val="8"/>
    <w:qFormat/>
    <w:rsid w:val="005372D7"/>
    <w:pPr>
      <w:numPr>
        <w:ilvl w:val="2"/>
      </w:numPr>
      <w:tabs>
        <w:tab w:val="clear" w:pos="624"/>
        <w:tab w:val="left" w:pos="1418"/>
      </w:tabs>
      <w:ind w:left="1418" w:hanging="794"/>
    </w:pPr>
  </w:style>
  <w:style w:type="paragraph" w:customStyle="1" w:styleId="Ploha4">
    <w:name w:val="Příloha_4"/>
    <w:basedOn w:val="Ploha2"/>
    <w:uiPriority w:val="9"/>
    <w:qFormat/>
    <w:rsid w:val="005372D7"/>
    <w:pPr>
      <w:numPr>
        <w:ilvl w:val="3"/>
      </w:numPr>
      <w:tabs>
        <w:tab w:val="clear" w:pos="624"/>
        <w:tab w:val="left" w:pos="1928"/>
      </w:tabs>
      <w:ind w:left="1928" w:hanging="510"/>
    </w:pPr>
  </w:style>
  <w:style w:type="paragraph" w:customStyle="1" w:styleId="Ploha5">
    <w:name w:val="Příloha_5"/>
    <w:basedOn w:val="Ploha2"/>
    <w:uiPriority w:val="10"/>
    <w:qFormat/>
    <w:rsid w:val="005372D7"/>
    <w:pPr>
      <w:numPr>
        <w:ilvl w:val="4"/>
      </w:numPr>
      <w:tabs>
        <w:tab w:val="clear" w:pos="624"/>
        <w:tab w:val="left" w:pos="2438"/>
      </w:tabs>
      <w:ind w:left="2438" w:hanging="510"/>
    </w:pPr>
  </w:style>
  <w:style w:type="character" w:customStyle="1" w:styleId="h1a1">
    <w:name w:val="h1a1"/>
    <w:rsid w:val="00261C90"/>
    <w:rPr>
      <w:vanish w:val="0"/>
      <w:webHidden w:val="0"/>
      <w:sz w:val="24"/>
      <w:szCs w:val="24"/>
      <w:specVanish w:val="0"/>
    </w:rPr>
  </w:style>
  <w:style w:type="paragraph" w:styleId="Normlnweb">
    <w:name w:val="Normal (Web)"/>
    <w:basedOn w:val="Normln"/>
    <w:uiPriority w:val="99"/>
    <w:unhideWhenUsed/>
    <w:rsid w:val="00DB3F62"/>
    <w:pPr>
      <w:spacing w:before="100" w:beforeAutospacing="1" w:after="100" w:afterAutospacing="1" w:line="240" w:lineRule="auto"/>
      <w:ind w:left="0"/>
      <w:jc w:val="left"/>
    </w:pPr>
    <w:rPr>
      <w:rFonts w:eastAsiaTheme="minorHAnsi"/>
      <w:sz w:val="24"/>
      <w:szCs w:val="24"/>
      <w:lang w:eastAsia="cs-CZ"/>
    </w:rPr>
  </w:style>
  <w:style w:type="numbering" w:customStyle="1" w:styleId="WWNum2">
    <w:name w:val="WWNum2"/>
    <w:basedOn w:val="Bezseznamu"/>
    <w:rsid w:val="00C14A89"/>
    <w:pPr>
      <w:numPr>
        <w:numId w:val="31"/>
      </w:numPr>
    </w:pPr>
  </w:style>
  <w:style w:type="numbering" w:customStyle="1" w:styleId="WWNum4">
    <w:name w:val="WWNum4"/>
    <w:basedOn w:val="Bezseznamu"/>
    <w:rsid w:val="00C14A89"/>
    <w:pPr>
      <w:numPr>
        <w:numId w:val="32"/>
      </w:numPr>
    </w:pPr>
  </w:style>
  <w:style w:type="paragraph" w:styleId="Revize">
    <w:name w:val="Revision"/>
    <w:hidden/>
    <w:uiPriority w:val="99"/>
    <w:semiHidden/>
    <w:rsid w:val="00D25F90"/>
    <w:rPr>
      <w:rFonts w:eastAsia="Batang"/>
      <w:sz w:val="22"/>
      <w:szCs w:val="22"/>
      <w:lang w:eastAsia="en-GB"/>
    </w:rPr>
  </w:style>
  <w:style w:type="numbering" w:customStyle="1" w:styleId="WWNum11">
    <w:name w:val="WWNum11"/>
    <w:basedOn w:val="Bezseznamu"/>
    <w:rsid w:val="001B431F"/>
    <w:pPr>
      <w:numPr>
        <w:numId w:val="6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45383">
      <w:bodyDiv w:val="1"/>
      <w:marLeft w:val="0"/>
      <w:marRight w:val="0"/>
      <w:marTop w:val="0"/>
      <w:marBottom w:val="0"/>
      <w:divBdr>
        <w:top w:val="none" w:sz="0" w:space="0" w:color="auto"/>
        <w:left w:val="none" w:sz="0" w:space="0" w:color="auto"/>
        <w:bottom w:val="none" w:sz="0" w:space="0" w:color="auto"/>
        <w:right w:val="none" w:sz="0" w:space="0" w:color="auto"/>
      </w:divBdr>
      <w:divsChild>
        <w:div w:id="641925270">
          <w:marLeft w:val="0"/>
          <w:marRight w:val="0"/>
          <w:marTop w:val="0"/>
          <w:marBottom w:val="0"/>
          <w:divBdr>
            <w:top w:val="none" w:sz="0" w:space="0" w:color="auto"/>
            <w:left w:val="none" w:sz="0" w:space="0" w:color="auto"/>
            <w:bottom w:val="none" w:sz="0" w:space="0" w:color="auto"/>
            <w:right w:val="none" w:sz="0" w:space="0" w:color="auto"/>
          </w:divBdr>
        </w:div>
      </w:divsChild>
    </w:div>
    <w:div w:id="356779818">
      <w:bodyDiv w:val="1"/>
      <w:marLeft w:val="0"/>
      <w:marRight w:val="0"/>
      <w:marTop w:val="0"/>
      <w:marBottom w:val="0"/>
      <w:divBdr>
        <w:top w:val="none" w:sz="0" w:space="0" w:color="auto"/>
        <w:left w:val="none" w:sz="0" w:space="0" w:color="auto"/>
        <w:bottom w:val="none" w:sz="0" w:space="0" w:color="auto"/>
        <w:right w:val="none" w:sz="0" w:space="0" w:color="auto"/>
      </w:divBdr>
    </w:div>
    <w:div w:id="374963402">
      <w:bodyDiv w:val="1"/>
      <w:marLeft w:val="0"/>
      <w:marRight w:val="0"/>
      <w:marTop w:val="0"/>
      <w:marBottom w:val="0"/>
      <w:divBdr>
        <w:top w:val="none" w:sz="0" w:space="0" w:color="auto"/>
        <w:left w:val="none" w:sz="0" w:space="0" w:color="auto"/>
        <w:bottom w:val="none" w:sz="0" w:space="0" w:color="auto"/>
        <w:right w:val="none" w:sz="0" w:space="0" w:color="auto"/>
      </w:divBdr>
    </w:div>
    <w:div w:id="483934011">
      <w:bodyDiv w:val="1"/>
      <w:marLeft w:val="0"/>
      <w:marRight w:val="0"/>
      <w:marTop w:val="0"/>
      <w:marBottom w:val="0"/>
      <w:divBdr>
        <w:top w:val="none" w:sz="0" w:space="0" w:color="auto"/>
        <w:left w:val="none" w:sz="0" w:space="0" w:color="auto"/>
        <w:bottom w:val="none" w:sz="0" w:space="0" w:color="auto"/>
        <w:right w:val="none" w:sz="0" w:space="0" w:color="auto"/>
      </w:divBdr>
    </w:div>
    <w:div w:id="665287064">
      <w:bodyDiv w:val="1"/>
      <w:marLeft w:val="0"/>
      <w:marRight w:val="0"/>
      <w:marTop w:val="0"/>
      <w:marBottom w:val="0"/>
      <w:divBdr>
        <w:top w:val="none" w:sz="0" w:space="0" w:color="auto"/>
        <w:left w:val="none" w:sz="0" w:space="0" w:color="auto"/>
        <w:bottom w:val="none" w:sz="0" w:space="0" w:color="auto"/>
        <w:right w:val="none" w:sz="0" w:space="0" w:color="auto"/>
      </w:divBdr>
    </w:div>
    <w:div w:id="800422911">
      <w:bodyDiv w:val="1"/>
      <w:marLeft w:val="0"/>
      <w:marRight w:val="0"/>
      <w:marTop w:val="0"/>
      <w:marBottom w:val="0"/>
      <w:divBdr>
        <w:top w:val="none" w:sz="0" w:space="0" w:color="auto"/>
        <w:left w:val="none" w:sz="0" w:space="0" w:color="auto"/>
        <w:bottom w:val="none" w:sz="0" w:space="0" w:color="auto"/>
        <w:right w:val="none" w:sz="0" w:space="0" w:color="auto"/>
      </w:divBdr>
    </w:div>
    <w:div w:id="954991368">
      <w:bodyDiv w:val="1"/>
      <w:marLeft w:val="0"/>
      <w:marRight w:val="0"/>
      <w:marTop w:val="0"/>
      <w:marBottom w:val="0"/>
      <w:divBdr>
        <w:top w:val="none" w:sz="0" w:space="0" w:color="auto"/>
        <w:left w:val="none" w:sz="0" w:space="0" w:color="auto"/>
        <w:bottom w:val="none" w:sz="0" w:space="0" w:color="auto"/>
        <w:right w:val="none" w:sz="0" w:space="0" w:color="auto"/>
      </w:divBdr>
    </w:div>
    <w:div w:id="1214342988">
      <w:bodyDiv w:val="1"/>
      <w:marLeft w:val="0"/>
      <w:marRight w:val="0"/>
      <w:marTop w:val="0"/>
      <w:marBottom w:val="0"/>
      <w:divBdr>
        <w:top w:val="none" w:sz="0" w:space="0" w:color="auto"/>
        <w:left w:val="none" w:sz="0" w:space="0" w:color="auto"/>
        <w:bottom w:val="none" w:sz="0" w:space="0" w:color="auto"/>
        <w:right w:val="none" w:sz="0" w:space="0" w:color="auto"/>
      </w:divBdr>
    </w:div>
    <w:div w:id="1367372920">
      <w:bodyDiv w:val="1"/>
      <w:marLeft w:val="0"/>
      <w:marRight w:val="0"/>
      <w:marTop w:val="0"/>
      <w:marBottom w:val="0"/>
      <w:divBdr>
        <w:top w:val="none" w:sz="0" w:space="0" w:color="auto"/>
        <w:left w:val="none" w:sz="0" w:space="0" w:color="auto"/>
        <w:bottom w:val="none" w:sz="0" w:space="0" w:color="auto"/>
        <w:right w:val="none" w:sz="0" w:space="0" w:color="auto"/>
      </w:divBdr>
    </w:div>
    <w:div w:id="167198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chour\Local%20Settings\Temporary%20Internet%20Files\Content.Outlook\2INH637P\AH%20Smlouva%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E017F3A890C324ABA105B32E8362708" ma:contentTypeVersion="8" ma:contentTypeDescription="Vytvoří nový dokument" ma:contentTypeScope="" ma:versionID="6cd5742782c2e7bf4516c2bcde373086">
  <xsd:schema xmlns:xsd="http://www.w3.org/2001/XMLSchema" xmlns:xs="http://www.w3.org/2001/XMLSchema" xmlns:p="http://schemas.microsoft.com/office/2006/metadata/properties" xmlns:ns2="26d40976-4bda-47c8-bed1-9004b4987e73" xmlns:ns3="96aa0ff9-406f-4473-839d-537e20e87b60" targetNamespace="http://schemas.microsoft.com/office/2006/metadata/properties" ma:root="true" ma:fieldsID="1ce56ce4a93a8fcd1712ddc80527668e" ns2:_="" ns3:_="">
    <xsd:import namespace="26d40976-4bda-47c8-bed1-9004b4987e73"/>
    <xsd:import namespace="96aa0ff9-406f-4473-839d-537e20e87b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40976-4bda-47c8-bed1-9004b4987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aa0ff9-406f-4473-839d-537e20e87b60"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C2F57-2F46-4AE5-AC19-2999CD1175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BB0D74-09CD-4015-8795-F640D2AAD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40976-4bda-47c8-bed1-9004b4987e73"/>
    <ds:schemaRef ds:uri="96aa0ff9-406f-4473-839d-537e20e87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00B691-B660-4DAE-A160-DCBEA25EC578}">
  <ds:schemaRefs>
    <ds:schemaRef ds:uri="http://schemas.microsoft.com/sharepoint/v3/contenttype/forms"/>
  </ds:schemaRefs>
</ds:datastoreItem>
</file>

<file path=customXml/itemProps4.xml><?xml version="1.0" encoding="utf-8"?>
<ds:datastoreItem xmlns:ds="http://schemas.openxmlformats.org/officeDocument/2006/customXml" ds:itemID="{000C0E2A-56C6-4445-B43F-53AA9D78BE8E}">
  <ds:schemaRefs>
    <ds:schemaRef ds:uri="http://schemas.openxmlformats.org/officeDocument/2006/bibliography"/>
  </ds:schemaRefs>
</ds:datastoreItem>
</file>

<file path=customXml/itemProps5.xml><?xml version="1.0" encoding="utf-8"?>
<ds:datastoreItem xmlns:ds="http://schemas.openxmlformats.org/officeDocument/2006/customXml" ds:itemID="{D84CBFDC-7A46-47D0-A270-E34CDB5D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 Smlouva (5)</Template>
  <TotalTime>0</TotalTime>
  <Pages>1</Pages>
  <Words>3688</Words>
  <Characters>21762</Characters>
  <Application>Microsoft Office Word</Application>
  <DocSecurity>0</DocSecurity>
  <Lines>181</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25400</CharactersWithSpaces>
  <SharedDoc>false</SharedDoc>
  <HLinks>
    <vt:vector size="6" baseType="variant">
      <vt:variant>
        <vt:i4>393219</vt:i4>
      </vt:variant>
      <vt:variant>
        <vt:i4>0</vt:i4>
      </vt:variant>
      <vt:variant>
        <vt:i4>0</vt:i4>
      </vt:variant>
      <vt:variant>
        <vt:i4>5</vt:i4>
      </vt:variant>
      <vt:variant>
        <vt:lpwstr>http://loncorporatefinance.intranet.cliffordchance.com/PrivateEquity/KeyTopics/ConsiderationAdjustmentMechanisms.htm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2018-12-21T09:09:00Z</dcterms:created>
  <dcterms:modified xsi:type="dcterms:W3CDTF">2018-12-21T09:14:00Z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0x010100BE017F3A890C324ABA105B32E8362708</vt:lpwstr>
  </property>
</Properties>
</file>