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7EDAD" w14:textId="77777777" w:rsidR="00F65AEC" w:rsidRPr="00AE0A2C" w:rsidRDefault="00F65AEC">
      <w:pPr>
        <w:pStyle w:val="Nzev"/>
      </w:pPr>
    </w:p>
    <w:p w14:paraId="2775BB6C" w14:textId="77777777" w:rsidR="00F65AEC" w:rsidRDefault="00F65AEC">
      <w:pPr>
        <w:pStyle w:val="Nzev"/>
      </w:pPr>
    </w:p>
    <w:p w14:paraId="6AA3F333" w14:textId="77777777" w:rsidR="00F65AEC" w:rsidRDefault="00F65AEC">
      <w:pPr>
        <w:pStyle w:val="Nzev"/>
      </w:pPr>
    </w:p>
    <w:p w14:paraId="2EB5EAFB" w14:textId="77777777" w:rsidR="00F65AEC" w:rsidRDefault="00F65AEC">
      <w:pPr>
        <w:pStyle w:val="Nzev"/>
      </w:pPr>
    </w:p>
    <w:p w14:paraId="140477E7" w14:textId="77777777" w:rsidR="00F65AEC" w:rsidRDefault="00F65AEC">
      <w:pPr>
        <w:pStyle w:val="Nzev"/>
      </w:pPr>
    </w:p>
    <w:p w14:paraId="0A788ECC" w14:textId="77777777" w:rsidR="00F65AEC" w:rsidRDefault="00F65AEC">
      <w:pPr>
        <w:pStyle w:val="Nzev"/>
      </w:pPr>
    </w:p>
    <w:p w14:paraId="4E0ACC39" w14:textId="77777777" w:rsidR="00F65AEC" w:rsidRDefault="00F65AEC">
      <w:pPr>
        <w:pStyle w:val="Nzev"/>
      </w:pPr>
      <w:r>
        <w:t>SMLOUVA O DODÁVCE VODY PŘEDANÉ</w:t>
      </w:r>
    </w:p>
    <w:p w14:paraId="0F4995AE" w14:textId="77777777" w:rsidR="00F65AEC" w:rsidRDefault="00F65AEC">
      <w:pPr>
        <w:pStyle w:val="Nzev"/>
      </w:pPr>
    </w:p>
    <w:p w14:paraId="14FFE810" w14:textId="77777777" w:rsidR="00F65AEC" w:rsidRDefault="00F65AEC">
      <w:pPr>
        <w:pStyle w:val="Nzev"/>
      </w:pPr>
    </w:p>
    <w:p w14:paraId="38767BF7" w14:textId="77777777" w:rsidR="00F65AEC" w:rsidRDefault="00F65AEC">
      <w:pPr>
        <w:pStyle w:val="Nzev"/>
      </w:pPr>
      <w:r>
        <w:t>uzavřená mezi smluvními stranami</w:t>
      </w:r>
    </w:p>
    <w:p w14:paraId="347E7784" w14:textId="77777777" w:rsidR="00F65AEC" w:rsidRDefault="00F65AEC">
      <w:pPr>
        <w:pStyle w:val="Nzev"/>
      </w:pPr>
    </w:p>
    <w:p w14:paraId="72BBD30C" w14:textId="77777777" w:rsidR="00F65AEC" w:rsidRDefault="00F65AEC">
      <w:pPr>
        <w:pStyle w:val="Nzev"/>
      </w:pPr>
    </w:p>
    <w:p w14:paraId="2A9C7A3B" w14:textId="77777777" w:rsidR="00F65AEC" w:rsidRDefault="00F65AEC">
      <w:pPr>
        <w:pStyle w:val="Nzev"/>
      </w:pPr>
    </w:p>
    <w:p w14:paraId="500A0179" w14:textId="77777777" w:rsidR="00F65AEC" w:rsidRDefault="00F65AEC">
      <w:pPr>
        <w:pStyle w:val="Nzev"/>
      </w:pPr>
    </w:p>
    <w:p w14:paraId="2AE76935" w14:textId="77777777" w:rsidR="00F65AEC" w:rsidRDefault="00F65AEC">
      <w:pPr>
        <w:pStyle w:val="Nzev"/>
      </w:pPr>
      <w:r>
        <w:t>Pražská vodohospodářská společnost a.s.</w:t>
      </w:r>
    </w:p>
    <w:p w14:paraId="0ABBDF76" w14:textId="77777777" w:rsidR="00F65AEC" w:rsidRDefault="00F65AEC">
      <w:pPr>
        <w:pStyle w:val="Nzev"/>
      </w:pPr>
    </w:p>
    <w:p w14:paraId="64787719" w14:textId="77777777" w:rsidR="00F65AEC" w:rsidRDefault="00F65AEC">
      <w:pPr>
        <w:pStyle w:val="Nzev"/>
      </w:pPr>
    </w:p>
    <w:p w14:paraId="7C7DF3FD" w14:textId="77777777" w:rsidR="00F65AEC" w:rsidRDefault="00F65AEC">
      <w:pPr>
        <w:pStyle w:val="Nzev"/>
      </w:pPr>
    </w:p>
    <w:p w14:paraId="07061F0F" w14:textId="77777777" w:rsidR="00F65AEC" w:rsidRDefault="00F65AEC">
      <w:pPr>
        <w:pStyle w:val="Nzev"/>
      </w:pPr>
      <w:r>
        <w:t>a</w:t>
      </w:r>
    </w:p>
    <w:p w14:paraId="10E23687" w14:textId="77777777" w:rsidR="00F65AEC" w:rsidRDefault="00F65AEC">
      <w:pPr>
        <w:pStyle w:val="Nzev"/>
      </w:pPr>
    </w:p>
    <w:p w14:paraId="515295BC" w14:textId="77777777" w:rsidR="00F65AEC" w:rsidRPr="00351EAB" w:rsidRDefault="00F65AEC">
      <w:pPr>
        <w:pStyle w:val="Nzev"/>
      </w:pPr>
    </w:p>
    <w:p w14:paraId="68472C14" w14:textId="04B5B604" w:rsidR="00F65AEC" w:rsidRPr="0029366A" w:rsidRDefault="00CF6275">
      <w:pPr>
        <w:pStyle w:val="Nzev"/>
      </w:pPr>
      <w:r>
        <w:t>Vodárna Káraný, a.s.</w:t>
      </w:r>
    </w:p>
    <w:p w14:paraId="0D72F2DB" w14:textId="77777777" w:rsidR="00F65AEC" w:rsidRDefault="00F65AEC">
      <w:pPr>
        <w:pStyle w:val="Nzev"/>
        <w:pageBreakBefore/>
      </w:pPr>
      <w:bookmarkStart w:id="0" w:name="_Ref86215661"/>
      <w:bookmarkEnd w:id="0"/>
      <w:r>
        <w:lastRenderedPageBreak/>
        <w:t>Smlouva o dodávce vody předané</w:t>
      </w:r>
    </w:p>
    <w:p w14:paraId="0DDB6B24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uzavřená dle ustanovení § 1746 odst. 2 zákona č. 89/2012 Sb., občanský zákoník, v platném znění,</w:t>
      </w:r>
    </w:p>
    <w:p w14:paraId="055C3C54" w14:textId="0EF5CA90" w:rsidR="00024A62" w:rsidRPr="00024A62" w:rsidRDefault="00024A62" w:rsidP="00024A62">
      <w:pPr>
        <w:pStyle w:val="Nzev"/>
        <w:rPr>
          <w:sz w:val="24"/>
          <w:szCs w:val="24"/>
        </w:rPr>
      </w:pPr>
      <w:r w:rsidRPr="00024A62">
        <w:rPr>
          <w:sz w:val="24"/>
          <w:szCs w:val="24"/>
        </w:rPr>
        <w:t>č. smlo</w:t>
      </w:r>
      <w:r>
        <w:rPr>
          <w:sz w:val="24"/>
          <w:szCs w:val="24"/>
        </w:rPr>
        <w:t>u</w:t>
      </w:r>
      <w:r w:rsidRPr="00024A62">
        <w:rPr>
          <w:sz w:val="24"/>
          <w:szCs w:val="24"/>
        </w:rPr>
        <w:t>vy 2/058/18/5/RS</w:t>
      </w:r>
    </w:p>
    <w:p w14:paraId="35AA04AB" w14:textId="46FD7AC9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5681DDA0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4F20243B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mezi smluvními stranami</w:t>
      </w:r>
    </w:p>
    <w:p w14:paraId="1F1AD4DC" w14:textId="77777777" w:rsidR="00F65AEC" w:rsidRDefault="00F65AEC">
      <w:pPr>
        <w:keepNext w:val="0"/>
        <w:rPr>
          <w:rFonts w:ascii="Franklin Gothic Book" w:hAnsi="Franklin Gothic Book"/>
          <w:sz w:val="20"/>
        </w:rPr>
      </w:pPr>
      <w:bookmarkStart w:id="1" w:name="BETWEEN"/>
      <w:bookmarkEnd w:id="1"/>
    </w:p>
    <w:p w14:paraId="6364C533" w14:textId="77777777" w:rsidR="00F65AEC" w:rsidRDefault="00F65AEC">
      <w:pPr>
        <w:keepNext w:val="0"/>
        <w:rPr>
          <w:rFonts w:ascii="Franklin Gothic Book" w:hAnsi="Franklin Gothic Book"/>
          <w:sz w:val="20"/>
        </w:rPr>
      </w:pPr>
    </w:p>
    <w:p w14:paraId="2BEE2818" w14:textId="77777777" w:rsidR="00F65AEC" w:rsidRDefault="00F65AEC">
      <w:pPr>
        <w:keepNext w:val="0"/>
        <w:rPr>
          <w:rFonts w:ascii="Franklin Gothic Book" w:hAnsi="Franklin Gothic Book"/>
          <w:sz w:val="20"/>
        </w:rPr>
      </w:pPr>
    </w:p>
    <w:p w14:paraId="6A84F024" w14:textId="77777777" w:rsidR="00F65AEC" w:rsidRDefault="00F65AEC">
      <w:pPr>
        <w:keepNext w:val="0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szCs w:val="24"/>
        </w:rPr>
        <w:t>Obchodní firma: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b/>
          <w:szCs w:val="24"/>
        </w:rPr>
        <w:t>Pražská vodohospodářská společnost a.s.</w:t>
      </w:r>
    </w:p>
    <w:p w14:paraId="08FD839A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Sídlo: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Praha 1 - Staré Město, Žatecká 110/2, PSČ 110 00</w:t>
      </w:r>
    </w:p>
    <w:p w14:paraId="00AE5B5A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IČO: 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25656112</w:t>
      </w:r>
    </w:p>
    <w:p w14:paraId="3BF34C36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DIČ: 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CZ25656112</w:t>
      </w:r>
    </w:p>
    <w:p w14:paraId="7FBF7627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společnost zapsaná v obchodním rejstříku vedeném Městským soudem v Praze, oddíl B, vložka 5290</w:t>
      </w:r>
    </w:p>
    <w:p w14:paraId="6F24A6DC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6C2226F4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(dále jen „</w:t>
      </w:r>
      <w:r>
        <w:rPr>
          <w:rFonts w:ascii="Franklin Gothic Book" w:hAnsi="Franklin Gothic Book"/>
          <w:b/>
          <w:szCs w:val="24"/>
        </w:rPr>
        <w:t>Přebírající</w:t>
      </w:r>
      <w:r>
        <w:rPr>
          <w:rFonts w:ascii="Franklin Gothic Book" w:hAnsi="Franklin Gothic Book"/>
          <w:szCs w:val="24"/>
        </w:rPr>
        <w:t>“)</w:t>
      </w:r>
    </w:p>
    <w:p w14:paraId="753D412B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49FA096E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18488FB7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a</w:t>
      </w:r>
    </w:p>
    <w:p w14:paraId="32BE0F49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405D3903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343EF909" w14:textId="77777777" w:rsidR="00CF6275" w:rsidRDefault="00CF6275" w:rsidP="00CF6275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Obchodní firma:</w:t>
      </w:r>
      <w:r>
        <w:rPr>
          <w:rFonts w:ascii="Franklin Gothic Book" w:hAnsi="Franklin Gothic Book"/>
          <w:szCs w:val="24"/>
        </w:rPr>
        <w:tab/>
      </w:r>
      <w:r w:rsidRPr="00626ACF">
        <w:rPr>
          <w:rFonts w:ascii="Franklin Gothic Book" w:hAnsi="Franklin Gothic Book"/>
          <w:b/>
          <w:szCs w:val="24"/>
        </w:rPr>
        <w:t>Vodárna Káraný, a.s.</w:t>
      </w:r>
    </w:p>
    <w:p w14:paraId="6EE48EDB" w14:textId="77777777" w:rsidR="00CF6275" w:rsidRDefault="00CF6275" w:rsidP="00CF6275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Sídlo: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Praha 1 – Staré Město, Žatecká 110/2, PSČ 110 00</w:t>
      </w:r>
    </w:p>
    <w:p w14:paraId="5149576D" w14:textId="77777777" w:rsidR="00CF6275" w:rsidRPr="00910121" w:rsidRDefault="00CF6275" w:rsidP="00CF6275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IČO: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 w:rsidRPr="00910121">
        <w:rPr>
          <w:rStyle w:val="Siln"/>
          <w:rFonts w:ascii="Franklin Gothic Book" w:hAnsi="Franklin Gothic Book"/>
          <w:b w:val="0"/>
        </w:rPr>
        <w:t>29148995</w:t>
      </w:r>
    </w:p>
    <w:p w14:paraId="05ABD1C9" w14:textId="77777777" w:rsidR="00CF6275" w:rsidRPr="00910121" w:rsidRDefault="00CF6275" w:rsidP="00CF6275">
      <w:pPr>
        <w:keepNext w:val="0"/>
        <w:rPr>
          <w:rFonts w:ascii="Franklin Gothic Book" w:hAnsi="Franklin Gothic Book"/>
          <w:szCs w:val="24"/>
        </w:rPr>
      </w:pPr>
      <w:r w:rsidRPr="00910121">
        <w:rPr>
          <w:rFonts w:ascii="Franklin Gothic Book" w:hAnsi="Franklin Gothic Book"/>
          <w:szCs w:val="24"/>
        </w:rPr>
        <w:t xml:space="preserve">DIČ: </w:t>
      </w:r>
      <w:r w:rsidRPr="00910121">
        <w:rPr>
          <w:rFonts w:ascii="Franklin Gothic Book" w:hAnsi="Franklin Gothic Book"/>
          <w:szCs w:val="24"/>
        </w:rPr>
        <w:tab/>
      </w:r>
      <w:r w:rsidRPr="00910121">
        <w:rPr>
          <w:rFonts w:ascii="Franklin Gothic Book" w:hAnsi="Franklin Gothic Book"/>
          <w:szCs w:val="24"/>
        </w:rPr>
        <w:tab/>
      </w:r>
      <w:r w:rsidRPr="00910121">
        <w:rPr>
          <w:rFonts w:ascii="Franklin Gothic Book" w:hAnsi="Franklin Gothic Book"/>
          <w:szCs w:val="24"/>
        </w:rPr>
        <w:tab/>
        <w:t>CZ</w:t>
      </w:r>
      <w:r w:rsidRPr="00910121">
        <w:rPr>
          <w:rStyle w:val="Siln"/>
          <w:rFonts w:ascii="Franklin Gothic Book" w:hAnsi="Franklin Gothic Book"/>
          <w:b w:val="0"/>
        </w:rPr>
        <w:t>29148995</w:t>
      </w:r>
    </w:p>
    <w:p w14:paraId="04E13D46" w14:textId="6991C203" w:rsidR="00F65AEC" w:rsidRDefault="00CF6275" w:rsidP="00CF6275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společnost zapsaná v obchodním rejstříku vedeném Městským soudem v Praze, oddíl B, vložka 18857</w:t>
      </w:r>
    </w:p>
    <w:p w14:paraId="17CCE7C0" w14:textId="77777777" w:rsidR="00CF6275" w:rsidRDefault="00CF6275" w:rsidP="00CF6275">
      <w:pPr>
        <w:keepNext w:val="0"/>
        <w:rPr>
          <w:rFonts w:ascii="Franklin Gothic Book" w:hAnsi="Franklin Gothic Book"/>
          <w:szCs w:val="24"/>
        </w:rPr>
      </w:pPr>
    </w:p>
    <w:p w14:paraId="4FF86C69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(dále jen „</w:t>
      </w:r>
      <w:r>
        <w:rPr>
          <w:rFonts w:ascii="Franklin Gothic Book" w:hAnsi="Franklin Gothic Book"/>
          <w:b/>
          <w:szCs w:val="24"/>
        </w:rPr>
        <w:t>Předávající</w:t>
      </w:r>
      <w:r>
        <w:rPr>
          <w:rFonts w:ascii="Franklin Gothic Book" w:hAnsi="Franklin Gothic Book"/>
          <w:szCs w:val="24"/>
        </w:rPr>
        <w:t>“)</w:t>
      </w:r>
    </w:p>
    <w:p w14:paraId="0863EB03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7C3B9705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151D9F38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Přebírající a Předávající dále společně též „</w:t>
      </w:r>
      <w:r>
        <w:rPr>
          <w:rFonts w:ascii="Franklin Gothic Book" w:hAnsi="Franklin Gothic Book"/>
          <w:b/>
          <w:szCs w:val="24"/>
        </w:rPr>
        <w:t>Strany</w:t>
      </w:r>
      <w:r>
        <w:rPr>
          <w:rFonts w:ascii="Franklin Gothic Book" w:hAnsi="Franklin Gothic Book"/>
          <w:szCs w:val="24"/>
        </w:rPr>
        <w:t>“ a každá z nich též „</w:t>
      </w:r>
      <w:r>
        <w:rPr>
          <w:rFonts w:ascii="Franklin Gothic Book" w:hAnsi="Franklin Gothic Book"/>
          <w:b/>
          <w:bCs/>
          <w:szCs w:val="24"/>
        </w:rPr>
        <w:t>Strana</w:t>
      </w:r>
      <w:r>
        <w:rPr>
          <w:rFonts w:ascii="Franklin Gothic Book" w:hAnsi="Franklin Gothic Book"/>
          <w:szCs w:val="24"/>
        </w:rPr>
        <w:t>“</w:t>
      </w:r>
    </w:p>
    <w:p w14:paraId="2C71D953" w14:textId="77777777" w:rsidR="00F65AEC" w:rsidRDefault="00F65AEC">
      <w:pPr>
        <w:pStyle w:val="Nadpis1"/>
        <w:numPr>
          <w:ilvl w:val="0"/>
          <w:numId w:val="0"/>
        </w:numPr>
        <w:spacing w:before="480"/>
        <w:rPr>
          <w:rFonts w:ascii="Franklin Gothic Book" w:hAnsi="Franklin Gothic Book"/>
          <w:szCs w:val="24"/>
        </w:rPr>
      </w:pPr>
      <w:bookmarkStart w:id="2" w:name="RECITALS"/>
      <w:bookmarkStart w:id="3" w:name="_Ref487343135"/>
      <w:bookmarkEnd w:id="2"/>
    </w:p>
    <w:p w14:paraId="26AAFE8D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I. </w:t>
      </w:r>
    </w:p>
    <w:p w14:paraId="08F41FF2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preambule</w:t>
      </w:r>
    </w:p>
    <w:p w14:paraId="187A4DA6" w14:textId="77777777" w:rsidR="00F65AEC" w:rsidRDefault="00F65AEC">
      <w:pPr>
        <w:pStyle w:val="texte1"/>
        <w:keepNext w:val="0"/>
        <w:ind w:left="0"/>
        <w:rPr>
          <w:rFonts w:ascii="Franklin Gothic Book" w:hAnsi="Franklin Gothic Book"/>
          <w:szCs w:val="24"/>
        </w:rPr>
      </w:pPr>
    </w:p>
    <w:p w14:paraId="27019EC4" w14:textId="77777777" w:rsidR="00F65AEC" w:rsidRDefault="00F65AEC" w:rsidP="001A393F">
      <w:pPr>
        <w:pStyle w:val="texte1"/>
        <w:keepNext w:val="0"/>
        <w:ind w:left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Vzhledem k tomu, že</w:t>
      </w:r>
    </w:p>
    <w:p w14:paraId="0434874B" w14:textId="77777777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Přebírající prohlašuje, že je vlastníkem Vodárenského majetku, který slouží k provozování vodovodů pro veřejnou potřebu; </w:t>
      </w:r>
    </w:p>
    <w:p w14:paraId="6E3703A9" w14:textId="2EF95BA4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Předávající </w:t>
      </w:r>
      <w:r w:rsidR="00C82F7B">
        <w:rPr>
          <w:rFonts w:ascii="Franklin Gothic Book" w:hAnsi="Franklin Gothic Book"/>
          <w:szCs w:val="24"/>
        </w:rPr>
        <w:t>provozuje zdroj pitné vody a dodává tuto vodu do předávacího místa specifikovaného v Příloze č. 1 této smlouvy</w:t>
      </w:r>
      <w:r>
        <w:rPr>
          <w:rFonts w:ascii="Franklin Gothic Book" w:hAnsi="Franklin Gothic Book"/>
          <w:szCs w:val="24"/>
        </w:rPr>
        <w:t>;</w:t>
      </w:r>
    </w:p>
    <w:p w14:paraId="4F946C2B" w14:textId="77777777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Upravená voda vyráběná a dopravovaná Předávajícím splňuje svým složením a vlastnostmi hygienické a zdravotní požadavky na kvalitu vody pitné dané vyhláškou č. 252/2004 Sb., v platném znění;</w:t>
      </w:r>
    </w:p>
    <w:p w14:paraId="0C069E8B" w14:textId="77777777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>Předávající je provozně schopen zabezpečit po dobu účinnosti této Smlouvy předávání vody dle této Smlouvy;</w:t>
      </w:r>
    </w:p>
    <w:p w14:paraId="74FCE3B4" w14:textId="0145ECB9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bookmarkStart w:id="4" w:name="_Hlk525082776"/>
      <w:r>
        <w:rPr>
          <w:rFonts w:ascii="Franklin Gothic Book" w:hAnsi="Franklin Gothic Book"/>
          <w:szCs w:val="24"/>
        </w:rPr>
        <w:t xml:space="preserve">Strany již dříve spolupracovaly při dodávkách vody předané a uzavřely smlouvu o dodávce vody předané ze dne </w:t>
      </w:r>
      <w:proofErr w:type="gramStart"/>
      <w:r w:rsidR="00C82F7B">
        <w:rPr>
          <w:rFonts w:ascii="Franklin Gothic Book" w:hAnsi="Franklin Gothic Book"/>
          <w:szCs w:val="24"/>
        </w:rPr>
        <w:t>21</w:t>
      </w:r>
      <w:r>
        <w:rPr>
          <w:rFonts w:ascii="Franklin Gothic Book" w:hAnsi="Franklin Gothic Book"/>
          <w:szCs w:val="24"/>
        </w:rPr>
        <w:t>.10.2013</w:t>
      </w:r>
      <w:proofErr w:type="gramEnd"/>
      <w:r>
        <w:rPr>
          <w:rFonts w:ascii="Franklin Gothic Book" w:hAnsi="Franklin Gothic Book"/>
          <w:szCs w:val="24"/>
        </w:rPr>
        <w:t xml:space="preserve"> </w:t>
      </w:r>
      <w:r w:rsidR="00C82F7B">
        <w:rPr>
          <w:rFonts w:ascii="Franklin Gothic Book" w:hAnsi="Franklin Gothic Book"/>
          <w:szCs w:val="24"/>
        </w:rPr>
        <w:t>n</w:t>
      </w:r>
      <w:r>
        <w:rPr>
          <w:rFonts w:ascii="Franklin Gothic Book" w:hAnsi="Franklin Gothic Book"/>
          <w:szCs w:val="24"/>
        </w:rPr>
        <w:t>a období od 6.11.2013 do 31.12.2018;</w:t>
      </w:r>
    </w:p>
    <w:bookmarkEnd w:id="4"/>
    <w:p w14:paraId="24B86CD9" w14:textId="0DBDCBCE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Každá ze Stran nese odpovědnost, pokud by z rozhodnutí příslušného správního orgánu vyplynulo, že některá ze Stran nemá všechna potřebná veřejnoprávní oprávnění pro realizaci předmětu této Smlouvy, zavazuje se tato Strana nahradit z tohoto nebo souvisejícího správního rozhodnutí sankce, i pokud by tato sankce byla uložena druhé Straně;</w:t>
      </w:r>
    </w:p>
    <w:p w14:paraId="52348F6E" w14:textId="71C03627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Strany jsou smluvními stranami smlouvy o spolupráci při dodávkách předané vody a provozování vodovodů ze dne </w:t>
      </w:r>
      <w:proofErr w:type="gramStart"/>
      <w:r>
        <w:rPr>
          <w:rFonts w:ascii="Franklin Gothic Book" w:hAnsi="Franklin Gothic Book"/>
          <w:szCs w:val="24"/>
        </w:rPr>
        <w:t>23.10.2013</w:t>
      </w:r>
      <w:proofErr w:type="gramEnd"/>
      <w:r w:rsidR="00F01BF2">
        <w:rPr>
          <w:rFonts w:ascii="Franklin Gothic Book" w:hAnsi="Franklin Gothic Book"/>
          <w:szCs w:val="24"/>
        </w:rPr>
        <w:t xml:space="preserve"> (ve znění pozdějších dodatků)</w:t>
      </w:r>
      <w:r>
        <w:rPr>
          <w:rFonts w:ascii="Franklin Gothic Book" w:hAnsi="Franklin Gothic Book"/>
          <w:szCs w:val="24"/>
        </w:rPr>
        <w:t xml:space="preserve">, ve které se dohodly na způsobech stanovení ceny vody předané a rozdělení objemů vody předané mezi různé zdroje pitné vody. </w:t>
      </w:r>
    </w:p>
    <w:p w14:paraId="5C64EE52" w14:textId="77777777" w:rsidR="00F65AEC" w:rsidRDefault="00F65AEC" w:rsidP="001A393F">
      <w:pPr>
        <w:keepNext w:val="0"/>
        <w:keepLines w:val="0"/>
        <w:tabs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dohodly se Strany tak, jak následuje.</w:t>
      </w:r>
    </w:p>
    <w:p w14:paraId="2717A28C" w14:textId="77777777" w:rsidR="00F65AEC" w:rsidRDefault="00F65AEC">
      <w:pPr>
        <w:keepNext w:val="0"/>
        <w:keepLines w:val="0"/>
        <w:tabs>
          <w:tab w:val="left" w:pos="785"/>
        </w:tabs>
        <w:spacing w:before="120"/>
        <w:ind w:left="360"/>
        <w:rPr>
          <w:rFonts w:ascii="Franklin Gothic Book" w:hAnsi="Franklin Gothic Book"/>
          <w:szCs w:val="24"/>
        </w:rPr>
      </w:pPr>
    </w:p>
    <w:p w14:paraId="3ACC9F20" w14:textId="77777777" w:rsidR="00F65AEC" w:rsidRDefault="00F65AEC">
      <w:pPr>
        <w:pStyle w:val="Nadpis1"/>
        <w:numPr>
          <w:ilvl w:val="0"/>
          <w:numId w:val="0"/>
        </w:numPr>
        <w:spacing w:before="0" w:after="0"/>
        <w:ind w:left="425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II.</w:t>
      </w:r>
    </w:p>
    <w:p w14:paraId="570164CB" w14:textId="77777777" w:rsidR="00F65AEC" w:rsidRDefault="00F65AEC">
      <w:pPr>
        <w:pStyle w:val="Nadpis1"/>
        <w:numPr>
          <w:ilvl w:val="0"/>
          <w:numId w:val="0"/>
        </w:numPr>
        <w:spacing w:before="0" w:after="0"/>
        <w:ind w:left="425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definice A VýKLAD pojmů</w:t>
      </w:r>
    </w:p>
    <w:p w14:paraId="6B84953D" w14:textId="77777777" w:rsidR="00F65AEC" w:rsidRDefault="00F65AEC">
      <w:pPr>
        <w:pStyle w:val="texte1"/>
        <w:rPr>
          <w:rFonts w:ascii="Franklin Gothic Book" w:hAnsi="Franklin Gothic Book"/>
        </w:rPr>
      </w:pPr>
    </w:p>
    <w:p w14:paraId="585E28AA" w14:textId="77777777" w:rsidR="00F65AEC" w:rsidRDefault="00F65AEC">
      <w:pPr>
        <w:pStyle w:val="StylNadpis2Verdana10bVlevo0cmPrvndek0cm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Pokud není výslovně uvedeno jinak, nebo z kontextu jednoznačně nevyplývá něco jiného, mají ve Smlouvě níže uvedené pojmy, pokud začínají velkým písmenem, následující význam: </w:t>
      </w:r>
    </w:p>
    <w:tbl>
      <w:tblPr>
        <w:tblW w:w="9619" w:type="dxa"/>
        <w:tblLayout w:type="fixed"/>
        <w:tblLook w:val="0000" w:firstRow="0" w:lastRow="0" w:firstColumn="0" w:lastColumn="0" w:noHBand="0" w:noVBand="0"/>
      </w:tblPr>
      <w:tblGrid>
        <w:gridCol w:w="2160"/>
        <w:gridCol w:w="7459"/>
      </w:tblGrid>
      <w:tr w:rsidR="00F65AEC" w14:paraId="66A8E32B" w14:textId="77777777" w:rsidTr="00A737A3">
        <w:tc>
          <w:tcPr>
            <w:tcW w:w="2160" w:type="dxa"/>
          </w:tcPr>
          <w:p w14:paraId="5AB1244C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Občanský zákoník</w:t>
            </w:r>
          </w:p>
        </w:tc>
        <w:tc>
          <w:tcPr>
            <w:tcW w:w="7459" w:type="dxa"/>
          </w:tcPr>
          <w:p w14:paraId="58CA5EEF" w14:textId="77777777" w:rsidR="00F65AEC" w:rsidRDefault="00F65AEC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zákon č. 89/2012 Sb., občanský zákoník, v platném znění</w:t>
            </w:r>
          </w:p>
        </w:tc>
      </w:tr>
      <w:tr w:rsidR="00F65AEC" w14:paraId="5D3D8101" w14:textId="77777777" w:rsidTr="00A737A3">
        <w:tc>
          <w:tcPr>
            <w:tcW w:w="2160" w:type="dxa"/>
          </w:tcPr>
          <w:p w14:paraId="781FDB7C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Přebírající</w:t>
            </w:r>
          </w:p>
        </w:tc>
        <w:tc>
          <w:tcPr>
            <w:tcW w:w="7459" w:type="dxa"/>
          </w:tcPr>
          <w:p w14:paraId="79340F57" w14:textId="77777777" w:rsidR="00F65AEC" w:rsidRDefault="00F65AEC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společnost Pražská vodohospodářská společnost a.s. (PVS)</w:t>
            </w:r>
          </w:p>
        </w:tc>
      </w:tr>
      <w:tr w:rsidR="00F65AEC" w14:paraId="17A1FEC6" w14:textId="77777777" w:rsidTr="00A737A3">
        <w:tc>
          <w:tcPr>
            <w:tcW w:w="2160" w:type="dxa"/>
          </w:tcPr>
          <w:p w14:paraId="1B8ADBB5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Předávající </w:t>
            </w:r>
          </w:p>
          <w:p w14:paraId="391B6826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Provozní smlouva</w:t>
            </w:r>
          </w:p>
        </w:tc>
        <w:tc>
          <w:tcPr>
            <w:tcW w:w="7459" w:type="dxa"/>
          </w:tcPr>
          <w:p w14:paraId="6B7758E3" w14:textId="7A7CF857" w:rsidR="00F65AEC" w:rsidRDefault="00F65AEC" w:rsidP="00F52CD1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znamená společnost </w:t>
            </w:r>
            <w:r w:rsidR="00B26D23">
              <w:rPr>
                <w:rFonts w:ascii="Franklin Gothic Book" w:hAnsi="Franklin Gothic Book"/>
                <w:szCs w:val="24"/>
              </w:rPr>
              <w:t xml:space="preserve">Vodárna Káraný, </w:t>
            </w:r>
            <w:r>
              <w:rPr>
                <w:rFonts w:ascii="Franklin Gothic Book" w:hAnsi="Franklin Gothic Book"/>
                <w:szCs w:val="24"/>
              </w:rPr>
              <w:t>a.s. (</w:t>
            </w:r>
            <w:proofErr w:type="spellStart"/>
            <w:r w:rsidR="00B26D23">
              <w:rPr>
                <w:rFonts w:ascii="Franklin Gothic Book" w:hAnsi="Franklin Gothic Book"/>
                <w:szCs w:val="24"/>
              </w:rPr>
              <w:t>VoKa</w:t>
            </w:r>
            <w:proofErr w:type="spellEnd"/>
            <w:r>
              <w:rPr>
                <w:rFonts w:ascii="Franklin Gothic Book" w:hAnsi="Franklin Gothic Book"/>
                <w:szCs w:val="24"/>
              </w:rPr>
              <w:t>)</w:t>
            </w:r>
          </w:p>
          <w:p w14:paraId="5C99E98F" w14:textId="55158B73" w:rsidR="00F65AEC" w:rsidRDefault="00F65AEC" w:rsidP="00F03465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znamená Smlouvu o podnájmu a podmínkách provozování vodovodů a kanalizací ve vlastnictví hlavního města Prahy  uzavřenou mezi Přebírajícím a společností Pražské vodovody a kanalizace, a.s. dne </w:t>
            </w:r>
            <w:proofErr w:type="gramStart"/>
            <w:r>
              <w:rPr>
                <w:rFonts w:ascii="Franklin Gothic Book" w:hAnsi="Franklin Gothic Book"/>
                <w:szCs w:val="24"/>
              </w:rPr>
              <w:t>31.1.2006</w:t>
            </w:r>
            <w:proofErr w:type="gramEnd"/>
          </w:p>
        </w:tc>
      </w:tr>
      <w:tr w:rsidR="00F65AEC" w14:paraId="075DDC37" w14:textId="77777777" w:rsidTr="00A737A3">
        <w:tc>
          <w:tcPr>
            <w:tcW w:w="2160" w:type="dxa"/>
          </w:tcPr>
          <w:p w14:paraId="3CB7B404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Předaná voda</w:t>
            </w:r>
          </w:p>
        </w:tc>
        <w:tc>
          <w:tcPr>
            <w:tcW w:w="7459" w:type="dxa"/>
          </w:tcPr>
          <w:p w14:paraId="6E81DF3B" w14:textId="77777777" w:rsidR="00F65AEC" w:rsidRDefault="00F65AEC" w:rsidP="00F52CD1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vodu v kvalitě vody pitné, která je Předávajícím vyrobena a dopravena do předávacích míst, kde je Přebírajícím převzata</w:t>
            </w:r>
          </w:p>
        </w:tc>
      </w:tr>
      <w:tr w:rsidR="00F65AEC" w14:paraId="6B6D6D0A" w14:textId="77777777" w:rsidTr="00A737A3">
        <w:tc>
          <w:tcPr>
            <w:tcW w:w="2160" w:type="dxa"/>
          </w:tcPr>
          <w:p w14:paraId="36D5CE2C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Předávací místa</w:t>
            </w:r>
          </w:p>
        </w:tc>
        <w:tc>
          <w:tcPr>
            <w:tcW w:w="7459" w:type="dxa"/>
          </w:tcPr>
          <w:p w14:paraId="43533D8F" w14:textId="29912D9E" w:rsidR="00C82F7B" w:rsidRDefault="00F65AEC" w:rsidP="00C82F7B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znamená místa, kde jsou umístěna fakturační měřidla pro účely stanovení množství vody předané Předávajícím do provozně souvisejícího vodovodu pro veřejnou potřebu nacházející se v katastrálním území </w:t>
            </w:r>
            <w:r w:rsidR="00C82F7B">
              <w:rPr>
                <w:rFonts w:ascii="Franklin Gothic Book" w:hAnsi="Franklin Gothic Book"/>
                <w:szCs w:val="24"/>
              </w:rPr>
              <w:t>Káraný, obec Káraný, a v katastrálním území Sojovice, obec Sojovice. Předávací místa jsou specifikována v Příloze č. 1. V případě, že v době účinnosti této Smlouvy bude k předání vody mezi týmiž vodovody pro veřejnou potřebu kromě výše uvedených předávacích míst sloužit i jiné předávací místo či místa, považují se pro účely této Smlouvy tato místa společně za Předávací místa</w:t>
            </w:r>
          </w:p>
        </w:tc>
      </w:tr>
      <w:tr w:rsidR="00F65AEC" w14:paraId="39049568" w14:textId="77777777" w:rsidTr="00A737A3">
        <w:tc>
          <w:tcPr>
            <w:tcW w:w="2160" w:type="dxa"/>
          </w:tcPr>
          <w:p w14:paraId="5FFD0D85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Smlouva</w:t>
            </w:r>
          </w:p>
        </w:tc>
        <w:tc>
          <w:tcPr>
            <w:tcW w:w="7459" w:type="dxa"/>
          </w:tcPr>
          <w:p w14:paraId="09FC8EF2" w14:textId="77777777" w:rsidR="00F65AEC" w:rsidRDefault="00F65AEC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smlouvu obsaženou na této listině, včetně všech jejích příloh a případných dodatků</w:t>
            </w:r>
          </w:p>
        </w:tc>
      </w:tr>
      <w:tr w:rsidR="00F65AEC" w14:paraId="1C0BA440" w14:textId="77777777" w:rsidTr="00A737A3">
        <w:tc>
          <w:tcPr>
            <w:tcW w:w="2160" w:type="dxa"/>
          </w:tcPr>
          <w:p w14:paraId="7FE49929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Vodárenský majetek</w:t>
            </w:r>
          </w:p>
        </w:tc>
        <w:tc>
          <w:tcPr>
            <w:tcW w:w="7459" w:type="dxa"/>
          </w:tcPr>
          <w:p w14:paraId="7FD4A6B0" w14:textId="77777777" w:rsidR="00F65AEC" w:rsidRDefault="00F65AEC" w:rsidP="00B94FBE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vodovodní řady, stavební objekty a s nimi funkčně související movitý a nemovitý majetek tvořící vodovod pro veřejnou potřebu v</w:t>
            </w:r>
            <w:r w:rsidRPr="00C439FA">
              <w:rPr>
                <w:rFonts w:ascii="Franklin Gothic Book" w:hAnsi="Franklin Gothic Book"/>
                <w:szCs w:val="24"/>
              </w:rPr>
              <w:t xml:space="preserve">e vlastnictví </w:t>
            </w:r>
            <w:r>
              <w:rPr>
                <w:rFonts w:ascii="Franklin Gothic Book" w:hAnsi="Franklin Gothic Book"/>
                <w:szCs w:val="24"/>
              </w:rPr>
              <w:t>Přebírajícího</w:t>
            </w:r>
          </w:p>
        </w:tc>
      </w:tr>
      <w:tr w:rsidR="00F65AEC" w14:paraId="07CB3996" w14:textId="77777777" w:rsidTr="001A393F">
        <w:trPr>
          <w:trHeight w:val="1060"/>
        </w:trPr>
        <w:tc>
          <w:tcPr>
            <w:tcW w:w="2160" w:type="dxa"/>
          </w:tcPr>
          <w:p w14:paraId="05A8FDE6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lastRenderedPageBreak/>
              <w:t>ZVK</w:t>
            </w:r>
          </w:p>
        </w:tc>
        <w:tc>
          <w:tcPr>
            <w:tcW w:w="7459" w:type="dxa"/>
          </w:tcPr>
          <w:p w14:paraId="750CD16D" w14:textId="79002BF8" w:rsidR="00F65AEC" w:rsidRDefault="00F65AEC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zákon č. 274/2001 Sb., o vodovodech a kanalizacích pro veřejnou potřebu a o změně některých zákonů (zákon o vodovodech a kanalizacích), ve znění pozdějších předpisů</w:t>
            </w:r>
          </w:p>
        </w:tc>
      </w:tr>
      <w:tr w:rsidR="00F65AEC" w14:paraId="5EA228AA" w14:textId="77777777" w:rsidTr="00A737A3">
        <w:tc>
          <w:tcPr>
            <w:tcW w:w="2160" w:type="dxa"/>
          </w:tcPr>
          <w:p w14:paraId="1A6CF40E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Čtyřstranná smlouva</w:t>
            </w:r>
          </w:p>
        </w:tc>
        <w:tc>
          <w:tcPr>
            <w:tcW w:w="7459" w:type="dxa"/>
          </w:tcPr>
          <w:p w14:paraId="60DB7847" w14:textId="0900C8E7" w:rsidR="00F65AEC" w:rsidRDefault="00F65AEC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Znamená smlouvu </w:t>
            </w:r>
            <w:r w:rsidRPr="0051365C">
              <w:rPr>
                <w:rFonts w:ascii="Franklin Gothic Book" w:hAnsi="Franklin Gothic Book"/>
                <w:szCs w:val="24"/>
              </w:rPr>
              <w:t xml:space="preserve">o spolupráci při dodávkách předané vody a provozování vodovodů ze dne </w:t>
            </w:r>
            <w:proofErr w:type="gramStart"/>
            <w:r w:rsidRPr="0051365C">
              <w:rPr>
                <w:rFonts w:ascii="Franklin Gothic Book" w:hAnsi="Franklin Gothic Book"/>
                <w:szCs w:val="24"/>
              </w:rPr>
              <w:t>23.10.2013</w:t>
            </w:r>
            <w:proofErr w:type="gramEnd"/>
            <w:r>
              <w:rPr>
                <w:rFonts w:ascii="Franklin Gothic Book" w:hAnsi="Franklin Gothic Book"/>
                <w:szCs w:val="24"/>
              </w:rPr>
              <w:t>, jejímiž smluvními stranami jsou Pražská vodohospodářská společnost a.s., Želivská provozní a.s., Vodárna Káraný, a.s. a Pražské vodovody a kanalizace, a.s.</w:t>
            </w:r>
            <w:r w:rsidR="00E867E6">
              <w:rPr>
                <w:rFonts w:ascii="Franklin Gothic Book" w:hAnsi="Franklin Gothic Book"/>
                <w:szCs w:val="24"/>
              </w:rPr>
              <w:t>, ve znění jejích stávajících i budoucích dodatků</w:t>
            </w:r>
          </w:p>
        </w:tc>
      </w:tr>
    </w:tbl>
    <w:p w14:paraId="0DFED8AE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04CB334D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027BCB45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III.</w:t>
      </w:r>
    </w:p>
    <w:p w14:paraId="6231D5AE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Předmět a účel smlouvy</w:t>
      </w:r>
    </w:p>
    <w:p w14:paraId="2CDF5639" w14:textId="77777777" w:rsidR="00F65AEC" w:rsidRDefault="00F65AEC">
      <w:pPr>
        <w:pStyle w:val="StylNadpis2Verdana10b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Účelem této Smlouvy je upravit práva a povinnosti Stran při zajištění plynulé dodávky Předané vody za účelem zajištění zásobování konečných odběratelů napojených přípojkami na vodovodní řad navazující na Vodárenský majetek pitnou vodou.</w:t>
      </w:r>
    </w:p>
    <w:p w14:paraId="0EFB834E" w14:textId="56DBC184" w:rsidR="00F65AEC" w:rsidRDefault="00F65AEC">
      <w:pPr>
        <w:pStyle w:val="StylNadpis2Verdana10b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bookmarkStart w:id="5" w:name="_Ref165887002"/>
      <w:r>
        <w:rPr>
          <w:rFonts w:ascii="Franklin Gothic Book" w:hAnsi="Franklin Gothic Book"/>
          <w:sz w:val="24"/>
          <w:szCs w:val="24"/>
        </w:rPr>
        <w:t>Touto Smlouvou se Předávající zavazuje Přebírajícímu předat za podmínek touto Smlouvou stanovených Předanou vodu a Přebírající se zavazuje Předanou vodu za podmínek touto Smlouvou sjednaných převzít a uhradit za ni Předávajícímu sjednanou kupní cenu.</w:t>
      </w:r>
      <w:bookmarkEnd w:id="5"/>
      <w:r>
        <w:rPr>
          <w:rFonts w:ascii="Franklin Gothic Book" w:hAnsi="Franklin Gothic Book"/>
          <w:sz w:val="24"/>
          <w:szCs w:val="24"/>
        </w:rPr>
        <w:t xml:space="preserve"> </w:t>
      </w:r>
    </w:p>
    <w:p w14:paraId="319AB3CE" w14:textId="16A3CDCB" w:rsidR="00F01BF2" w:rsidRPr="001A393F" w:rsidRDefault="00F01BF2" w:rsidP="001A393F">
      <w:pPr>
        <w:pStyle w:val="StylNadpis2Verdana10b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 w:rsidRPr="001A393F">
        <w:rPr>
          <w:rFonts w:ascii="Franklin Gothic Book" w:hAnsi="Franklin Gothic Book"/>
          <w:sz w:val="24"/>
          <w:szCs w:val="24"/>
        </w:rPr>
        <w:t>Strany prohlašují, že tato Smlouva se uzavírá za využití výjimky dle ustanovení § 159 písm. a) zákona č. 134/2016 Sb., o zadávání veřejných zakázek, ve znění pozdějších předpisů, mimo zadávací řízení.</w:t>
      </w:r>
    </w:p>
    <w:p w14:paraId="61E8FC75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bookmarkStart w:id="6" w:name="_Ref513002538"/>
    </w:p>
    <w:p w14:paraId="422A0C64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622A23C7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IV.</w:t>
      </w:r>
    </w:p>
    <w:p w14:paraId="05AB8621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Množství a způsob dodávek Předané vody</w:t>
      </w:r>
    </w:p>
    <w:p w14:paraId="204544A1" w14:textId="77777777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bookmarkStart w:id="7" w:name="_Ref207534271"/>
      <w:r>
        <w:rPr>
          <w:rFonts w:ascii="Franklin Gothic Book" w:hAnsi="Franklin Gothic Book"/>
          <w:sz w:val="24"/>
          <w:szCs w:val="24"/>
        </w:rPr>
        <w:t>Předaná voda bude dopravena zařízením provozovaným Předávajícím do Předávacích míst.</w:t>
      </w:r>
      <w:bookmarkEnd w:id="7"/>
      <w:r>
        <w:rPr>
          <w:rFonts w:ascii="Franklin Gothic Book" w:hAnsi="Franklin Gothic Book"/>
          <w:sz w:val="24"/>
          <w:szCs w:val="24"/>
        </w:rPr>
        <w:t xml:space="preserve"> </w:t>
      </w:r>
    </w:p>
    <w:p w14:paraId="1C66A783" w14:textId="77777777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bookmarkStart w:id="8" w:name="_Ref352344350"/>
      <w:r>
        <w:rPr>
          <w:rFonts w:ascii="Franklin Gothic Book" w:hAnsi="Franklin Gothic Book"/>
          <w:sz w:val="24"/>
          <w:szCs w:val="24"/>
        </w:rPr>
        <w:t>Měrnými místy jsou fakturační měřidla – průtokoměry, umístěn</w:t>
      </w:r>
      <w:bookmarkEnd w:id="8"/>
      <w:r>
        <w:rPr>
          <w:rFonts w:ascii="Franklin Gothic Book" w:hAnsi="Franklin Gothic Book"/>
          <w:sz w:val="24"/>
          <w:szCs w:val="24"/>
        </w:rPr>
        <w:t xml:space="preserve">á na vodovodu v provozování Předávajícího před jeho propojením s vodovodem, který je součástí Vodárenského majetku. </w:t>
      </w:r>
    </w:p>
    <w:p w14:paraId="293509F5" w14:textId="77777777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Předpokládané množství Předané vody </w:t>
      </w:r>
      <w:bookmarkStart w:id="9" w:name="_Hlk526255240"/>
      <w:r>
        <w:rPr>
          <w:rFonts w:ascii="Franklin Gothic Book" w:hAnsi="Franklin Gothic Book"/>
          <w:sz w:val="24"/>
          <w:szCs w:val="24"/>
        </w:rPr>
        <w:t xml:space="preserve">i případné odchylky se pro každý kalendářní rok trvání stanovuje podle podmínek dohodnutých v Čtyřstranné smlouvě s tím, že skutečný objem Předané vody je závislý na skutečném odběru koncových odběratelů, napojených na </w:t>
      </w:r>
      <w:r w:rsidRPr="00F06C41">
        <w:rPr>
          <w:rFonts w:ascii="Franklin Gothic Book" w:hAnsi="Franklin Gothic Book"/>
          <w:sz w:val="24"/>
          <w:szCs w:val="24"/>
        </w:rPr>
        <w:t>vodovodní řady</w:t>
      </w:r>
      <w:r>
        <w:rPr>
          <w:rFonts w:ascii="Franklin Gothic Book" w:hAnsi="Franklin Gothic Book"/>
          <w:sz w:val="24"/>
          <w:szCs w:val="24"/>
        </w:rPr>
        <w:t xml:space="preserve"> navazující na Vodárenský majetek.</w:t>
      </w:r>
    </w:p>
    <w:p w14:paraId="72CBCCC6" w14:textId="75B3A21B" w:rsidR="00F65AEC" w:rsidRDefault="00F65AEC" w:rsidP="00AB02BB">
      <w:pPr>
        <w:pStyle w:val="StylNadpis2Verdana10b"/>
        <w:numPr>
          <w:ilvl w:val="2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  <w:bookmarkEnd w:id="9"/>
      <w:r>
        <w:rPr>
          <w:rFonts w:ascii="Franklin Gothic Book" w:hAnsi="Franklin Gothic Book"/>
          <w:sz w:val="24"/>
          <w:szCs w:val="24"/>
        </w:rPr>
        <w:t xml:space="preserve">V roce 2019 se stanovuje dohodou Stran v objemu </w:t>
      </w:r>
      <w:r w:rsidR="006A129C">
        <w:rPr>
          <w:rFonts w:ascii="Franklin Gothic Book" w:hAnsi="Franklin Gothic Book"/>
          <w:sz w:val="24"/>
          <w:szCs w:val="24"/>
        </w:rPr>
        <w:t>13.201</w:t>
      </w:r>
      <w:r>
        <w:rPr>
          <w:rFonts w:ascii="Franklin Gothic Book" w:hAnsi="Franklin Gothic Book"/>
          <w:sz w:val="24"/>
          <w:szCs w:val="24"/>
        </w:rPr>
        <w:t xml:space="preserve"> tis. m</w:t>
      </w:r>
      <w:r w:rsidRPr="00A15AD0">
        <w:rPr>
          <w:rFonts w:ascii="Franklin Gothic Book" w:hAnsi="Franklin Gothic Book"/>
          <w:sz w:val="24"/>
          <w:szCs w:val="24"/>
          <w:vertAlign w:val="superscript"/>
        </w:rPr>
        <w:t>3</w:t>
      </w:r>
      <w:r>
        <w:rPr>
          <w:rFonts w:ascii="Franklin Gothic Book" w:hAnsi="Franklin Gothic Book"/>
          <w:sz w:val="24"/>
          <w:szCs w:val="24"/>
        </w:rPr>
        <w:t xml:space="preserve"> s tím, že skutečný objem Předané vody je závislý na skutečném odběru koncových odběratelů, napojených na </w:t>
      </w:r>
      <w:r w:rsidRPr="00F06C41">
        <w:rPr>
          <w:rFonts w:ascii="Franklin Gothic Book" w:hAnsi="Franklin Gothic Book"/>
          <w:sz w:val="24"/>
          <w:szCs w:val="24"/>
        </w:rPr>
        <w:t>vodovodní řady</w:t>
      </w:r>
      <w:r>
        <w:rPr>
          <w:rFonts w:ascii="Franklin Gothic Book" w:hAnsi="Franklin Gothic Book"/>
          <w:sz w:val="24"/>
          <w:szCs w:val="24"/>
        </w:rPr>
        <w:t xml:space="preserve"> navazující na Vodárenský majetek.</w:t>
      </w:r>
    </w:p>
    <w:p w14:paraId="7DA3E755" w14:textId="79FF29EE" w:rsidR="00F65AEC" w:rsidRPr="00143980" w:rsidRDefault="00F65AEC" w:rsidP="00143980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Předávající je povinen za podmínek dle této Smlouvy dodat Přebírajícímu objem Předané vody. </w:t>
      </w:r>
    </w:p>
    <w:p w14:paraId="13EEA3E3" w14:textId="77777777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Předávající je oprávněn přerušit nebo omezit předávání Předané vody bez předchozího upozornění jen v případech živelné pohromy, při havárii vodárenského majetku Předávajícího, nebo pokud tak stanoví harmonogram odstávek a přerušení provozu, s nímž byl Přebírající seznámen, nebo v případě nevyhovujícího technického stavu Vodárenského majetku Přebírajícího, který by mohl ovlivnit provozuschopnost vodárenské infrastruktury Předávajícího, anebo při možném ohrožení zdraví lidí nebo majetku.</w:t>
      </w:r>
    </w:p>
    <w:p w14:paraId="680ACA8B" w14:textId="336FE992" w:rsidR="00F65AEC" w:rsidRPr="00710685" w:rsidRDefault="00F65AEC" w:rsidP="0060767D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 w:rsidRPr="0060767D">
        <w:rPr>
          <w:rFonts w:ascii="Franklin Gothic Book" w:hAnsi="Franklin Gothic Book"/>
          <w:sz w:val="24"/>
          <w:szCs w:val="24"/>
        </w:rPr>
        <w:t xml:space="preserve">Způsob </w:t>
      </w:r>
      <w:r>
        <w:rPr>
          <w:rFonts w:ascii="Franklin Gothic Book" w:hAnsi="Franklin Gothic Book"/>
          <w:sz w:val="24"/>
          <w:szCs w:val="24"/>
        </w:rPr>
        <w:t>předávání a přebírání</w:t>
      </w:r>
      <w:r w:rsidRPr="0060767D">
        <w:rPr>
          <w:rFonts w:ascii="Franklin Gothic Book" w:hAnsi="Franklin Gothic Book"/>
          <w:sz w:val="24"/>
          <w:szCs w:val="24"/>
        </w:rPr>
        <w:t xml:space="preserve"> Předané vody </w:t>
      </w:r>
      <w:r>
        <w:rPr>
          <w:rFonts w:ascii="Franklin Gothic Book" w:hAnsi="Franklin Gothic Book"/>
          <w:sz w:val="24"/>
          <w:szCs w:val="24"/>
        </w:rPr>
        <w:t xml:space="preserve">se řídí </w:t>
      </w:r>
      <w:bookmarkStart w:id="10" w:name="_Hlk526255412"/>
      <w:r>
        <w:rPr>
          <w:rFonts w:ascii="Franklin Gothic Book" w:hAnsi="Franklin Gothic Book"/>
          <w:sz w:val="24"/>
          <w:szCs w:val="24"/>
        </w:rPr>
        <w:t>podmínkami sjednanými Stranami dle článku IX této Smlouvy</w:t>
      </w:r>
      <w:bookmarkEnd w:id="10"/>
      <w:r>
        <w:rPr>
          <w:rFonts w:ascii="Franklin Gothic Book" w:hAnsi="Franklin Gothic Book"/>
          <w:sz w:val="24"/>
          <w:szCs w:val="24"/>
        </w:rPr>
        <w:t xml:space="preserve">. </w:t>
      </w:r>
      <w:bookmarkStart w:id="11" w:name="_Ref165887095"/>
    </w:p>
    <w:p w14:paraId="01092E63" w14:textId="77777777" w:rsidR="00F65AEC" w:rsidRPr="009534D6" w:rsidRDefault="00F65AEC" w:rsidP="0060767D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 w:rsidRPr="0060767D">
        <w:rPr>
          <w:rFonts w:ascii="Franklin Gothic Book" w:hAnsi="Franklin Gothic Book"/>
          <w:sz w:val="24"/>
          <w:szCs w:val="24"/>
        </w:rPr>
        <w:t>Skutečn</w:t>
      </w:r>
      <w:r>
        <w:rPr>
          <w:rFonts w:ascii="Franklin Gothic Book" w:hAnsi="Franklin Gothic Book"/>
          <w:sz w:val="24"/>
          <w:szCs w:val="24"/>
        </w:rPr>
        <w:t>ě</w:t>
      </w:r>
      <w:r w:rsidRPr="0060767D">
        <w:rPr>
          <w:rFonts w:ascii="Franklin Gothic Book" w:hAnsi="Franklin Gothic Book"/>
          <w:sz w:val="24"/>
          <w:szCs w:val="24"/>
        </w:rPr>
        <w:t xml:space="preserve"> dodaný </w:t>
      </w:r>
      <w:r w:rsidRPr="003F2F6A">
        <w:rPr>
          <w:rFonts w:ascii="Franklin Gothic Book" w:hAnsi="Franklin Gothic Book"/>
          <w:sz w:val="24"/>
          <w:szCs w:val="24"/>
        </w:rPr>
        <w:t xml:space="preserve">objem Předané vody bude zjišťován odečtem stavu fakturačních </w:t>
      </w:r>
      <w:r w:rsidRPr="00351EAB">
        <w:rPr>
          <w:rFonts w:ascii="Franklin Gothic Book" w:hAnsi="Franklin Gothic Book"/>
          <w:sz w:val="24"/>
          <w:szCs w:val="24"/>
        </w:rPr>
        <w:t>měřidel umístěných</w:t>
      </w:r>
      <w:r w:rsidRPr="00D23751">
        <w:rPr>
          <w:rFonts w:ascii="Franklin Gothic Book" w:hAnsi="Franklin Gothic Book"/>
          <w:sz w:val="24"/>
          <w:szCs w:val="24"/>
        </w:rPr>
        <w:t xml:space="preserve"> v P</w:t>
      </w:r>
      <w:r w:rsidRPr="00553928">
        <w:rPr>
          <w:rFonts w:ascii="Franklin Gothic Book" w:hAnsi="Franklin Gothic Book"/>
          <w:sz w:val="24"/>
          <w:szCs w:val="24"/>
        </w:rPr>
        <w:t>ředávacích</w:t>
      </w:r>
      <w:r w:rsidRPr="009534D6">
        <w:rPr>
          <w:rFonts w:ascii="Franklin Gothic Book" w:hAnsi="Franklin Gothic Book"/>
          <w:sz w:val="24"/>
          <w:szCs w:val="24"/>
        </w:rPr>
        <w:t xml:space="preserve"> místech v </w:t>
      </w:r>
      <w:r w:rsidRPr="005C68A4">
        <w:rPr>
          <w:rFonts w:ascii="Franklin Gothic Book" w:hAnsi="Franklin Gothic Book"/>
          <w:sz w:val="24"/>
          <w:szCs w:val="24"/>
        </w:rPr>
        <w:t>týdenních (sedmidenních</w:t>
      </w:r>
      <w:r w:rsidRPr="009534D6">
        <w:rPr>
          <w:rFonts w:ascii="Franklin Gothic Book" w:hAnsi="Franklin Gothic Book"/>
          <w:sz w:val="24"/>
          <w:szCs w:val="24"/>
        </w:rPr>
        <w:t>) intervalech.</w:t>
      </w:r>
    </w:p>
    <w:p w14:paraId="5845310E" w14:textId="77777777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V případě, že o to Přebírající písemně Předávajícího požádá, provede se v termínu do 30 dnů ode dne doručení žádosti kontrola správnosti funkcí fakturačních měřidel. Kontrola správného měření fakturačních měřidel se provádí i při jejich výměnách. Kontroly se zúčastní zástupci Předávajícího a Přebírajícího a vyhotoví o výsledku měření zápis. V případě, že bude shledáno, že příslušné fakturační měřidlo měří správně, hradí náklady na přezkoušení Přebírající, v případě, že bude shledána větší než povolená odchylka přesnosti příslušného fakturačního měřidla, hradí náklady na přezkoušení Předávající. Měřidla jsou stanoveným měřidlem dle zákona 505/1990 Sb., o metrologii, ve znění pozdějších předpisů. </w:t>
      </w:r>
    </w:p>
    <w:p w14:paraId="7177BC8D" w14:textId="77777777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bookmarkStart w:id="12" w:name="_Ref165887232"/>
      <w:bookmarkEnd w:id="11"/>
      <w:r>
        <w:rPr>
          <w:rFonts w:ascii="Franklin Gothic Book" w:hAnsi="Franklin Gothic Book"/>
          <w:sz w:val="24"/>
          <w:szCs w:val="24"/>
        </w:rPr>
        <w:t xml:space="preserve">Dojde-li během časového intervalu mezi dvěma pravidelnými odečty k nefunkčnosti příslušného fakturačního měřidla, nebo je tato zjištěna, vypočte se objem dodané Předané vody za neměřené období podle průběhu předávání Předané vody ve stejném období minulého roku s přihlédnutím k trendu vývoje předávaných objemů v ostatních měsících předcházejících nefunkčnosti průtokového měřidla ve vztahu ke stejným obdobím předchozího roku. </w:t>
      </w:r>
      <w:bookmarkEnd w:id="12"/>
    </w:p>
    <w:p w14:paraId="19896A0E" w14:textId="77777777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bookmarkStart w:id="13" w:name="_Ref165891913"/>
      <w:r>
        <w:rPr>
          <w:rFonts w:ascii="Franklin Gothic Book" w:hAnsi="Franklin Gothic Book"/>
          <w:sz w:val="24"/>
          <w:szCs w:val="24"/>
        </w:rPr>
        <w:t>Strany jsou povinny zdržet se jakékoliv manipulace s fakturačními měřidly, která by vedla k omezení nebo změně jejich funkčnosti a dále jsou povinny takovou manipulaci znemožnit jakékoliv třetí osobě; to neplatí v případě servisních zásahů na fakturačních objemových měřidlech prováděných Předávajícím.</w:t>
      </w:r>
      <w:bookmarkEnd w:id="13"/>
    </w:p>
    <w:p w14:paraId="47B6663D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3B7D131E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48534163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V.</w:t>
      </w:r>
    </w:p>
    <w:p w14:paraId="3D00447D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KVALITA PŘEDANÉ VODY</w:t>
      </w:r>
    </w:p>
    <w:p w14:paraId="76EF06C0" w14:textId="77777777" w:rsidR="00F65AEC" w:rsidRDefault="00F65AEC">
      <w:pPr>
        <w:pStyle w:val="StylNadpis2Verdana10b"/>
        <w:numPr>
          <w:ilvl w:val="0"/>
          <w:numId w:val="4"/>
        </w:numPr>
        <w:ind w:left="567" w:hanging="567"/>
        <w:rPr>
          <w:rFonts w:ascii="Franklin Gothic Book" w:hAnsi="Franklin Gothic Book"/>
          <w:sz w:val="24"/>
          <w:szCs w:val="24"/>
        </w:rPr>
      </w:pPr>
      <w:bookmarkStart w:id="14" w:name="_Ref165887326"/>
      <w:r>
        <w:rPr>
          <w:rFonts w:ascii="Franklin Gothic Book" w:hAnsi="Franklin Gothic Book"/>
          <w:sz w:val="24"/>
          <w:szCs w:val="24"/>
        </w:rPr>
        <w:t>Předávající je povinen předávat Přebírajícímu Předanou vodu v kvalitě, která je trvale v souladu s ustanoveními § 3 zákona č. 258/2000 Sb. a vyhlášky č. 252/2004 Sb., či s ustanoveními jiného v rozhodné době platného právního předpisu. Tato povinnost je splněna i tehdy, pokud Předaná voda nesplňuje limity mezních ukazatelů vody pitné, jestliže orgánem ochrany veřejného zdraví bylo užití takové vody dovoleno, a to pouze po dobu, po kterou bylo užití takové vody povoleno.</w:t>
      </w:r>
      <w:bookmarkEnd w:id="14"/>
      <w:r>
        <w:rPr>
          <w:rFonts w:ascii="Franklin Gothic Book" w:hAnsi="Franklin Gothic Book"/>
          <w:sz w:val="24"/>
          <w:szCs w:val="24"/>
        </w:rPr>
        <w:t xml:space="preserve"> </w:t>
      </w:r>
    </w:p>
    <w:p w14:paraId="4AE2E51E" w14:textId="275014EC" w:rsidR="00F65AEC" w:rsidRDefault="00F65AEC">
      <w:pPr>
        <w:pStyle w:val="StylNadpis2Verdana10b"/>
        <w:numPr>
          <w:ilvl w:val="0"/>
          <w:numId w:val="4"/>
        </w:numPr>
        <w:ind w:left="567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Předávající se zavazuje Přebírajícímu bez důvodného prodlení zaslat na jeho žádost elektronické kopie protokolů o analýzách vzorků vod v rozsahu kráceného a úplného rozboru vzorků odebraných z Předávacích míst, stanovených Plánem kontrol jakosti vod, který byl vypracován Předávajícím a schválen příslušným </w:t>
      </w:r>
      <w:r>
        <w:rPr>
          <w:rFonts w:ascii="Franklin Gothic Book" w:hAnsi="Franklin Gothic Book"/>
          <w:sz w:val="24"/>
          <w:szCs w:val="24"/>
        </w:rPr>
        <w:lastRenderedPageBreak/>
        <w:t>orgánem ochrany veřejného zdraví.</w:t>
      </w:r>
    </w:p>
    <w:p w14:paraId="7D7C82FE" w14:textId="77777777" w:rsidR="00F65AEC" w:rsidRDefault="00F65AEC">
      <w:pPr>
        <w:pStyle w:val="StylNadpis2Verdana10b"/>
        <w:numPr>
          <w:ilvl w:val="0"/>
          <w:numId w:val="4"/>
        </w:numPr>
        <w:ind w:left="567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Předávající poskytne na jeho žádost Přebírajícímu plán kontrol jakosti vod po jeho schválení příslušným orgánem ochrany veřejného zdraví, umožní Přebírajícímu být přítomen odběru kontrolních vzorků a poskytne Přebírajícímu část objemu odebraných vzorků pro vlastní ověření výsledků jejich laboratorního rozboru.</w:t>
      </w:r>
    </w:p>
    <w:p w14:paraId="7E8F011B" w14:textId="77777777" w:rsidR="00F65AEC" w:rsidRDefault="00F65AEC">
      <w:pPr>
        <w:pStyle w:val="StylNadpis2Verdana10b"/>
        <w:rPr>
          <w:rFonts w:ascii="Franklin Gothic Book" w:hAnsi="Franklin Gothic Book"/>
          <w:sz w:val="24"/>
          <w:szCs w:val="24"/>
        </w:rPr>
      </w:pPr>
    </w:p>
    <w:bookmarkEnd w:id="6"/>
    <w:p w14:paraId="4F2A620B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VI.</w:t>
      </w:r>
    </w:p>
    <w:p w14:paraId="280015F1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cena za předanou vodu, její změna a splatnost</w:t>
      </w:r>
    </w:p>
    <w:p w14:paraId="5F585195" w14:textId="0D2F09F6" w:rsidR="00F65AEC" w:rsidRPr="00AB02BB" w:rsidRDefault="00F65AEC">
      <w:pPr>
        <w:pStyle w:val="StylNadpis2Verdana10b"/>
        <w:numPr>
          <w:ilvl w:val="1"/>
          <w:numId w:val="13"/>
        </w:numPr>
        <w:rPr>
          <w:rFonts w:ascii="Franklin Gothic Book" w:hAnsi="Franklin Gothic Book"/>
          <w:sz w:val="24"/>
          <w:szCs w:val="24"/>
        </w:rPr>
      </w:pPr>
      <w:bookmarkStart w:id="15" w:name="_Ref165885291"/>
      <w:bookmarkStart w:id="16" w:name="_Ref71557428"/>
      <w:bookmarkStart w:id="17" w:name="_Ref18086064"/>
      <w:bookmarkStart w:id="18" w:name="_Ref10793546"/>
      <w:r w:rsidRPr="00710685">
        <w:rPr>
          <w:rFonts w:ascii="Franklin Gothic Book" w:hAnsi="Franklin Gothic Book"/>
          <w:sz w:val="24"/>
          <w:szCs w:val="24"/>
        </w:rPr>
        <w:t>Cena za 1 m</w:t>
      </w:r>
      <w:r w:rsidRPr="00710685">
        <w:rPr>
          <w:rFonts w:ascii="Franklin Gothic Book" w:hAnsi="Franklin Gothic Book" w:cs="Franklin Gothic Book"/>
          <w:sz w:val="24"/>
          <w:szCs w:val="24"/>
          <w:vertAlign w:val="superscript"/>
        </w:rPr>
        <w:t>3</w:t>
      </w:r>
      <w:r w:rsidRPr="00710685">
        <w:rPr>
          <w:rFonts w:ascii="Franklin Gothic Book" w:hAnsi="Franklin Gothic Book" w:cs="Franklin Gothic Book"/>
          <w:sz w:val="24"/>
          <w:szCs w:val="24"/>
        </w:rPr>
        <w:t xml:space="preserve"> Předané vody ke dni účinnosti Smlouvy činí podle kalkulace bez DPH </w:t>
      </w:r>
      <w:r w:rsidR="00CB32D1">
        <w:rPr>
          <w:rFonts w:ascii="Franklin Gothic Book" w:hAnsi="Franklin Gothic Book" w:cs="Franklin Gothic Book"/>
          <w:sz w:val="24"/>
          <w:szCs w:val="24"/>
        </w:rPr>
        <w:t>(</w:t>
      </w:r>
      <w:r w:rsidRPr="00710685">
        <w:rPr>
          <w:rFonts w:ascii="Franklin Gothic Book" w:hAnsi="Franklin Gothic Book" w:cs="Franklin Gothic Book"/>
          <w:sz w:val="24"/>
          <w:szCs w:val="24"/>
        </w:rPr>
        <w:t>k této částce bude připočtena DPH v souladu s právními předpisy</w:t>
      </w:r>
      <w:r w:rsidR="00CB32D1">
        <w:rPr>
          <w:rFonts w:ascii="Franklin Gothic Book" w:hAnsi="Franklin Gothic Book" w:cs="Franklin Gothic Book"/>
          <w:sz w:val="24"/>
          <w:szCs w:val="24"/>
        </w:rPr>
        <w:t>)</w:t>
      </w:r>
      <w:r>
        <w:rPr>
          <w:rFonts w:ascii="Franklin Gothic Book" w:hAnsi="Franklin Gothic Book" w:cs="Franklin Gothic Book"/>
          <w:sz w:val="24"/>
          <w:szCs w:val="24"/>
        </w:rPr>
        <w:t>:</w:t>
      </w:r>
    </w:p>
    <w:p w14:paraId="5A3EA23C" w14:textId="66242119" w:rsidR="00F65AEC" w:rsidRPr="00D15704" w:rsidRDefault="00F65AEC" w:rsidP="00F65668">
      <w:pPr>
        <w:pStyle w:val="StylNadpis2Verdana10b"/>
        <w:numPr>
          <w:ilvl w:val="0"/>
          <w:numId w:val="22"/>
        </w:numPr>
        <w:rPr>
          <w:rFonts w:ascii="Franklin Gothic Book" w:hAnsi="Franklin Gothic Book"/>
          <w:sz w:val="24"/>
          <w:szCs w:val="24"/>
        </w:rPr>
      </w:pPr>
      <w:r w:rsidRPr="00710685">
        <w:rPr>
          <w:rFonts w:ascii="Franklin Gothic Book" w:hAnsi="Franklin Gothic Book" w:cs="Franklin Gothic Book"/>
          <w:sz w:val="24"/>
          <w:szCs w:val="24"/>
        </w:rPr>
        <w:t>pro rok 201</w:t>
      </w:r>
      <w:r>
        <w:rPr>
          <w:rFonts w:ascii="Franklin Gothic Book" w:hAnsi="Franklin Gothic Book" w:cs="Franklin Gothic Book"/>
          <w:sz w:val="24"/>
          <w:szCs w:val="24"/>
        </w:rPr>
        <w:t>9 částku</w:t>
      </w:r>
      <w:r w:rsidR="006A129C">
        <w:rPr>
          <w:rFonts w:ascii="Franklin Gothic Book" w:hAnsi="Franklin Gothic Book" w:cs="Franklin Gothic Book"/>
          <w:sz w:val="24"/>
          <w:szCs w:val="24"/>
        </w:rPr>
        <w:t xml:space="preserve"> 12,07</w:t>
      </w:r>
      <w:r w:rsidRPr="00710685">
        <w:rPr>
          <w:rFonts w:ascii="Franklin Gothic Book" w:hAnsi="Franklin Gothic Book" w:cs="Franklin Gothic Book"/>
          <w:sz w:val="24"/>
          <w:szCs w:val="24"/>
        </w:rPr>
        <w:t xml:space="preserve"> Kč (slovy: </w:t>
      </w:r>
      <w:r w:rsidR="006A129C">
        <w:rPr>
          <w:rFonts w:ascii="Franklin Gothic Book" w:hAnsi="Franklin Gothic Book" w:cs="Franklin Gothic Book"/>
          <w:sz w:val="24"/>
          <w:szCs w:val="24"/>
        </w:rPr>
        <w:t xml:space="preserve">dvanáct </w:t>
      </w:r>
      <w:r>
        <w:rPr>
          <w:rFonts w:ascii="Franklin Gothic Book" w:hAnsi="Franklin Gothic Book" w:cs="Franklin Gothic Book"/>
          <w:sz w:val="24"/>
          <w:szCs w:val="24"/>
        </w:rPr>
        <w:t xml:space="preserve">korun </w:t>
      </w:r>
      <w:r w:rsidR="006A129C">
        <w:rPr>
          <w:rFonts w:ascii="Franklin Gothic Book" w:hAnsi="Franklin Gothic Book" w:cs="Franklin Gothic Book"/>
          <w:sz w:val="24"/>
          <w:szCs w:val="24"/>
        </w:rPr>
        <w:t>a sedm haléřů korun českých</w:t>
      </w:r>
      <w:r w:rsidRPr="00710685">
        <w:rPr>
          <w:rFonts w:ascii="Franklin Gothic Book" w:hAnsi="Franklin Gothic Book" w:cs="Franklin Gothic Book"/>
          <w:sz w:val="24"/>
          <w:szCs w:val="24"/>
        </w:rPr>
        <w:t>).</w:t>
      </w:r>
    </w:p>
    <w:p w14:paraId="1CCA661D" w14:textId="7753B4F0" w:rsidR="00F65AEC" w:rsidRDefault="00F65AEC" w:rsidP="00CF6275">
      <w:pPr>
        <w:pStyle w:val="StylNadpis2Verdana10b"/>
        <w:numPr>
          <w:ilvl w:val="1"/>
          <w:numId w:val="13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Cena Předané vody </w:t>
      </w:r>
      <w:bookmarkStart w:id="19" w:name="_Hlk526255594"/>
      <w:r>
        <w:rPr>
          <w:rFonts w:ascii="Franklin Gothic Book" w:hAnsi="Franklin Gothic Book"/>
          <w:sz w:val="24"/>
          <w:szCs w:val="24"/>
        </w:rPr>
        <w:t xml:space="preserve">v dalším období se stanoví způsobem podle pravidel sjednaných ve Čtyřstranné smlouvě. Takto dohodnutá cena bude vždy sjednána formou písemného dodatku k této </w:t>
      </w:r>
      <w:r w:rsidR="00CB32D1">
        <w:rPr>
          <w:rFonts w:ascii="Franklin Gothic Book" w:hAnsi="Franklin Gothic Book"/>
          <w:sz w:val="24"/>
          <w:szCs w:val="24"/>
        </w:rPr>
        <w:t>S</w:t>
      </w:r>
      <w:r>
        <w:rPr>
          <w:rFonts w:ascii="Franklin Gothic Book" w:hAnsi="Franklin Gothic Book"/>
          <w:sz w:val="24"/>
          <w:szCs w:val="24"/>
        </w:rPr>
        <w:t xml:space="preserve">mlouvě za podmínek sjednaných ve Čtyřstranné smlouvě. </w:t>
      </w:r>
      <w:bookmarkEnd w:id="15"/>
      <w:bookmarkEnd w:id="19"/>
    </w:p>
    <w:bookmarkEnd w:id="16"/>
    <w:bookmarkEnd w:id="17"/>
    <w:bookmarkEnd w:id="18"/>
    <w:p w14:paraId="1E6EE687" w14:textId="77FE2CFF" w:rsidR="00F65AEC" w:rsidRDefault="00F65AEC">
      <w:pPr>
        <w:pStyle w:val="StylNadpis2Verdana10b"/>
        <w:numPr>
          <w:ilvl w:val="1"/>
          <w:numId w:val="13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Vyúčtování dodávek Předané vody bude prováděno na základě měsíčních odečtů (z </w:t>
      </w:r>
      <w:proofErr w:type="gramStart"/>
      <w:r>
        <w:rPr>
          <w:rFonts w:ascii="Franklin Gothic Book" w:hAnsi="Franklin Gothic Book"/>
          <w:sz w:val="24"/>
          <w:szCs w:val="24"/>
        </w:rPr>
        <w:t>fakturačních  měřidel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, případně náhradním způsobem při zjištěné nefunkčnosti fakturačních měřidel nebo některého z nich. Fakturace bude probíhat jednou měsíčně, přičemž faktura musí být Přebírajícímu doručena nejpozději 15. dne kalendářního měsíce následujícího po měsíci, za něž je Cena předané vody vyúčtována. </w:t>
      </w:r>
    </w:p>
    <w:p w14:paraId="37D5F14B" w14:textId="69F94157" w:rsidR="00F65AEC" w:rsidRPr="00143980" w:rsidRDefault="00F65AEC" w:rsidP="00143980">
      <w:pPr>
        <w:pStyle w:val="StylNadpis2Verdana10b"/>
        <w:numPr>
          <w:ilvl w:val="1"/>
          <w:numId w:val="13"/>
        </w:numPr>
        <w:rPr>
          <w:rFonts w:ascii="Franklin Gothic Book" w:hAnsi="Franklin Gothic Book"/>
          <w:sz w:val="24"/>
          <w:szCs w:val="24"/>
        </w:rPr>
      </w:pPr>
      <w:r w:rsidRPr="00143980">
        <w:rPr>
          <w:rFonts w:ascii="Franklin Gothic Book" w:hAnsi="Franklin Gothic Book"/>
          <w:sz w:val="24"/>
          <w:szCs w:val="24"/>
        </w:rPr>
        <w:t>Faktury za Předanou vodu budou obsahovat náležitosti daňového dokladu a jsou splatné do 21 dnů ode dne doručení faktury Přebírajícímu.</w:t>
      </w:r>
    </w:p>
    <w:p w14:paraId="1BA3B9E3" w14:textId="77777777" w:rsidR="00F65AEC" w:rsidRPr="00A737A3" w:rsidRDefault="00F65AEC" w:rsidP="009534D6">
      <w:pPr>
        <w:pStyle w:val="texte1"/>
      </w:pPr>
    </w:p>
    <w:p w14:paraId="731EFC26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VII.</w:t>
      </w:r>
    </w:p>
    <w:p w14:paraId="06BC30F9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odpovědnost, náhrada škody, sankce</w:t>
      </w:r>
    </w:p>
    <w:p w14:paraId="730D9D56" w14:textId="77777777" w:rsidR="00F65AEC" w:rsidRDefault="00F65AEC">
      <w:pPr>
        <w:pStyle w:val="StylNadpis2Verdana10b"/>
        <w:numPr>
          <w:ilvl w:val="1"/>
          <w:numId w:val="14"/>
        </w:numPr>
        <w:rPr>
          <w:rFonts w:ascii="Franklin Gothic Book" w:hAnsi="Franklin Gothic Book"/>
          <w:sz w:val="24"/>
          <w:szCs w:val="24"/>
        </w:rPr>
      </w:pPr>
      <w:bookmarkStart w:id="20" w:name="_Ref165958089"/>
      <w:bookmarkStart w:id="21" w:name="_Ref10980776"/>
      <w:r>
        <w:rPr>
          <w:rFonts w:ascii="Franklin Gothic Book" w:hAnsi="Franklin Gothic Book"/>
          <w:sz w:val="24"/>
          <w:szCs w:val="24"/>
        </w:rPr>
        <w:t xml:space="preserve">Žádná Strana nebude odpovědná za škody, zpoždění, či neplnění svých závazků vyplývajících z této Smlouvy, pokud je jejich plnění znemožněno v důsledku překážky, jež nastala nezávisle na vůli této Strany a brání jí ve splnění její povinnosti, jestliže nelze rozumně předpokládat, že by povinná Strana tuto překážku nebo její následky mohla s vynaložením odpovídajícího úsilí odvrátit nebo překonat, a dále, že by v době uzavření této Smlouvy tuto překážku předvídala nebo při náležité péči, kterou lze od odborně způsobilého subjektu předpokládat, předvídat mohla. Strana dovolávající se tohoto ustanovení o vyšší moci přitom musí podniknout veškerá rozumně </w:t>
      </w:r>
      <w:proofErr w:type="spellStart"/>
      <w:r>
        <w:rPr>
          <w:rFonts w:ascii="Franklin Gothic Book" w:hAnsi="Franklin Gothic Book"/>
          <w:sz w:val="24"/>
          <w:szCs w:val="24"/>
        </w:rPr>
        <w:t>požadovatelná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opatření, aby co nejvíce zmírnila následky takové nepředvídatelné situace nebo jejich výskytu zcela zabránila.</w:t>
      </w:r>
      <w:bookmarkEnd w:id="20"/>
      <w:r>
        <w:rPr>
          <w:rFonts w:ascii="Franklin Gothic Book" w:hAnsi="Franklin Gothic Book"/>
          <w:sz w:val="24"/>
          <w:szCs w:val="24"/>
        </w:rPr>
        <w:t xml:space="preserve"> </w:t>
      </w:r>
    </w:p>
    <w:p w14:paraId="6C59E83F" w14:textId="77777777" w:rsidR="00F65AEC" w:rsidRDefault="00F65AEC">
      <w:pPr>
        <w:pStyle w:val="StylNadpis2Verdana10b"/>
        <w:numPr>
          <w:ilvl w:val="1"/>
          <w:numId w:val="14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V případě prodlení některé Strany s platbou vyplývající z této Smlouvy je Strana, která je v prodlení, povinna zaplatit druhé Straně na její písemnou žádost úrok z prodlení ve výši 0,05% z dlužné částky za každý den prodlení. </w:t>
      </w:r>
      <w:bookmarkEnd w:id="21"/>
    </w:p>
    <w:p w14:paraId="502FAA67" w14:textId="77777777" w:rsidR="00F65AEC" w:rsidRDefault="00F65AEC">
      <w:pPr>
        <w:pStyle w:val="StylNadpis2Verdana10b"/>
        <w:numPr>
          <w:ilvl w:val="1"/>
          <w:numId w:val="14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Zaplacením úroků z prodlení není dotčeno právo dotčené Strany požadovat na druhé Straně náhradu vzniklé škody, a to případně i ve výši převyšující výši smluvní </w:t>
      </w:r>
      <w:r>
        <w:rPr>
          <w:rFonts w:ascii="Franklin Gothic Book" w:hAnsi="Franklin Gothic Book"/>
          <w:sz w:val="24"/>
          <w:szCs w:val="24"/>
        </w:rPr>
        <w:lastRenderedPageBreak/>
        <w:t>pokuty či úroků z prodlení.</w:t>
      </w:r>
    </w:p>
    <w:p w14:paraId="4FA91273" w14:textId="77777777" w:rsidR="00F65AEC" w:rsidRPr="00A35638" w:rsidRDefault="00F65AEC" w:rsidP="00A35638">
      <w:pPr>
        <w:pStyle w:val="texte1"/>
      </w:pPr>
    </w:p>
    <w:p w14:paraId="2435A83C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VIII.</w:t>
      </w:r>
    </w:p>
    <w:p w14:paraId="3983D333" w14:textId="77777777" w:rsidR="00F65AEC" w:rsidRDefault="00F65AEC" w:rsidP="00F84C84">
      <w:pPr>
        <w:pStyle w:val="texte1"/>
        <w:keepNext w:val="0"/>
        <w:keepLines w:val="0"/>
        <w:widowControl w:val="0"/>
        <w:ind w:left="0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PRÁVA A POVINNOSTI STRAN</w:t>
      </w:r>
    </w:p>
    <w:p w14:paraId="114A175C" w14:textId="77777777" w:rsidR="00F65AEC" w:rsidRDefault="00F65AEC" w:rsidP="00F84C84">
      <w:pPr>
        <w:pStyle w:val="texte1"/>
        <w:keepNext w:val="0"/>
        <w:keepLines w:val="0"/>
        <w:widowControl w:val="0"/>
        <w:ind w:left="0"/>
        <w:jc w:val="center"/>
        <w:rPr>
          <w:rFonts w:ascii="Franklin Gothic Book" w:hAnsi="Franklin Gothic Book"/>
          <w:b/>
        </w:rPr>
      </w:pPr>
    </w:p>
    <w:p w14:paraId="626ED101" w14:textId="77777777" w:rsidR="00F65AEC" w:rsidRDefault="00F65AEC" w:rsidP="00F84C84">
      <w:pPr>
        <w:keepNext w:val="0"/>
        <w:keepLines w:val="0"/>
        <w:widowControl w:val="0"/>
        <w:numPr>
          <w:ilvl w:val="0"/>
          <w:numId w:val="11"/>
        </w:numPr>
        <w:autoSpaceDE w:val="0"/>
        <w:ind w:left="567" w:hanging="567"/>
        <w:jc w:val="left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Další povinnosti Předávajícího: </w:t>
      </w:r>
    </w:p>
    <w:p w14:paraId="5054F020" w14:textId="77777777" w:rsidR="00F65AEC" w:rsidRDefault="00F65AEC" w:rsidP="00F84C84">
      <w:pPr>
        <w:keepNext w:val="0"/>
        <w:keepLines w:val="0"/>
        <w:widowControl w:val="0"/>
        <w:spacing w:line="276" w:lineRule="auto"/>
        <w:ind w:right="-51"/>
        <w:rPr>
          <w:rFonts w:ascii="Franklin Gothic Book" w:hAnsi="Franklin Gothic Book" w:cs="Arial"/>
          <w:szCs w:val="24"/>
        </w:rPr>
      </w:pPr>
    </w:p>
    <w:p w14:paraId="658CD084" w14:textId="63FF2D68" w:rsidR="00F65AEC" w:rsidRDefault="00F65AEC" w:rsidP="00481C32">
      <w:pPr>
        <w:pStyle w:val="Odstavecseseznamem"/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993" w:hanging="426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dodávat Přebírajícímu Předanou vodu do vodovodu pro veřejnou potřebu, který je součástí Vodárenského majetku v objemu dle</w:t>
      </w:r>
      <w:r w:rsidR="00481C32">
        <w:rPr>
          <w:rFonts w:ascii="Franklin Gothic Book" w:hAnsi="Franklin Gothic Book" w:cs="Arial"/>
          <w:sz w:val="24"/>
          <w:szCs w:val="24"/>
        </w:rPr>
        <w:t xml:space="preserve"> pravidel</w:t>
      </w:r>
      <w:r>
        <w:rPr>
          <w:rFonts w:ascii="Franklin Gothic Book" w:hAnsi="Franklin Gothic Book" w:cs="Arial"/>
          <w:sz w:val="24"/>
          <w:szCs w:val="24"/>
        </w:rPr>
        <w:t xml:space="preserve"> této Smlouvy,</w:t>
      </w:r>
    </w:p>
    <w:p w14:paraId="66285070" w14:textId="77777777" w:rsidR="00F65AEC" w:rsidRDefault="00F65AEC" w:rsidP="00481C32">
      <w:pPr>
        <w:pStyle w:val="Odstavecseseznamem"/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993" w:hanging="426"/>
        <w:jc w:val="both"/>
        <w:rPr>
          <w:rFonts w:ascii="Franklin Gothic Book" w:hAnsi="Franklin Gothic Book" w:cs="Arial"/>
          <w:bCs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neprodleně</w:t>
      </w:r>
      <w:r>
        <w:rPr>
          <w:rFonts w:ascii="Franklin Gothic Book" w:hAnsi="Franklin Gothic Book" w:cs="Arial"/>
          <w:bCs/>
          <w:sz w:val="24"/>
          <w:szCs w:val="24"/>
        </w:rPr>
        <w:t xml:space="preserve"> odstranit příčinu přerušení nebo omezení dodávek Předané vody a bezodkladně obnovit dodávky Předané vody, a to v případech přerušení nebo omezení dodávek Předané vody z důvodu živelné pohromy, při havárii vodovodu nebo jiné vodárenské infrastruktury nebo při možném ohrožení zdraví osob nebo majetku,</w:t>
      </w:r>
    </w:p>
    <w:p w14:paraId="33A2B586" w14:textId="77777777" w:rsidR="00F65AEC" w:rsidRPr="00F65668" w:rsidRDefault="00F65AEC" w:rsidP="00481C32">
      <w:pPr>
        <w:pStyle w:val="Odstavecseseznamem"/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993" w:hanging="426"/>
        <w:jc w:val="both"/>
        <w:rPr>
          <w:rFonts w:ascii="Franklin Gothic Book" w:hAnsi="Franklin Gothic Book" w:cs="Arial"/>
          <w:bCs/>
          <w:sz w:val="24"/>
          <w:szCs w:val="24"/>
        </w:rPr>
      </w:pPr>
      <w:r w:rsidRPr="00F65668">
        <w:rPr>
          <w:rFonts w:ascii="Franklin Gothic Book" w:hAnsi="Franklin Gothic Book" w:cs="Arial"/>
          <w:bCs/>
          <w:sz w:val="24"/>
          <w:szCs w:val="24"/>
        </w:rPr>
        <w:t>informovat Přebírajícího o zamýšlených stavebních změnách na vodovodu Předávajícím provozovaném, pokud mohou mít vliv na Vodárenský majetek,</w:t>
      </w:r>
    </w:p>
    <w:p w14:paraId="041AB18C" w14:textId="77777777" w:rsidR="00F65AEC" w:rsidRDefault="00F65AEC" w:rsidP="00481C32">
      <w:pPr>
        <w:pStyle w:val="Odstavecseseznamem"/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993" w:hanging="426"/>
        <w:jc w:val="both"/>
        <w:rPr>
          <w:rFonts w:ascii="Franklin Gothic Book" w:hAnsi="Franklin Gothic Book" w:cs="Arial"/>
          <w:sz w:val="24"/>
          <w:szCs w:val="24"/>
        </w:rPr>
      </w:pPr>
      <w:r w:rsidRPr="00F65668">
        <w:rPr>
          <w:rFonts w:ascii="Franklin Gothic Book" w:hAnsi="Franklin Gothic Book" w:cs="Arial"/>
          <w:bCs/>
          <w:sz w:val="24"/>
          <w:szCs w:val="24"/>
        </w:rPr>
        <w:t>v případě, že zjištěná kvalita vody podle právního předpisu způsobí nutnost</w:t>
      </w:r>
      <w:r>
        <w:rPr>
          <w:rFonts w:ascii="Franklin Gothic Book" w:hAnsi="Franklin Gothic Book" w:cs="Arial"/>
          <w:sz w:val="24"/>
          <w:szCs w:val="24"/>
        </w:rPr>
        <w:t xml:space="preserve"> vyhlášení vody za nepitnou, uhradí Předávající Přebírajícímu veškeré prokazatelné škody a náklady spojené s touto skutečností vzniklé do doby, kdy bude voda opět prohlášena za pitnou. </w:t>
      </w:r>
    </w:p>
    <w:p w14:paraId="0F19EF80" w14:textId="43F23C0F" w:rsidR="00F65AEC" w:rsidRPr="00E867E6" w:rsidRDefault="00F65AEC" w:rsidP="00F232A2">
      <w:pPr>
        <w:tabs>
          <w:tab w:val="left" w:pos="567"/>
        </w:tabs>
        <w:spacing w:line="276" w:lineRule="auto"/>
        <w:ind w:left="993" w:hanging="426"/>
        <w:rPr>
          <w:rFonts w:ascii="Franklin Gothic Book" w:hAnsi="Franklin Gothic Book" w:cs="Arial"/>
          <w:bCs/>
          <w:iCs/>
          <w:szCs w:val="24"/>
        </w:rPr>
      </w:pPr>
      <w:bookmarkStart w:id="22" w:name="_Hlk526255790"/>
      <w:r w:rsidRPr="00E867E6">
        <w:rPr>
          <w:rFonts w:ascii="Franklin Gothic Book" w:hAnsi="Franklin Gothic Book" w:cs="Arial"/>
          <w:szCs w:val="24"/>
        </w:rPr>
        <w:t>1.5</w:t>
      </w:r>
      <w:r w:rsidRPr="00E867E6">
        <w:rPr>
          <w:rFonts w:ascii="Franklin Gothic Book" w:hAnsi="Franklin Gothic Book" w:cs="Arial"/>
          <w:szCs w:val="24"/>
        </w:rPr>
        <w:tab/>
      </w:r>
      <w:r w:rsidRPr="00205A52">
        <w:rPr>
          <w:rFonts w:ascii="Franklin Gothic Book" w:hAnsi="Franklin Gothic Book" w:cs="Arial"/>
          <w:szCs w:val="24"/>
        </w:rPr>
        <w:t xml:space="preserve">Předávající prohlašuje, že bankovní účet jím určený k úhradě plnění podle této Smlouvy je účtem zveřejněným ve smyslu </w:t>
      </w:r>
      <w:proofErr w:type="spellStart"/>
      <w:r w:rsidRPr="00205A52">
        <w:rPr>
          <w:rFonts w:ascii="Franklin Gothic Book" w:hAnsi="Franklin Gothic Book" w:cs="Arial"/>
          <w:szCs w:val="24"/>
        </w:rPr>
        <w:t>ust</w:t>
      </w:r>
      <w:proofErr w:type="spellEnd"/>
      <w:r w:rsidRPr="00205A52">
        <w:rPr>
          <w:rFonts w:ascii="Franklin Gothic Book" w:hAnsi="Franklin Gothic Book" w:cs="Arial"/>
          <w:szCs w:val="24"/>
        </w:rPr>
        <w:t>. §96 odst. 2 zákona č.235/2004 Sb., o dani z přidané hodnoty, ve zněn</w:t>
      </w:r>
      <w:r w:rsidRPr="005F1FDE">
        <w:rPr>
          <w:rFonts w:ascii="Franklin Gothic Book" w:hAnsi="Franklin Gothic Book" w:cs="Arial"/>
          <w:szCs w:val="24"/>
        </w:rPr>
        <w:t>í pozdějších předpisů (dále jen „zákon o DPH“) a zavazuje se:</w:t>
      </w:r>
    </w:p>
    <w:p w14:paraId="7105B858" w14:textId="77777777" w:rsidR="00F65AEC" w:rsidRPr="00E867E6" w:rsidRDefault="00F65AEC" w:rsidP="00F232A2">
      <w:pPr>
        <w:pStyle w:val="Odstavecseseznamem"/>
        <w:numPr>
          <w:ilvl w:val="0"/>
          <w:numId w:val="19"/>
        </w:numPr>
        <w:suppressAutoHyphens w:val="0"/>
        <w:spacing w:line="276" w:lineRule="auto"/>
        <w:ind w:left="1418" w:hanging="425"/>
        <w:rPr>
          <w:rFonts w:ascii="Franklin Gothic Book" w:hAnsi="Franklin Gothic Book" w:cs="Arial"/>
          <w:bCs/>
          <w:iCs/>
          <w:sz w:val="24"/>
          <w:szCs w:val="24"/>
        </w:rPr>
      </w:pPr>
      <w:r w:rsidRPr="00E867E6">
        <w:rPr>
          <w:rFonts w:ascii="Franklin Gothic Book" w:hAnsi="Franklin Gothic Book" w:cs="Arial"/>
          <w:bCs/>
          <w:iCs/>
          <w:sz w:val="24"/>
          <w:szCs w:val="24"/>
        </w:rPr>
        <w:t xml:space="preserve">neprodleně písemně oznámit Přebírajícímu své označení za nespolehlivého plátce ve smyslu </w:t>
      </w:r>
      <w:proofErr w:type="spellStart"/>
      <w:r w:rsidRPr="00E867E6">
        <w:rPr>
          <w:rFonts w:ascii="Franklin Gothic Book" w:hAnsi="Franklin Gothic Book" w:cs="Arial"/>
          <w:bCs/>
          <w:iCs/>
          <w:sz w:val="24"/>
          <w:szCs w:val="24"/>
        </w:rPr>
        <w:t>ust</w:t>
      </w:r>
      <w:proofErr w:type="spellEnd"/>
      <w:r w:rsidRPr="00E867E6">
        <w:rPr>
          <w:rFonts w:ascii="Franklin Gothic Book" w:hAnsi="Franklin Gothic Book" w:cs="Arial"/>
          <w:bCs/>
          <w:iCs/>
          <w:sz w:val="24"/>
          <w:szCs w:val="24"/>
        </w:rPr>
        <w:t>. §106a zákona o DPH,</w:t>
      </w:r>
    </w:p>
    <w:p w14:paraId="037E06AD" w14:textId="77777777" w:rsidR="00F65AEC" w:rsidRPr="00E867E6" w:rsidRDefault="00F65AEC" w:rsidP="00F232A2">
      <w:pPr>
        <w:pStyle w:val="Odstavecseseznamem"/>
        <w:numPr>
          <w:ilvl w:val="0"/>
          <w:numId w:val="19"/>
        </w:numPr>
        <w:suppressAutoHyphens w:val="0"/>
        <w:spacing w:line="276" w:lineRule="auto"/>
        <w:ind w:left="1418" w:hanging="425"/>
        <w:rPr>
          <w:rFonts w:ascii="Franklin Gothic Book" w:hAnsi="Franklin Gothic Book" w:cs="Arial"/>
          <w:bCs/>
          <w:iCs/>
          <w:sz w:val="24"/>
          <w:szCs w:val="24"/>
        </w:rPr>
      </w:pPr>
      <w:r w:rsidRPr="00E867E6">
        <w:rPr>
          <w:rFonts w:ascii="Franklin Gothic Book" w:hAnsi="Franklin Gothic Book" w:cs="Arial"/>
          <w:bCs/>
          <w:iCs/>
          <w:sz w:val="24"/>
          <w:szCs w:val="24"/>
        </w:rPr>
        <w:t>neprodleně písemně oznámit Přebírajícímu svou insolvenci nebo hrozbu jejího vzniku.</w:t>
      </w:r>
    </w:p>
    <w:bookmarkEnd w:id="22"/>
    <w:p w14:paraId="69BE2B84" w14:textId="77777777" w:rsidR="00F65AEC" w:rsidRDefault="00F65AEC" w:rsidP="00F84C84">
      <w:pPr>
        <w:pStyle w:val="Odstavecseseznamem"/>
        <w:widowControl w:val="0"/>
        <w:tabs>
          <w:tab w:val="left" w:pos="360"/>
        </w:tabs>
        <w:spacing w:line="276" w:lineRule="auto"/>
        <w:ind w:left="851"/>
        <w:jc w:val="both"/>
        <w:rPr>
          <w:rFonts w:ascii="Franklin Gothic Book" w:hAnsi="Franklin Gothic Book" w:cs="Arial"/>
          <w:sz w:val="24"/>
          <w:szCs w:val="24"/>
        </w:rPr>
      </w:pPr>
    </w:p>
    <w:p w14:paraId="3F9852DA" w14:textId="77777777" w:rsidR="00F65AEC" w:rsidRDefault="00F65AEC" w:rsidP="00F84C84">
      <w:pPr>
        <w:keepNext w:val="0"/>
        <w:keepLines w:val="0"/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426" w:right="-51" w:hanging="426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Další práva a povinnosti Přebírajícího:</w:t>
      </w:r>
    </w:p>
    <w:p w14:paraId="51AF3E40" w14:textId="77777777" w:rsidR="00F65AEC" w:rsidRDefault="00F65AEC" w:rsidP="00F84C84">
      <w:pPr>
        <w:keepNext w:val="0"/>
        <w:keepLines w:val="0"/>
        <w:widowControl w:val="0"/>
        <w:rPr>
          <w:rFonts w:ascii="Franklin Gothic Book" w:hAnsi="Franklin Gothic Book"/>
        </w:rPr>
      </w:pPr>
    </w:p>
    <w:p w14:paraId="4AF3FAE9" w14:textId="77777777" w:rsidR="00F65AEC" w:rsidRDefault="00F65AEC" w:rsidP="004804B1">
      <w:pPr>
        <w:keepNext w:val="0"/>
        <w:keepLines w:val="0"/>
        <w:widowControl w:val="0"/>
        <w:numPr>
          <w:ilvl w:val="0"/>
          <w:numId w:val="7"/>
        </w:numPr>
        <w:tabs>
          <w:tab w:val="left" w:pos="993"/>
        </w:tabs>
        <w:ind w:left="993" w:hanging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povinnost uhradit řádně a včas Cenu za dodávku Předané vody dle fakturace,</w:t>
      </w:r>
    </w:p>
    <w:p w14:paraId="0CED986F" w14:textId="77777777" w:rsidR="00F65AEC" w:rsidRDefault="00F65AEC" w:rsidP="004804B1">
      <w:pPr>
        <w:keepNext w:val="0"/>
        <w:keepLines w:val="0"/>
        <w:widowControl w:val="0"/>
        <w:numPr>
          <w:ilvl w:val="0"/>
          <w:numId w:val="7"/>
        </w:numPr>
        <w:tabs>
          <w:tab w:val="left" w:pos="993"/>
        </w:tabs>
        <w:ind w:left="993" w:hanging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povinnost informovat písemně Předávajícího o zamýšlených stavebních změnách na Vodárenském majetku, pokud mohou mít vliv na vodovod provozovaný Předávajícím, </w:t>
      </w:r>
    </w:p>
    <w:p w14:paraId="11FDA15C" w14:textId="77777777" w:rsidR="00F65AEC" w:rsidRDefault="00F65AEC" w:rsidP="004804B1">
      <w:pPr>
        <w:keepNext w:val="0"/>
        <w:keepLines w:val="0"/>
        <w:widowControl w:val="0"/>
        <w:numPr>
          <w:ilvl w:val="0"/>
          <w:numId w:val="7"/>
        </w:numPr>
        <w:tabs>
          <w:tab w:val="left" w:pos="993"/>
        </w:tabs>
        <w:ind w:left="993" w:hanging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právo být neprodleně informován o jakémkoli zásahu do měřících zařízení, účastnit se pravidelných odečtů fakturačních měřidel,</w:t>
      </w:r>
    </w:p>
    <w:p w14:paraId="4A240164" w14:textId="77777777" w:rsidR="00F65AEC" w:rsidRDefault="00F65AEC" w:rsidP="004804B1">
      <w:pPr>
        <w:keepNext w:val="0"/>
        <w:keepLines w:val="0"/>
        <w:widowControl w:val="0"/>
        <w:numPr>
          <w:ilvl w:val="0"/>
          <w:numId w:val="7"/>
        </w:numPr>
        <w:tabs>
          <w:tab w:val="left" w:pos="993"/>
        </w:tabs>
        <w:ind w:left="993" w:hanging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právo být přítomen odběru kontrolních vzorků Předané vody pro laboratorní rozbor její kvality a obdržet část objemu vzorků pro vlastní ověření výsledků rozboru. </w:t>
      </w:r>
    </w:p>
    <w:p w14:paraId="6256314B" w14:textId="77777777" w:rsidR="00F65AEC" w:rsidRDefault="00F65AEC" w:rsidP="004804B1">
      <w:pPr>
        <w:keepNext w:val="0"/>
        <w:keepLines w:val="0"/>
        <w:widowControl w:val="0"/>
        <w:numPr>
          <w:ilvl w:val="0"/>
          <w:numId w:val="7"/>
        </w:numPr>
        <w:tabs>
          <w:tab w:val="left" w:pos="993"/>
        </w:tabs>
        <w:ind w:left="993" w:hanging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právo být neprodleně Předávajícím informován o zjištěném překročení (nesplnění) některého z ukazatelů jakosti předané vody a opatřeních učiněných k nápravě nevyhovujícího stavu.</w:t>
      </w:r>
    </w:p>
    <w:p w14:paraId="3150D4F7" w14:textId="77777777" w:rsidR="004804B1" w:rsidRDefault="004804B1" w:rsidP="001A393F">
      <w:pPr>
        <w:keepNext w:val="0"/>
        <w:keepLines w:val="0"/>
        <w:widowControl w:val="0"/>
        <w:tabs>
          <w:tab w:val="left" w:pos="426"/>
        </w:tabs>
        <w:spacing w:line="276" w:lineRule="auto"/>
        <w:ind w:left="426" w:right="-51"/>
        <w:rPr>
          <w:rFonts w:ascii="Franklin Gothic Book" w:hAnsi="Franklin Gothic Book" w:cs="Arial"/>
          <w:szCs w:val="24"/>
        </w:rPr>
      </w:pPr>
    </w:p>
    <w:p w14:paraId="5E2BCF74" w14:textId="77777777" w:rsidR="004804B1" w:rsidRPr="00EE4C6D" w:rsidRDefault="004804B1" w:rsidP="001A393F">
      <w:pPr>
        <w:keepNext w:val="0"/>
        <w:keepLines w:val="0"/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426" w:right="-51" w:hanging="426"/>
        <w:rPr>
          <w:rFonts w:ascii="Franklin Gothic Book" w:hAnsi="Franklin Gothic Book" w:cs="Arial"/>
          <w:szCs w:val="24"/>
        </w:rPr>
      </w:pPr>
      <w:r w:rsidRPr="00EE4C6D">
        <w:rPr>
          <w:rFonts w:ascii="Franklin Gothic Book" w:hAnsi="Franklin Gothic Book" w:cs="Arial"/>
          <w:szCs w:val="24"/>
        </w:rPr>
        <w:t xml:space="preserve">Smluvní strany se dohodly, že Přebírající je v případě vzniku ručení podle §109 zákona o DPH oprávněn bez souhlasu Předávajícího postupovat podle §109a zákona </w:t>
      </w:r>
      <w:r w:rsidRPr="00EE4C6D">
        <w:rPr>
          <w:rFonts w:ascii="Franklin Gothic Book" w:hAnsi="Franklin Gothic Book" w:cs="Arial"/>
          <w:szCs w:val="24"/>
        </w:rPr>
        <w:lastRenderedPageBreak/>
        <w:t xml:space="preserve">o DPH s tím, že v rozsahu zaplacení DPH na příslušný účet správce daně ze strany Přebírajícího se závazek Přebírajícího vůči Předávajícímu považuje za splněný, pakliže Přebírající doručí Předávajícímu písemnou informaci o takovém postupu Přebírajícího. </w:t>
      </w:r>
    </w:p>
    <w:p w14:paraId="1FADED87" w14:textId="77777777" w:rsidR="00F65AEC" w:rsidRDefault="00F65AEC" w:rsidP="00F84C84">
      <w:pPr>
        <w:keepNext w:val="0"/>
        <w:keepLines w:val="0"/>
        <w:widowControl w:val="0"/>
        <w:tabs>
          <w:tab w:val="left" w:pos="426"/>
        </w:tabs>
        <w:spacing w:line="276" w:lineRule="auto"/>
        <w:ind w:right="-51"/>
        <w:rPr>
          <w:rFonts w:ascii="Franklin Gothic Book" w:hAnsi="Franklin Gothic Book" w:cs="Arial"/>
          <w:szCs w:val="24"/>
        </w:rPr>
      </w:pPr>
    </w:p>
    <w:p w14:paraId="6E7E215E" w14:textId="77777777" w:rsidR="00F65AEC" w:rsidRDefault="00F65AEC">
      <w:pPr>
        <w:pStyle w:val="texte1"/>
        <w:ind w:left="0"/>
        <w:jc w:val="center"/>
        <w:rPr>
          <w:rFonts w:ascii="Franklin Gothic Book" w:hAnsi="Franklin Gothic Book"/>
          <w:szCs w:val="24"/>
        </w:rPr>
      </w:pPr>
    </w:p>
    <w:p w14:paraId="77D2FE5E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ix.</w:t>
      </w:r>
    </w:p>
    <w:p w14:paraId="747559A7" w14:textId="3EF6D9E6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bookmarkStart w:id="23" w:name="_Hlk526255936"/>
      <w:r>
        <w:rPr>
          <w:rFonts w:ascii="Franklin Gothic Book" w:hAnsi="Franklin Gothic Book"/>
          <w:szCs w:val="24"/>
        </w:rPr>
        <w:t>VZÁJEMNÁ PRÁVA A POVINNOSTI MEZI PROVOZOVATELI VZÁJEMNĚ PROPOJENÝCH VODOVODŮ (PODMÍNKY PROVOZOVÁNÍ)</w:t>
      </w:r>
    </w:p>
    <w:p w14:paraId="126A7D6C" w14:textId="1F122D37" w:rsidR="00F65AEC" w:rsidRPr="00AE0A2C" w:rsidRDefault="00F65AEC" w:rsidP="00AE0A2C">
      <w:pPr>
        <w:pStyle w:val="texte1"/>
        <w:numPr>
          <w:ilvl w:val="0"/>
          <w:numId w:val="21"/>
        </w:numPr>
        <w:ind w:left="567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Strany sjednávají, že vzájemná práva a povinnosti mezi Stranami jako provozovateli vzájemně propojených vodovodů jsou stanovena v příloze č. 2 </w:t>
      </w:r>
      <w:proofErr w:type="gramStart"/>
      <w:r>
        <w:rPr>
          <w:rFonts w:ascii="Franklin Gothic Book" w:hAnsi="Franklin Gothic Book"/>
        </w:rPr>
        <w:t>této</w:t>
      </w:r>
      <w:proofErr w:type="gramEnd"/>
      <w:r>
        <w:rPr>
          <w:rFonts w:ascii="Franklin Gothic Book" w:hAnsi="Franklin Gothic Book"/>
        </w:rPr>
        <w:t xml:space="preserve"> Smlouvy. </w:t>
      </w:r>
      <w:bookmarkEnd w:id="23"/>
    </w:p>
    <w:p w14:paraId="1A5A5BD3" w14:textId="77777777" w:rsidR="00F65AEC" w:rsidRDefault="00F65AEC" w:rsidP="00CC71E7">
      <w:pPr>
        <w:pStyle w:val="texte1"/>
      </w:pPr>
    </w:p>
    <w:p w14:paraId="17815AFD" w14:textId="77777777" w:rsidR="00F65AEC" w:rsidRPr="00AE0A2C" w:rsidRDefault="00F65AEC" w:rsidP="00AE0A2C">
      <w:pPr>
        <w:pStyle w:val="texte1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X.</w:t>
      </w:r>
    </w:p>
    <w:p w14:paraId="193041C1" w14:textId="251AB299" w:rsidR="00F65AEC" w:rsidRDefault="00F65AEC" w:rsidP="001A393F">
      <w:pPr>
        <w:pStyle w:val="Nadpis1"/>
        <w:numPr>
          <w:ilvl w:val="0"/>
          <w:numId w:val="0"/>
        </w:numPr>
        <w:spacing w:before="0" w:after="0"/>
        <w:jc w:val="center"/>
      </w:pPr>
      <w:r>
        <w:rPr>
          <w:rFonts w:ascii="Franklin Gothic Book" w:hAnsi="Franklin Gothic Book"/>
          <w:szCs w:val="24"/>
        </w:rPr>
        <w:t>ostatní ujednání</w:t>
      </w:r>
    </w:p>
    <w:p w14:paraId="6B57389E" w14:textId="77777777" w:rsidR="00F65AEC" w:rsidRDefault="00F65AEC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bookmarkStart w:id="24" w:name="_Ref89783265"/>
      <w:bookmarkStart w:id="25" w:name="_Ref75575509"/>
      <w:bookmarkStart w:id="26" w:name="_Ref71465083"/>
      <w:bookmarkStart w:id="27" w:name="_Ref10013374"/>
      <w:bookmarkStart w:id="28" w:name="_Ref9828579"/>
      <w:r>
        <w:rPr>
          <w:rFonts w:ascii="Franklin Gothic Book" w:hAnsi="Franklin Gothic Book"/>
          <w:sz w:val="24"/>
          <w:szCs w:val="24"/>
        </w:rPr>
        <w:t>Všechna oznámení, žádosti, odstoupení nebo jiná sdělení týkající se této Smlouvy budou Strany činit písemně; tyto budou považovány za řádně doručené druhé Straně pokud:</w:t>
      </w:r>
      <w:bookmarkEnd w:id="24"/>
      <w:bookmarkEnd w:id="25"/>
      <w:bookmarkEnd w:id="26"/>
      <w:bookmarkEnd w:id="27"/>
      <w:bookmarkEnd w:id="28"/>
    </w:p>
    <w:p w14:paraId="0C23E563" w14:textId="77777777" w:rsidR="00F65AEC" w:rsidRDefault="00F65AEC" w:rsidP="000A5B88">
      <w:pPr>
        <w:pStyle w:val="StylNadpis3Garamond12b"/>
        <w:numPr>
          <w:ilvl w:val="0"/>
          <w:numId w:val="3"/>
        </w:numPr>
        <w:ind w:left="851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budou doručena osobně (kurýrem nebo jinak) a jejich doručení bude potvrzeno doručovateli, nebo;</w:t>
      </w:r>
    </w:p>
    <w:p w14:paraId="5823AE4D" w14:textId="72CFE739" w:rsidR="00F65AEC" w:rsidRDefault="00F65AEC" w:rsidP="000A5B88">
      <w:pPr>
        <w:pStyle w:val="StylNadpis3Garamond12b"/>
        <w:numPr>
          <w:ilvl w:val="0"/>
          <w:numId w:val="3"/>
        </w:numPr>
        <w:ind w:left="851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budou zaslána doporučeným dopisem na adresy </w:t>
      </w:r>
      <w:bookmarkStart w:id="29" w:name="_Hlk526256048"/>
      <w:r>
        <w:rPr>
          <w:rFonts w:ascii="Franklin Gothic Book" w:hAnsi="Franklin Gothic Book"/>
        </w:rPr>
        <w:t>uvedené v záhlaví této Smlouvy</w:t>
      </w:r>
      <w:bookmarkEnd w:id="29"/>
      <w:r>
        <w:rPr>
          <w:rFonts w:ascii="Franklin Gothic Book" w:hAnsi="Franklin Gothic Book"/>
        </w:rPr>
        <w:t>, nebo;</w:t>
      </w:r>
    </w:p>
    <w:p w14:paraId="6BE2A7AC" w14:textId="2CE66607" w:rsidR="00F65AEC" w:rsidRDefault="00F65AEC" w:rsidP="000A5B88">
      <w:pPr>
        <w:pStyle w:val="StylNadpis3Garamond12b"/>
        <w:numPr>
          <w:ilvl w:val="0"/>
          <w:numId w:val="3"/>
        </w:numPr>
        <w:ind w:left="851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budou zaslána emailem s elektronickým podpisem.</w:t>
      </w:r>
    </w:p>
    <w:p w14:paraId="59606708" w14:textId="05AC680E" w:rsidR="00F65AEC" w:rsidRDefault="00F65AEC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bookmarkStart w:id="30" w:name="_Hlk526256076"/>
      <w:r>
        <w:rPr>
          <w:rFonts w:ascii="Franklin Gothic Book" w:hAnsi="Franklin Gothic Book"/>
          <w:sz w:val="24"/>
          <w:szCs w:val="24"/>
        </w:rPr>
        <w:t xml:space="preserve">Za řádně doručené podle této Smlouvy se považuje i oznámení, žádost nebo jiné sdělení, které druhá Strana odmítla převzít. </w:t>
      </w:r>
      <w:bookmarkEnd w:id="30"/>
    </w:p>
    <w:p w14:paraId="625D921E" w14:textId="77777777" w:rsidR="00F65AEC" w:rsidRDefault="00F65AEC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Pokud bude kterýkoliv z dokumentů uvedených v odst. </w:t>
      </w:r>
      <w:r>
        <w:fldChar w:fldCharType="begin"/>
      </w:r>
      <w:r>
        <w:instrText xml:space="preserve"> REF _Ref9828579 \n \h </w:instrText>
      </w:r>
      <w:r>
        <w:fldChar w:fldCharType="separate"/>
      </w:r>
      <w:r w:rsidR="00497E0E">
        <w:t>1</w:t>
      </w:r>
      <w:r>
        <w:fldChar w:fldCharType="end"/>
      </w:r>
      <w:r>
        <w:rPr>
          <w:rFonts w:ascii="Franklin Gothic Book" w:hAnsi="Franklin Gothic Book"/>
          <w:sz w:val="24"/>
          <w:szCs w:val="24"/>
        </w:rPr>
        <w:t xml:space="preserve"> této Smlouvy vrácen osobou zajišťující jeho doručení zpět jako nedoručitelný, je odesilatel povinen tento dokument opětovně odeslat. Pokud bude zásilka vrácena i při druhém pokusu o doručení jako nedoručitelná, považuje se za den jejího doručení třetí následující pracovní den po dni opětovného odeslání.</w:t>
      </w:r>
    </w:p>
    <w:p w14:paraId="3CD93FD2" w14:textId="485E7E5A" w:rsidR="00F65AEC" w:rsidRDefault="00F65AEC">
      <w:pPr>
        <w:pStyle w:val="Nadpis2"/>
        <w:spacing w:before="0"/>
        <w:ind w:left="567" w:firstLine="0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ab/>
      </w:r>
    </w:p>
    <w:p w14:paraId="75722E29" w14:textId="6D7175FC" w:rsidR="00F65AEC" w:rsidRPr="005F4E72" w:rsidRDefault="00F65AEC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 veškerých změnách v adresách či jiných skutečnostech souvisejících s touto Smlouvou jsou Strany povinny se vzájemně písemně informovat v dostatečném předstihu, nejpozději však vždy do čtrnácti dnů po takové změně.</w:t>
      </w:r>
    </w:p>
    <w:p w14:paraId="1A36A140" w14:textId="3FCE2676" w:rsidR="00F65AEC" w:rsidRDefault="00F65AEC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Strany se zavazují k řešení případných sporů týkajících se plnění Smlouvy na úrovni statutárních orgánů Stran. </w:t>
      </w:r>
    </w:p>
    <w:p w14:paraId="3CD4E6D2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</w:p>
    <w:p w14:paraId="4EA7E692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XI.</w:t>
      </w:r>
    </w:p>
    <w:p w14:paraId="1A45588A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platnost, účinnost a ukončení smlouvy</w:t>
      </w:r>
    </w:p>
    <w:p w14:paraId="696455AE" w14:textId="218F1311" w:rsidR="00F65AEC" w:rsidRDefault="00F65AEC" w:rsidP="0090642E">
      <w:pPr>
        <w:pStyle w:val="StylNadpis2Verdana10b"/>
        <w:numPr>
          <w:ilvl w:val="1"/>
          <w:numId w:val="16"/>
        </w:numPr>
        <w:jc w:val="left"/>
        <w:rPr>
          <w:rFonts w:ascii="Franklin Gothic Book" w:hAnsi="Franklin Gothic Book"/>
          <w:sz w:val="24"/>
          <w:szCs w:val="24"/>
        </w:rPr>
      </w:pPr>
      <w:bookmarkStart w:id="31" w:name="_Ref17990317"/>
      <w:r>
        <w:rPr>
          <w:rFonts w:ascii="Franklin Gothic Book" w:hAnsi="Franklin Gothic Book"/>
          <w:sz w:val="24"/>
          <w:szCs w:val="24"/>
        </w:rPr>
        <w:t>Tato Smlouva nabývá platnosti dnem podpisu a účinnosti dnem 1. ledna 2019</w:t>
      </w:r>
      <w:r w:rsidR="009A619D">
        <w:rPr>
          <w:rFonts w:ascii="Franklin Gothic Book" w:hAnsi="Franklin Gothic Book"/>
          <w:sz w:val="24"/>
          <w:szCs w:val="24"/>
        </w:rPr>
        <w:t>, a to vyjma tohoto článku XI, který nabývá platnosti a účinnosti dnem podpisu</w:t>
      </w:r>
      <w:r w:rsidR="00503A96">
        <w:rPr>
          <w:rFonts w:ascii="Franklin Gothic Book" w:hAnsi="Franklin Gothic Book"/>
          <w:sz w:val="24"/>
          <w:szCs w:val="24"/>
        </w:rPr>
        <w:t>.</w:t>
      </w:r>
    </w:p>
    <w:p w14:paraId="4937EA86" w14:textId="77777777" w:rsidR="00F65AEC" w:rsidRDefault="00F65AEC">
      <w:pPr>
        <w:pStyle w:val="StylNadpis2Verdana10b"/>
        <w:numPr>
          <w:ilvl w:val="1"/>
          <w:numId w:val="16"/>
        </w:numPr>
        <w:rPr>
          <w:rFonts w:ascii="Franklin Gothic Book" w:hAnsi="Franklin Gothic Book"/>
          <w:sz w:val="24"/>
          <w:szCs w:val="24"/>
        </w:rPr>
      </w:pPr>
      <w:bookmarkStart w:id="32" w:name="_Ref71657410"/>
      <w:bookmarkStart w:id="33" w:name="_Ref342555114"/>
      <w:bookmarkEnd w:id="31"/>
      <w:r>
        <w:rPr>
          <w:rFonts w:ascii="Franklin Gothic Book" w:hAnsi="Franklin Gothic Book"/>
          <w:sz w:val="24"/>
          <w:szCs w:val="24"/>
        </w:rPr>
        <w:t xml:space="preserve">Tato Smlouva je uzavřena na dobu </w:t>
      </w:r>
      <w:bookmarkStart w:id="34" w:name="_Ref71657293"/>
      <w:bookmarkEnd w:id="32"/>
      <w:r>
        <w:rPr>
          <w:rFonts w:ascii="Franklin Gothic Book" w:hAnsi="Franklin Gothic Book"/>
          <w:sz w:val="24"/>
          <w:szCs w:val="24"/>
        </w:rPr>
        <w:t>určitou do</w:t>
      </w:r>
      <w:bookmarkEnd w:id="33"/>
      <w:r>
        <w:rPr>
          <w:rFonts w:ascii="Franklin Gothic Book" w:hAnsi="Franklin Gothic Book"/>
          <w:sz w:val="24"/>
          <w:szCs w:val="24"/>
        </w:rPr>
        <w:t xml:space="preserve"> 31. prosince 2028. </w:t>
      </w:r>
      <w:bookmarkStart w:id="35" w:name="_Hlk526256197"/>
    </w:p>
    <w:p w14:paraId="012CE941" w14:textId="62A658BA" w:rsidR="00F65AEC" w:rsidRDefault="00F65AEC">
      <w:pPr>
        <w:pStyle w:val="StylNadpis2Verdana10b"/>
        <w:numPr>
          <w:ilvl w:val="1"/>
          <w:numId w:val="1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Strany berou na vědomí, že tato Smlouva nenabude účinnosti dříve, než bude uveřejněna v registru smluv.</w:t>
      </w:r>
      <w:bookmarkEnd w:id="35"/>
      <w:r>
        <w:rPr>
          <w:rFonts w:ascii="Franklin Gothic Book" w:hAnsi="Franklin Gothic Book"/>
          <w:sz w:val="24"/>
          <w:szCs w:val="24"/>
        </w:rPr>
        <w:t xml:space="preserve"> </w:t>
      </w:r>
    </w:p>
    <w:bookmarkEnd w:id="34"/>
    <w:p w14:paraId="32FD1C89" w14:textId="77777777" w:rsidR="00F65AEC" w:rsidRDefault="00F65AEC">
      <w:pPr>
        <w:pStyle w:val="StylNadpis2Verdana10b"/>
        <w:ind w:left="567"/>
        <w:rPr>
          <w:rFonts w:ascii="Franklin Gothic Book" w:hAnsi="Franklin Gothic Book"/>
          <w:sz w:val="24"/>
          <w:szCs w:val="24"/>
        </w:rPr>
      </w:pPr>
    </w:p>
    <w:p w14:paraId="333C76E8" w14:textId="77777777" w:rsidR="00F65AEC" w:rsidRDefault="00F65AEC">
      <w:pPr>
        <w:pStyle w:val="StylNadpis2Verdana10b"/>
        <w:ind w:left="567"/>
        <w:rPr>
          <w:rFonts w:ascii="Franklin Gothic Book" w:hAnsi="Franklin Gothic Book"/>
          <w:sz w:val="24"/>
          <w:szCs w:val="24"/>
        </w:rPr>
      </w:pPr>
    </w:p>
    <w:p w14:paraId="31AA7E08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XiI.</w:t>
      </w:r>
    </w:p>
    <w:p w14:paraId="74B1CFA2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závěrečná ustanovení</w:t>
      </w:r>
    </w:p>
    <w:p w14:paraId="5520DD7D" w14:textId="7593C16F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Strany sjednávají, že od </w:t>
      </w:r>
      <w:r w:rsidR="00F65668">
        <w:rPr>
          <w:rFonts w:ascii="Franklin Gothic Book" w:hAnsi="Franklin Gothic Book"/>
          <w:sz w:val="24"/>
          <w:szCs w:val="24"/>
        </w:rPr>
        <w:t xml:space="preserve">účinnosti </w:t>
      </w:r>
      <w:r>
        <w:rPr>
          <w:rFonts w:ascii="Franklin Gothic Book" w:hAnsi="Franklin Gothic Book"/>
          <w:sz w:val="24"/>
          <w:szCs w:val="24"/>
        </w:rPr>
        <w:t>této Smlouvy</w:t>
      </w:r>
      <w:r w:rsidR="00CB32D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zaniká platnost a účinnost ustanovení původní smlouvy o dodávce vody předané ze dne </w:t>
      </w:r>
      <w:proofErr w:type="gramStart"/>
      <w:r w:rsidR="00A25DF3">
        <w:rPr>
          <w:rFonts w:ascii="Franklin Gothic Book" w:hAnsi="Franklin Gothic Book"/>
          <w:sz w:val="24"/>
          <w:szCs w:val="24"/>
        </w:rPr>
        <w:t>21</w:t>
      </w:r>
      <w:r>
        <w:rPr>
          <w:rFonts w:ascii="Franklin Gothic Book" w:hAnsi="Franklin Gothic Book"/>
          <w:sz w:val="24"/>
          <w:szCs w:val="24"/>
        </w:rPr>
        <w:t>.10.2013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uzavřené mezi Stranami, ve znění pozdějších dodatků, týkajících se změny ceny za předanou vodu, zejména čl. VI. odst. 2. a 4. smlouvy o dodávce vody předané ze dne </w:t>
      </w:r>
      <w:r w:rsidR="00A25DF3">
        <w:rPr>
          <w:rFonts w:ascii="Franklin Gothic Book" w:hAnsi="Franklin Gothic Book"/>
          <w:sz w:val="24"/>
          <w:szCs w:val="24"/>
        </w:rPr>
        <w:t>21</w:t>
      </w:r>
      <w:r w:rsidR="00554EB2">
        <w:rPr>
          <w:rFonts w:ascii="Franklin Gothic Book" w:hAnsi="Franklin Gothic Book"/>
          <w:sz w:val="24"/>
          <w:szCs w:val="24"/>
        </w:rPr>
        <w:t>f</w:t>
      </w:r>
      <w:r>
        <w:rPr>
          <w:rFonts w:ascii="Franklin Gothic Book" w:hAnsi="Franklin Gothic Book"/>
          <w:sz w:val="24"/>
          <w:szCs w:val="24"/>
        </w:rPr>
        <w:t xml:space="preserve">.10.2013. </w:t>
      </w:r>
    </w:p>
    <w:p w14:paraId="68DDE0B8" w14:textId="77777777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Tato Smlouva se řídí právním řádem České republiky. Vztahy mezi Stranami, které nejsou výslovně upraveny ujednáními, se budou řídit zejména zák. č. 274/2001 Sb., o vodovodech a kanalizacích pro veřejnou potřebu a o změně některých zákonů, ve znění pozdějších předpisů, a dle vyhlášky č. 428/2001 Sb., kterou se provádí zákon č. 274/2001 Sb., o vodovodech a kanalizacích pro veřejnou potřebu a o změně některých zákonů (zákon o vodovodech a kanalizacích), ve znění pozdějších předpisů a také občanským zákoníkem, ve znění pozdějších předpisů.</w:t>
      </w:r>
    </w:p>
    <w:p w14:paraId="2302EAA8" w14:textId="77777777" w:rsidR="00F65AEC" w:rsidRPr="00CA58EA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Tuto Smlouvu lze měnit pouze písemně vzestupně číslovanými dodatky, řádně podepsanými oběma Stranami; za písemnou formu se pro účely uzavření dodatku nepovažuje výměna emailové korespondence. </w:t>
      </w:r>
    </w:p>
    <w:p w14:paraId="41F0F384" w14:textId="77777777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Strany berou na vědomí, že Smlouva včetně jejích dodatků (text Smlouvy bez příloh) podléhá povinnosti zveřejnění prostřednictvím registru smluv dle zákona č. 340/2015 Sb., o zvláštních podmínkách účinnosti některých smluv, uveřejňování těchto smluv a o registru smluv (zákon o registru smluv). Zveřejnění v registru smluv zajistí </w:t>
      </w:r>
      <w:r w:rsidRPr="007B3763">
        <w:rPr>
          <w:rFonts w:ascii="Franklin Gothic Book" w:hAnsi="Franklin Gothic Book"/>
          <w:sz w:val="24"/>
          <w:szCs w:val="24"/>
        </w:rPr>
        <w:t>Přebírající</w:t>
      </w:r>
      <w:r>
        <w:rPr>
          <w:rFonts w:ascii="Franklin Gothic Book" w:hAnsi="Franklin Gothic Book"/>
          <w:sz w:val="24"/>
          <w:szCs w:val="24"/>
        </w:rPr>
        <w:t xml:space="preserve">. Uveřejněním prostřednictvím registru smluv se rozumí vložení elektronického obrazu textového obsahu Smlouvy v otevřeném a strojově čitelném formátu a rovněž </w:t>
      </w:r>
      <w:proofErr w:type="spellStart"/>
      <w:r>
        <w:rPr>
          <w:rFonts w:ascii="Franklin Gothic Book" w:hAnsi="Franklin Gothic Book"/>
          <w:sz w:val="24"/>
          <w:szCs w:val="24"/>
        </w:rPr>
        <w:t>metadat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do registru smluv. Zveřejnění podléhají tato </w:t>
      </w:r>
      <w:proofErr w:type="spellStart"/>
      <w:r>
        <w:rPr>
          <w:rFonts w:ascii="Franklin Gothic Book" w:hAnsi="Franklin Gothic Book"/>
          <w:sz w:val="24"/>
          <w:szCs w:val="24"/>
        </w:rPr>
        <w:t>metadata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: identifikace smluvních stran, vymezení předmětu smlouvy, cena (případně hodnota předmětu smlouvy, lze-li ji určit), datum uzavření smlouvy. Strany výslovně prohlašují, že informace obsažené v části Smlouvy určené ke zveřejnění v registru smluv včetně </w:t>
      </w:r>
      <w:proofErr w:type="spellStart"/>
      <w:r>
        <w:rPr>
          <w:rFonts w:ascii="Franklin Gothic Book" w:hAnsi="Franklin Gothic Book"/>
          <w:sz w:val="24"/>
          <w:szCs w:val="24"/>
        </w:rPr>
        <w:t>metadat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neobsahují informace, které nelze poskytnout podle předpisů upravujících svobodný přístup k informacím, a nejsou Stranami označeny za obchodní tajemství. </w:t>
      </w:r>
    </w:p>
    <w:p w14:paraId="53BAE98A" w14:textId="77777777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Případná neplatnost, neúčinnost či nevynutitelnost některých ustanovení Smlouvy nemá vliv na platnost, účinnost či vynutitelnost ostatních ustanovení, pokud lze neplatná, neúčinná či nevynutitelná ustanovení od ostatních ustanovení oddělit. Stane-li se některé ustanovení Smlouvy neplatné, neúčinné či nevynutitelné, bude nahrazeno příslušným nejblíže použitelným platným, účinným či vynutitelným ustanovením podle práva České republiky.</w:t>
      </w:r>
    </w:p>
    <w:p w14:paraId="449E4420" w14:textId="77777777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Přílohou č. 1 této Smlouvy</w:t>
      </w:r>
      <w:bookmarkStart w:id="36" w:name="_Hlk526256354"/>
      <w:r>
        <w:rPr>
          <w:rFonts w:ascii="Franklin Gothic Book" w:hAnsi="Franklin Gothic Book"/>
          <w:sz w:val="24"/>
          <w:szCs w:val="24"/>
        </w:rPr>
        <w:t xml:space="preserve"> a její nedílnou součástí</w:t>
      </w:r>
      <w:bookmarkEnd w:id="36"/>
      <w:r>
        <w:rPr>
          <w:rFonts w:ascii="Franklin Gothic Book" w:hAnsi="Franklin Gothic Book"/>
          <w:sz w:val="24"/>
          <w:szCs w:val="24"/>
        </w:rPr>
        <w:t xml:space="preserve"> je specifikace Předávacích míst</w:t>
      </w:r>
    </w:p>
    <w:p w14:paraId="20EEDE62" w14:textId="77777777" w:rsidR="005F1FDE" w:rsidRDefault="00F65AEC" w:rsidP="00AE0A2C">
      <w:pPr>
        <w:pStyle w:val="StylNadpis2Verdana10b"/>
        <w:ind w:left="567"/>
        <w:rPr>
          <w:rFonts w:ascii="Franklin Gothic Book" w:hAnsi="Franklin Gothic Book"/>
          <w:sz w:val="24"/>
          <w:szCs w:val="24"/>
        </w:rPr>
      </w:pPr>
      <w:bookmarkStart w:id="37" w:name="_Hlk526256452"/>
      <w:r>
        <w:rPr>
          <w:rFonts w:ascii="Franklin Gothic Book" w:hAnsi="Franklin Gothic Book"/>
          <w:sz w:val="24"/>
          <w:szCs w:val="24"/>
        </w:rPr>
        <w:t xml:space="preserve">Přílohou </w:t>
      </w:r>
      <w:proofErr w:type="gramStart"/>
      <w:r>
        <w:rPr>
          <w:rFonts w:ascii="Franklin Gothic Book" w:hAnsi="Franklin Gothic Book"/>
          <w:sz w:val="24"/>
          <w:szCs w:val="24"/>
        </w:rPr>
        <w:t>č. 2 této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Smlouvy a její nedílnou součástí jsou podmínky provozování vzájemně propojených vodovodů</w:t>
      </w:r>
      <w:r w:rsidR="005F1FDE">
        <w:rPr>
          <w:rFonts w:ascii="Franklin Gothic Book" w:hAnsi="Franklin Gothic Book"/>
          <w:sz w:val="24"/>
          <w:szCs w:val="24"/>
        </w:rPr>
        <w:t xml:space="preserve">. </w:t>
      </w:r>
    </w:p>
    <w:bookmarkEnd w:id="37"/>
    <w:p w14:paraId="78BE731D" w14:textId="77777777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Tato Smlouva je sepsána ve dvou stejnopisech v českém jazyce s platností originálu, z nichž každá Strana obdrží po jednom stejnopisu.</w:t>
      </w:r>
    </w:p>
    <w:p w14:paraId="4CABDA27" w14:textId="0D6D57AD" w:rsidR="00A72ECB" w:rsidRDefault="00A72ECB" w:rsidP="001A393F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 případě rozporu výkladu této Smlouvy s výkladem Čtyřstranné smlouvy má přednost výklad Čtyřstranné smlouvy.</w:t>
      </w:r>
    </w:p>
    <w:p w14:paraId="3A7F4CB1" w14:textId="1F920AF3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Strany prohlašují, že tato Smlouva byla sepsána podle jejich skutečné, svobodné vůle, určitě, vážně a srozumitelně. Současně prohlašují, že si Smlouvu přečetly, souhlasí s jejím obsahem, což stvrzují svými podpisy.</w:t>
      </w:r>
    </w:p>
    <w:bookmarkEnd w:id="3"/>
    <w:p w14:paraId="40AE0475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4070A83A" w14:textId="77777777" w:rsidR="0090642E" w:rsidRDefault="0090642E">
      <w:pPr>
        <w:keepNext w:val="0"/>
        <w:rPr>
          <w:rFonts w:ascii="Franklin Gothic Book" w:hAnsi="Franklin Gothic Book"/>
          <w:szCs w:val="24"/>
        </w:rPr>
      </w:pPr>
    </w:p>
    <w:p w14:paraId="3CF28F03" w14:textId="77777777" w:rsidR="0090642E" w:rsidRDefault="0090642E">
      <w:pPr>
        <w:keepNext w:val="0"/>
        <w:rPr>
          <w:rFonts w:ascii="Franklin Gothic Book" w:hAnsi="Franklin Gothic Book"/>
          <w:szCs w:val="24"/>
        </w:rPr>
      </w:pPr>
    </w:p>
    <w:p w14:paraId="6EEDD464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tbl>
      <w:tblPr>
        <w:tblW w:w="10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079"/>
        <w:gridCol w:w="3457"/>
        <w:gridCol w:w="1079"/>
      </w:tblGrid>
      <w:tr w:rsidR="00F65AEC" w14:paraId="450F060C" w14:textId="77777777" w:rsidTr="00C95D18">
        <w:trPr>
          <w:trHeight w:val="273"/>
        </w:trPr>
        <w:tc>
          <w:tcPr>
            <w:tcW w:w="5474" w:type="dxa"/>
            <w:gridSpan w:val="2"/>
          </w:tcPr>
          <w:p w14:paraId="34FA0301" w14:textId="6A83638B" w:rsidR="00F65AEC" w:rsidRDefault="00F65AEC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V __</w:t>
            </w:r>
            <w:r w:rsidR="001722D0">
              <w:rPr>
                <w:rFonts w:ascii="Franklin Gothic Book" w:hAnsi="Franklin Gothic Book"/>
                <w:szCs w:val="24"/>
              </w:rPr>
              <w:t>Praze</w:t>
            </w:r>
            <w:r>
              <w:rPr>
                <w:rFonts w:ascii="Franklin Gothic Book" w:hAnsi="Franklin Gothic Book"/>
                <w:szCs w:val="24"/>
              </w:rPr>
              <w:t>______ dne __</w:t>
            </w:r>
            <w:proofErr w:type="gramStart"/>
            <w:r w:rsidR="001722D0">
              <w:rPr>
                <w:rFonts w:ascii="Franklin Gothic Book" w:hAnsi="Franklin Gothic Book"/>
                <w:szCs w:val="24"/>
              </w:rPr>
              <w:t>5.12.2018</w:t>
            </w:r>
            <w:r>
              <w:rPr>
                <w:rFonts w:ascii="Franklin Gothic Book" w:hAnsi="Franklin Gothic Book"/>
                <w:szCs w:val="24"/>
              </w:rPr>
              <w:t>.__.______</w:t>
            </w:r>
            <w:proofErr w:type="gramEnd"/>
          </w:p>
        </w:tc>
        <w:tc>
          <w:tcPr>
            <w:tcW w:w="4536" w:type="dxa"/>
            <w:gridSpan w:val="2"/>
          </w:tcPr>
          <w:p w14:paraId="76520ECF" w14:textId="762CF19B" w:rsidR="00F65AEC" w:rsidRDefault="00F65AEC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V __</w:t>
            </w:r>
            <w:r w:rsidR="001722D0">
              <w:rPr>
                <w:rFonts w:ascii="Franklin Gothic Book" w:hAnsi="Franklin Gothic Book"/>
                <w:szCs w:val="24"/>
              </w:rPr>
              <w:t>Praze</w:t>
            </w:r>
            <w:r>
              <w:rPr>
                <w:rFonts w:ascii="Franklin Gothic Book" w:hAnsi="Franklin Gothic Book"/>
                <w:szCs w:val="24"/>
              </w:rPr>
              <w:t>________ dne _</w:t>
            </w:r>
            <w:proofErr w:type="gramStart"/>
            <w:r w:rsidR="001722D0">
              <w:rPr>
                <w:rFonts w:ascii="Franklin Gothic Book" w:hAnsi="Franklin Gothic Book"/>
                <w:szCs w:val="24"/>
              </w:rPr>
              <w:t>5.12.2018</w:t>
            </w:r>
            <w:bookmarkStart w:id="38" w:name="_GoBack"/>
            <w:bookmarkEnd w:id="38"/>
            <w:r>
              <w:rPr>
                <w:rFonts w:ascii="Franklin Gothic Book" w:hAnsi="Franklin Gothic Book"/>
                <w:szCs w:val="24"/>
              </w:rPr>
              <w:t>_.__._____</w:t>
            </w:r>
            <w:proofErr w:type="gramEnd"/>
          </w:p>
        </w:tc>
      </w:tr>
      <w:tr w:rsidR="00F65AEC" w14:paraId="039EBAC6" w14:textId="77777777" w:rsidTr="00C95D18">
        <w:trPr>
          <w:trHeight w:val="1625"/>
        </w:trPr>
        <w:tc>
          <w:tcPr>
            <w:tcW w:w="5474" w:type="dxa"/>
            <w:gridSpan w:val="2"/>
          </w:tcPr>
          <w:p w14:paraId="6C67D518" w14:textId="77777777" w:rsidR="00F65AEC" w:rsidRDefault="00F65AEC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</w:p>
          <w:p w14:paraId="6666F8A5" w14:textId="77777777" w:rsidR="00F65AEC" w:rsidRDefault="00F65AEC">
            <w:pPr>
              <w:keepNext w:val="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75DC6C2" w14:textId="77777777" w:rsidR="00F65AEC" w:rsidRDefault="00F65AEC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</w:p>
        </w:tc>
      </w:tr>
      <w:tr w:rsidR="00F65AEC" w14:paraId="7312C213" w14:textId="77777777" w:rsidTr="00C95D18">
        <w:trPr>
          <w:gridAfter w:val="1"/>
          <w:wAfter w:w="1079" w:type="dxa"/>
          <w:trHeight w:val="818"/>
        </w:trPr>
        <w:tc>
          <w:tcPr>
            <w:tcW w:w="4395" w:type="dxa"/>
          </w:tcPr>
          <w:p w14:paraId="7B6FFD8A" w14:textId="77777777" w:rsidR="00F65AEC" w:rsidRDefault="00F65AEC">
            <w:pPr>
              <w:keepNext w:val="0"/>
              <w:snapToGrid w:val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_____________________________</w:t>
            </w:r>
          </w:p>
          <w:p w14:paraId="125E9F81" w14:textId="77777777" w:rsidR="00F65AEC" w:rsidRDefault="00F65AEC" w:rsidP="003F1860">
            <w:pPr>
              <w:pStyle w:val="Zhlav"/>
              <w:keepNext w:val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Pražská vodohospodářská společnost a.s.</w:t>
            </w:r>
          </w:p>
          <w:p w14:paraId="5319E1D1" w14:textId="77777777" w:rsidR="00F65AEC" w:rsidRDefault="00F65AEC">
            <w:pPr>
              <w:pStyle w:val="Zhlav"/>
              <w:keepNext w:val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…………………</w:t>
            </w:r>
          </w:p>
          <w:p w14:paraId="22F8F37B" w14:textId="77777777" w:rsidR="00F65AEC" w:rsidRDefault="00F65AEC" w:rsidP="00C95D18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>Přebírající</w:t>
            </w:r>
          </w:p>
        </w:tc>
        <w:tc>
          <w:tcPr>
            <w:tcW w:w="4536" w:type="dxa"/>
            <w:gridSpan w:val="2"/>
          </w:tcPr>
          <w:p w14:paraId="43A18662" w14:textId="77777777" w:rsidR="00F65AEC" w:rsidRDefault="00F65AEC">
            <w:pPr>
              <w:keepNext w:val="0"/>
              <w:snapToGrid w:val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_____________________________</w:t>
            </w:r>
          </w:p>
          <w:p w14:paraId="4EA26CE7" w14:textId="77777777" w:rsidR="00C82F7B" w:rsidRDefault="00C82F7B" w:rsidP="00C82F7B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626ACF">
              <w:rPr>
                <w:rFonts w:ascii="Franklin Gothic Book" w:hAnsi="Franklin Gothic Book"/>
                <w:b/>
                <w:szCs w:val="24"/>
              </w:rPr>
              <w:t>Vodárna Káraný, a.s.</w:t>
            </w:r>
          </w:p>
          <w:p w14:paraId="742E354D" w14:textId="77777777" w:rsidR="00C82F7B" w:rsidRDefault="00C82F7B" w:rsidP="00C82F7B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………</w:t>
            </w:r>
          </w:p>
          <w:p w14:paraId="6189807A" w14:textId="5D67DA4A" w:rsidR="00F65AEC" w:rsidRDefault="00F65AEC" w:rsidP="00C82F7B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>Předávající</w:t>
            </w:r>
          </w:p>
        </w:tc>
      </w:tr>
    </w:tbl>
    <w:p w14:paraId="31AC597A" w14:textId="77777777" w:rsidR="00F65AEC" w:rsidRDefault="00F65AEC">
      <w:pPr>
        <w:pStyle w:val="Zhlav"/>
        <w:keepNext w:val="0"/>
      </w:pPr>
    </w:p>
    <w:sectPr w:rsidR="00F65AEC" w:rsidSect="005B2177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8993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99372" w16cid:durableId="1F71FA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742AA" w14:textId="77777777" w:rsidR="00174287" w:rsidRDefault="00174287" w:rsidP="005B2177">
      <w:r>
        <w:separator/>
      </w:r>
    </w:p>
  </w:endnote>
  <w:endnote w:type="continuationSeparator" w:id="0">
    <w:p w14:paraId="1685961D" w14:textId="77777777" w:rsidR="00174287" w:rsidRDefault="00174287" w:rsidP="005B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4A00D" w14:textId="77777777" w:rsidR="00F65AEC" w:rsidRDefault="008E5A2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22D0">
      <w:rPr>
        <w:noProof/>
      </w:rPr>
      <w:t>10</w:t>
    </w:r>
    <w:r>
      <w:rPr>
        <w:noProof/>
      </w:rPr>
      <w:fldChar w:fldCharType="end"/>
    </w:r>
  </w:p>
  <w:p w14:paraId="23FCF7BA" w14:textId="77777777" w:rsidR="00F65AEC" w:rsidRDefault="00F65A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CC394" w14:textId="77777777" w:rsidR="00174287" w:rsidRDefault="00174287" w:rsidP="005B2177">
      <w:r>
        <w:separator/>
      </w:r>
    </w:p>
  </w:footnote>
  <w:footnote w:type="continuationSeparator" w:id="0">
    <w:p w14:paraId="58C2ACFF" w14:textId="77777777" w:rsidR="00174287" w:rsidRDefault="00174287" w:rsidP="005B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2">
    <w:nsid w:val="00000003"/>
    <w:multiLevelType w:val="singleLevel"/>
    <w:tmpl w:val="04050017"/>
    <w:name w:val="WW8Num12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1.%1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</w:abstractNum>
  <w:abstractNum w:abstractNumId="7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  <w:color w:val="auto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015A7E0E"/>
    <w:multiLevelType w:val="hybridMultilevel"/>
    <w:tmpl w:val="7CD449CA"/>
    <w:lvl w:ilvl="0" w:tplc="0405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8">
    <w:nsid w:val="02DE2317"/>
    <w:multiLevelType w:val="hybridMultilevel"/>
    <w:tmpl w:val="AD3C89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BAC6FB5"/>
    <w:multiLevelType w:val="hybridMultilevel"/>
    <w:tmpl w:val="533A6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BC11BB"/>
    <w:multiLevelType w:val="hybridMultilevel"/>
    <w:tmpl w:val="AAAC3446"/>
    <w:lvl w:ilvl="0" w:tplc="4AC0FE8A">
      <w:start w:val="1"/>
      <w:numFmt w:val="lowerLetter"/>
      <w:lvlText w:val="%1)"/>
      <w:lvlJc w:val="left"/>
      <w:pPr>
        <w:ind w:left="1778" w:hanging="360"/>
      </w:pPr>
      <w:rPr>
        <w:rFonts w:cs="Franklin Gothic Book"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0E"/>
    <w:rsid w:val="00000861"/>
    <w:rsid w:val="00024A62"/>
    <w:rsid w:val="000A5B88"/>
    <w:rsid w:val="000D2520"/>
    <w:rsid w:val="000F0BC3"/>
    <w:rsid w:val="00143980"/>
    <w:rsid w:val="001722D0"/>
    <w:rsid w:val="00174287"/>
    <w:rsid w:val="00191C6B"/>
    <w:rsid w:val="001A393F"/>
    <w:rsid w:val="001B0864"/>
    <w:rsid w:val="001B64F5"/>
    <w:rsid w:val="001C22F9"/>
    <w:rsid w:val="001E253F"/>
    <w:rsid w:val="001F6492"/>
    <w:rsid w:val="00205A52"/>
    <w:rsid w:val="00244833"/>
    <w:rsid w:val="002608AB"/>
    <w:rsid w:val="00263E19"/>
    <w:rsid w:val="0029366A"/>
    <w:rsid w:val="002C5776"/>
    <w:rsid w:val="003305F9"/>
    <w:rsid w:val="00335DB1"/>
    <w:rsid w:val="00345002"/>
    <w:rsid w:val="00351EAB"/>
    <w:rsid w:val="003A65EF"/>
    <w:rsid w:val="003D2135"/>
    <w:rsid w:val="003F1860"/>
    <w:rsid w:val="003F2EA9"/>
    <w:rsid w:val="003F2F6A"/>
    <w:rsid w:val="003F5E34"/>
    <w:rsid w:val="003F7DF9"/>
    <w:rsid w:val="00424A77"/>
    <w:rsid w:val="00425CF2"/>
    <w:rsid w:val="00450BF2"/>
    <w:rsid w:val="004804B1"/>
    <w:rsid w:val="00481C32"/>
    <w:rsid w:val="00497E0E"/>
    <w:rsid w:val="004B3A15"/>
    <w:rsid w:val="004B710C"/>
    <w:rsid w:val="004E35CE"/>
    <w:rsid w:val="00501B94"/>
    <w:rsid w:val="00503A96"/>
    <w:rsid w:val="0051365C"/>
    <w:rsid w:val="005444B9"/>
    <w:rsid w:val="00553928"/>
    <w:rsid w:val="00554EB2"/>
    <w:rsid w:val="00576B80"/>
    <w:rsid w:val="005935D7"/>
    <w:rsid w:val="005B2156"/>
    <w:rsid w:val="005B2177"/>
    <w:rsid w:val="005C09C6"/>
    <w:rsid w:val="005C44B7"/>
    <w:rsid w:val="005C68A4"/>
    <w:rsid w:val="005C7F6F"/>
    <w:rsid w:val="005F1FDE"/>
    <w:rsid w:val="005F4E72"/>
    <w:rsid w:val="005F7386"/>
    <w:rsid w:val="006029F7"/>
    <w:rsid w:val="0060767D"/>
    <w:rsid w:val="00626ACF"/>
    <w:rsid w:val="0063086A"/>
    <w:rsid w:val="00655BDC"/>
    <w:rsid w:val="00684822"/>
    <w:rsid w:val="006A129C"/>
    <w:rsid w:val="006A2F56"/>
    <w:rsid w:val="006C53A4"/>
    <w:rsid w:val="00710685"/>
    <w:rsid w:val="00716DC1"/>
    <w:rsid w:val="00736761"/>
    <w:rsid w:val="00751976"/>
    <w:rsid w:val="00762783"/>
    <w:rsid w:val="0077605A"/>
    <w:rsid w:val="0079249D"/>
    <w:rsid w:val="007950F0"/>
    <w:rsid w:val="0079576B"/>
    <w:rsid w:val="007B3763"/>
    <w:rsid w:val="007C392F"/>
    <w:rsid w:val="007F0084"/>
    <w:rsid w:val="007F0346"/>
    <w:rsid w:val="007F6426"/>
    <w:rsid w:val="00820552"/>
    <w:rsid w:val="00885C17"/>
    <w:rsid w:val="00887F42"/>
    <w:rsid w:val="00896BD3"/>
    <w:rsid w:val="008C6F5F"/>
    <w:rsid w:val="008E5945"/>
    <w:rsid w:val="008E5A2A"/>
    <w:rsid w:val="00902E3A"/>
    <w:rsid w:val="0090642E"/>
    <w:rsid w:val="00910121"/>
    <w:rsid w:val="009534D6"/>
    <w:rsid w:val="009A0BB9"/>
    <w:rsid w:val="009A619D"/>
    <w:rsid w:val="009B695C"/>
    <w:rsid w:val="009C0B10"/>
    <w:rsid w:val="009C11CF"/>
    <w:rsid w:val="009C69A4"/>
    <w:rsid w:val="00A15AD0"/>
    <w:rsid w:val="00A2351A"/>
    <w:rsid w:val="00A2362B"/>
    <w:rsid w:val="00A25DF3"/>
    <w:rsid w:val="00A35638"/>
    <w:rsid w:val="00A45813"/>
    <w:rsid w:val="00A46DFC"/>
    <w:rsid w:val="00A64D4F"/>
    <w:rsid w:val="00A72ECB"/>
    <w:rsid w:val="00A737A3"/>
    <w:rsid w:val="00AA78A0"/>
    <w:rsid w:val="00AB02BB"/>
    <w:rsid w:val="00AC0548"/>
    <w:rsid w:val="00AC5E1F"/>
    <w:rsid w:val="00AD08AF"/>
    <w:rsid w:val="00AD758D"/>
    <w:rsid w:val="00AE0A2C"/>
    <w:rsid w:val="00AE0FBB"/>
    <w:rsid w:val="00B032C4"/>
    <w:rsid w:val="00B04B8B"/>
    <w:rsid w:val="00B20E06"/>
    <w:rsid w:val="00B26D23"/>
    <w:rsid w:val="00B302B0"/>
    <w:rsid w:val="00B5050C"/>
    <w:rsid w:val="00B61B9E"/>
    <w:rsid w:val="00B6716B"/>
    <w:rsid w:val="00B82E8F"/>
    <w:rsid w:val="00B94FBE"/>
    <w:rsid w:val="00BB5BC8"/>
    <w:rsid w:val="00BD5BE3"/>
    <w:rsid w:val="00C1195C"/>
    <w:rsid w:val="00C17C3C"/>
    <w:rsid w:val="00C23B61"/>
    <w:rsid w:val="00C439FA"/>
    <w:rsid w:val="00C537F7"/>
    <w:rsid w:val="00C5434A"/>
    <w:rsid w:val="00C67739"/>
    <w:rsid w:val="00C8235E"/>
    <w:rsid w:val="00C82F7B"/>
    <w:rsid w:val="00C90D1E"/>
    <w:rsid w:val="00C95D18"/>
    <w:rsid w:val="00CA2738"/>
    <w:rsid w:val="00CA40A4"/>
    <w:rsid w:val="00CA58EA"/>
    <w:rsid w:val="00CB32D1"/>
    <w:rsid w:val="00CC71E7"/>
    <w:rsid w:val="00CE2E80"/>
    <w:rsid w:val="00CF6275"/>
    <w:rsid w:val="00D15704"/>
    <w:rsid w:val="00D17C88"/>
    <w:rsid w:val="00D23751"/>
    <w:rsid w:val="00D342E4"/>
    <w:rsid w:val="00D9020E"/>
    <w:rsid w:val="00DF09A8"/>
    <w:rsid w:val="00E57D1B"/>
    <w:rsid w:val="00E77989"/>
    <w:rsid w:val="00E802E4"/>
    <w:rsid w:val="00E85CA5"/>
    <w:rsid w:val="00E867E6"/>
    <w:rsid w:val="00F01BF2"/>
    <w:rsid w:val="00F03465"/>
    <w:rsid w:val="00F06C41"/>
    <w:rsid w:val="00F12458"/>
    <w:rsid w:val="00F12B22"/>
    <w:rsid w:val="00F232A2"/>
    <w:rsid w:val="00F52CD1"/>
    <w:rsid w:val="00F65668"/>
    <w:rsid w:val="00F65AEC"/>
    <w:rsid w:val="00F84C84"/>
    <w:rsid w:val="00FC0D9D"/>
    <w:rsid w:val="00FD391E"/>
    <w:rsid w:val="00F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836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8AB"/>
    <w:pPr>
      <w:keepNext/>
      <w:keepLines/>
      <w:suppressAutoHyphens/>
      <w:jc w:val="both"/>
    </w:pPr>
    <w:rPr>
      <w:rFonts w:ascii="Garamond" w:hAnsi="Garamond"/>
      <w:sz w:val="24"/>
      <w:szCs w:val="20"/>
      <w:lang w:eastAsia="ar-SA"/>
    </w:rPr>
  </w:style>
  <w:style w:type="paragraph" w:styleId="Nadpis1">
    <w:name w:val="heading 1"/>
    <w:basedOn w:val="Normln"/>
    <w:next w:val="texte1"/>
    <w:link w:val="Nadpis1Char"/>
    <w:uiPriority w:val="99"/>
    <w:qFormat/>
    <w:rsid w:val="002608AB"/>
    <w:pPr>
      <w:keepNext w:val="0"/>
      <w:keepLines w:val="0"/>
      <w:widowControl w:val="0"/>
      <w:numPr>
        <w:numId w:val="1"/>
      </w:numPr>
      <w:spacing w:before="720" w:after="120"/>
      <w:outlineLvl w:val="0"/>
    </w:pPr>
    <w:rPr>
      <w:b/>
      <w:caps/>
      <w:kern w:val="1"/>
    </w:rPr>
  </w:style>
  <w:style w:type="paragraph" w:styleId="Nadpis2">
    <w:name w:val="heading 2"/>
    <w:basedOn w:val="Normln"/>
    <w:next w:val="texte1x"/>
    <w:link w:val="Nadpis2Char1"/>
    <w:uiPriority w:val="99"/>
    <w:qFormat/>
    <w:rsid w:val="002608AB"/>
    <w:pPr>
      <w:keepNext w:val="0"/>
      <w:keepLines w:val="0"/>
      <w:widowControl w:val="0"/>
      <w:spacing w:before="240"/>
      <w:ind w:left="539" w:hanging="539"/>
      <w:outlineLvl w:val="1"/>
    </w:pPr>
  </w:style>
  <w:style w:type="paragraph" w:styleId="Nadpis3">
    <w:name w:val="heading 3"/>
    <w:basedOn w:val="Normln"/>
    <w:next w:val="Normln"/>
    <w:link w:val="Nadpis3Char1"/>
    <w:uiPriority w:val="99"/>
    <w:qFormat/>
    <w:rsid w:val="002608AB"/>
    <w:pPr>
      <w:spacing w:before="120"/>
      <w:outlineLvl w:val="2"/>
    </w:pPr>
    <w:rPr>
      <w:rFonts w:ascii="Verdana" w:hAnsi="Verdana"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2608AB"/>
    <w:pPr>
      <w:numPr>
        <w:ilvl w:val="3"/>
        <w:numId w:val="1"/>
      </w:numPr>
      <w:spacing w:before="120"/>
      <w:outlineLvl w:val="3"/>
    </w:pPr>
  </w:style>
  <w:style w:type="paragraph" w:styleId="Nadpis5">
    <w:name w:val="heading 5"/>
    <w:basedOn w:val="Normln"/>
    <w:next w:val="Zkladntext"/>
    <w:link w:val="Nadpis5Char"/>
    <w:uiPriority w:val="99"/>
    <w:qFormat/>
    <w:rsid w:val="002608AB"/>
    <w:pPr>
      <w:keepNext w:val="0"/>
      <w:widowControl w:val="0"/>
      <w:numPr>
        <w:ilvl w:val="4"/>
        <w:numId w:val="1"/>
      </w:numPr>
      <w:tabs>
        <w:tab w:val="left" w:pos="1985"/>
      </w:tabs>
      <w:spacing w:before="120"/>
      <w:outlineLvl w:val="4"/>
    </w:pPr>
  </w:style>
  <w:style w:type="paragraph" w:styleId="Nadpis6">
    <w:name w:val="heading 6"/>
    <w:basedOn w:val="Normln"/>
    <w:next w:val="Zkladntext"/>
    <w:link w:val="Nadpis6Char"/>
    <w:uiPriority w:val="99"/>
    <w:qFormat/>
    <w:rsid w:val="002608AB"/>
    <w:pPr>
      <w:numPr>
        <w:ilvl w:val="5"/>
        <w:numId w:val="1"/>
      </w:numPr>
      <w:spacing w:before="120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B6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BE2B6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1">
    <w:name w:val="Nadpis 3 Char1"/>
    <w:basedOn w:val="Standardnpsmoodstavce"/>
    <w:link w:val="Nadpis3"/>
    <w:uiPriority w:val="9"/>
    <w:semiHidden/>
    <w:rsid w:val="00BE2B60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B60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B60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B60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2z0">
    <w:name w:val="WW8Num2z0"/>
    <w:uiPriority w:val="99"/>
    <w:rsid w:val="002608AB"/>
    <w:rPr>
      <w:rFonts w:ascii="Wingdings" w:hAnsi="Wingdings"/>
    </w:rPr>
  </w:style>
  <w:style w:type="character" w:customStyle="1" w:styleId="WW8Num5z0">
    <w:name w:val="WW8Num5z0"/>
    <w:uiPriority w:val="99"/>
    <w:rsid w:val="002608AB"/>
    <w:rPr>
      <w:rFonts w:ascii="Symbol" w:hAnsi="Symbol"/>
    </w:rPr>
  </w:style>
  <w:style w:type="character" w:customStyle="1" w:styleId="WW8Num5z1">
    <w:name w:val="WW8Num5z1"/>
    <w:uiPriority w:val="99"/>
    <w:rsid w:val="002608AB"/>
    <w:rPr>
      <w:rFonts w:ascii="Courier New" w:hAnsi="Courier New"/>
    </w:rPr>
  </w:style>
  <w:style w:type="character" w:customStyle="1" w:styleId="WW8Num5z2">
    <w:name w:val="WW8Num5z2"/>
    <w:uiPriority w:val="99"/>
    <w:rsid w:val="002608AB"/>
    <w:rPr>
      <w:rFonts w:ascii="Wingdings" w:hAnsi="Wingdings"/>
    </w:rPr>
  </w:style>
  <w:style w:type="character" w:customStyle="1" w:styleId="WW8Num7z0">
    <w:name w:val="WW8Num7z0"/>
    <w:uiPriority w:val="99"/>
    <w:rsid w:val="002608AB"/>
    <w:rPr>
      <w:color w:val="auto"/>
    </w:rPr>
  </w:style>
  <w:style w:type="character" w:customStyle="1" w:styleId="WW8Num11z0">
    <w:name w:val="WW8Num11z0"/>
    <w:uiPriority w:val="99"/>
    <w:rsid w:val="002608AB"/>
    <w:rPr>
      <w:sz w:val="24"/>
    </w:rPr>
  </w:style>
  <w:style w:type="character" w:customStyle="1" w:styleId="WW8Num12z0">
    <w:name w:val="WW8Num12z0"/>
    <w:uiPriority w:val="99"/>
    <w:rsid w:val="002608AB"/>
    <w:rPr>
      <w:sz w:val="24"/>
    </w:rPr>
  </w:style>
  <w:style w:type="character" w:customStyle="1" w:styleId="WW8Num13z1">
    <w:name w:val="WW8Num13z1"/>
    <w:uiPriority w:val="99"/>
    <w:rsid w:val="002608AB"/>
    <w:rPr>
      <w:color w:val="auto"/>
      <w:sz w:val="24"/>
    </w:rPr>
  </w:style>
  <w:style w:type="character" w:customStyle="1" w:styleId="WW8Num13z2">
    <w:name w:val="WW8Num13z2"/>
    <w:uiPriority w:val="99"/>
    <w:rsid w:val="002608AB"/>
    <w:rPr>
      <w:color w:val="auto"/>
    </w:rPr>
  </w:style>
  <w:style w:type="character" w:customStyle="1" w:styleId="WW8Num13z4">
    <w:name w:val="WW8Num13z4"/>
    <w:uiPriority w:val="99"/>
    <w:rsid w:val="002608AB"/>
    <w:rPr>
      <w:rFonts w:ascii="Verdana" w:hAnsi="Verdana"/>
      <w:color w:val="auto"/>
      <w:spacing w:val="0"/>
      <w:w w:val="100"/>
      <w:kern w:val="1"/>
      <w:position w:val="0"/>
      <w:sz w:val="20"/>
      <w:u w:val="none"/>
      <w:shd w:val="clear" w:color="auto" w:fill="auto"/>
      <w:vertAlign w:val="baseline"/>
      <w:em w:val="none"/>
    </w:rPr>
  </w:style>
  <w:style w:type="character" w:customStyle="1" w:styleId="WW8Num15z0">
    <w:name w:val="WW8Num15z0"/>
    <w:uiPriority w:val="99"/>
    <w:rsid w:val="002608AB"/>
    <w:rPr>
      <w:sz w:val="24"/>
    </w:rPr>
  </w:style>
  <w:style w:type="character" w:customStyle="1" w:styleId="WW8Num18z0">
    <w:name w:val="WW8Num18z0"/>
    <w:uiPriority w:val="99"/>
    <w:rsid w:val="002608AB"/>
    <w:rPr>
      <w:color w:val="auto"/>
    </w:rPr>
  </w:style>
  <w:style w:type="character" w:customStyle="1" w:styleId="WW8Num19z0">
    <w:name w:val="WW8Num19z0"/>
    <w:uiPriority w:val="99"/>
    <w:rsid w:val="002608AB"/>
    <w:rPr>
      <w:color w:val="auto"/>
    </w:rPr>
  </w:style>
  <w:style w:type="character" w:customStyle="1" w:styleId="Standardnpsmoodstavce1">
    <w:name w:val="Standardní písmo odstavce1"/>
    <w:uiPriority w:val="99"/>
    <w:rsid w:val="002608AB"/>
  </w:style>
  <w:style w:type="character" w:customStyle="1" w:styleId="neplatne1">
    <w:name w:val="neplatne1"/>
    <w:uiPriority w:val="99"/>
    <w:rsid w:val="002608AB"/>
    <w:rPr>
      <w:w w:val="120"/>
    </w:rPr>
  </w:style>
  <w:style w:type="character" w:customStyle="1" w:styleId="Odkaznakoment1">
    <w:name w:val="Odkaz na komentář1"/>
    <w:uiPriority w:val="99"/>
    <w:rsid w:val="002608AB"/>
    <w:rPr>
      <w:sz w:val="16"/>
    </w:rPr>
  </w:style>
  <w:style w:type="character" w:styleId="Hypertextovodkaz">
    <w:name w:val="Hyperlink"/>
    <w:basedOn w:val="Standardnpsmoodstavce"/>
    <w:uiPriority w:val="99"/>
    <w:rsid w:val="002608AB"/>
    <w:rPr>
      <w:rFonts w:cs="Times New Roman"/>
      <w:color w:val="0000FF"/>
      <w:u w:val="single"/>
    </w:rPr>
  </w:style>
  <w:style w:type="character" w:customStyle="1" w:styleId="Nadpis2Char">
    <w:name w:val="Nadpis 2 Char"/>
    <w:uiPriority w:val="99"/>
    <w:rsid w:val="002608AB"/>
    <w:rPr>
      <w:rFonts w:ascii="Garamond" w:hAnsi="Garamond"/>
      <w:sz w:val="24"/>
      <w:lang w:val="cs-CZ" w:eastAsia="ar-SA" w:bidi="ar-SA"/>
    </w:rPr>
  </w:style>
  <w:style w:type="character" w:customStyle="1" w:styleId="StylNadpis2Verdana10bCharChar">
    <w:name w:val="Styl Nadpis 2 + Verdana 10 b. Char Char"/>
    <w:uiPriority w:val="99"/>
    <w:rsid w:val="002608AB"/>
    <w:rPr>
      <w:rFonts w:ascii="Verdana" w:hAnsi="Verdana"/>
    </w:rPr>
  </w:style>
  <w:style w:type="character" w:customStyle="1" w:styleId="TextkomenteChar">
    <w:name w:val="Text komentáře Char"/>
    <w:uiPriority w:val="99"/>
    <w:rsid w:val="002608AB"/>
    <w:rPr>
      <w:rFonts w:ascii="Garamond" w:hAnsi="Garamond"/>
      <w:lang w:val="cs-CZ" w:eastAsia="ar-SA" w:bidi="ar-SA"/>
    </w:rPr>
  </w:style>
  <w:style w:type="character" w:customStyle="1" w:styleId="Nadpis3Char">
    <w:name w:val="Nadpis 3 Char"/>
    <w:uiPriority w:val="99"/>
    <w:rsid w:val="002608AB"/>
    <w:rPr>
      <w:rFonts w:ascii="Verdana" w:hAnsi="Verdana"/>
      <w:lang w:val="cs-CZ" w:eastAsia="ar-SA" w:bidi="ar-SA"/>
    </w:rPr>
  </w:style>
  <w:style w:type="character" w:customStyle="1" w:styleId="StylNadpis3Garamond12bChar">
    <w:name w:val="Styl Nadpis 3 + Garamond 12 b. Char"/>
    <w:uiPriority w:val="99"/>
    <w:rsid w:val="002608AB"/>
    <w:rPr>
      <w:rFonts w:ascii="Garamond" w:hAnsi="Garamond"/>
      <w:sz w:val="24"/>
      <w:lang w:val="cs-CZ" w:eastAsia="ar-SA" w:bidi="ar-SA"/>
    </w:rPr>
  </w:style>
  <w:style w:type="character" w:customStyle="1" w:styleId="NzevChar">
    <w:name w:val="Název Char"/>
    <w:uiPriority w:val="99"/>
    <w:rsid w:val="002608AB"/>
    <w:rPr>
      <w:rFonts w:ascii="Franklin Gothic Book" w:hAnsi="Franklin Gothic Book"/>
      <w:sz w:val="40"/>
    </w:rPr>
  </w:style>
  <w:style w:type="paragraph" w:customStyle="1" w:styleId="Nadpis">
    <w:name w:val="Nadpis"/>
    <w:basedOn w:val="Normln"/>
    <w:next w:val="Zkladntext"/>
    <w:uiPriority w:val="99"/>
    <w:rsid w:val="002608AB"/>
    <w:pPr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608AB"/>
    <w:pPr>
      <w:keepNext w:val="0"/>
      <w:keepLines w:val="0"/>
      <w:spacing w:before="240" w:line="240" w:lineRule="atLeast"/>
      <w:ind w:left="703" w:hanging="703"/>
    </w:pPr>
    <w:rPr>
      <w:sz w:val="26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styleId="Seznam">
    <w:name w:val="List"/>
    <w:basedOn w:val="Zkladntext"/>
    <w:uiPriority w:val="99"/>
    <w:rsid w:val="002608AB"/>
    <w:rPr>
      <w:rFonts w:ascii="Liberation Serif" w:hAnsi="Liberation Serif" w:cs="Mangal"/>
    </w:rPr>
  </w:style>
  <w:style w:type="paragraph" w:customStyle="1" w:styleId="Popisek">
    <w:name w:val="Popisek"/>
    <w:basedOn w:val="Normln"/>
    <w:uiPriority w:val="99"/>
    <w:rsid w:val="002608AB"/>
    <w:pPr>
      <w:suppressLineNumbers/>
      <w:spacing w:before="120" w:after="120"/>
    </w:pPr>
    <w:rPr>
      <w:rFonts w:ascii="Liberation Serif" w:hAnsi="Liberation Serif" w:cs="Mangal"/>
      <w:i/>
      <w:iCs/>
      <w:szCs w:val="24"/>
    </w:rPr>
  </w:style>
  <w:style w:type="paragraph" w:customStyle="1" w:styleId="Rejstk">
    <w:name w:val="Rejstřík"/>
    <w:basedOn w:val="Normln"/>
    <w:uiPriority w:val="99"/>
    <w:rsid w:val="002608AB"/>
    <w:pPr>
      <w:suppressLineNumbers/>
    </w:pPr>
    <w:rPr>
      <w:rFonts w:ascii="Liberation Serif" w:hAnsi="Liberation Serif" w:cs="Mangal"/>
    </w:rPr>
  </w:style>
  <w:style w:type="paragraph" w:styleId="Zhlav">
    <w:name w:val="header"/>
    <w:basedOn w:val="Normln"/>
    <w:link w:val="ZhlavChar"/>
    <w:rsid w:val="002608AB"/>
  </w:style>
  <w:style w:type="character" w:customStyle="1" w:styleId="ZhlavChar">
    <w:name w:val="Záhlaví Char"/>
    <w:basedOn w:val="Standardnpsmoodstavce"/>
    <w:link w:val="Zhlav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customStyle="1" w:styleId="texte1">
    <w:name w:val="texte 1"/>
    <w:basedOn w:val="Normln"/>
    <w:uiPriority w:val="99"/>
    <w:rsid w:val="002608AB"/>
    <w:pPr>
      <w:spacing w:before="120"/>
      <w:ind w:left="425"/>
    </w:pPr>
  </w:style>
  <w:style w:type="paragraph" w:customStyle="1" w:styleId="texte1x">
    <w:name w:val="texte 1.x"/>
    <w:basedOn w:val="Normln"/>
    <w:uiPriority w:val="99"/>
    <w:rsid w:val="002608AB"/>
    <w:pPr>
      <w:spacing w:before="120"/>
      <w:ind w:left="567"/>
    </w:pPr>
  </w:style>
  <w:style w:type="paragraph" w:styleId="Zkladntextodsazen">
    <w:name w:val="Body Text Indent"/>
    <w:basedOn w:val="Normln"/>
    <w:link w:val="ZkladntextodsazenChar"/>
    <w:uiPriority w:val="99"/>
    <w:rsid w:val="002608AB"/>
    <w:pPr>
      <w:ind w:left="567" w:hanging="567"/>
    </w:pPr>
    <w:rPr>
      <w:rFonts w:ascii="Book Antiqua" w:hAnsi="Book Antiqu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styleId="Nzev">
    <w:name w:val="Title"/>
    <w:basedOn w:val="Normln"/>
    <w:next w:val="Podtitul"/>
    <w:link w:val="NzevChar1"/>
    <w:uiPriority w:val="99"/>
    <w:qFormat/>
    <w:rsid w:val="002608AB"/>
    <w:pPr>
      <w:keepNext w:val="0"/>
      <w:keepLines w:val="0"/>
      <w:spacing w:line="276" w:lineRule="auto"/>
      <w:jc w:val="center"/>
    </w:pPr>
    <w:rPr>
      <w:rFonts w:ascii="Franklin Gothic Book" w:hAnsi="Franklin Gothic Book"/>
      <w:sz w:val="40"/>
      <w:szCs w:val="40"/>
    </w:rPr>
  </w:style>
  <w:style w:type="character" w:customStyle="1" w:styleId="NzevChar1">
    <w:name w:val="Název Char1"/>
    <w:basedOn w:val="Standardnpsmoodstavce"/>
    <w:link w:val="Nzev"/>
    <w:uiPriority w:val="99"/>
    <w:rsid w:val="00BE2B6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2608AB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BE2B60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Styltexte1xTunDolevaVlevo0cm">
    <w:name w:val="Styl texte 1.x + Tučné Doleva Vlevo:  0 cm"/>
    <w:basedOn w:val="texte1x"/>
    <w:uiPriority w:val="99"/>
    <w:rsid w:val="002608AB"/>
    <w:pPr>
      <w:keepLines w:val="0"/>
      <w:widowControl w:val="0"/>
      <w:ind w:left="0"/>
      <w:jc w:val="left"/>
    </w:pPr>
    <w:rPr>
      <w:b/>
      <w:bCs/>
    </w:rPr>
  </w:style>
  <w:style w:type="paragraph" w:customStyle="1" w:styleId="odstavec2">
    <w:name w:val="odstavec 2"/>
    <w:basedOn w:val="Normln"/>
    <w:rsid w:val="002608AB"/>
    <w:pPr>
      <w:keepNext w:val="0"/>
      <w:keepLines w:val="0"/>
      <w:spacing w:before="120" w:line="240" w:lineRule="atLeast"/>
      <w:ind w:left="1259" w:hanging="539"/>
    </w:pPr>
    <w:rPr>
      <w:sz w:val="26"/>
    </w:rPr>
  </w:style>
  <w:style w:type="paragraph" w:customStyle="1" w:styleId="WW-Zkladntext2">
    <w:name w:val="WW-Základní text 2"/>
    <w:basedOn w:val="Normln"/>
    <w:uiPriority w:val="99"/>
    <w:rsid w:val="002608AB"/>
    <w:pPr>
      <w:keepNext w:val="0"/>
      <w:keepLines w:val="0"/>
    </w:pPr>
    <w:rPr>
      <w:sz w:val="26"/>
    </w:rPr>
  </w:style>
  <w:style w:type="paragraph" w:styleId="Textbubliny">
    <w:name w:val="Balloon Text"/>
    <w:basedOn w:val="Normln"/>
    <w:link w:val="TextbublinyChar"/>
    <w:uiPriority w:val="99"/>
    <w:rsid w:val="002608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B60"/>
    <w:rPr>
      <w:sz w:val="0"/>
      <w:szCs w:val="0"/>
      <w:lang w:eastAsia="ar-SA"/>
    </w:rPr>
  </w:style>
  <w:style w:type="paragraph" w:customStyle="1" w:styleId="Textkomente1">
    <w:name w:val="Text komentáře1"/>
    <w:basedOn w:val="Normln"/>
    <w:uiPriority w:val="99"/>
    <w:rsid w:val="002608AB"/>
    <w:rPr>
      <w:sz w:val="20"/>
    </w:rPr>
  </w:style>
  <w:style w:type="paragraph" w:styleId="Textkomente">
    <w:name w:val="annotation text"/>
    <w:basedOn w:val="Normln"/>
    <w:link w:val="TextkomenteChar1"/>
    <w:uiPriority w:val="99"/>
    <w:semiHidden/>
    <w:rsid w:val="00902E3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902E3A"/>
    <w:rPr>
      <w:rFonts w:ascii="Garamond" w:hAnsi="Garamond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2608AB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E2B60"/>
    <w:rPr>
      <w:rFonts w:ascii="Garamond" w:hAnsi="Garamond"/>
      <w:b/>
      <w:bCs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rsid w:val="002608AB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E2B60"/>
    <w:rPr>
      <w:sz w:val="0"/>
      <w:szCs w:val="0"/>
      <w:lang w:eastAsia="ar-SA"/>
    </w:rPr>
  </w:style>
  <w:style w:type="paragraph" w:customStyle="1" w:styleId="StylNadpis2Verdana10b">
    <w:name w:val="Styl Nadpis 2 + Verdana 10 b."/>
    <w:basedOn w:val="Nadpis2"/>
    <w:uiPriority w:val="99"/>
    <w:rsid w:val="002608AB"/>
    <w:pPr>
      <w:ind w:left="0" w:firstLine="0"/>
    </w:pPr>
    <w:rPr>
      <w:rFonts w:ascii="Verdana" w:hAnsi="Verdana"/>
      <w:sz w:val="20"/>
    </w:rPr>
  </w:style>
  <w:style w:type="paragraph" w:customStyle="1" w:styleId="StylNadpis1Verdana10bZa0b">
    <w:name w:val="Styl Nadpis 1 + Verdana 10 b. Za:  0 b."/>
    <w:basedOn w:val="Nadpis1"/>
    <w:uiPriority w:val="99"/>
    <w:rsid w:val="002608AB"/>
    <w:pPr>
      <w:keepNext/>
      <w:numPr>
        <w:numId w:val="0"/>
      </w:numPr>
      <w:spacing w:after="0"/>
    </w:pPr>
    <w:rPr>
      <w:rFonts w:ascii="Verdana" w:hAnsi="Verdana"/>
      <w:bCs/>
      <w:sz w:val="20"/>
    </w:rPr>
  </w:style>
  <w:style w:type="paragraph" w:customStyle="1" w:styleId="StylNadpis2Verdana10bVlevo0cmPrvndek0cm">
    <w:name w:val="Styl Nadpis 2 + Verdana 10 b. Vlevo:  0 cm První řádek:  0 cm"/>
    <w:basedOn w:val="Nadpis2"/>
    <w:uiPriority w:val="99"/>
    <w:rsid w:val="002608AB"/>
    <w:pPr>
      <w:spacing w:before="0"/>
      <w:ind w:left="0" w:firstLine="0"/>
    </w:pPr>
    <w:rPr>
      <w:rFonts w:ascii="Verdana" w:hAnsi="Verdana"/>
      <w:sz w:val="20"/>
    </w:rPr>
  </w:style>
  <w:style w:type="paragraph" w:customStyle="1" w:styleId="StylNadpis3Garamond12b">
    <w:name w:val="Styl Nadpis 3 + Garamond 12 b."/>
    <w:basedOn w:val="Nadpis3"/>
    <w:uiPriority w:val="99"/>
    <w:rsid w:val="002608AB"/>
    <w:pPr>
      <w:keepNext w:val="0"/>
      <w:keepLines w:val="0"/>
      <w:widowControl w:val="0"/>
    </w:pPr>
    <w:rPr>
      <w:rFonts w:ascii="Garamond" w:hAnsi="Garamond"/>
      <w:sz w:val="24"/>
    </w:rPr>
  </w:style>
  <w:style w:type="paragraph" w:styleId="Odstavecseseznamem">
    <w:name w:val="List Paragraph"/>
    <w:basedOn w:val="Normln"/>
    <w:uiPriority w:val="99"/>
    <w:qFormat/>
    <w:rsid w:val="002608AB"/>
    <w:pPr>
      <w:keepNext w:val="0"/>
      <w:keepLines w:val="0"/>
      <w:ind w:left="720"/>
      <w:jc w:val="left"/>
    </w:pPr>
    <w:rPr>
      <w:rFonts w:ascii="Times New Roman" w:hAnsi="Times New Roman"/>
      <w:sz w:val="20"/>
    </w:rPr>
  </w:style>
  <w:style w:type="paragraph" w:customStyle="1" w:styleId="Obsahtabulky">
    <w:name w:val="Obsah tabulky"/>
    <w:basedOn w:val="Normln"/>
    <w:uiPriority w:val="99"/>
    <w:rsid w:val="002608AB"/>
    <w:pPr>
      <w:suppressLineNumbers/>
    </w:pPr>
  </w:style>
  <w:style w:type="paragraph" w:customStyle="1" w:styleId="Nadpistabulky">
    <w:name w:val="Nadpis tabulky"/>
    <w:basedOn w:val="Obsahtabulky"/>
    <w:uiPriority w:val="99"/>
    <w:rsid w:val="002608AB"/>
    <w:pPr>
      <w:jc w:val="center"/>
    </w:pPr>
    <w:rPr>
      <w:b/>
      <w:bCs/>
    </w:rPr>
  </w:style>
  <w:style w:type="character" w:customStyle="1" w:styleId="spiszn">
    <w:name w:val="spiszn"/>
    <w:uiPriority w:val="99"/>
    <w:rsid w:val="00553928"/>
  </w:style>
  <w:style w:type="character" w:styleId="Siln">
    <w:name w:val="Strong"/>
    <w:basedOn w:val="Standardnpsmoodstavce"/>
    <w:uiPriority w:val="22"/>
    <w:qFormat/>
    <w:rsid w:val="00910121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rsid w:val="00902E3A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5B21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B2177"/>
    <w:rPr>
      <w:rFonts w:ascii="Garamond" w:hAnsi="Garamond"/>
      <w:sz w:val="24"/>
      <w:lang w:eastAsia="ar-SA" w:bidi="ar-SA"/>
    </w:rPr>
  </w:style>
  <w:style w:type="paragraph" w:styleId="Revize">
    <w:name w:val="Revision"/>
    <w:hidden/>
    <w:uiPriority w:val="99"/>
    <w:semiHidden/>
    <w:rsid w:val="00A35638"/>
    <w:rPr>
      <w:rFonts w:ascii="Garamond" w:hAnsi="Garamond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8AB"/>
    <w:pPr>
      <w:keepNext/>
      <w:keepLines/>
      <w:suppressAutoHyphens/>
      <w:jc w:val="both"/>
    </w:pPr>
    <w:rPr>
      <w:rFonts w:ascii="Garamond" w:hAnsi="Garamond"/>
      <w:sz w:val="24"/>
      <w:szCs w:val="20"/>
      <w:lang w:eastAsia="ar-SA"/>
    </w:rPr>
  </w:style>
  <w:style w:type="paragraph" w:styleId="Nadpis1">
    <w:name w:val="heading 1"/>
    <w:basedOn w:val="Normln"/>
    <w:next w:val="texte1"/>
    <w:link w:val="Nadpis1Char"/>
    <w:uiPriority w:val="99"/>
    <w:qFormat/>
    <w:rsid w:val="002608AB"/>
    <w:pPr>
      <w:keepNext w:val="0"/>
      <w:keepLines w:val="0"/>
      <w:widowControl w:val="0"/>
      <w:numPr>
        <w:numId w:val="1"/>
      </w:numPr>
      <w:spacing w:before="720" w:after="120"/>
      <w:outlineLvl w:val="0"/>
    </w:pPr>
    <w:rPr>
      <w:b/>
      <w:caps/>
      <w:kern w:val="1"/>
    </w:rPr>
  </w:style>
  <w:style w:type="paragraph" w:styleId="Nadpis2">
    <w:name w:val="heading 2"/>
    <w:basedOn w:val="Normln"/>
    <w:next w:val="texte1x"/>
    <w:link w:val="Nadpis2Char1"/>
    <w:uiPriority w:val="99"/>
    <w:qFormat/>
    <w:rsid w:val="002608AB"/>
    <w:pPr>
      <w:keepNext w:val="0"/>
      <w:keepLines w:val="0"/>
      <w:widowControl w:val="0"/>
      <w:spacing w:before="240"/>
      <w:ind w:left="539" w:hanging="539"/>
      <w:outlineLvl w:val="1"/>
    </w:pPr>
  </w:style>
  <w:style w:type="paragraph" w:styleId="Nadpis3">
    <w:name w:val="heading 3"/>
    <w:basedOn w:val="Normln"/>
    <w:next w:val="Normln"/>
    <w:link w:val="Nadpis3Char1"/>
    <w:uiPriority w:val="99"/>
    <w:qFormat/>
    <w:rsid w:val="002608AB"/>
    <w:pPr>
      <w:spacing w:before="120"/>
      <w:outlineLvl w:val="2"/>
    </w:pPr>
    <w:rPr>
      <w:rFonts w:ascii="Verdana" w:hAnsi="Verdana"/>
      <w:sz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2608AB"/>
    <w:pPr>
      <w:numPr>
        <w:ilvl w:val="3"/>
        <w:numId w:val="1"/>
      </w:numPr>
      <w:spacing w:before="120"/>
      <w:outlineLvl w:val="3"/>
    </w:pPr>
  </w:style>
  <w:style w:type="paragraph" w:styleId="Nadpis5">
    <w:name w:val="heading 5"/>
    <w:basedOn w:val="Normln"/>
    <w:next w:val="Zkladntext"/>
    <w:link w:val="Nadpis5Char"/>
    <w:uiPriority w:val="99"/>
    <w:qFormat/>
    <w:rsid w:val="002608AB"/>
    <w:pPr>
      <w:keepNext w:val="0"/>
      <w:widowControl w:val="0"/>
      <w:numPr>
        <w:ilvl w:val="4"/>
        <w:numId w:val="1"/>
      </w:numPr>
      <w:tabs>
        <w:tab w:val="left" w:pos="1985"/>
      </w:tabs>
      <w:spacing w:before="120"/>
      <w:outlineLvl w:val="4"/>
    </w:pPr>
  </w:style>
  <w:style w:type="paragraph" w:styleId="Nadpis6">
    <w:name w:val="heading 6"/>
    <w:basedOn w:val="Normln"/>
    <w:next w:val="Zkladntext"/>
    <w:link w:val="Nadpis6Char"/>
    <w:uiPriority w:val="99"/>
    <w:qFormat/>
    <w:rsid w:val="002608AB"/>
    <w:pPr>
      <w:numPr>
        <w:ilvl w:val="5"/>
        <w:numId w:val="1"/>
      </w:numPr>
      <w:spacing w:before="120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B6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BE2B6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1">
    <w:name w:val="Nadpis 3 Char1"/>
    <w:basedOn w:val="Standardnpsmoodstavce"/>
    <w:link w:val="Nadpis3"/>
    <w:uiPriority w:val="9"/>
    <w:semiHidden/>
    <w:rsid w:val="00BE2B60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B60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B60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B60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2z0">
    <w:name w:val="WW8Num2z0"/>
    <w:uiPriority w:val="99"/>
    <w:rsid w:val="002608AB"/>
    <w:rPr>
      <w:rFonts w:ascii="Wingdings" w:hAnsi="Wingdings"/>
    </w:rPr>
  </w:style>
  <w:style w:type="character" w:customStyle="1" w:styleId="WW8Num5z0">
    <w:name w:val="WW8Num5z0"/>
    <w:uiPriority w:val="99"/>
    <w:rsid w:val="002608AB"/>
    <w:rPr>
      <w:rFonts w:ascii="Symbol" w:hAnsi="Symbol"/>
    </w:rPr>
  </w:style>
  <w:style w:type="character" w:customStyle="1" w:styleId="WW8Num5z1">
    <w:name w:val="WW8Num5z1"/>
    <w:uiPriority w:val="99"/>
    <w:rsid w:val="002608AB"/>
    <w:rPr>
      <w:rFonts w:ascii="Courier New" w:hAnsi="Courier New"/>
    </w:rPr>
  </w:style>
  <w:style w:type="character" w:customStyle="1" w:styleId="WW8Num5z2">
    <w:name w:val="WW8Num5z2"/>
    <w:uiPriority w:val="99"/>
    <w:rsid w:val="002608AB"/>
    <w:rPr>
      <w:rFonts w:ascii="Wingdings" w:hAnsi="Wingdings"/>
    </w:rPr>
  </w:style>
  <w:style w:type="character" w:customStyle="1" w:styleId="WW8Num7z0">
    <w:name w:val="WW8Num7z0"/>
    <w:uiPriority w:val="99"/>
    <w:rsid w:val="002608AB"/>
    <w:rPr>
      <w:color w:val="auto"/>
    </w:rPr>
  </w:style>
  <w:style w:type="character" w:customStyle="1" w:styleId="WW8Num11z0">
    <w:name w:val="WW8Num11z0"/>
    <w:uiPriority w:val="99"/>
    <w:rsid w:val="002608AB"/>
    <w:rPr>
      <w:sz w:val="24"/>
    </w:rPr>
  </w:style>
  <w:style w:type="character" w:customStyle="1" w:styleId="WW8Num12z0">
    <w:name w:val="WW8Num12z0"/>
    <w:uiPriority w:val="99"/>
    <w:rsid w:val="002608AB"/>
    <w:rPr>
      <w:sz w:val="24"/>
    </w:rPr>
  </w:style>
  <w:style w:type="character" w:customStyle="1" w:styleId="WW8Num13z1">
    <w:name w:val="WW8Num13z1"/>
    <w:uiPriority w:val="99"/>
    <w:rsid w:val="002608AB"/>
    <w:rPr>
      <w:color w:val="auto"/>
      <w:sz w:val="24"/>
    </w:rPr>
  </w:style>
  <w:style w:type="character" w:customStyle="1" w:styleId="WW8Num13z2">
    <w:name w:val="WW8Num13z2"/>
    <w:uiPriority w:val="99"/>
    <w:rsid w:val="002608AB"/>
    <w:rPr>
      <w:color w:val="auto"/>
    </w:rPr>
  </w:style>
  <w:style w:type="character" w:customStyle="1" w:styleId="WW8Num13z4">
    <w:name w:val="WW8Num13z4"/>
    <w:uiPriority w:val="99"/>
    <w:rsid w:val="002608AB"/>
    <w:rPr>
      <w:rFonts w:ascii="Verdana" w:hAnsi="Verdana"/>
      <w:color w:val="auto"/>
      <w:spacing w:val="0"/>
      <w:w w:val="100"/>
      <w:kern w:val="1"/>
      <w:position w:val="0"/>
      <w:sz w:val="20"/>
      <w:u w:val="none"/>
      <w:shd w:val="clear" w:color="auto" w:fill="auto"/>
      <w:vertAlign w:val="baseline"/>
      <w:em w:val="none"/>
    </w:rPr>
  </w:style>
  <w:style w:type="character" w:customStyle="1" w:styleId="WW8Num15z0">
    <w:name w:val="WW8Num15z0"/>
    <w:uiPriority w:val="99"/>
    <w:rsid w:val="002608AB"/>
    <w:rPr>
      <w:sz w:val="24"/>
    </w:rPr>
  </w:style>
  <w:style w:type="character" w:customStyle="1" w:styleId="WW8Num18z0">
    <w:name w:val="WW8Num18z0"/>
    <w:uiPriority w:val="99"/>
    <w:rsid w:val="002608AB"/>
    <w:rPr>
      <w:color w:val="auto"/>
    </w:rPr>
  </w:style>
  <w:style w:type="character" w:customStyle="1" w:styleId="WW8Num19z0">
    <w:name w:val="WW8Num19z0"/>
    <w:uiPriority w:val="99"/>
    <w:rsid w:val="002608AB"/>
    <w:rPr>
      <w:color w:val="auto"/>
    </w:rPr>
  </w:style>
  <w:style w:type="character" w:customStyle="1" w:styleId="Standardnpsmoodstavce1">
    <w:name w:val="Standardní písmo odstavce1"/>
    <w:uiPriority w:val="99"/>
    <w:rsid w:val="002608AB"/>
  </w:style>
  <w:style w:type="character" w:customStyle="1" w:styleId="neplatne1">
    <w:name w:val="neplatne1"/>
    <w:uiPriority w:val="99"/>
    <w:rsid w:val="002608AB"/>
    <w:rPr>
      <w:w w:val="120"/>
    </w:rPr>
  </w:style>
  <w:style w:type="character" w:customStyle="1" w:styleId="Odkaznakoment1">
    <w:name w:val="Odkaz na komentář1"/>
    <w:uiPriority w:val="99"/>
    <w:rsid w:val="002608AB"/>
    <w:rPr>
      <w:sz w:val="16"/>
    </w:rPr>
  </w:style>
  <w:style w:type="character" w:styleId="Hypertextovodkaz">
    <w:name w:val="Hyperlink"/>
    <w:basedOn w:val="Standardnpsmoodstavce"/>
    <w:uiPriority w:val="99"/>
    <w:rsid w:val="002608AB"/>
    <w:rPr>
      <w:rFonts w:cs="Times New Roman"/>
      <w:color w:val="0000FF"/>
      <w:u w:val="single"/>
    </w:rPr>
  </w:style>
  <w:style w:type="character" w:customStyle="1" w:styleId="Nadpis2Char">
    <w:name w:val="Nadpis 2 Char"/>
    <w:uiPriority w:val="99"/>
    <w:rsid w:val="002608AB"/>
    <w:rPr>
      <w:rFonts w:ascii="Garamond" w:hAnsi="Garamond"/>
      <w:sz w:val="24"/>
      <w:lang w:val="cs-CZ" w:eastAsia="ar-SA" w:bidi="ar-SA"/>
    </w:rPr>
  </w:style>
  <w:style w:type="character" w:customStyle="1" w:styleId="StylNadpis2Verdana10bCharChar">
    <w:name w:val="Styl Nadpis 2 + Verdana 10 b. Char Char"/>
    <w:uiPriority w:val="99"/>
    <w:rsid w:val="002608AB"/>
    <w:rPr>
      <w:rFonts w:ascii="Verdana" w:hAnsi="Verdana"/>
    </w:rPr>
  </w:style>
  <w:style w:type="character" w:customStyle="1" w:styleId="TextkomenteChar">
    <w:name w:val="Text komentáře Char"/>
    <w:uiPriority w:val="99"/>
    <w:rsid w:val="002608AB"/>
    <w:rPr>
      <w:rFonts w:ascii="Garamond" w:hAnsi="Garamond"/>
      <w:lang w:val="cs-CZ" w:eastAsia="ar-SA" w:bidi="ar-SA"/>
    </w:rPr>
  </w:style>
  <w:style w:type="character" w:customStyle="1" w:styleId="Nadpis3Char">
    <w:name w:val="Nadpis 3 Char"/>
    <w:uiPriority w:val="99"/>
    <w:rsid w:val="002608AB"/>
    <w:rPr>
      <w:rFonts w:ascii="Verdana" w:hAnsi="Verdana"/>
      <w:lang w:val="cs-CZ" w:eastAsia="ar-SA" w:bidi="ar-SA"/>
    </w:rPr>
  </w:style>
  <w:style w:type="character" w:customStyle="1" w:styleId="StylNadpis3Garamond12bChar">
    <w:name w:val="Styl Nadpis 3 + Garamond 12 b. Char"/>
    <w:uiPriority w:val="99"/>
    <w:rsid w:val="002608AB"/>
    <w:rPr>
      <w:rFonts w:ascii="Garamond" w:hAnsi="Garamond"/>
      <w:sz w:val="24"/>
      <w:lang w:val="cs-CZ" w:eastAsia="ar-SA" w:bidi="ar-SA"/>
    </w:rPr>
  </w:style>
  <w:style w:type="character" w:customStyle="1" w:styleId="NzevChar">
    <w:name w:val="Název Char"/>
    <w:uiPriority w:val="99"/>
    <w:rsid w:val="002608AB"/>
    <w:rPr>
      <w:rFonts w:ascii="Franklin Gothic Book" w:hAnsi="Franklin Gothic Book"/>
      <w:sz w:val="40"/>
    </w:rPr>
  </w:style>
  <w:style w:type="paragraph" w:customStyle="1" w:styleId="Nadpis">
    <w:name w:val="Nadpis"/>
    <w:basedOn w:val="Normln"/>
    <w:next w:val="Zkladntext"/>
    <w:uiPriority w:val="99"/>
    <w:rsid w:val="002608AB"/>
    <w:pPr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608AB"/>
    <w:pPr>
      <w:keepNext w:val="0"/>
      <w:keepLines w:val="0"/>
      <w:spacing w:before="240" w:line="240" w:lineRule="atLeast"/>
      <w:ind w:left="703" w:hanging="703"/>
    </w:pPr>
    <w:rPr>
      <w:sz w:val="26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styleId="Seznam">
    <w:name w:val="List"/>
    <w:basedOn w:val="Zkladntext"/>
    <w:uiPriority w:val="99"/>
    <w:rsid w:val="002608AB"/>
    <w:rPr>
      <w:rFonts w:ascii="Liberation Serif" w:hAnsi="Liberation Serif" w:cs="Mangal"/>
    </w:rPr>
  </w:style>
  <w:style w:type="paragraph" w:customStyle="1" w:styleId="Popisek">
    <w:name w:val="Popisek"/>
    <w:basedOn w:val="Normln"/>
    <w:uiPriority w:val="99"/>
    <w:rsid w:val="002608AB"/>
    <w:pPr>
      <w:suppressLineNumbers/>
      <w:spacing w:before="120" w:after="120"/>
    </w:pPr>
    <w:rPr>
      <w:rFonts w:ascii="Liberation Serif" w:hAnsi="Liberation Serif" w:cs="Mangal"/>
      <w:i/>
      <w:iCs/>
      <w:szCs w:val="24"/>
    </w:rPr>
  </w:style>
  <w:style w:type="paragraph" w:customStyle="1" w:styleId="Rejstk">
    <w:name w:val="Rejstřík"/>
    <w:basedOn w:val="Normln"/>
    <w:uiPriority w:val="99"/>
    <w:rsid w:val="002608AB"/>
    <w:pPr>
      <w:suppressLineNumbers/>
    </w:pPr>
    <w:rPr>
      <w:rFonts w:ascii="Liberation Serif" w:hAnsi="Liberation Serif" w:cs="Mangal"/>
    </w:rPr>
  </w:style>
  <w:style w:type="paragraph" w:styleId="Zhlav">
    <w:name w:val="header"/>
    <w:basedOn w:val="Normln"/>
    <w:link w:val="ZhlavChar"/>
    <w:rsid w:val="002608AB"/>
  </w:style>
  <w:style w:type="character" w:customStyle="1" w:styleId="ZhlavChar">
    <w:name w:val="Záhlaví Char"/>
    <w:basedOn w:val="Standardnpsmoodstavce"/>
    <w:link w:val="Zhlav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customStyle="1" w:styleId="texte1">
    <w:name w:val="texte 1"/>
    <w:basedOn w:val="Normln"/>
    <w:uiPriority w:val="99"/>
    <w:rsid w:val="002608AB"/>
    <w:pPr>
      <w:spacing w:before="120"/>
      <w:ind w:left="425"/>
    </w:pPr>
  </w:style>
  <w:style w:type="paragraph" w:customStyle="1" w:styleId="texte1x">
    <w:name w:val="texte 1.x"/>
    <w:basedOn w:val="Normln"/>
    <w:uiPriority w:val="99"/>
    <w:rsid w:val="002608AB"/>
    <w:pPr>
      <w:spacing w:before="120"/>
      <w:ind w:left="567"/>
    </w:pPr>
  </w:style>
  <w:style w:type="paragraph" w:styleId="Zkladntextodsazen">
    <w:name w:val="Body Text Indent"/>
    <w:basedOn w:val="Normln"/>
    <w:link w:val="ZkladntextodsazenChar"/>
    <w:uiPriority w:val="99"/>
    <w:rsid w:val="002608AB"/>
    <w:pPr>
      <w:ind w:left="567" w:hanging="567"/>
    </w:pPr>
    <w:rPr>
      <w:rFonts w:ascii="Book Antiqua" w:hAnsi="Book Antiqu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styleId="Nzev">
    <w:name w:val="Title"/>
    <w:basedOn w:val="Normln"/>
    <w:next w:val="Podtitul"/>
    <w:link w:val="NzevChar1"/>
    <w:uiPriority w:val="99"/>
    <w:qFormat/>
    <w:rsid w:val="002608AB"/>
    <w:pPr>
      <w:keepNext w:val="0"/>
      <w:keepLines w:val="0"/>
      <w:spacing w:line="276" w:lineRule="auto"/>
      <w:jc w:val="center"/>
    </w:pPr>
    <w:rPr>
      <w:rFonts w:ascii="Franklin Gothic Book" w:hAnsi="Franklin Gothic Book"/>
      <w:sz w:val="40"/>
      <w:szCs w:val="40"/>
    </w:rPr>
  </w:style>
  <w:style w:type="character" w:customStyle="1" w:styleId="NzevChar1">
    <w:name w:val="Název Char1"/>
    <w:basedOn w:val="Standardnpsmoodstavce"/>
    <w:link w:val="Nzev"/>
    <w:uiPriority w:val="99"/>
    <w:rsid w:val="00BE2B6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2608AB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BE2B60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Styltexte1xTunDolevaVlevo0cm">
    <w:name w:val="Styl texte 1.x + Tučné Doleva Vlevo:  0 cm"/>
    <w:basedOn w:val="texte1x"/>
    <w:uiPriority w:val="99"/>
    <w:rsid w:val="002608AB"/>
    <w:pPr>
      <w:keepLines w:val="0"/>
      <w:widowControl w:val="0"/>
      <w:ind w:left="0"/>
      <w:jc w:val="left"/>
    </w:pPr>
    <w:rPr>
      <w:b/>
      <w:bCs/>
    </w:rPr>
  </w:style>
  <w:style w:type="paragraph" w:customStyle="1" w:styleId="odstavec2">
    <w:name w:val="odstavec 2"/>
    <w:basedOn w:val="Normln"/>
    <w:rsid w:val="002608AB"/>
    <w:pPr>
      <w:keepNext w:val="0"/>
      <w:keepLines w:val="0"/>
      <w:spacing w:before="120" w:line="240" w:lineRule="atLeast"/>
      <w:ind w:left="1259" w:hanging="539"/>
    </w:pPr>
    <w:rPr>
      <w:sz w:val="26"/>
    </w:rPr>
  </w:style>
  <w:style w:type="paragraph" w:customStyle="1" w:styleId="WW-Zkladntext2">
    <w:name w:val="WW-Základní text 2"/>
    <w:basedOn w:val="Normln"/>
    <w:uiPriority w:val="99"/>
    <w:rsid w:val="002608AB"/>
    <w:pPr>
      <w:keepNext w:val="0"/>
      <w:keepLines w:val="0"/>
    </w:pPr>
    <w:rPr>
      <w:sz w:val="26"/>
    </w:rPr>
  </w:style>
  <w:style w:type="paragraph" w:styleId="Textbubliny">
    <w:name w:val="Balloon Text"/>
    <w:basedOn w:val="Normln"/>
    <w:link w:val="TextbublinyChar"/>
    <w:uiPriority w:val="99"/>
    <w:rsid w:val="002608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B60"/>
    <w:rPr>
      <w:sz w:val="0"/>
      <w:szCs w:val="0"/>
      <w:lang w:eastAsia="ar-SA"/>
    </w:rPr>
  </w:style>
  <w:style w:type="paragraph" w:customStyle="1" w:styleId="Textkomente1">
    <w:name w:val="Text komentáře1"/>
    <w:basedOn w:val="Normln"/>
    <w:uiPriority w:val="99"/>
    <w:rsid w:val="002608AB"/>
    <w:rPr>
      <w:sz w:val="20"/>
    </w:rPr>
  </w:style>
  <w:style w:type="paragraph" w:styleId="Textkomente">
    <w:name w:val="annotation text"/>
    <w:basedOn w:val="Normln"/>
    <w:link w:val="TextkomenteChar1"/>
    <w:uiPriority w:val="99"/>
    <w:semiHidden/>
    <w:rsid w:val="00902E3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902E3A"/>
    <w:rPr>
      <w:rFonts w:ascii="Garamond" w:hAnsi="Garamond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2608AB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E2B60"/>
    <w:rPr>
      <w:rFonts w:ascii="Garamond" w:hAnsi="Garamond"/>
      <w:b/>
      <w:bCs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rsid w:val="002608AB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E2B60"/>
    <w:rPr>
      <w:sz w:val="0"/>
      <w:szCs w:val="0"/>
      <w:lang w:eastAsia="ar-SA"/>
    </w:rPr>
  </w:style>
  <w:style w:type="paragraph" w:customStyle="1" w:styleId="StylNadpis2Verdana10b">
    <w:name w:val="Styl Nadpis 2 + Verdana 10 b."/>
    <w:basedOn w:val="Nadpis2"/>
    <w:uiPriority w:val="99"/>
    <w:rsid w:val="002608AB"/>
    <w:pPr>
      <w:ind w:left="0" w:firstLine="0"/>
    </w:pPr>
    <w:rPr>
      <w:rFonts w:ascii="Verdana" w:hAnsi="Verdana"/>
      <w:sz w:val="20"/>
    </w:rPr>
  </w:style>
  <w:style w:type="paragraph" w:customStyle="1" w:styleId="StylNadpis1Verdana10bZa0b">
    <w:name w:val="Styl Nadpis 1 + Verdana 10 b. Za:  0 b."/>
    <w:basedOn w:val="Nadpis1"/>
    <w:uiPriority w:val="99"/>
    <w:rsid w:val="002608AB"/>
    <w:pPr>
      <w:keepNext/>
      <w:numPr>
        <w:numId w:val="0"/>
      </w:numPr>
      <w:spacing w:after="0"/>
    </w:pPr>
    <w:rPr>
      <w:rFonts w:ascii="Verdana" w:hAnsi="Verdana"/>
      <w:bCs/>
      <w:sz w:val="20"/>
    </w:rPr>
  </w:style>
  <w:style w:type="paragraph" w:customStyle="1" w:styleId="StylNadpis2Verdana10bVlevo0cmPrvndek0cm">
    <w:name w:val="Styl Nadpis 2 + Verdana 10 b. Vlevo:  0 cm První řádek:  0 cm"/>
    <w:basedOn w:val="Nadpis2"/>
    <w:uiPriority w:val="99"/>
    <w:rsid w:val="002608AB"/>
    <w:pPr>
      <w:spacing w:before="0"/>
      <w:ind w:left="0" w:firstLine="0"/>
    </w:pPr>
    <w:rPr>
      <w:rFonts w:ascii="Verdana" w:hAnsi="Verdana"/>
      <w:sz w:val="20"/>
    </w:rPr>
  </w:style>
  <w:style w:type="paragraph" w:customStyle="1" w:styleId="StylNadpis3Garamond12b">
    <w:name w:val="Styl Nadpis 3 + Garamond 12 b."/>
    <w:basedOn w:val="Nadpis3"/>
    <w:uiPriority w:val="99"/>
    <w:rsid w:val="002608AB"/>
    <w:pPr>
      <w:keepNext w:val="0"/>
      <w:keepLines w:val="0"/>
      <w:widowControl w:val="0"/>
    </w:pPr>
    <w:rPr>
      <w:rFonts w:ascii="Garamond" w:hAnsi="Garamond"/>
      <w:sz w:val="24"/>
    </w:rPr>
  </w:style>
  <w:style w:type="paragraph" w:styleId="Odstavecseseznamem">
    <w:name w:val="List Paragraph"/>
    <w:basedOn w:val="Normln"/>
    <w:uiPriority w:val="99"/>
    <w:qFormat/>
    <w:rsid w:val="002608AB"/>
    <w:pPr>
      <w:keepNext w:val="0"/>
      <w:keepLines w:val="0"/>
      <w:ind w:left="720"/>
      <w:jc w:val="left"/>
    </w:pPr>
    <w:rPr>
      <w:rFonts w:ascii="Times New Roman" w:hAnsi="Times New Roman"/>
      <w:sz w:val="20"/>
    </w:rPr>
  </w:style>
  <w:style w:type="paragraph" w:customStyle="1" w:styleId="Obsahtabulky">
    <w:name w:val="Obsah tabulky"/>
    <w:basedOn w:val="Normln"/>
    <w:uiPriority w:val="99"/>
    <w:rsid w:val="002608AB"/>
    <w:pPr>
      <w:suppressLineNumbers/>
    </w:pPr>
  </w:style>
  <w:style w:type="paragraph" w:customStyle="1" w:styleId="Nadpistabulky">
    <w:name w:val="Nadpis tabulky"/>
    <w:basedOn w:val="Obsahtabulky"/>
    <w:uiPriority w:val="99"/>
    <w:rsid w:val="002608AB"/>
    <w:pPr>
      <w:jc w:val="center"/>
    </w:pPr>
    <w:rPr>
      <w:b/>
      <w:bCs/>
    </w:rPr>
  </w:style>
  <w:style w:type="character" w:customStyle="1" w:styleId="spiszn">
    <w:name w:val="spiszn"/>
    <w:uiPriority w:val="99"/>
    <w:rsid w:val="00553928"/>
  </w:style>
  <w:style w:type="character" w:styleId="Siln">
    <w:name w:val="Strong"/>
    <w:basedOn w:val="Standardnpsmoodstavce"/>
    <w:uiPriority w:val="22"/>
    <w:qFormat/>
    <w:rsid w:val="00910121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rsid w:val="00902E3A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5B21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B2177"/>
    <w:rPr>
      <w:rFonts w:ascii="Garamond" w:hAnsi="Garamond"/>
      <w:sz w:val="24"/>
      <w:lang w:eastAsia="ar-SA" w:bidi="ar-SA"/>
    </w:rPr>
  </w:style>
  <w:style w:type="paragraph" w:styleId="Revize">
    <w:name w:val="Revision"/>
    <w:hidden/>
    <w:uiPriority w:val="99"/>
    <w:semiHidden/>
    <w:rsid w:val="00A35638"/>
    <w:rPr>
      <w:rFonts w:ascii="Garamond" w:hAnsi="Garamond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D266-8B3D-47CE-85AF-F67C3114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2839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Černý Vladislav</dc:creator>
  <cp:lastModifiedBy>Kafková Renata</cp:lastModifiedBy>
  <cp:revision>4</cp:revision>
  <cp:lastPrinted>2018-11-22T08:22:00Z</cp:lastPrinted>
  <dcterms:created xsi:type="dcterms:W3CDTF">2018-12-20T14:16:00Z</dcterms:created>
  <dcterms:modified xsi:type="dcterms:W3CDTF">2018-12-21T07:36:00Z</dcterms:modified>
</cp:coreProperties>
</file>