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006FB" w14:textId="77777777" w:rsidR="009A284C" w:rsidRPr="00095FDB" w:rsidRDefault="009A284C" w:rsidP="009A284C">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Pr="00095FDB">
        <w:rPr>
          <w:rFonts w:ascii="Times New Roman" w:hAnsi="Times New Roman"/>
          <w:i w:val="0"/>
          <w:caps/>
          <w:spacing w:val="100"/>
          <w:sz w:val="36"/>
        </w:rPr>
        <w:t>Smlouva o dílO</w:t>
      </w:r>
    </w:p>
    <w:p w14:paraId="4BE8B369" w14:textId="77777777" w:rsidR="009A284C" w:rsidRPr="000E78B0" w:rsidRDefault="009A284C" w:rsidP="009A284C">
      <w:pPr>
        <w:pStyle w:val="Zkladntext"/>
        <w:spacing w:beforeLines="20" w:before="48"/>
        <w:jc w:val="center"/>
        <w:rPr>
          <w:rFonts w:ascii="Times New Roman" w:hAnsi="Times New Roman"/>
          <w:i w:val="0"/>
          <w:szCs w:val="24"/>
        </w:rPr>
      </w:pPr>
      <w:r w:rsidRPr="000E78B0">
        <w:rPr>
          <w:rFonts w:ascii="Times New Roman" w:hAnsi="Times New Roman"/>
          <w:i w:val="0"/>
          <w:szCs w:val="24"/>
        </w:rPr>
        <w:t>uzavřená podle § 2586 a násl. zák. č.89/2012 Sb., občanský zákoník mezi smluvními stranami</w:t>
      </w:r>
    </w:p>
    <w:p w14:paraId="39379006" w14:textId="77777777" w:rsidR="009A284C" w:rsidRPr="000E78B0" w:rsidRDefault="009A284C" w:rsidP="009A284C">
      <w:pPr>
        <w:spacing w:line="100" w:lineRule="atLeast"/>
        <w:rPr>
          <w:b/>
          <w:i/>
          <w:sz w:val="24"/>
          <w:szCs w:val="24"/>
        </w:rPr>
      </w:pPr>
    </w:p>
    <w:p w14:paraId="239CF798" w14:textId="77777777" w:rsidR="009A284C" w:rsidRPr="000E78B0" w:rsidRDefault="009A284C" w:rsidP="009A284C">
      <w:pPr>
        <w:spacing w:line="100" w:lineRule="atLeast"/>
        <w:rPr>
          <w:b/>
          <w:i/>
          <w:sz w:val="24"/>
          <w:szCs w:val="24"/>
        </w:rPr>
      </w:pPr>
    </w:p>
    <w:p w14:paraId="57D34BA6" w14:textId="77777777" w:rsidR="009A284C" w:rsidRPr="000E78B0" w:rsidRDefault="009A284C" w:rsidP="00836523">
      <w:pPr>
        <w:spacing w:line="100" w:lineRule="atLeast"/>
        <w:ind w:left="2160" w:firstLine="720"/>
        <w:rPr>
          <w:sz w:val="24"/>
          <w:szCs w:val="24"/>
        </w:rPr>
      </w:pPr>
      <w:r w:rsidRPr="000E78B0">
        <w:rPr>
          <w:b/>
          <w:sz w:val="24"/>
          <w:szCs w:val="24"/>
        </w:rPr>
        <w:t>Armádní Servisní, příspěvková organizace</w:t>
      </w:r>
    </w:p>
    <w:p w14:paraId="6009F971" w14:textId="77777777" w:rsidR="009A284C" w:rsidRPr="000E78B0" w:rsidRDefault="009A284C" w:rsidP="009A284C">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79B35198" w14:textId="77777777" w:rsidR="009A284C" w:rsidRPr="000E78B0" w:rsidRDefault="009A284C" w:rsidP="009A284C">
      <w:pPr>
        <w:spacing w:line="100" w:lineRule="atLeast"/>
        <w:ind w:right="-851"/>
        <w:rPr>
          <w:sz w:val="24"/>
          <w:szCs w:val="24"/>
        </w:rPr>
      </w:pPr>
      <w:r w:rsidRPr="000E78B0">
        <w:rPr>
          <w:sz w:val="24"/>
          <w:szCs w:val="24"/>
        </w:rPr>
        <w:t>Zapsaná:</w:t>
      </w:r>
      <w:r w:rsidRPr="000E78B0">
        <w:rPr>
          <w:sz w:val="24"/>
          <w:szCs w:val="24"/>
        </w:rPr>
        <w:tab/>
      </w:r>
      <w:r w:rsidRPr="000E78B0">
        <w:rPr>
          <w:sz w:val="24"/>
          <w:szCs w:val="24"/>
        </w:rPr>
        <w:tab/>
      </w:r>
      <w:r w:rsidRPr="000E78B0">
        <w:rPr>
          <w:sz w:val="24"/>
          <w:szCs w:val="24"/>
        </w:rPr>
        <w:tab/>
        <w:t>v obchodním rejstříku u Městského soudu v Praze pod sp. zn. Pr 1342</w:t>
      </w:r>
    </w:p>
    <w:p w14:paraId="6F4E237C" w14:textId="31DC83B9" w:rsidR="009A284C" w:rsidRPr="000E78B0" w:rsidRDefault="009A284C" w:rsidP="009A284C">
      <w:pPr>
        <w:spacing w:line="100" w:lineRule="atLeast"/>
        <w:rPr>
          <w:sz w:val="24"/>
          <w:szCs w:val="24"/>
        </w:rPr>
      </w:pPr>
      <w:r w:rsidRPr="000E78B0">
        <w:rPr>
          <w:sz w:val="24"/>
          <w:szCs w:val="24"/>
        </w:rPr>
        <w:t>Zastoupený:</w:t>
      </w:r>
      <w:r w:rsidRPr="000E78B0">
        <w:rPr>
          <w:sz w:val="24"/>
          <w:szCs w:val="24"/>
        </w:rPr>
        <w:tab/>
      </w:r>
      <w:r w:rsidRPr="000E78B0">
        <w:rPr>
          <w:sz w:val="24"/>
          <w:szCs w:val="24"/>
        </w:rPr>
        <w:tab/>
        <w:t xml:space="preserve">           </w:t>
      </w:r>
      <w:r w:rsidR="004C4345">
        <w:rPr>
          <w:sz w:val="24"/>
          <w:szCs w:val="24"/>
        </w:rPr>
        <w:t xml:space="preserve"> xxxxxxxxxxxxxxx</w:t>
      </w:r>
    </w:p>
    <w:p w14:paraId="23B44236" w14:textId="77777777" w:rsidR="009A284C" w:rsidRPr="000E78B0" w:rsidRDefault="009A284C" w:rsidP="009A284C">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555CD653" w14:textId="77777777" w:rsidR="009A284C" w:rsidRPr="000E78B0" w:rsidRDefault="009A284C" w:rsidP="009A284C">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65971DA5" w14:textId="77777777" w:rsidR="009A284C" w:rsidRPr="000E78B0" w:rsidRDefault="009A284C" w:rsidP="009A284C">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71592791" w14:textId="2EF65A58" w:rsidR="009A284C" w:rsidRPr="000E78B0" w:rsidRDefault="009A284C" w:rsidP="009A284C">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4C4345">
        <w:rPr>
          <w:sz w:val="24"/>
          <w:szCs w:val="24"/>
        </w:rPr>
        <w:t>xxxxxxxxxxxxxx</w:t>
      </w:r>
      <w:r w:rsidRPr="000E78B0">
        <w:rPr>
          <w:sz w:val="24"/>
          <w:szCs w:val="24"/>
        </w:rPr>
        <w:t xml:space="preserve"> </w:t>
      </w:r>
    </w:p>
    <w:p w14:paraId="044FE3B6" w14:textId="329CF680" w:rsidR="009A284C" w:rsidRPr="000E78B0" w:rsidRDefault="009A284C" w:rsidP="009A284C">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4C4345">
        <w:rPr>
          <w:sz w:val="24"/>
          <w:szCs w:val="24"/>
        </w:rPr>
        <w:t>xxxxxxxxxxxxxx</w:t>
      </w:r>
    </w:p>
    <w:p w14:paraId="07DF5E50" w14:textId="77777777" w:rsidR="009A284C" w:rsidRPr="000E78B0" w:rsidRDefault="009A284C" w:rsidP="009A284C">
      <w:pPr>
        <w:spacing w:line="100" w:lineRule="atLeast"/>
        <w:jc w:val="both"/>
        <w:rPr>
          <w:sz w:val="24"/>
          <w:szCs w:val="24"/>
        </w:rPr>
      </w:pPr>
      <w:r w:rsidRPr="000E78B0">
        <w:rPr>
          <w:sz w:val="24"/>
          <w:szCs w:val="24"/>
        </w:rPr>
        <w:t>Oprávněn jednat:</w:t>
      </w:r>
      <w:r w:rsidRPr="000E78B0">
        <w:rPr>
          <w:sz w:val="24"/>
          <w:szCs w:val="24"/>
        </w:rPr>
        <w:tab/>
      </w:r>
    </w:p>
    <w:p w14:paraId="1F31E873" w14:textId="5C35D267" w:rsidR="009A284C" w:rsidRPr="000E78B0" w:rsidRDefault="009A284C" w:rsidP="009A284C">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r w:rsidR="004C4345">
        <w:rPr>
          <w:rFonts w:ascii="Times New Roman" w:hAnsi="Times New Roman"/>
          <w:sz w:val="24"/>
          <w:szCs w:val="24"/>
        </w:rPr>
        <w:t>xxxxxxxxxxxxxxx</w:t>
      </w:r>
      <w:r w:rsidRPr="000E78B0">
        <w:rPr>
          <w:rFonts w:ascii="Times New Roman" w:hAnsi="Times New Roman"/>
          <w:sz w:val="24"/>
          <w:szCs w:val="24"/>
        </w:rPr>
        <w:tab/>
      </w:r>
    </w:p>
    <w:p w14:paraId="0B8600E5" w14:textId="785992D1" w:rsidR="00495514" w:rsidRDefault="009A284C" w:rsidP="009A284C">
      <w:pPr>
        <w:pStyle w:val="Odstavecseseznamem"/>
        <w:numPr>
          <w:ilvl w:val="0"/>
          <w:numId w:val="41"/>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4C4345">
        <w:rPr>
          <w:rFonts w:ascii="Times New Roman" w:hAnsi="Times New Roman"/>
          <w:sz w:val="24"/>
          <w:szCs w:val="24"/>
        </w:rPr>
        <w:t>xxxxxxxxxxxxxxx</w:t>
      </w:r>
    </w:p>
    <w:p w14:paraId="560CBD18" w14:textId="1A727B61" w:rsidR="009A284C" w:rsidRPr="00495514" w:rsidRDefault="004C4345" w:rsidP="00495514">
      <w:pPr>
        <w:pStyle w:val="Odstavecseseznamem"/>
        <w:spacing w:after="0" w:line="100" w:lineRule="atLeast"/>
        <w:ind w:left="2400" w:firstLine="480"/>
        <w:contextualSpacing/>
        <w:rPr>
          <w:rFonts w:ascii="Times New Roman" w:hAnsi="Times New Roman"/>
          <w:sz w:val="24"/>
          <w:szCs w:val="24"/>
        </w:rPr>
      </w:pPr>
      <w:r>
        <w:rPr>
          <w:rFonts w:ascii="Times New Roman" w:hAnsi="Times New Roman"/>
          <w:sz w:val="24"/>
          <w:szCs w:val="24"/>
        </w:rPr>
        <w:t>xxxxxxxxxxxxxxx</w:t>
      </w:r>
    </w:p>
    <w:p w14:paraId="41BF1CC2" w14:textId="77777777" w:rsidR="009A284C" w:rsidRPr="000E78B0" w:rsidRDefault="009A284C" w:rsidP="009A284C">
      <w:pPr>
        <w:suppressAutoHyphens/>
        <w:spacing w:line="100" w:lineRule="atLeast"/>
        <w:ind w:left="120"/>
        <w:rPr>
          <w:i/>
          <w:sz w:val="24"/>
          <w:szCs w:val="24"/>
          <w:lang w:eastAsia="zh-CN"/>
        </w:rPr>
      </w:pPr>
    </w:p>
    <w:p w14:paraId="5BBF0C8D" w14:textId="77777777" w:rsidR="009A284C" w:rsidRPr="000E78B0" w:rsidRDefault="009A284C" w:rsidP="009A284C">
      <w:pPr>
        <w:suppressAutoHyphens/>
        <w:spacing w:line="100" w:lineRule="atLeast"/>
        <w:rPr>
          <w:sz w:val="24"/>
          <w:szCs w:val="24"/>
          <w:lang w:eastAsia="zh-CN"/>
        </w:rPr>
      </w:pPr>
      <w:r w:rsidRPr="000E78B0">
        <w:rPr>
          <w:sz w:val="24"/>
          <w:szCs w:val="24"/>
          <w:lang w:eastAsia="zh-CN"/>
        </w:rPr>
        <w:t>(dále jen „objednatel“)</w:t>
      </w:r>
    </w:p>
    <w:p w14:paraId="4B516167" w14:textId="77777777" w:rsidR="009A284C" w:rsidRPr="000E78B0" w:rsidRDefault="009A284C" w:rsidP="009A284C">
      <w:pPr>
        <w:spacing w:line="100" w:lineRule="atLeast"/>
        <w:rPr>
          <w:sz w:val="24"/>
          <w:szCs w:val="24"/>
        </w:rPr>
      </w:pPr>
    </w:p>
    <w:p w14:paraId="0C1280A4" w14:textId="663D2353" w:rsidR="009A284C" w:rsidRPr="000E78B0" w:rsidRDefault="009A284C" w:rsidP="009A284C">
      <w:pPr>
        <w:spacing w:line="100" w:lineRule="atLeast"/>
        <w:rPr>
          <w:sz w:val="24"/>
          <w:szCs w:val="24"/>
        </w:rPr>
      </w:pPr>
      <w:r w:rsidRPr="000E78B0">
        <w:rPr>
          <w:sz w:val="24"/>
          <w:szCs w:val="24"/>
        </w:rPr>
        <w:t>Společnosti</w:t>
      </w:r>
      <w:r w:rsidRPr="000E78B0">
        <w:rPr>
          <w:sz w:val="24"/>
          <w:szCs w:val="24"/>
        </w:rPr>
        <w:tab/>
      </w:r>
      <w:r w:rsidRPr="000E78B0">
        <w:rPr>
          <w:sz w:val="24"/>
          <w:szCs w:val="24"/>
        </w:rPr>
        <w:tab/>
      </w:r>
      <w:r w:rsidRPr="000E78B0">
        <w:rPr>
          <w:sz w:val="24"/>
          <w:szCs w:val="24"/>
        </w:rPr>
        <w:tab/>
      </w:r>
      <w:r w:rsidR="00CC0F2A">
        <w:rPr>
          <w:b/>
          <w:sz w:val="24"/>
          <w:szCs w:val="24"/>
        </w:rPr>
        <w:t>HP Stavdesign s.r.o.</w:t>
      </w:r>
    </w:p>
    <w:p w14:paraId="3CDDCD59" w14:textId="27E1A753" w:rsidR="009A284C" w:rsidRPr="000E78B0" w:rsidRDefault="009A284C" w:rsidP="009A284C">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sidR="0041577E">
        <w:rPr>
          <w:sz w:val="24"/>
          <w:szCs w:val="24"/>
        </w:rPr>
        <w:t xml:space="preserve">Štúrova 1154/30, 142 00 </w:t>
      </w:r>
      <w:r w:rsidR="00CC0F2A">
        <w:rPr>
          <w:sz w:val="24"/>
          <w:szCs w:val="24"/>
        </w:rPr>
        <w:t>Praha 4 - Krč</w:t>
      </w:r>
    </w:p>
    <w:p w14:paraId="241BAAE5" w14:textId="177126C1" w:rsidR="009A284C" w:rsidRPr="000E78B0" w:rsidRDefault="009A284C" w:rsidP="009A284C">
      <w:pPr>
        <w:spacing w:line="100" w:lineRule="atLeast"/>
        <w:ind w:left="2127" w:hanging="2127"/>
        <w:rPr>
          <w:sz w:val="24"/>
          <w:szCs w:val="24"/>
        </w:rPr>
      </w:pPr>
      <w:r w:rsidRPr="000E78B0">
        <w:rPr>
          <w:sz w:val="24"/>
          <w:szCs w:val="24"/>
        </w:rPr>
        <w:t>Zapsaný:</w:t>
      </w:r>
      <w:r w:rsidRPr="000E78B0">
        <w:rPr>
          <w:sz w:val="24"/>
          <w:szCs w:val="24"/>
        </w:rPr>
        <w:tab/>
      </w:r>
      <w:r w:rsidRPr="000E78B0">
        <w:rPr>
          <w:sz w:val="24"/>
          <w:szCs w:val="24"/>
        </w:rPr>
        <w:tab/>
      </w:r>
      <w:r w:rsidRPr="000E78B0">
        <w:rPr>
          <w:sz w:val="24"/>
          <w:szCs w:val="24"/>
        </w:rPr>
        <w:tab/>
      </w:r>
      <w:r w:rsidR="00CC0F2A">
        <w:rPr>
          <w:sz w:val="24"/>
          <w:szCs w:val="24"/>
        </w:rPr>
        <w:t>v obchodním rejstříku u Městského soudu v Praze, oddíl C, vložka 84118</w:t>
      </w:r>
    </w:p>
    <w:p w14:paraId="5477EBAE" w14:textId="0BB807E4" w:rsidR="009A284C" w:rsidRPr="000E78B0" w:rsidRDefault="009A284C" w:rsidP="009A284C">
      <w:pPr>
        <w:spacing w:line="100" w:lineRule="atLeast"/>
        <w:rPr>
          <w:sz w:val="24"/>
          <w:szCs w:val="24"/>
        </w:rPr>
      </w:pPr>
      <w:r w:rsidRPr="000E78B0">
        <w:rPr>
          <w:sz w:val="24"/>
          <w:szCs w:val="24"/>
        </w:rPr>
        <w:t>Zastoupený:</w:t>
      </w:r>
      <w:r w:rsidRPr="000E78B0">
        <w:rPr>
          <w:sz w:val="24"/>
          <w:szCs w:val="24"/>
        </w:rPr>
        <w:tab/>
      </w:r>
      <w:r w:rsidRPr="000E78B0">
        <w:rPr>
          <w:sz w:val="24"/>
          <w:szCs w:val="24"/>
        </w:rPr>
        <w:tab/>
        <w:t xml:space="preserve">            </w:t>
      </w:r>
      <w:r w:rsidR="004C4345">
        <w:rPr>
          <w:sz w:val="24"/>
          <w:szCs w:val="24"/>
        </w:rPr>
        <w:t>xxxxxxxxxxxxxxxx</w:t>
      </w:r>
    </w:p>
    <w:p w14:paraId="17995FE9" w14:textId="2AF80AFB" w:rsidR="009A284C" w:rsidRPr="000E78B0" w:rsidRDefault="009A284C" w:rsidP="009A284C">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sidR="00CC0F2A">
        <w:rPr>
          <w:sz w:val="24"/>
          <w:szCs w:val="24"/>
        </w:rPr>
        <w:t>26465825</w:t>
      </w:r>
    </w:p>
    <w:p w14:paraId="72011E1F" w14:textId="4A23A463" w:rsidR="009A284C" w:rsidRPr="000E78B0" w:rsidRDefault="009A284C" w:rsidP="009A284C">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CC0F2A">
        <w:rPr>
          <w:sz w:val="24"/>
          <w:szCs w:val="24"/>
        </w:rPr>
        <w:t>CZ26465825</w:t>
      </w:r>
    </w:p>
    <w:p w14:paraId="2FED791C" w14:textId="755D63D0" w:rsidR="009A284C" w:rsidRPr="000E78B0" w:rsidRDefault="009A284C" w:rsidP="009A284C">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CC0F2A">
        <w:rPr>
          <w:sz w:val="24"/>
          <w:szCs w:val="24"/>
        </w:rPr>
        <w:t>kj4qktb</w:t>
      </w:r>
    </w:p>
    <w:p w14:paraId="444BE5BD" w14:textId="392ECD58" w:rsidR="009A284C" w:rsidRPr="000E78B0" w:rsidRDefault="009A284C" w:rsidP="009A284C">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4C4345">
        <w:rPr>
          <w:sz w:val="24"/>
          <w:szCs w:val="24"/>
        </w:rPr>
        <w:t>xxxxxxxxxxxxxxxx</w:t>
      </w:r>
    </w:p>
    <w:p w14:paraId="2EB950D6" w14:textId="3881E030" w:rsidR="009A284C" w:rsidRPr="000E78B0" w:rsidRDefault="009A284C" w:rsidP="009A284C">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4C4345">
        <w:rPr>
          <w:sz w:val="24"/>
          <w:szCs w:val="24"/>
        </w:rPr>
        <w:t>xxxxxxxxxxxxxxxx</w:t>
      </w:r>
    </w:p>
    <w:p w14:paraId="165EFF08" w14:textId="77777777" w:rsidR="009A284C" w:rsidRPr="000E78B0" w:rsidRDefault="009A284C" w:rsidP="009A284C">
      <w:pPr>
        <w:spacing w:line="100" w:lineRule="atLeast"/>
        <w:jc w:val="both"/>
        <w:rPr>
          <w:sz w:val="24"/>
          <w:szCs w:val="24"/>
        </w:rPr>
      </w:pPr>
      <w:r w:rsidRPr="000E78B0">
        <w:rPr>
          <w:sz w:val="24"/>
          <w:szCs w:val="24"/>
        </w:rPr>
        <w:t>Oprávněn jednat:</w:t>
      </w:r>
      <w:r w:rsidRPr="000E78B0">
        <w:rPr>
          <w:sz w:val="24"/>
          <w:szCs w:val="24"/>
        </w:rPr>
        <w:tab/>
      </w:r>
    </w:p>
    <w:p w14:paraId="2DC7AC87" w14:textId="77777777" w:rsidR="00CC0F2A" w:rsidRDefault="009A284C" w:rsidP="009A284C">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00CC0F2A">
        <w:rPr>
          <w:rFonts w:ascii="Times New Roman" w:hAnsi="Times New Roman"/>
          <w:sz w:val="24"/>
          <w:szCs w:val="24"/>
        </w:rPr>
        <w:t xml:space="preserve"> a technických</w:t>
      </w:r>
      <w:r w:rsidRPr="000E78B0">
        <w:rPr>
          <w:rFonts w:ascii="Times New Roman" w:hAnsi="Times New Roman"/>
          <w:sz w:val="24"/>
          <w:szCs w:val="24"/>
        </w:rPr>
        <w:t>:</w:t>
      </w:r>
    </w:p>
    <w:p w14:paraId="5C46429A" w14:textId="4C1AEBCD" w:rsidR="00FD4D06" w:rsidRDefault="00CC0F2A" w:rsidP="00CC0F2A">
      <w:pPr>
        <w:pStyle w:val="Odstavecseseznamem"/>
        <w:spacing w:after="0" w:line="100" w:lineRule="atLeast"/>
        <w:ind w:left="48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284C" w:rsidRPr="000E78B0">
        <w:rPr>
          <w:rFonts w:ascii="Times New Roman" w:hAnsi="Times New Roman"/>
          <w:sz w:val="24"/>
          <w:szCs w:val="24"/>
        </w:rPr>
        <w:tab/>
      </w:r>
      <w:r w:rsidR="004C4345">
        <w:rPr>
          <w:rFonts w:ascii="Times New Roman" w:hAnsi="Times New Roman"/>
          <w:sz w:val="24"/>
          <w:szCs w:val="24"/>
        </w:rPr>
        <w:t>xxxxxxxxxxxxxxxx</w:t>
      </w:r>
    </w:p>
    <w:p w14:paraId="556A8EDA" w14:textId="6606C992" w:rsidR="009A284C" w:rsidRPr="000E78B0" w:rsidRDefault="004C4345" w:rsidP="00FD4D06">
      <w:pPr>
        <w:pStyle w:val="Odstavecseseznamem"/>
        <w:spacing w:after="0" w:line="100" w:lineRule="atLeast"/>
        <w:ind w:left="2640" w:firstLine="240"/>
        <w:contextualSpacing/>
        <w:jc w:val="both"/>
        <w:rPr>
          <w:rFonts w:ascii="Times New Roman" w:hAnsi="Times New Roman"/>
          <w:sz w:val="24"/>
          <w:szCs w:val="24"/>
        </w:rPr>
      </w:pPr>
      <w:r>
        <w:rPr>
          <w:rFonts w:ascii="Times New Roman" w:hAnsi="Times New Roman"/>
          <w:sz w:val="24"/>
          <w:szCs w:val="24"/>
        </w:rPr>
        <w:t>xxxxxxxxxxxxxxxx</w:t>
      </w:r>
    </w:p>
    <w:p w14:paraId="6A19F6D6" w14:textId="77777777" w:rsidR="009A284C" w:rsidRPr="000E78B0" w:rsidRDefault="009A284C" w:rsidP="009A284C">
      <w:pPr>
        <w:suppressAutoHyphens/>
        <w:spacing w:line="100" w:lineRule="atLeast"/>
        <w:rPr>
          <w:sz w:val="24"/>
          <w:szCs w:val="24"/>
          <w:lang w:eastAsia="zh-CN"/>
        </w:rPr>
      </w:pPr>
    </w:p>
    <w:p w14:paraId="011F5978" w14:textId="77777777" w:rsidR="009A284C" w:rsidRPr="000E78B0" w:rsidRDefault="009A284C" w:rsidP="009A284C">
      <w:pPr>
        <w:suppressAutoHyphens/>
        <w:spacing w:line="100" w:lineRule="atLeast"/>
        <w:rPr>
          <w:sz w:val="24"/>
          <w:szCs w:val="24"/>
          <w:lang w:eastAsia="zh-CN"/>
        </w:rPr>
      </w:pPr>
      <w:r w:rsidRPr="000E78B0">
        <w:rPr>
          <w:sz w:val="24"/>
          <w:szCs w:val="24"/>
          <w:lang w:eastAsia="zh-CN"/>
        </w:rPr>
        <w:t xml:space="preserve">(dále jen „zhotovitel“) </w:t>
      </w:r>
    </w:p>
    <w:p w14:paraId="2AB80F63" w14:textId="77777777" w:rsidR="009A284C" w:rsidRPr="000E78B0" w:rsidRDefault="009A284C" w:rsidP="009A284C">
      <w:pPr>
        <w:suppressAutoHyphens/>
        <w:spacing w:line="100" w:lineRule="atLeast"/>
        <w:ind w:left="1440"/>
        <w:jc w:val="center"/>
        <w:rPr>
          <w:b/>
          <w:sz w:val="24"/>
          <w:szCs w:val="24"/>
          <w:lang w:eastAsia="zh-CN"/>
        </w:rPr>
      </w:pPr>
    </w:p>
    <w:p w14:paraId="2A478A00" w14:textId="77777777" w:rsidR="009A284C" w:rsidRPr="000E78B0" w:rsidRDefault="009A284C" w:rsidP="009A284C">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585EAC2" w14:textId="453562EE" w:rsidR="009A284C" w:rsidRPr="000E78B0" w:rsidRDefault="009A284C" w:rsidP="009A284C">
      <w:pPr>
        <w:spacing w:beforeLines="20" w:before="48"/>
        <w:jc w:val="both"/>
        <w:rPr>
          <w:sz w:val="24"/>
          <w:szCs w:val="24"/>
        </w:rPr>
      </w:pPr>
      <w:r w:rsidRPr="000E78B0">
        <w:rPr>
          <w:sz w:val="24"/>
          <w:szCs w:val="24"/>
        </w:rPr>
        <w:t xml:space="preserve">Předmětem této smlouvy je závazek zhotovitele provést pro objednatele řádně a včas, na svůj náklad </w:t>
      </w:r>
      <w:r w:rsidR="00224D9A">
        <w:rPr>
          <w:sz w:val="24"/>
          <w:szCs w:val="24"/>
        </w:rPr>
        <w:br/>
      </w:r>
      <w:r w:rsidRPr="000E78B0">
        <w:rPr>
          <w:sz w:val="24"/>
          <w:szCs w:val="24"/>
        </w:rPr>
        <w:t>a nebezpečí dílo specifikované v čl. II této smlouvy za podmínek touto smlouvou stanovených a závazek objednatele dokončené dílo převzít a zaplatit za něj sjednanou cenu.</w:t>
      </w:r>
    </w:p>
    <w:p w14:paraId="422A9A18" w14:textId="77777777" w:rsidR="009A284C" w:rsidRDefault="009A284C" w:rsidP="009A284C">
      <w:pPr>
        <w:spacing w:beforeLines="20" w:before="48"/>
        <w:jc w:val="both"/>
        <w:rPr>
          <w:sz w:val="24"/>
          <w:szCs w:val="24"/>
        </w:rPr>
      </w:pPr>
    </w:p>
    <w:p w14:paraId="2C2113F6" w14:textId="77777777" w:rsidR="00224D9A" w:rsidRPr="000E78B0" w:rsidRDefault="00224D9A" w:rsidP="009A284C">
      <w:pPr>
        <w:spacing w:beforeLines="20" w:before="48"/>
        <w:jc w:val="both"/>
        <w:rPr>
          <w:sz w:val="24"/>
          <w:szCs w:val="24"/>
        </w:rPr>
      </w:pPr>
    </w:p>
    <w:p w14:paraId="77666860" w14:textId="77777777" w:rsidR="009A284C" w:rsidRPr="000E78B0" w:rsidRDefault="009A284C" w:rsidP="009A284C">
      <w:pPr>
        <w:spacing w:beforeLines="20" w:before="48"/>
        <w:jc w:val="center"/>
        <w:rPr>
          <w:b/>
          <w:sz w:val="24"/>
          <w:szCs w:val="24"/>
        </w:rPr>
      </w:pPr>
      <w:r w:rsidRPr="000E78B0">
        <w:rPr>
          <w:b/>
          <w:sz w:val="24"/>
          <w:szCs w:val="24"/>
        </w:rPr>
        <w:t>II. Předmět díla</w:t>
      </w:r>
    </w:p>
    <w:p w14:paraId="772F2CA6" w14:textId="128523A5" w:rsidR="009A284C" w:rsidRPr="00E24A4D" w:rsidRDefault="009A284C" w:rsidP="009A284C">
      <w:pPr>
        <w:spacing w:beforeLines="20" w:before="48"/>
        <w:jc w:val="both"/>
        <w:rPr>
          <w:sz w:val="24"/>
          <w:szCs w:val="24"/>
        </w:rPr>
      </w:pPr>
      <w:r w:rsidRPr="000E78B0">
        <w:rPr>
          <w:sz w:val="24"/>
          <w:szCs w:val="24"/>
        </w:rPr>
        <w:t xml:space="preserve">Předmětem díla jsou stavební práce </w:t>
      </w:r>
      <w:r>
        <w:rPr>
          <w:sz w:val="24"/>
        </w:rPr>
        <w:t xml:space="preserve">ve </w:t>
      </w:r>
      <w:r w:rsidR="00E24A4D">
        <w:rPr>
          <w:sz w:val="24"/>
        </w:rPr>
        <w:t xml:space="preserve">3. NP </w:t>
      </w:r>
      <w:r>
        <w:rPr>
          <w:sz w:val="24"/>
        </w:rPr>
        <w:t>vojenské</w:t>
      </w:r>
      <w:r w:rsidR="00E24A4D">
        <w:rPr>
          <w:sz w:val="24"/>
        </w:rPr>
        <w:t>ho</w:t>
      </w:r>
      <w:r>
        <w:rPr>
          <w:sz w:val="24"/>
        </w:rPr>
        <w:t xml:space="preserve"> ubytovací</w:t>
      </w:r>
      <w:r w:rsidR="00E24A4D">
        <w:rPr>
          <w:sz w:val="24"/>
        </w:rPr>
        <w:t>ho</w:t>
      </w:r>
      <w:r>
        <w:rPr>
          <w:sz w:val="24"/>
        </w:rPr>
        <w:t xml:space="preserve"> zařízení </w:t>
      </w:r>
      <w:r w:rsidR="00A82CC0">
        <w:rPr>
          <w:sz w:val="24"/>
        </w:rPr>
        <w:t>Stará Boleslav</w:t>
      </w:r>
      <w:r>
        <w:rPr>
          <w:sz w:val="24"/>
        </w:rPr>
        <w:t xml:space="preserve"> (dále jen „VUZ </w:t>
      </w:r>
      <w:r w:rsidR="00A82CC0">
        <w:rPr>
          <w:sz w:val="24"/>
        </w:rPr>
        <w:t>Stará Boleslav</w:t>
      </w:r>
      <w:r>
        <w:rPr>
          <w:sz w:val="24"/>
        </w:rPr>
        <w:t xml:space="preserve">“) </w:t>
      </w:r>
      <w:r w:rsidRPr="000E78B0">
        <w:rPr>
          <w:sz w:val="24"/>
          <w:szCs w:val="24"/>
        </w:rPr>
        <w:t xml:space="preserve">spočívající </w:t>
      </w:r>
      <w:r>
        <w:rPr>
          <w:sz w:val="24"/>
          <w:szCs w:val="24"/>
        </w:rPr>
        <w:t xml:space="preserve">ve </w:t>
      </w:r>
      <w:r w:rsidR="00E24A4D" w:rsidRPr="00E24A4D">
        <w:rPr>
          <w:sz w:val="24"/>
        </w:rPr>
        <w:t>výměně podlahové krytiny</w:t>
      </w:r>
      <w:r w:rsidR="00E24A4D">
        <w:rPr>
          <w:sz w:val="24"/>
        </w:rPr>
        <w:t>, výmalbě, výměně obkladů a dlaž</w:t>
      </w:r>
      <w:r w:rsidR="007E360D">
        <w:rPr>
          <w:sz w:val="24"/>
        </w:rPr>
        <w:t xml:space="preserve">eb v prostorách koupelen a WC v jednotlivých pokojích a v </w:t>
      </w:r>
      <w:r w:rsidR="00E24A4D">
        <w:rPr>
          <w:sz w:val="24"/>
        </w:rPr>
        <w:t xml:space="preserve">přetěsnění a ve výměně sprchových zástěn </w:t>
      </w:r>
      <w:r w:rsidR="007E360D">
        <w:rPr>
          <w:sz w:val="24"/>
        </w:rPr>
        <w:br/>
      </w:r>
      <w:r w:rsidR="00E24A4D">
        <w:rPr>
          <w:sz w:val="24"/>
        </w:rPr>
        <w:t>a vaniček.</w:t>
      </w:r>
    </w:p>
    <w:p w14:paraId="67D0C49A" w14:textId="797F2050" w:rsidR="009A284C" w:rsidRDefault="009A284C" w:rsidP="009A284C">
      <w:pPr>
        <w:spacing w:beforeLines="20" w:before="48"/>
        <w:jc w:val="both"/>
        <w:rPr>
          <w:sz w:val="24"/>
          <w:szCs w:val="24"/>
        </w:rPr>
      </w:pPr>
      <w:r>
        <w:rPr>
          <w:sz w:val="24"/>
          <w:szCs w:val="24"/>
        </w:rPr>
        <w:t>Podrobná</w:t>
      </w:r>
      <w:r w:rsidR="007E360D">
        <w:rPr>
          <w:sz w:val="24"/>
          <w:szCs w:val="24"/>
        </w:rPr>
        <w:t xml:space="preserve"> specifikace prací je uvedena v </w:t>
      </w:r>
      <w:r>
        <w:rPr>
          <w:sz w:val="24"/>
          <w:szCs w:val="24"/>
        </w:rPr>
        <w:t xml:space="preserve">nedílných přílohách č. 2 a 3 této smlouvy. </w:t>
      </w:r>
    </w:p>
    <w:p w14:paraId="4896046A" w14:textId="77777777" w:rsidR="00E24A4D" w:rsidRDefault="00E24A4D" w:rsidP="009A284C">
      <w:pPr>
        <w:spacing w:before="60"/>
        <w:jc w:val="both"/>
        <w:rPr>
          <w:rFonts w:eastAsia="Calibri"/>
          <w:sz w:val="24"/>
          <w:szCs w:val="24"/>
          <w:lang w:eastAsia="en-US"/>
        </w:rPr>
      </w:pPr>
    </w:p>
    <w:p w14:paraId="7593DC74" w14:textId="77777777" w:rsidR="00E24A4D" w:rsidRDefault="00E24A4D" w:rsidP="009A284C">
      <w:pPr>
        <w:spacing w:before="60"/>
        <w:jc w:val="both"/>
        <w:rPr>
          <w:rFonts w:eastAsia="Calibri"/>
          <w:sz w:val="24"/>
          <w:szCs w:val="24"/>
          <w:lang w:eastAsia="en-US"/>
        </w:rPr>
      </w:pPr>
    </w:p>
    <w:p w14:paraId="4F134227" w14:textId="2D34F463" w:rsidR="009A284C" w:rsidRPr="0060711F" w:rsidRDefault="009A284C" w:rsidP="009A284C">
      <w:pPr>
        <w:spacing w:before="60"/>
        <w:jc w:val="both"/>
        <w:rPr>
          <w:rFonts w:eastAsia="Calibri"/>
          <w:sz w:val="24"/>
          <w:szCs w:val="24"/>
          <w:lang w:eastAsia="en-US"/>
        </w:rPr>
      </w:pPr>
      <w:r>
        <w:rPr>
          <w:rFonts w:eastAsia="Calibri"/>
          <w:sz w:val="24"/>
          <w:szCs w:val="24"/>
          <w:lang w:eastAsia="en-US"/>
        </w:rPr>
        <w:lastRenderedPageBreak/>
        <w:t>P</w:t>
      </w:r>
      <w:r w:rsidRPr="0060711F">
        <w:rPr>
          <w:rFonts w:eastAsia="Calibri"/>
          <w:sz w:val="24"/>
          <w:szCs w:val="24"/>
          <w:lang w:eastAsia="en-US"/>
        </w:rPr>
        <w:t xml:space="preserve">ráce budou prováděny za provozu ubytovny, dle harmonogramu odsouhlaseného objednatelem </w:t>
      </w:r>
      <w:r w:rsidR="00E766E5">
        <w:rPr>
          <w:rFonts w:eastAsia="Calibri"/>
          <w:sz w:val="24"/>
          <w:szCs w:val="24"/>
          <w:lang w:eastAsia="en-US"/>
        </w:rPr>
        <w:br/>
      </w:r>
      <w:r w:rsidRPr="0060711F">
        <w:rPr>
          <w:rFonts w:eastAsia="Calibri"/>
          <w:sz w:val="24"/>
          <w:szCs w:val="24"/>
          <w:lang w:eastAsia="en-US"/>
        </w:rPr>
        <w:t>a provozním pracovníkem ubytovny</w:t>
      </w:r>
      <w:r w:rsidR="00FD4D06">
        <w:rPr>
          <w:rFonts w:eastAsia="Calibri"/>
          <w:sz w:val="24"/>
          <w:szCs w:val="24"/>
          <w:lang w:eastAsia="en-US"/>
        </w:rPr>
        <w:t>.</w:t>
      </w:r>
    </w:p>
    <w:p w14:paraId="30DDB5D3" w14:textId="3028B753" w:rsidR="009A284C" w:rsidRDefault="00E766E5" w:rsidP="009A284C">
      <w:pPr>
        <w:spacing w:before="60"/>
        <w:jc w:val="both"/>
        <w:rPr>
          <w:rFonts w:eastAsia="Calibri"/>
          <w:sz w:val="24"/>
          <w:szCs w:val="24"/>
          <w:lang w:eastAsia="en-US"/>
        </w:rPr>
      </w:pPr>
      <w:r>
        <w:rPr>
          <w:rFonts w:eastAsia="Calibri"/>
          <w:sz w:val="24"/>
          <w:szCs w:val="24"/>
          <w:lang w:eastAsia="en-US"/>
        </w:rPr>
        <w:t xml:space="preserve">Součástí </w:t>
      </w:r>
      <w:r w:rsidR="009A284C">
        <w:rPr>
          <w:rFonts w:eastAsia="Calibri"/>
          <w:sz w:val="24"/>
          <w:szCs w:val="24"/>
          <w:lang w:eastAsia="en-US"/>
        </w:rPr>
        <w:t>plnění díla</w:t>
      </w:r>
      <w:r w:rsidR="009A284C" w:rsidRPr="0060711F">
        <w:rPr>
          <w:rFonts w:eastAsia="Calibri"/>
          <w:sz w:val="24"/>
          <w:szCs w:val="24"/>
          <w:lang w:eastAsia="en-US"/>
        </w:rPr>
        <w:t xml:space="preserve"> je průběžný a závěrečný úklid, odvoz a ekologická likvidace demontovaného materiálu včetně uložení na skl</w:t>
      </w:r>
      <w:r w:rsidR="009A284C">
        <w:rPr>
          <w:rFonts w:eastAsia="Calibri"/>
          <w:sz w:val="24"/>
          <w:szCs w:val="24"/>
          <w:lang w:eastAsia="en-US"/>
        </w:rPr>
        <w:t>ádku a předložení dokladu o likvidaci odpadu.</w:t>
      </w:r>
    </w:p>
    <w:p w14:paraId="44952975" w14:textId="77777777" w:rsidR="009A284C" w:rsidRPr="00241028" w:rsidRDefault="009A284C" w:rsidP="009A284C">
      <w:pPr>
        <w:spacing w:before="120" w:line="288" w:lineRule="auto"/>
        <w:jc w:val="both"/>
        <w:rPr>
          <w:sz w:val="24"/>
          <w:szCs w:val="24"/>
        </w:rPr>
      </w:pPr>
      <w:r w:rsidRPr="000E78B0">
        <w:rPr>
          <w:sz w:val="24"/>
          <w:szCs w:val="24"/>
        </w:rPr>
        <w:t>Objednatel nepřipouští variantní řešení.</w:t>
      </w:r>
    </w:p>
    <w:p w14:paraId="2964441F" w14:textId="77777777" w:rsidR="009A284C" w:rsidRPr="000E78B0" w:rsidRDefault="009A284C" w:rsidP="009A284C">
      <w:pPr>
        <w:shd w:val="clear" w:color="00FFFF" w:fill="auto"/>
        <w:spacing w:before="120" w:after="240"/>
        <w:rPr>
          <w:b/>
          <w:sz w:val="24"/>
          <w:szCs w:val="24"/>
        </w:rPr>
      </w:pPr>
    </w:p>
    <w:p w14:paraId="06963235" w14:textId="77777777" w:rsidR="009A284C" w:rsidRPr="000E78B0" w:rsidRDefault="009A284C" w:rsidP="00E766E5">
      <w:pPr>
        <w:shd w:val="clear" w:color="00FFFF" w:fill="auto"/>
        <w:spacing w:after="120"/>
        <w:jc w:val="center"/>
        <w:rPr>
          <w:b/>
          <w:sz w:val="24"/>
          <w:szCs w:val="24"/>
        </w:rPr>
      </w:pPr>
      <w:r w:rsidRPr="000E78B0">
        <w:rPr>
          <w:b/>
          <w:sz w:val="24"/>
          <w:szCs w:val="24"/>
        </w:rPr>
        <w:t>III.</w:t>
      </w:r>
      <w:r w:rsidRPr="000E78B0">
        <w:rPr>
          <w:sz w:val="24"/>
          <w:szCs w:val="24"/>
        </w:rPr>
        <w:t xml:space="preserve"> </w:t>
      </w:r>
      <w:r w:rsidRPr="000E78B0">
        <w:rPr>
          <w:b/>
          <w:sz w:val="24"/>
          <w:szCs w:val="24"/>
        </w:rPr>
        <w:t>Termín a místo plnění</w:t>
      </w:r>
      <w:r w:rsidRPr="000E78B0" w:rsidDel="005F1391">
        <w:rPr>
          <w:b/>
          <w:sz w:val="24"/>
          <w:szCs w:val="24"/>
        </w:rPr>
        <w:t xml:space="preserve"> </w:t>
      </w:r>
    </w:p>
    <w:p w14:paraId="4B10BFAB" w14:textId="77777777" w:rsidR="009A284C" w:rsidRPr="000E78B0" w:rsidRDefault="009A284C" w:rsidP="00E766E5">
      <w:pPr>
        <w:spacing w:after="120"/>
        <w:jc w:val="both"/>
        <w:rPr>
          <w:sz w:val="24"/>
          <w:szCs w:val="24"/>
        </w:rPr>
      </w:pPr>
      <w:r w:rsidRPr="000E78B0">
        <w:rPr>
          <w:sz w:val="24"/>
          <w:szCs w:val="24"/>
        </w:rPr>
        <w:t>Termín zahájení plnění: zhotovitel zahájí realizace předmětu díla po nabytí účinnosti smlouvy dle čl. XII</w:t>
      </w:r>
      <w:r>
        <w:rPr>
          <w:sz w:val="24"/>
          <w:szCs w:val="24"/>
        </w:rPr>
        <w:t>I. odst.</w:t>
      </w:r>
      <w:r w:rsidRPr="000E78B0">
        <w:rPr>
          <w:sz w:val="24"/>
          <w:szCs w:val="24"/>
        </w:rPr>
        <w:t xml:space="preserve"> </w:t>
      </w:r>
      <w:r>
        <w:rPr>
          <w:sz w:val="24"/>
          <w:szCs w:val="24"/>
        </w:rPr>
        <w:t xml:space="preserve">2 </w:t>
      </w:r>
      <w:r w:rsidRPr="000E78B0">
        <w:rPr>
          <w:sz w:val="24"/>
          <w:szCs w:val="24"/>
        </w:rPr>
        <w:t xml:space="preserve">této smlouvy a po převzetí staveniště. </w:t>
      </w:r>
      <w:r>
        <w:rPr>
          <w:sz w:val="24"/>
          <w:szCs w:val="24"/>
        </w:rPr>
        <w:t>Objednatel se zavazuje, že předá staveniště zhotoviteli na základě jím uskutečněné písemné výzvy dle čl. VI odst. 3 této smlouvy.</w:t>
      </w:r>
    </w:p>
    <w:p w14:paraId="5C95E799" w14:textId="77777777" w:rsidR="009A284C" w:rsidRPr="000E78B0" w:rsidRDefault="009A284C" w:rsidP="009A284C">
      <w:pPr>
        <w:jc w:val="both"/>
        <w:rPr>
          <w:sz w:val="24"/>
          <w:szCs w:val="24"/>
        </w:rPr>
      </w:pPr>
    </w:p>
    <w:p w14:paraId="7DE2C8AC" w14:textId="7BDC87B1" w:rsidR="009A284C" w:rsidRPr="000E78B0" w:rsidRDefault="009A284C" w:rsidP="009A284C">
      <w:pPr>
        <w:jc w:val="both"/>
        <w:rPr>
          <w:sz w:val="24"/>
          <w:szCs w:val="24"/>
        </w:rPr>
      </w:pPr>
      <w:r w:rsidRPr="000E78B0">
        <w:rPr>
          <w:sz w:val="24"/>
          <w:szCs w:val="24"/>
        </w:rPr>
        <w:t xml:space="preserve">Termín realizace díla: zhotovitel se zavazuje dílo ukončit a předat ve lhůtě do </w:t>
      </w:r>
      <w:r w:rsidR="002607D9">
        <w:rPr>
          <w:sz w:val="24"/>
          <w:szCs w:val="24"/>
        </w:rPr>
        <w:t>3</w:t>
      </w:r>
      <w:r>
        <w:rPr>
          <w:sz w:val="24"/>
          <w:szCs w:val="24"/>
        </w:rPr>
        <w:t xml:space="preserve">0 dní </w:t>
      </w:r>
      <w:r w:rsidRPr="000E78B0">
        <w:rPr>
          <w:sz w:val="24"/>
          <w:szCs w:val="24"/>
        </w:rPr>
        <w:t>ode dne předání staveniště, nejpozději do</w:t>
      </w:r>
      <w:r>
        <w:rPr>
          <w:sz w:val="24"/>
          <w:szCs w:val="24"/>
        </w:rPr>
        <w:t xml:space="preserve"> </w:t>
      </w:r>
      <w:r w:rsidR="00E24A4D">
        <w:rPr>
          <w:sz w:val="24"/>
          <w:szCs w:val="24"/>
        </w:rPr>
        <w:t>30</w:t>
      </w:r>
      <w:r>
        <w:rPr>
          <w:sz w:val="24"/>
          <w:szCs w:val="24"/>
        </w:rPr>
        <w:t>.</w:t>
      </w:r>
      <w:r w:rsidR="007B2A19">
        <w:rPr>
          <w:sz w:val="24"/>
          <w:szCs w:val="24"/>
        </w:rPr>
        <w:t xml:space="preserve"> </w:t>
      </w:r>
      <w:r>
        <w:rPr>
          <w:sz w:val="24"/>
          <w:szCs w:val="24"/>
        </w:rPr>
        <w:t xml:space="preserve">12. </w:t>
      </w:r>
      <w:r w:rsidR="007B2A19">
        <w:rPr>
          <w:sz w:val="24"/>
          <w:szCs w:val="24"/>
        </w:rPr>
        <w:t>2</w:t>
      </w:r>
      <w:r>
        <w:rPr>
          <w:sz w:val="24"/>
          <w:szCs w:val="24"/>
        </w:rPr>
        <w:t>018</w:t>
      </w:r>
    </w:p>
    <w:p w14:paraId="00396480" w14:textId="77777777" w:rsidR="009A284C" w:rsidRPr="000E78B0" w:rsidRDefault="009A284C" w:rsidP="009A284C">
      <w:pPr>
        <w:jc w:val="both"/>
        <w:rPr>
          <w:sz w:val="24"/>
          <w:szCs w:val="24"/>
        </w:rPr>
      </w:pPr>
    </w:p>
    <w:p w14:paraId="33DFDEB3" w14:textId="29929241" w:rsidR="002607D9" w:rsidRDefault="009A284C" w:rsidP="002607D9">
      <w:pPr>
        <w:pStyle w:val="Default"/>
        <w:rPr>
          <w:rFonts w:ascii="Times New Roman" w:hAnsi="Times New Roman" w:cs="Times New Roman"/>
          <w:color w:val="auto"/>
        </w:rPr>
      </w:pPr>
      <w:r w:rsidRPr="00E24A4D">
        <w:rPr>
          <w:rFonts w:ascii="Times New Roman" w:hAnsi="Times New Roman" w:cs="Times New Roman"/>
        </w:rPr>
        <w:t>Místem plnění j</w:t>
      </w:r>
      <w:r w:rsidR="00E24A4D">
        <w:rPr>
          <w:rFonts w:ascii="Times New Roman" w:hAnsi="Times New Roman" w:cs="Times New Roman"/>
        </w:rPr>
        <w:t>e</w:t>
      </w:r>
      <w:r w:rsidRPr="00E24A4D">
        <w:rPr>
          <w:rFonts w:ascii="Times New Roman" w:hAnsi="Times New Roman" w:cs="Times New Roman"/>
        </w:rPr>
        <w:t>:</w:t>
      </w:r>
      <w:r>
        <w:tab/>
      </w:r>
      <w:r w:rsidR="002607D9" w:rsidRPr="003309E7">
        <w:rPr>
          <w:rFonts w:ascii="Times New Roman" w:hAnsi="Times New Roman" w:cs="Times New Roman"/>
          <w:color w:val="auto"/>
        </w:rPr>
        <w:t>V</w:t>
      </w:r>
      <w:r w:rsidR="002607D9">
        <w:rPr>
          <w:rFonts w:ascii="Times New Roman" w:hAnsi="Times New Roman" w:cs="Times New Roman"/>
          <w:color w:val="auto"/>
        </w:rPr>
        <w:t xml:space="preserve">UZ </w:t>
      </w:r>
      <w:r w:rsidR="00E24A4D">
        <w:rPr>
          <w:rFonts w:ascii="Times New Roman" w:hAnsi="Times New Roman" w:cs="Times New Roman"/>
          <w:color w:val="auto"/>
        </w:rPr>
        <w:t>Stará Boleslav</w:t>
      </w:r>
    </w:p>
    <w:p w14:paraId="65A29748" w14:textId="0AC6C9D2" w:rsidR="00E24A4D" w:rsidRDefault="00E24A4D" w:rsidP="002607D9">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Boleslavská 1292</w:t>
      </w:r>
    </w:p>
    <w:p w14:paraId="70E48B74" w14:textId="4F4F14C7" w:rsidR="00E24A4D" w:rsidRPr="003309E7" w:rsidRDefault="00E24A4D" w:rsidP="002607D9">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313299">
        <w:rPr>
          <w:rFonts w:ascii="Times New Roman" w:hAnsi="Times New Roman" w:cs="Times New Roman"/>
          <w:color w:val="auto"/>
        </w:rPr>
        <w:t xml:space="preserve">250 01   </w:t>
      </w:r>
      <w:r>
        <w:rPr>
          <w:rFonts w:ascii="Times New Roman" w:hAnsi="Times New Roman" w:cs="Times New Roman"/>
          <w:color w:val="auto"/>
        </w:rPr>
        <w:t>Brandýs nad Labem – Stará Boleslav</w:t>
      </w:r>
    </w:p>
    <w:p w14:paraId="3330FB74" w14:textId="617F6866" w:rsidR="009A284C" w:rsidRDefault="008726AD" w:rsidP="002607D9">
      <w:pPr>
        <w:rPr>
          <w:sz w:val="24"/>
          <w:szCs w:val="24"/>
        </w:rPr>
      </w:pPr>
      <w:r>
        <w:rPr>
          <w:sz w:val="24"/>
          <w:szCs w:val="24"/>
        </w:rPr>
        <w:tab/>
      </w:r>
      <w:r>
        <w:rPr>
          <w:sz w:val="24"/>
          <w:szCs w:val="24"/>
        </w:rPr>
        <w:tab/>
      </w:r>
      <w:r>
        <w:rPr>
          <w:sz w:val="24"/>
          <w:szCs w:val="24"/>
        </w:rPr>
        <w:tab/>
      </w:r>
      <w:r w:rsidR="00E24A4D" w:rsidRPr="00E24A4D">
        <w:rPr>
          <w:sz w:val="24"/>
          <w:szCs w:val="24"/>
        </w:rPr>
        <w:t>50.2073003N, 14.6932650E</w:t>
      </w:r>
    </w:p>
    <w:p w14:paraId="50C80C2F" w14:textId="77777777" w:rsidR="007B2A19" w:rsidRPr="000E78B0" w:rsidRDefault="007B2A19" w:rsidP="009A284C">
      <w:pPr>
        <w:rPr>
          <w:sz w:val="24"/>
          <w:szCs w:val="24"/>
        </w:rPr>
      </w:pPr>
    </w:p>
    <w:p w14:paraId="792B6761" w14:textId="77777777" w:rsidR="009A284C" w:rsidRPr="000E78B0" w:rsidRDefault="009A284C" w:rsidP="009A284C">
      <w:pPr>
        <w:rPr>
          <w:sz w:val="24"/>
          <w:szCs w:val="24"/>
        </w:rPr>
      </w:pPr>
    </w:p>
    <w:p w14:paraId="1129F711" w14:textId="30A4B614" w:rsidR="009A284C" w:rsidRPr="000E78B0" w:rsidRDefault="00DD5A7C" w:rsidP="009A284C">
      <w:pPr>
        <w:spacing w:after="120"/>
        <w:jc w:val="center"/>
        <w:rPr>
          <w:b/>
          <w:sz w:val="24"/>
          <w:szCs w:val="24"/>
        </w:rPr>
      </w:pPr>
      <w:r>
        <w:rPr>
          <w:b/>
          <w:sz w:val="24"/>
          <w:szCs w:val="24"/>
        </w:rPr>
        <w:t xml:space="preserve">IV. </w:t>
      </w:r>
      <w:r w:rsidR="009A284C" w:rsidRPr="000E78B0">
        <w:rPr>
          <w:b/>
          <w:sz w:val="24"/>
          <w:szCs w:val="24"/>
        </w:rPr>
        <w:t>Cena díla</w:t>
      </w:r>
    </w:p>
    <w:p w14:paraId="11F80059" w14:textId="13204E25" w:rsidR="009A284C" w:rsidRDefault="009A284C" w:rsidP="009A284C">
      <w:pPr>
        <w:spacing w:after="120"/>
        <w:jc w:val="both"/>
        <w:rPr>
          <w:b/>
          <w:sz w:val="24"/>
          <w:szCs w:val="24"/>
        </w:rPr>
      </w:pPr>
      <w:r w:rsidRPr="000E78B0">
        <w:rPr>
          <w:sz w:val="24"/>
          <w:szCs w:val="24"/>
        </w:rPr>
        <w:t xml:space="preserve">Cena za předmět díla bez DPH je cenou konečnou, nejvýše přípustnou, ve které jsou zahrnuty veškeré náklady dle článku I. této smlouvy a činí: </w:t>
      </w:r>
      <w:r w:rsidR="00F042C1">
        <w:rPr>
          <w:b/>
          <w:sz w:val="24"/>
          <w:szCs w:val="24"/>
        </w:rPr>
        <w:t xml:space="preserve">1 029 </w:t>
      </w:r>
      <w:r w:rsidR="00CC0F2A">
        <w:rPr>
          <w:b/>
          <w:sz w:val="24"/>
          <w:szCs w:val="24"/>
        </w:rPr>
        <w:t>857,45</w:t>
      </w:r>
      <w:r w:rsidRPr="000E78B0">
        <w:rPr>
          <w:b/>
          <w:sz w:val="24"/>
          <w:szCs w:val="24"/>
        </w:rPr>
        <w:t xml:space="preserve"> Kč</w:t>
      </w:r>
      <w:r w:rsidR="00CC0F2A">
        <w:rPr>
          <w:b/>
          <w:sz w:val="24"/>
          <w:szCs w:val="24"/>
        </w:rPr>
        <w:t>.</w:t>
      </w:r>
    </w:p>
    <w:p w14:paraId="75C6EAD4" w14:textId="77777777" w:rsidR="00CB2314" w:rsidRDefault="00CB2314" w:rsidP="009A284C">
      <w:pPr>
        <w:spacing w:after="120"/>
        <w:jc w:val="both"/>
        <w:rPr>
          <w:b/>
          <w:sz w:val="24"/>
          <w:szCs w:val="24"/>
        </w:rPr>
      </w:pPr>
    </w:p>
    <w:p w14:paraId="6B2BC199" w14:textId="75C7ED13" w:rsidR="00CB2314" w:rsidRPr="000E78B0" w:rsidRDefault="00CB2314" w:rsidP="009A284C">
      <w:pPr>
        <w:spacing w:after="120"/>
        <w:jc w:val="both"/>
        <w:rPr>
          <w:sz w:val="24"/>
          <w:szCs w:val="24"/>
        </w:rPr>
      </w:pPr>
      <w:r w:rsidRPr="00CB2314">
        <w:rPr>
          <w:sz w:val="24"/>
          <w:szCs w:val="24"/>
        </w:rPr>
        <w:t>slovy: „jedenmiliondvacetdevěttisícosmsetpadesátsedm korun českých čtyřicetpět haléřů.“</w:t>
      </w:r>
      <w:bookmarkStart w:id="0" w:name="_GoBack"/>
      <w:bookmarkEnd w:id="0"/>
    </w:p>
    <w:p w14:paraId="59C3F1F3" w14:textId="77777777" w:rsidR="009A284C" w:rsidRPr="000E78B0" w:rsidRDefault="009A284C" w:rsidP="009A284C">
      <w:pPr>
        <w:jc w:val="center"/>
        <w:rPr>
          <w:sz w:val="24"/>
          <w:szCs w:val="24"/>
        </w:rPr>
      </w:pPr>
    </w:p>
    <w:p w14:paraId="4D25EC64" w14:textId="77777777" w:rsidR="009A284C" w:rsidRPr="000E78B0" w:rsidRDefault="009A284C" w:rsidP="009A284C">
      <w:pPr>
        <w:rPr>
          <w:sz w:val="24"/>
          <w:szCs w:val="24"/>
        </w:rPr>
      </w:pPr>
      <w:r w:rsidRPr="000E78B0">
        <w:rPr>
          <w:sz w:val="24"/>
          <w:szCs w:val="24"/>
        </w:rPr>
        <w:t>DPH bude účtováno v sazbě platné ke dni uskutečnění zdanitelného plnění.</w:t>
      </w:r>
    </w:p>
    <w:p w14:paraId="42EA8E7F" w14:textId="77777777" w:rsidR="009A284C" w:rsidRPr="000E78B0" w:rsidRDefault="009A284C" w:rsidP="009A284C">
      <w:pPr>
        <w:pStyle w:val="slovn1"/>
        <w:tabs>
          <w:tab w:val="left" w:pos="1080"/>
          <w:tab w:val="right" w:pos="7740"/>
        </w:tabs>
        <w:spacing w:before="0" w:beforeAutospacing="0" w:after="0" w:afterAutospacing="0"/>
        <w:ind w:left="540"/>
        <w:jc w:val="center"/>
        <w:rPr>
          <w:rFonts w:eastAsia="Times New Roman"/>
          <w:b/>
          <w:lang w:val="cs-CZ" w:eastAsia="cs-CZ"/>
        </w:rPr>
      </w:pPr>
    </w:p>
    <w:p w14:paraId="3B6973A1" w14:textId="77777777" w:rsidR="009A284C" w:rsidRPr="000E78B0" w:rsidRDefault="009A284C" w:rsidP="009A284C">
      <w:pPr>
        <w:pStyle w:val="slovn1"/>
        <w:tabs>
          <w:tab w:val="left" w:pos="1080"/>
          <w:tab w:val="right" w:pos="7740"/>
        </w:tabs>
        <w:spacing w:before="0" w:beforeAutospacing="0" w:after="0" w:afterAutospacing="0"/>
        <w:ind w:left="540"/>
        <w:jc w:val="center"/>
        <w:rPr>
          <w:rFonts w:eastAsia="Times New Roman"/>
          <w:b/>
          <w:lang w:val="cs-CZ" w:eastAsia="cs-CZ"/>
        </w:rPr>
      </w:pPr>
    </w:p>
    <w:p w14:paraId="5785CAFE" w14:textId="77777777" w:rsidR="009A284C" w:rsidRPr="000E78B0" w:rsidRDefault="009A284C" w:rsidP="009A284C">
      <w:pPr>
        <w:spacing w:after="120"/>
        <w:jc w:val="center"/>
        <w:rPr>
          <w:b/>
          <w:sz w:val="24"/>
          <w:szCs w:val="24"/>
        </w:rPr>
      </w:pPr>
      <w:r w:rsidRPr="000E78B0">
        <w:rPr>
          <w:b/>
          <w:sz w:val="24"/>
          <w:szCs w:val="24"/>
        </w:rPr>
        <w:t>V. Platební a fakturační podmínky</w:t>
      </w:r>
    </w:p>
    <w:p w14:paraId="42C95481" w14:textId="77777777" w:rsidR="009A284C" w:rsidRDefault="009A284C" w:rsidP="009A284C">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40BBB7B9" w14:textId="77777777" w:rsidR="009A284C" w:rsidRPr="006D1A3A" w:rsidRDefault="009A284C" w:rsidP="009A284C">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6D1A3A">
        <w:rPr>
          <w:rFonts w:ascii="Times New Roman" w:hAnsi="Times New Roman"/>
          <w:b w:val="0"/>
          <w:i w:val="0"/>
          <w:szCs w:val="24"/>
        </w:rPr>
        <w:t xml:space="preserve">Objednatel se zavazuje uhradit cenu díla na základě </w:t>
      </w:r>
      <w:r>
        <w:rPr>
          <w:rFonts w:ascii="Times New Roman" w:hAnsi="Times New Roman"/>
          <w:b w:val="0"/>
          <w:i w:val="0"/>
          <w:szCs w:val="24"/>
        </w:rPr>
        <w:t xml:space="preserve">jedné </w:t>
      </w:r>
      <w:r w:rsidRPr="006D1A3A">
        <w:rPr>
          <w:rFonts w:ascii="Times New Roman" w:hAnsi="Times New Roman"/>
          <w:b w:val="0"/>
          <w:i w:val="0"/>
          <w:szCs w:val="24"/>
        </w:rPr>
        <w:t>faktury, jež bude vystavena v souladu s ustanovením § 11 odst. 1 zák. č. 563/1991 Sb., ve znění pozdějších předpisů. Faktura musí dále obsahovat údaje podle zák. č. 235/2004, ve znění pozdějších předpisů, včetně uvedení klasifikace CZ-CPA a dále údaje pro účely stanovení režimu přenesené daňové povinnosti v souladu s § 92a tohoto zákona.</w:t>
      </w:r>
    </w:p>
    <w:p w14:paraId="7C840C65" w14:textId="77777777" w:rsidR="009A284C" w:rsidRPr="000E78B0" w:rsidRDefault="009A284C" w:rsidP="009A284C">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Lhůta splatnosti faktur</w:t>
      </w:r>
      <w:r>
        <w:rPr>
          <w:rFonts w:ascii="Times New Roman" w:hAnsi="Times New Roman"/>
          <w:b w:val="0"/>
          <w:i w:val="0"/>
          <w:szCs w:val="24"/>
        </w:rPr>
        <w:t>y</w:t>
      </w:r>
      <w:r w:rsidRPr="000E78B0">
        <w:rPr>
          <w:rFonts w:ascii="Times New Roman" w:hAnsi="Times New Roman"/>
          <w:b w:val="0"/>
          <w:i w:val="0"/>
          <w:szCs w:val="24"/>
        </w:rPr>
        <w:t xml:space="preserve"> je 30 dnů od doručení faktury do sídla objednatele. V případě, že zhotovitel uvede na faktuře den splatnosti, který nebude odpovídat podmínce 30 denní lhůty po doručení do sídla objednatele, je objednatel oprávněn takovouto fakturu vrátit zpět zhotoviteli jako neoprávněnou. </w:t>
      </w:r>
    </w:p>
    <w:p w14:paraId="70DC76E0" w14:textId="6D80F4ED" w:rsidR="009A284C" w:rsidRPr="00F208C2" w:rsidRDefault="009A284C" w:rsidP="009A284C">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fakturována do výše 100</w:t>
      </w:r>
      <w:r w:rsidR="00F042C1">
        <w:rPr>
          <w:rFonts w:ascii="Times New Roman" w:hAnsi="Times New Roman"/>
          <w:b w:val="0"/>
          <w:i w:val="0"/>
          <w:szCs w:val="24"/>
        </w:rPr>
        <w:t xml:space="preserve"> </w:t>
      </w:r>
      <w:r w:rsidRPr="000E78B0">
        <w:rPr>
          <w:rFonts w:ascii="Times New Roman" w:hAnsi="Times New Roman"/>
          <w:b w:val="0"/>
          <w:i w:val="0"/>
          <w:szCs w:val="24"/>
        </w:rPr>
        <w:t>%.</w:t>
      </w:r>
      <w:r>
        <w:rPr>
          <w:rFonts w:ascii="Times New Roman" w:hAnsi="Times New Roman"/>
          <w:b w:val="0"/>
          <w:i w:val="0"/>
          <w:szCs w:val="24"/>
        </w:rPr>
        <w:t xml:space="preserve"> Na </w:t>
      </w:r>
      <w:r w:rsidRPr="000E78B0">
        <w:rPr>
          <w:rFonts w:ascii="Times New Roman" w:hAnsi="Times New Roman"/>
          <w:b w:val="0"/>
          <w:i w:val="0"/>
          <w:szCs w:val="24"/>
        </w:rPr>
        <w:t>faktuře bude vyznačena pozastávka ve výši 10</w:t>
      </w:r>
      <w:r w:rsidR="00F042C1">
        <w:rPr>
          <w:rFonts w:ascii="Times New Roman" w:hAnsi="Times New Roman"/>
          <w:b w:val="0"/>
          <w:i w:val="0"/>
          <w:szCs w:val="24"/>
        </w:rPr>
        <w:t xml:space="preserve"> </w:t>
      </w:r>
      <w:r w:rsidRPr="000E78B0">
        <w:rPr>
          <w:rFonts w:ascii="Times New Roman" w:hAnsi="Times New Roman"/>
          <w:b w:val="0"/>
          <w:i w:val="0"/>
          <w:szCs w:val="24"/>
        </w:rPr>
        <w:t xml:space="preserve">%, </w:t>
      </w:r>
      <w:r w:rsidRPr="00F208C2">
        <w:rPr>
          <w:rFonts w:ascii="Times New Roman" w:hAnsi="Times New Roman"/>
          <w:b w:val="0"/>
          <w:i w:val="0"/>
          <w:szCs w:val="24"/>
        </w:rPr>
        <w:t>která bude zhotoviteli uhrazena</w:t>
      </w:r>
      <w:r w:rsidR="00F042C1">
        <w:rPr>
          <w:rFonts w:ascii="Times New Roman" w:hAnsi="Times New Roman"/>
          <w:b w:val="0"/>
          <w:i w:val="0"/>
          <w:szCs w:val="24"/>
        </w:rPr>
        <w:t xml:space="preserve"> po odstranění případných vad a </w:t>
      </w:r>
      <w:r w:rsidRPr="00F208C2">
        <w:rPr>
          <w:rFonts w:ascii="Times New Roman" w:hAnsi="Times New Roman"/>
          <w:b w:val="0"/>
          <w:i w:val="0"/>
          <w:szCs w:val="24"/>
        </w:rPr>
        <w:t>nedodělků</w:t>
      </w:r>
      <w:r w:rsidR="00F208C2">
        <w:rPr>
          <w:rFonts w:ascii="Times New Roman" w:hAnsi="Times New Roman"/>
          <w:b w:val="0"/>
          <w:i w:val="0"/>
          <w:szCs w:val="24"/>
        </w:rPr>
        <w:t xml:space="preserve"> a</w:t>
      </w:r>
      <w:r w:rsidRPr="00F208C2">
        <w:rPr>
          <w:rFonts w:ascii="Times New Roman" w:hAnsi="Times New Roman"/>
          <w:b w:val="0"/>
          <w:i w:val="0"/>
          <w:szCs w:val="24"/>
        </w:rPr>
        <w:t xml:space="preserve"> předání závěrečného předávacího protokolu.</w:t>
      </w:r>
    </w:p>
    <w:p w14:paraId="54C956B3" w14:textId="31A8C89B" w:rsidR="009A284C" w:rsidRPr="000E78B0" w:rsidRDefault="009A284C" w:rsidP="009A284C">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Pr="000E78B0">
        <w:rPr>
          <w:rFonts w:ascii="Times New Roman" w:hAnsi="Times New Roman"/>
          <w:b w:val="0"/>
          <w:i w:val="0"/>
          <w:szCs w:val="24"/>
        </w:rPr>
        <w:lastRenderedPageBreak/>
        <w:t xml:space="preserve">a převzetí celého díla, jakož i soupis provedených prací jednotlivých částí díla potvrzený </w:t>
      </w:r>
      <w:r w:rsidR="006F6738">
        <w:rPr>
          <w:rFonts w:ascii="Times New Roman" w:hAnsi="Times New Roman"/>
          <w:b w:val="0"/>
          <w:i w:val="0"/>
          <w:szCs w:val="24"/>
        </w:rPr>
        <w:t>technickým dozorem objednatele (dále jen „</w:t>
      </w:r>
      <w:r w:rsidRPr="000E78B0">
        <w:rPr>
          <w:rFonts w:ascii="Times New Roman" w:hAnsi="Times New Roman"/>
          <w:b w:val="0"/>
          <w:i w:val="0"/>
          <w:szCs w:val="24"/>
        </w:rPr>
        <w:t>TDO</w:t>
      </w:r>
      <w:r w:rsidR="006F6738">
        <w:rPr>
          <w:rFonts w:ascii="Times New Roman" w:hAnsi="Times New Roman"/>
          <w:b w:val="0"/>
          <w:i w:val="0"/>
          <w:szCs w:val="24"/>
        </w:rPr>
        <w:t xml:space="preserve">“) a </w:t>
      </w:r>
      <w:r w:rsidRPr="000E78B0">
        <w:rPr>
          <w:rFonts w:ascii="Times New Roman" w:hAnsi="Times New Roman"/>
          <w:b w:val="0"/>
          <w:i w:val="0"/>
          <w:szCs w:val="24"/>
        </w:rPr>
        <w:t>zástupcem objednatele.</w:t>
      </w:r>
    </w:p>
    <w:p w14:paraId="4B0FFD73" w14:textId="77777777" w:rsidR="009A284C" w:rsidRPr="000E78B0" w:rsidRDefault="009A284C" w:rsidP="009A284C">
      <w:pPr>
        <w:tabs>
          <w:tab w:val="right" w:pos="4253"/>
        </w:tabs>
        <w:spacing w:after="120" w:line="288" w:lineRule="auto"/>
        <w:jc w:val="both"/>
        <w:rPr>
          <w:sz w:val="24"/>
          <w:szCs w:val="24"/>
        </w:rPr>
      </w:pPr>
    </w:p>
    <w:p w14:paraId="3F7AF83F" w14:textId="77777777" w:rsidR="009A284C" w:rsidRPr="000E78B0" w:rsidRDefault="009A284C" w:rsidP="009A284C">
      <w:pPr>
        <w:pStyle w:val="Nadpis6"/>
        <w:spacing w:after="120"/>
        <w:rPr>
          <w:szCs w:val="24"/>
        </w:rPr>
      </w:pPr>
      <w:r w:rsidRPr="000E78B0">
        <w:rPr>
          <w:rFonts w:ascii="Times New Roman" w:hAnsi="Times New Roman"/>
          <w:szCs w:val="24"/>
          <w:u w:val="none"/>
        </w:rPr>
        <w:t>VI.</w:t>
      </w:r>
      <w:r w:rsidRPr="000E78B0">
        <w:rPr>
          <w:rFonts w:eastAsia="Calibri"/>
          <w:b w:val="0"/>
          <w:szCs w:val="24"/>
          <w:u w:val="none"/>
        </w:rPr>
        <w:t xml:space="preserve"> </w:t>
      </w:r>
      <w:r w:rsidRPr="000E78B0">
        <w:rPr>
          <w:rFonts w:ascii="Times New Roman" w:eastAsia="Calibri" w:hAnsi="Times New Roman"/>
          <w:caps w:val="0"/>
          <w:szCs w:val="24"/>
          <w:u w:val="none"/>
        </w:rPr>
        <w:t xml:space="preserve">Práva a povinnosti smluvních stran </w:t>
      </w:r>
    </w:p>
    <w:p w14:paraId="6B927010" w14:textId="77777777" w:rsidR="009A284C" w:rsidRPr="000E78B0" w:rsidRDefault="009A284C" w:rsidP="009A284C">
      <w:pPr>
        <w:pStyle w:val="Odstavecseseznamem"/>
        <w:numPr>
          <w:ilvl w:val="0"/>
          <w:numId w:val="5"/>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bezpečnostní a ekologické předpisy a závazné normy.</w:t>
      </w:r>
    </w:p>
    <w:p w14:paraId="6BE1F438" w14:textId="77777777" w:rsidR="009A284C" w:rsidRDefault="009A284C" w:rsidP="009A284C">
      <w:pPr>
        <w:numPr>
          <w:ilvl w:val="0"/>
          <w:numId w:val="5"/>
        </w:numPr>
        <w:tabs>
          <w:tab w:val="clear" w:pos="851"/>
          <w:tab w:val="num" w:pos="284"/>
        </w:tabs>
        <w:spacing w:after="120"/>
        <w:ind w:left="284" w:hanging="284"/>
        <w:jc w:val="both"/>
        <w:rPr>
          <w:sz w:val="24"/>
          <w:szCs w:val="24"/>
        </w:rPr>
      </w:pPr>
      <w:r w:rsidRPr="000E78B0">
        <w:rPr>
          <w:sz w:val="24"/>
          <w:szCs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56630373" w14:textId="3D1BE365" w:rsidR="009A284C" w:rsidRPr="005B3982" w:rsidRDefault="009A284C" w:rsidP="009A284C">
      <w:pPr>
        <w:numPr>
          <w:ilvl w:val="0"/>
          <w:numId w:val="5"/>
        </w:numPr>
        <w:tabs>
          <w:tab w:val="clear" w:pos="851"/>
          <w:tab w:val="num" w:pos="284"/>
        </w:tabs>
        <w:spacing w:after="120"/>
        <w:ind w:left="284" w:hanging="284"/>
        <w:jc w:val="both"/>
        <w:rPr>
          <w:rFonts w:ascii="Verdana" w:hAnsi="Verdana" w:cs="Tahoma"/>
          <w:sz w:val="18"/>
          <w:szCs w:val="18"/>
        </w:rPr>
      </w:pPr>
      <w:r w:rsidRPr="00645C83">
        <w:rPr>
          <w:sz w:val="24"/>
          <w:szCs w:val="24"/>
        </w:rPr>
        <w:t>Objednatel protokolárně předá zhotoviteli staveniště na základě písemné výzvy; zhotovitel je povinen reagovat na písemnou výzvu objednatele a staveniště na základě této výzvy a dle podmínek uvedených v této smlouvě převzít. O předání staveniště objednatelem zhotoviteli bude sepsán písemný protokol, který bude vyhotoven ve dvou stejnopisech, z nichž každá smluvní strana obdrží po jednom stejnopise, a podepsán oprávněnými zástupci obou smluvních stran.</w:t>
      </w:r>
      <w:r>
        <w:rPr>
          <w:sz w:val="24"/>
          <w:szCs w:val="24"/>
        </w:rPr>
        <w:t xml:space="preserve"> Předání stave</w:t>
      </w:r>
      <w:r w:rsidR="00B32C3C">
        <w:rPr>
          <w:sz w:val="24"/>
          <w:szCs w:val="24"/>
        </w:rPr>
        <w:t>niště proběhne nejpozději do 5</w:t>
      </w:r>
      <w:r>
        <w:rPr>
          <w:sz w:val="24"/>
          <w:szCs w:val="24"/>
        </w:rPr>
        <w:t xml:space="preserve"> pracovních dní ode dne doručení vý</w:t>
      </w:r>
      <w:r w:rsidR="00C05BDE">
        <w:rPr>
          <w:sz w:val="24"/>
          <w:szCs w:val="24"/>
        </w:rPr>
        <w:t xml:space="preserve">zvy k </w:t>
      </w:r>
      <w:r>
        <w:rPr>
          <w:sz w:val="24"/>
          <w:szCs w:val="24"/>
        </w:rPr>
        <w:t>převzetí staveniště</w:t>
      </w:r>
      <w:r w:rsidR="008931FB">
        <w:rPr>
          <w:sz w:val="24"/>
          <w:szCs w:val="24"/>
        </w:rPr>
        <w:t>.</w:t>
      </w:r>
    </w:p>
    <w:p w14:paraId="2F883D67" w14:textId="39C5C38C" w:rsidR="009A284C" w:rsidRPr="00645C83" w:rsidRDefault="009A284C" w:rsidP="009A284C">
      <w:pPr>
        <w:numPr>
          <w:ilvl w:val="0"/>
          <w:numId w:val="5"/>
        </w:numPr>
        <w:tabs>
          <w:tab w:val="clear" w:pos="851"/>
          <w:tab w:val="num" w:pos="284"/>
        </w:tabs>
        <w:spacing w:after="120"/>
        <w:ind w:left="284" w:hanging="284"/>
        <w:jc w:val="both"/>
        <w:rPr>
          <w:sz w:val="24"/>
          <w:szCs w:val="24"/>
        </w:rPr>
      </w:pPr>
      <w:r w:rsidRPr="00645C83">
        <w:rPr>
          <w:sz w:val="24"/>
          <w:szCs w:val="24"/>
        </w:rPr>
        <w:t>Zhotovitel zahájí stavební práce bez zbytečného odkladu po předání staveniště objednatelem a ukončí stavební práce nejpozději</w:t>
      </w:r>
      <w:r w:rsidR="00BB4AED">
        <w:rPr>
          <w:sz w:val="24"/>
          <w:szCs w:val="24"/>
        </w:rPr>
        <w:t xml:space="preserve"> do termínu uvedeného v čl. III </w:t>
      </w:r>
      <w:r w:rsidRPr="00645C83">
        <w:rPr>
          <w:sz w:val="24"/>
          <w:szCs w:val="24"/>
        </w:rPr>
        <w:t>této smlouvy.</w:t>
      </w:r>
      <w:r w:rsidRPr="00645C83">
        <w:rPr>
          <w:rFonts w:ascii="Verdana" w:hAnsi="Verdana" w:cs="Tahoma"/>
          <w:sz w:val="18"/>
          <w:szCs w:val="18"/>
        </w:rPr>
        <w:t xml:space="preserve"> </w:t>
      </w:r>
    </w:p>
    <w:p w14:paraId="18A85E1B" w14:textId="77777777" w:rsidR="009A284C" w:rsidRPr="000E78B0" w:rsidRDefault="009A284C" w:rsidP="009A284C">
      <w:pPr>
        <w:numPr>
          <w:ilvl w:val="0"/>
          <w:numId w:val="5"/>
        </w:numPr>
        <w:tabs>
          <w:tab w:val="clear" w:pos="851"/>
          <w:tab w:val="num" w:pos="284"/>
        </w:tabs>
        <w:spacing w:after="120"/>
        <w:ind w:left="284" w:hanging="284"/>
        <w:jc w:val="both"/>
        <w:rPr>
          <w:sz w:val="24"/>
          <w:szCs w:val="24"/>
        </w:rPr>
      </w:pPr>
      <w:r w:rsidRPr="000E78B0">
        <w:rPr>
          <w:sz w:val="24"/>
          <w:szCs w:val="24"/>
        </w:rPr>
        <w:t>Zhotovitel se zavazuje předložit objednateli při předání staveniště závazný podrobný harmonogram výstavby.</w:t>
      </w:r>
    </w:p>
    <w:p w14:paraId="0E2EE271" w14:textId="77777777" w:rsidR="009A284C" w:rsidRPr="000E78B0" w:rsidRDefault="009A284C" w:rsidP="009A284C">
      <w:pPr>
        <w:numPr>
          <w:ilvl w:val="0"/>
          <w:numId w:val="5"/>
        </w:numPr>
        <w:tabs>
          <w:tab w:val="clear" w:pos="851"/>
          <w:tab w:val="num" w:pos="284"/>
        </w:tabs>
        <w:spacing w:after="120"/>
        <w:ind w:left="284" w:hanging="284"/>
        <w:jc w:val="both"/>
        <w:rPr>
          <w:sz w:val="24"/>
          <w:szCs w:val="24"/>
        </w:rPr>
      </w:pPr>
      <w:r w:rsidRPr="000E78B0">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37B1B81B" w14:textId="77777777" w:rsidR="009A284C" w:rsidRPr="000E78B0" w:rsidRDefault="009A284C" w:rsidP="009A284C">
      <w:pPr>
        <w:numPr>
          <w:ilvl w:val="0"/>
          <w:numId w:val="5"/>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37F0C059" w14:textId="77777777" w:rsidR="009A284C" w:rsidRPr="00F208C2" w:rsidRDefault="009A284C" w:rsidP="009A284C">
      <w:pPr>
        <w:numPr>
          <w:ilvl w:val="0"/>
          <w:numId w:val="5"/>
        </w:numPr>
        <w:tabs>
          <w:tab w:val="clear" w:pos="851"/>
          <w:tab w:val="num" w:pos="284"/>
        </w:tabs>
        <w:spacing w:after="120"/>
        <w:ind w:left="284" w:hanging="284"/>
        <w:jc w:val="both"/>
        <w:rPr>
          <w:sz w:val="24"/>
          <w:szCs w:val="24"/>
        </w:rPr>
      </w:pPr>
      <w:r w:rsidRPr="00F208C2">
        <w:rPr>
          <w:sz w:val="24"/>
          <w:szCs w:val="24"/>
        </w:rPr>
        <w:t>Zhotovitel je povinen písemně vyzvat objednatele k převzetí konstrukcí, které budou zakryty, minimálně 3 pracovní dny předem. O převzetí konstrukcí bude učiněn zápis ve stavebním deníku.</w:t>
      </w:r>
    </w:p>
    <w:p w14:paraId="2A0FD653" w14:textId="762E346E" w:rsidR="009A284C" w:rsidRPr="000E78B0" w:rsidRDefault="009A284C" w:rsidP="009A284C">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se zavazuje zajistit odstranění zařízení a vyklizení </w:t>
      </w:r>
      <w:r>
        <w:rPr>
          <w:sz w:val="24"/>
          <w:szCs w:val="24"/>
        </w:rPr>
        <w:t>staveniště (</w:t>
      </w:r>
      <w:r w:rsidRPr="000E78B0">
        <w:rPr>
          <w:sz w:val="24"/>
          <w:szCs w:val="24"/>
        </w:rPr>
        <w:t>místa plněn</w:t>
      </w:r>
      <w:r w:rsidR="0044473A">
        <w:rPr>
          <w:sz w:val="24"/>
          <w:szCs w:val="24"/>
        </w:rPr>
        <w:t>í</w:t>
      </w:r>
      <w:r>
        <w:rPr>
          <w:sz w:val="24"/>
          <w:szCs w:val="24"/>
        </w:rPr>
        <w:t>)</w:t>
      </w:r>
      <w:r w:rsidRPr="000E78B0">
        <w:rPr>
          <w:sz w:val="24"/>
          <w:szCs w:val="24"/>
        </w:rPr>
        <w:t xml:space="preserve"> do nejpozději do sedmi  kalendářních dnů ode dne předání a převzetí díla.</w:t>
      </w:r>
    </w:p>
    <w:p w14:paraId="3C9DE646" w14:textId="77777777" w:rsidR="009A284C" w:rsidRPr="00AB7D0E" w:rsidRDefault="009A284C" w:rsidP="009A284C">
      <w:pPr>
        <w:numPr>
          <w:ilvl w:val="0"/>
          <w:numId w:val="5"/>
        </w:numPr>
        <w:tabs>
          <w:tab w:val="clear" w:pos="851"/>
          <w:tab w:val="num" w:pos="426"/>
        </w:tabs>
        <w:spacing w:after="120"/>
        <w:ind w:left="284" w:hanging="284"/>
        <w:jc w:val="both"/>
        <w:rPr>
          <w:sz w:val="24"/>
          <w:szCs w:val="24"/>
        </w:rPr>
      </w:pPr>
      <w:r w:rsidRPr="000E78B0">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1097E725" w14:textId="77777777" w:rsidR="009A284C" w:rsidRPr="000E78B0" w:rsidRDefault="009A284C" w:rsidP="009A284C">
      <w:pPr>
        <w:numPr>
          <w:ilvl w:val="0"/>
          <w:numId w:val="5"/>
        </w:numPr>
        <w:tabs>
          <w:tab w:val="clear" w:pos="851"/>
          <w:tab w:val="num" w:pos="426"/>
        </w:tabs>
        <w:spacing w:after="120"/>
        <w:ind w:left="284" w:hanging="284"/>
        <w:jc w:val="both"/>
        <w:rPr>
          <w:sz w:val="24"/>
          <w:szCs w:val="24"/>
        </w:rPr>
      </w:pPr>
      <w:r w:rsidRPr="000E78B0">
        <w:rPr>
          <w:sz w:val="24"/>
          <w:szCs w:val="24"/>
        </w:rPr>
        <w:t>Objednatel se zavazuje, že umožní po dokončení díla zhotoviteli přístup do objektu díla za účelem odstranění případných vad.</w:t>
      </w:r>
    </w:p>
    <w:p w14:paraId="2DB6D851" w14:textId="77777777" w:rsidR="009A284C" w:rsidRDefault="009A284C" w:rsidP="009A284C">
      <w:pPr>
        <w:rPr>
          <w:sz w:val="24"/>
          <w:szCs w:val="24"/>
        </w:rPr>
      </w:pPr>
    </w:p>
    <w:p w14:paraId="0C76A9C6" w14:textId="77777777" w:rsidR="0012066F" w:rsidRPr="000E78B0" w:rsidRDefault="0012066F" w:rsidP="009A284C">
      <w:pPr>
        <w:rPr>
          <w:sz w:val="24"/>
          <w:szCs w:val="24"/>
        </w:rPr>
      </w:pPr>
    </w:p>
    <w:p w14:paraId="326A4742" w14:textId="3F5BC9BA" w:rsidR="009A284C" w:rsidRPr="0012066F" w:rsidRDefault="009A284C" w:rsidP="0012066F">
      <w:pPr>
        <w:pStyle w:val="Nadpis6"/>
        <w:keepNext w:val="0"/>
        <w:spacing w:beforeLines="20" w:before="48" w:after="120"/>
        <w:rPr>
          <w:rFonts w:ascii="Times New Roman" w:hAnsi="Times New Roman"/>
          <w:caps w:val="0"/>
          <w:szCs w:val="24"/>
          <w:u w:val="none"/>
        </w:rPr>
      </w:pPr>
      <w:r w:rsidRPr="000E78B0">
        <w:rPr>
          <w:rFonts w:ascii="Times New Roman" w:hAnsi="Times New Roman"/>
          <w:szCs w:val="24"/>
          <w:u w:val="none"/>
        </w:rPr>
        <w:t xml:space="preserve">VIi. </w:t>
      </w:r>
      <w:r w:rsidRPr="000E78B0">
        <w:rPr>
          <w:rFonts w:ascii="Times New Roman" w:hAnsi="Times New Roman"/>
          <w:caps w:val="0"/>
          <w:szCs w:val="24"/>
          <w:u w:val="none"/>
        </w:rPr>
        <w:t>Odpovědnost za vady – záruka</w:t>
      </w:r>
    </w:p>
    <w:p w14:paraId="323C6A8C" w14:textId="77777777" w:rsidR="009A284C" w:rsidRPr="00B57C6D" w:rsidRDefault="009A284C" w:rsidP="009A284C">
      <w:pPr>
        <w:pStyle w:val="Odstavecseseznamem"/>
        <w:numPr>
          <w:ilvl w:val="0"/>
          <w:numId w:val="6"/>
        </w:numPr>
        <w:tabs>
          <w:tab w:val="clear" w:pos="6237"/>
          <w:tab w:val="num" w:pos="567"/>
        </w:tabs>
        <w:spacing w:beforeLines="20" w:before="48"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měsíců od předání díla (dále jen „záruční doba“).</w:t>
      </w:r>
    </w:p>
    <w:p w14:paraId="52D03FD8" w14:textId="77777777" w:rsidR="009A284C" w:rsidRPr="000E78B0" w:rsidRDefault="009A284C" w:rsidP="009A284C">
      <w:pPr>
        <w:numPr>
          <w:ilvl w:val="0"/>
          <w:numId w:val="6"/>
        </w:numPr>
        <w:tabs>
          <w:tab w:val="clear" w:pos="6237"/>
          <w:tab w:val="num" w:pos="567"/>
        </w:tabs>
        <w:spacing w:before="120" w:after="120"/>
        <w:ind w:left="284" w:hanging="284"/>
        <w:jc w:val="both"/>
        <w:rPr>
          <w:sz w:val="24"/>
          <w:szCs w:val="24"/>
        </w:rPr>
      </w:pPr>
      <w:r w:rsidRPr="000E78B0">
        <w:rPr>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1A2E2A25" w14:textId="24E62B68" w:rsidR="009A284C" w:rsidRPr="000E78B0" w:rsidRDefault="00313299" w:rsidP="009A284C">
      <w:pPr>
        <w:numPr>
          <w:ilvl w:val="0"/>
          <w:numId w:val="6"/>
        </w:numPr>
        <w:tabs>
          <w:tab w:val="clear" w:pos="6237"/>
          <w:tab w:val="num" w:pos="567"/>
        </w:tabs>
        <w:spacing w:before="120" w:after="120"/>
        <w:ind w:left="284" w:hanging="284"/>
        <w:jc w:val="both"/>
        <w:rPr>
          <w:sz w:val="24"/>
          <w:szCs w:val="24"/>
        </w:rPr>
      </w:pPr>
      <w:r w:rsidRPr="000E78B0">
        <w:rPr>
          <w:sz w:val="24"/>
          <w:szCs w:val="24"/>
        </w:rPr>
        <w:t xml:space="preserve">Zhotovitel poskytuje objednateli záruku za jakost materiálů použitých zhotovitelem při provádění díla </w:t>
      </w:r>
      <w:r w:rsidR="009A284C" w:rsidRPr="000E78B0">
        <w:rPr>
          <w:sz w:val="24"/>
          <w:szCs w:val="24"/>
        </w:rPr>
        <w:t xml:space="preserve">a vybavení a technologií, jež jsou součástí předmětu díla po dobu </w:t>
      </w:r>
      <w:r>
        <w:rPr>
          <w:sz w:val="24"/>
          <w:szCs w:val="24"/>
        </w:rPr>
        <w:t>24</w:t>
      </w:r>
      <w:r w:rsidR="009A284C" w:rsidRPr="000E78B0">
        <w:rPr>
          <w:sz w:val="24"/>
          <w:szCs w:val="24"/>
        </w:rPr>
        <w:t xml:space="preserve"> měsíců ode dne písemného převzetí plně dokončeného a bezvadného díla objednatelem dle čl.</w:t>
      </w:r>
      <w:r w:rsidR="009A284C">
        <w:rPr>
          <w:sz w:val="24"/>
          <w:szCs w:val="24"/>
        </w:rPr>
        <w:t xml:space="preserve"> </w:t>
      </w:r>
      <w:r w:rsidR="009A284C" w:rsidRPr="000E78B0">
        <w:rPr>
          <w:sz w:val="24"/>
          <w:szCs w:val="24"/>
        </w:rPr>
        <w:t xml:space="preserve">X této smlouvy, popřípadě po </w:t>
      </w:r>
      <w:r w:rsidR="009A284C" w:rsidRPr="000E78B0">
        <w:rPr>
          <w:sz w:val="24"/>
          <w:szCs w:val="24"/>
        </w:rPr>
        <w:lastRenderedPageBreak/>
        <w:t>záruční dobu stanovenou výrobcem určitého materiálu nebo vybavení a technologie, pokud taková záruční doba stanovená výrobcem bude delší než výše uvedená doba.</w:t>
      </w:r>
    </w:p>
    <w:p w14:paraId="78139DC3" w14:textId="77777777" w:rsidR="009A284C" w:rsidRPr="000E78B0" w:rsidRDefault="009A284C" w:rsidP="009A284C">
      <w:pPr>
        <w:numPr>
          <w:ilvl w:val="0"/>
          <w:numId w:val="6"/>
        </w:numPr>
        <w:tabs>
          <w:tab w:val="clear" w:pos="6237"/>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23983741" w14:textId="77777777" w:rsidR="009A284C" w:rsidRPr="000E78B0" w:rsidRDefault="009A284C" w:rsidP="009A284C">
      <w:pPr>
        <w:numPr>
          <w:ilvl w:val="0"/>
          <w:numId w:val="6"/>
        </w:numPr>
        <w:tabs>
          <w:tab w:val="clear" w:pos="6237"/>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218C845E" w14:textId="77777777" w:rsidR="009A284C" w:rsidRPr="000E78B0" w:rsidRDefault="009A284C" w:rsidP="009A284C">
      <w:pPr>
        <w:numPr>
          <w:ilvl w:val="0"/>
          <w:numId w:val="6"/>
        </w:numPr>
        <w:tabs>
          <w:tab w:val="clear" w:pos="6237"/>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 neoprávněného zásahu na díle.</w:t>
      </w:r>
    </w:p>
    <w:p w14:paraId="26BED621" w14:textId="6051ED0C" w:rsidR="009A284C" w:rsidRPr="000E78B0" w:rsidRDefault="009A284C" w:rsidP="009A284C">
      <w:pPr>
        <w:numPr>
          <w:ilvl w:val="0"/>
          <w:numId w:val="6"/>
        </w:numPr>
        <w:tabs>
          <w:tab w:val="clear" w:pos="6237"/>
          <w:tab w:val="num" w:pos="567"/>
        </w:tabs>
        <w:spacing w:before="120" w:after="120"/>
        <w:ind w:left="284" w:hanging="284"/>
        <w:jc w:val="both"/>
        <w:rPr>
          <w:b/>
          <w:sz w:val="24"/>
          <w:szCs w:val="24"/>
        </w:rPr>
      </w:pPr>
      <w:r w:rsidRPr="000E78B0">
        <w:rPr>
          <w:sz w:val="24"/>
          <w:szCs w:val="24"/>
        </w:rPr>
        <w:t>Neodstraní-li zhotovitel reklam</w:t>
      </w:r>
      <w:r w:rsidR="009B666F">
        <w:rPr>
          <w:sz w:val="24"/>
          <w:szCs w:val="24"/>
        </w:rPr>
        <w:t xml:space="preserve">ované vady díla či jeho částí v </w:t>
      </w:r>
      <w:r w:rsidRPr="000E78B0">
        <w:rPr>
          <w:sz w:val="24"/>
          <w:szCs w:val="24"/>
        </w:rPr>
        <w:t xml:space="preserve">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02296A83" w14:textId="77777777" w:rsidR="009A284C" w:rsidRPr="000E78B0" w:rsidRDefault="009A284C" w:rsidP="009A284C">
      <w:pPr>
        <w:numPr>
          <w:ilvl w:val="0"/>
          <w:numId w:val="6"/>
        </w:numPr>
        <w:tabs>
          <w:tab w:val="clear" w:pos="6237"/>
          <w:tab w:val="num" w:pos="567"/>
        </w:tabs>
        <w:spacing w:before="120" w:after="120"/>
        <w:ind w:left="284" w:hanging="284"/>
        <w:jc w:val="both"/>
        <w:rPr>
          <w:b/>
          <w:sz w:val="24"/>
          <w:szCs w:val="24"/>
        </w:rPr>
      </w:pPr>
      <w:r w:rsidRPr="000E78B0">
        <w:rPr>
          <w:sz w:val="24"/>
          <w:szCs w:val="24"/>
        </w:rPr>
        <w:t>V případě, že nastane situace dle odst. 7 tohoto článku</w:t>
      </w:r>
      <w:r>
        <w:rPr>
          <w:sz w:val="24"/>
          <w:szCs w:val="24"/>
        </w:rPr>
        <w:t>,</w:t>
      </w:r>
      <w:r w:rsidRPr="000E78B0">
        <w:rPr>
          <w:sz w:val="24"/>
          <w:szCs w:val="24"/>
        </w:rPr>
        <w:t xml:space="preserve"> vzniká objednateli vůči zhotoviteli </w:t>
      </w:r>
      <w:r>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doručení.</w:t>
      </w:r>
    </w:p>
    <w:p w14:paraId="09E7D1C0" w14:textId="77777777" w:rsidR="009A284C" w:rsidRDefault="009A284C" w:rsidP="009A284C">
      <w:pPr>
        <w:numPr>
          <w:ilvl w:val="0"/>
          <w:numId w:val="6"/>
        </w:numPr>
        <w:tabs>
          <w:tab w:val="clear" w:pos="6237"/>
          <w:tab w:val="num" w:pos="567"/>
        </w:tabs>
        <w:spacing w:before="120" w:after="120"/>
        <w:ind w:left="284" w:hanging="284"/>
        <w:jc w:val="both"/>
        <w:rPr>
          <w:sz w:val="24"/>
          <w:szCs w:val="24"/>
        </w:rPr>
      </w:pPr>
      <w:r w:rsidRPr="000E78B0">
        <w:rPr>
          <w:sz w:val="24"/>
          <w:szCs w:val="24"/>
        </w:rPr>
        <w:t>Nejpozději 14 dní před vypršením záruční doby proběhne kontrola díla ze strany objednatele.</w:t>
      </w:r>
    </w:p>
    <w:p w14:paraId="6707BEA6" w14:textId="77777777" w:rsidR="009A284C" w:rsidRDefault="009A284C" w:rsidP="009A284C">
      <w:pPr>
        <w:rPr>
          <w:sz w:val="24"/>
          <w:szCs w:val="24"/>
        </w:rPr>
      </w:pPr>
    </w:p>
    <w:p w14:paraId="6EF6E4D9" w14:textId="77777777" w:rsidR="00F20578" w:rsidRPr="000E78B0" w:rsidRDefault="00F20578" w:rsidP="009A284C">
      <w:pPr>
        <w:rPr>
          <w:sz w:val="24"/>
          <w:szCs w:val="24"/>
        </w:rPr>
      </w:pPr>
    </w:p>
    <w:p w14:paraId="7230F89C" w14:textId="10B647E1" w:rsidR="00FE0149" w:rsidRDefault="009A284C" w:rsidP="00F20578">
      <w:pPr>
        <w:shd w:val="clear" w:color="00FFFF" w:fill="auto"/>
        <w:spacing w:after="120"/>
        <w:jc w:val="center"/>
        <w:rPr>
          <w:b/>
          <w:sz w:val="24"/>
          <w:szCs w:val="24"/>
        </w:rPr>
      </w:pPr>
      <w:r w:rsidRPr="000E78B0">
        <w:rPr>
          <w:b/>
          <w:sz w:val="24"/>
          <w:szCs w:val="24"/>
        </w:rPr>
        <w:t>VIII. Zvláštní ujednání</w:t>
      </w:r>
      <w:r w:rsidRPr="000E78B0" w:rsidDel="005F1391">
        <w:rPr>
          <w:b/>
          <w:sz w:val="24"/>
          <w:szCs w:val="24"/>
        </w:rPr>
        <w:t xml:space="preserve"> </w:t>
      </w:r>
    </w:p>
    <w:p w14:paraId="55F28549" w14:textId="7248ED4A" w:rsidR="009A284C" w:rsidRPr="000E78B0" w:rsidRDefault="00E0535D" w:rsidP="009A284C">
      <w:pPr>
        <w:pStyle w:val="Odstavecseseznamem"/>
        <w:numPr>
          <w:ilvl w:val="0"/>
          <w:numId w:val="44"/>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w:t>
      </w:r>
      <w:r w:rsidR="009A284C" w:rsidRPr="000E78B0">
        <w:rPr>
          <w:rFonts w:ascii="Times New Roman" w:hAnsi="Times New Roman"/>
          <w:sz w:val="24"/>
          <w:szCs w:val="24"/>
        </w:rPr>
        <w:t>případě, že dojde ke změně poddodavatele, prostřednictvím kterého zhotovitel prokazoval v zadávacím řízení kvalifikaci, je zhotovitel povinen před jeho změnou objednatele písemně informovat a vyžádat si jeho souhlasné stanovisko.</w:t>
      </w:r>
    </w:p>
    <w:p w14:paraId="53F02074" w14:textId="51125512" w:rsidR="009A284C" w:rsidRPr="000E78B0" w:rsidRDefault="009A284C" w:rsidP="009A284C">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w:t>
      </w:r>
      <w:r w:rsidR="00745AE1">
        <w:rPr>
          <w:rFonts w:ascii="Times New Roman" w:hAnsi="Times New Roman"/>
          <w:sz w:val="24"/>
          <w:szCs w:val="24"/>
        </w:rPr>
        <w:t xml:space="preserve">sta plnění zhotovitel přebírá v </w:t>
      </w:r>
      <w:r w:rsidRPr="000E78B0">
        <w:rPr>
          <w:rFonts w:ascii="Times New Roman" w:hAnsi="Times New Roman"/>
          <w:sz w:val="24"/>
          <w:szCs w:val="24"/>
        </w:rPr>
        <w:t>plném rozsahu odpovědnost za dodržování platných předpisů zajišťujících bezpečnost a ochranu zdraví, za dodržování příslu</w:t>
      </w:r>
      <w:r w:rsidR="00745AE1">
        <w:rPr>
          <w:rFonts w:ascii="Times New Roman" w:hAnsi="Times New Roman"/>
          <w:sz w:val="24"/>
          <w:szCs w:val="24"/>
        </w:rPr>
        <w:t xml:space="preserve">šných protipožárních opatření a </w:t>
      </w:r>
      <w:r w:rsidRPr="000E78B0">
        <w:rPr>
          <w:rFonts w:ascii="Times New Roman" w:hAnsi="Times New Roman"/>
          <w:sz w:val="24"/>
          <w:szCs w:val="24"/>
        </w:rPr>
        <w:t>hygienických předpisů a ČSN.</w:t>
      </w:r>
    </w:p>
    <w:p w14:paraId="3E19E14D" w14:textId="77777777" w:rsidR="009A284C" w:rsidRPr="000E78B0" w:rsidRDefault="009A284C" w:rsidP="009A284C">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budova, v níž bude dílo provádět, </w:t>
      </w:r>
      <w:r>
        <w:rPr>
          <w:rFonts w:ascii="Times New Roman" w:hAnsi="Times New Roman"/>
          <w:sz w:val="24"/>
          <w:szCs w:val="24"/>
        </w:rPr>
        <w:t>je součástí vojenského areálu, práce budou probíhat</w:t>
      </w:r>
      <w:r w:rsidRPr="000E78B0">
        <w:rPr>
          <w:rFonts w:ascii="Times New Roman" w:hAnsi="Times New Roman"/>
          <w:sz w:val="24"/>
          <w:szCs w:val="24"/>
        </w:rPr>
        <w:t xml:space="preserve"> za provozu.</w:t>
      </w:r>
    </w:p>
    <w:p w14:paraId="01E514AD" w14:textId="77777777" w:rsidR="009A284C" w:rsidRPr="00FE0149" w:rsidRDefault="009A284C" w:rsidP="009A284C">
      <w:pPr>
        <w:numPr>
          <w:ilvl w:val="0"/>
          <w:numId w:val="44"/>
        </w:numPr>
        <w:spacing w:before="120" w:after="120"/>
        <w:ind w:left="284" w:hanging="284"/>
        <w:jc w:val="both"/>
        <w:rPr>
          <w:sz w:val="24"/>
          <w:szCs w:val="24"/>
        </w:rPr>
      </w:pPr>
      <w:r w:rsidRPr="00FE0149">
        <w:rPr>
          <w:sz w:val="24"/>
          <w:szCs w:val="24"/>
        </w:rPr>
        <w:t xml:space="preserve">Původcem odpadu vzniklého při provádění díla je zhotovitel. </w:t>
      </w:r>
    </w:p>
    <w:p w14:paraId="3E95DDE7" w14:textId="77777777" w:rsidR="009A284C" w:rsidRPr="000E78B0" w:rsidRDefault="009A284C" w:rsidP="009A284C">
      <w:pPr>
        <w:numPr>
          <w:ilvl w:val="0"/>
          <w:numId w:val="44"/>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166EB5D2" w14:textId="77777777" w:rsidR="009A284C" w:rsidRPr="000E78B0" w:rsidRDefault="009A284C" w:rsidP="009A284C">
      <w:pPr>
        <w:numPr>
          <w:ilvl w:val="0"/>
          <w:numId w:val="44"/>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p>
    <w:p w14:paraId="3041F708" w14:textId="77777777" w:rsidR="009A284C" w:rsidRDefault="009A284C" w:rsidP="009A284C">
      <w:pPr>
        <w:numPr>
          <w:ilvl w:val="0"/>
          <w:numId w:val="44"/>
        </w:numPr>
        <w:spacing w:before="120" w:after="120"/>
        <w:ind w:left="284" w:hanging="284"/>
        <w:jc w:val="both"/>
        <w:rPr>
          <w:sz w:val="24"/>
          <w:szCs w:val="24"/>
        </w:rPr>
      </w:pPr>
      <w:r w:rsidRPr="000E78B0">
        <w:rPr>
          <w:sz w:val="24"/>
          <w:szCs w:val="24"/>
        </w:rPr>
        <w:t xml:space="preserve">Zhotovitel bere na vědomí, že tato smlouva včetně její změny a dodatků bude uveřejněna v souladu s § 219 zákona č. 134/2016 Sb., o zadávání veřejných zakázek v platném znění. </w:t>
      </w:r>
    </w:p>
    <w:p w14:paraId="6DAEBB28" w14:textId="26E2CD06" w:rsidR="009A284C" w:rsidRPr="0043086C" w:rsidRDefault="009A284C" w:rsidP="009A284C">
      <w:pPr>
        <w:numPr>
          <w:ilvl w:val="0"/>
          <w:numId w:val="44"/>
        </w:numPr>
        <w:spacing w:before="120" w:after="120"/>
        <w:ind w:left="284" w:hanging="284"/>
        <w:jc w:val="both"/>
        <w:rPr>
          <w:sz w:val="24"/>
          <w:szCs w:val="24"/>
        </w:rPr>
      </w:pPr>
      <w:r w:rsidRPr="000E78B0">
        <w:rPr>
          <w:sz w:val="24"/>
          <w:szCs w:val="24"/>
        </w:rPr>
        <w:t>Zho</w:t>
      </w:r>
      <w:r>
        <w:rPr>
          <w:sz w:val="24"/>
          <w:szCs w:val="24"/>
        </w:rPr>
        <w:t>to</w:t>
      </w:r>
      <w:r w:rsidRPr="000E78B0">
        <w:rPr>
          <w:sz w:val="24"/>
          <w:szCs w:val="24"/>
        </w:rPr>
        <w:t>vitel prohlašuje, že je pojištěn na škody způsobené při své podnikatelské činnosti do výše min.</w:t>
      </w:r>
      <w:r>
        <w:rPr>
          <w:sz w:val="24"/>
          <w:szCs w:val="24"/>
        </w:rPr>
        <w:t xml:space="preserve"> </w:t>
      </w:r>
      <w:r w:rsidR="00313299">
        <w:rPr>
          <w:sz w:val="24"/>
          <w:szCs w:val="24"/>
        </w:rPr>
        <w:t>5</w:t>
      </w:r>
      <w:r>
        <w:rPr>
          <w:sz w:val="24"/>
          <w:szCs w:val="24"/>
        </w:rPr>
        <w:t> 000 000,-</w:t>
      </w:r>
      <w:r w:rsidRPr="000E78B0">
        <w:rPr>
          <w:sz w:val="24"/>
          <w:szCs w:val="24"/>
        </w:rPr>
        <w:t xml:space="preserve"> Kč. Zhotovitel je povinen mít uzavřenu pojistnou smlouvu pro případ vzniku škody minimálně ve stejném rozsahu a výši, jak je uvedeno v tomto bodu, a to po celou dobu trvání smluvního vztahu založeného touto smlouvou.</w:t>
      </w:r>
    </w:p>
    <w:p w14:paraId="7D29454D" w14:textId="77777777" w:rsidR="00FE0149" w:rsidRPr="00FE0149" w:rsidRDefault="00FE0149" w:rsidP="00FE0149"/>
    <w:p w14:paraId="61D2E75B" w14:textId="2474B94B" w:rsidR="009A284C" w:rsidRDefault="00A308AB" w:rsidP="009A284C">
      <w:pPr>
        <w:pStyle w:val="Nadpis6"/>
        <w:keepNext w:val="0"/>
        <w:spacing w:beforeLines="20" w:before="48" w:after="120"/>
        <w:rPr>
          <w:rFonts w:ascii="Times New Roman" w:hAnsi="Times New Roman"/>
          <w:caps w:val="0"/>
          <w:szCs w:val="24"/>
          <w:u w:val="none"/>
        </w:rPr>
      </w:pPr>
      <w:r>
        <w:rPr>
          <w:rFonts w:ascii="Times New Roman" w:hAnsi="Times New Roman"/>
          <w:szCs w:val="24"/>
          <w:u w:val="none"/>
        </w:rPr>
        <w:t>IX.</w:t>
      </w:r>
      <w:r w:rsidR="009A284C" w:rsidRPr="000E78B0">
        <w:rPr>
          <w:rFonts w:ascii="Times New Roman" w:hAnsi="Times New Roman"/>
          <w:szCs w:val="24"/>
          <w:u w:val="none"/>
        </w:rPr>
        <w:t xml:space="preserve"> M</w:t>
      </w:r>
      <w:r w:rsidR="009A284C" w:rsidRPr="000E78B0">
        <w:rPr>
          <w:rFonts w:ascii="Times New Roman" w:hAnsi="Times New Roman"/>
          <w:caps w:val="0"/>
          <w:szCs w:val="24"/>
          <w:u w:val="none"/>
        </w:rPr>
        <w:t>éněpr</w:t>
      </w:r>
      <w:r w:rsidR="009A284C">
        <w:rPr>
          <w:rFonts w:ascii="Times New Roman" w:hAnsi="Times New Roman"/>
          <w:caps w:val="0"/>
          <w:szCs w:val="24"/>
          <w:u w:val="none"/>
        </w:rPr>
        <w:t>á</w:t>
      </w:r>
      <w:r>
        <w:rPr>
          <w:rFonts w:ascii="Times New Roman" w:hAnsi="Times New Roman"/>
          <w:caps w:val="0"/>
          <w:szCs w:val="24"/>
          <w:u w:val="none"/>
        </w:rPr>
        <w:t>ce</w:t>
      </w:r>
      <w:r w:rsidR="009A284C" w:rsidRPr="000E78B0">
        <w:rPr>
          <w:rFonts w:ascii="Times New Roman" w:hAnsi="Times New Roman"/>
          <w:caps w:val="0"/>
          <w:szCs w:val="24"/>
          <w:u w:val="none"/>
        </w:rPr>
        <w:t xml:space="preserve"> a vícepr</w:t>
      </w:r>
      <w:r w:rsidR="009A284C">
        <w:rPr>
          <w:rFonts w:ascii="Times New Roman" w:hAnsi="Times New Roman"/>
          <w:caps w:val="0"/>
          <w:szCs w:val="24"/>
          <w:u w:val="none"/>
        </w:rPr>
        <w:t>á</w:t>
      </w:r>
      <w:r w:rsidR="009A284C" w:rsidRPr="000E78B0">
        <w:rPr>
          <w:rFonts w:ascii="Times New Roman" w:hAnsi="Times New Roman"/>
          <w:caps w:val="0"/>
          <w:szCs w:val="24"/>
          <w:u w:val="none"/>
        </w:rPr>
        <w:t>ce</w:t>
      </w:r>
    </w:p>
    <w:p w14:paraId="73027801" w14:textId="77777777" w:rsidR="009A284C" w:rsidRPr="000E78B0" w:rsidRDefault="009A284C" w:rsidP="009A284C"/>
    <w:p w14:paraId="7DC55F69" w14:textId="4EF09472" w:rsidR="00CC0F2A" w:rsidRPr="00A308AB" w:rsidRDefault="009A284C" w:rsidP="00A308AB">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Případné </w:t>
      </w:r>
      <w:r w:rsidR="002E06CC">
        <w:rPr>
          <w:rFonts w:ascii="Times New Roman" w:hAnsi="Times New Roman"/>
          <w:sz w:val="24"/>
          <w:szCs w:val="24"/>
        </w:rPr>
        <w:t xml:space="preserve">méněpráce a vícepráce vzniklé v </w:t>
      </w:r>
      <w:r w:rsidRPr="000E78B0">
        <w:rPr>
          <w:rFonts w:ascii="Times New Roman" w:hAnsi="Times New Roman"/>
          <w:sz w:val="24"/>
          <w:szCs w:val="24"/>
        </w:rPr>
        <w:t xml:space="preserve">průběhu zhotovení díla </w:t>
      </w:r>
      <w:r w:rsidR="002E06CC">
        <w:rPr>
          <w:rFonts w:ascii="Times New Roman" w:hAnsi="Times New Roman"/>
          <w:sz w:val="24"/>
          <w:szCs w:val="24"/>
        </w:rPr>
        <w:t xml:space="preserve">z </w:t>
      </w:r>
      <w:r w:rsidRPr="000E78B0">
        <w:rPr>
          <w:rFonts w:ascii="Times New Roman" w:hAnsi="Times New Roman"/>
          <w:sz w:val="24"/>
          <w:szCs w:val="24"/>
        </w:rPr>
        <w:t>titulu požad</w:t>
      </w:r>
      <w:r w:rsidR="00530B29">
        <w:rPr>
          <w:rFonts w:ascii="Times New Roman" w:hAnsi="Times New Roman"/>
          <w:sz w:val="24"/>
          <w:szCs w:val="24"/>
        </w:rPr>
        <w:t xml:space="preserve">avku objednatele nebo vzniklé z </w:t>
      </w:r>
      <w:r w:rsidRPr="000E78B0">
        <w:rPr>
          <w:rFonts w:ascii="Times New Roman" w:hAnsi="Times New Roman"/>
          <w:sz w:val="24"/>
          <w:szCs w:val="24"/>
        </w:rPr>
        <w:t>důvodu změny sta</w:t>
      </w:r>
      <w:r>
        <w:rPr>
          <w:rFonts w:ascii="Times New Roman" w:hAnsi="Times New Roman"/>
          <w:sz w:val="24"/>
          <w:szCs w:val="24"/>
        </w:rPr>
        <w:t>vebně technického řešení oproti</w:t>
      </w:r>
      <w:r w:rsidRPr="000E78B0">
        <w:rPr>
          <w:rFonts w:ascii="Times New Roman" w:hAnsi="Times New Roman"/>
          <w:sz w:val="24"/>
          <w:szCs w:val="24"/>
        </w:rPr>
        <w:t xml:space="preserve"> </w:t>
      </w:r>
      <w:r w:rsidR="002E06CC">
        <w:rPr>
          <w:rFonts w:ascii="Times New Roman" w:hAnsi="Times New Roman"/>
          <w:sz w:val="24"/>
          <w:szCs w:val="24"/>
        </w:rPr>
        <w:t xml:space="preserve">zadávací dokumentaci v </w:t>
      </w:r>
      <w:r>
        <w:rPr>
          <w:rFonts w:ascii="Times New Roman" w:hAnsi="Times New Roman"/>
          <w:sz w:val="24"/>
          <w:szCs w:val="24"/>
        </w:rPr>
        <w:t>přílohách 2 a 3 této smlouvy</w:t>
      </w:r>
      <w:r w:rsidRPr="000E78B0">
        <w:rPr>
          <w:rFonts w:ascii="Times New Roman" w:hAnsi="Times New Roman"/>
          <w:color w:val="C00000"/>
          <w:sz w:val="24"/>
          <w:szCs w:val="24"/>
        </w:rPr>
        <w:t xml:space="preserve"> </w:t>
      </w:r>
      <w:r w:rsidRPr="000E78B0">
        <w:rPr>
          <w:rFonts w:ascii="Times New Roman" w:hAnsi="Times New Roman"/>
          <w:sz w:val="24"/>
          <w:szCs w:val="24"/>
        </w:rPr>
        <w:t xml:space="preserve">a odsouhlasené objednatelem, budou věcně cenově a časově dokladovány změnovým listem. </w:t>
      </w:r>
    </w:p>
    <w:p w14:paraId="0929DD08" w14:textId="77777777" w:rsidR="009A284C" w:rsidRPr="000E78B0" w:rsidRDefault="009A284C" w:rsidP="009A284C">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lastRenderedPageBreak/>
        <w:t xml:space="preserve">Stanovení ceny víceprací a méněprací: </w:t>
      </w:r>
    </w:p>
    <w:p w14:paraId="26112E8F" w14:textId="77777777" w:rsidR="009A284C" w:rsidRPr="000E78B0" w:rsidRDefault="009A284C" w:rsidP="009A284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7C33F5B1" w14:textId="77777777" w:rsidR="009A284C" w:rsidRPr="000E78B0" w:rsidRDefault="009A284C" w:rsidP="009A284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pro práce a dodávky neuvedené v položkovém rozpočtu budou použity obecně známé sborníky doporučených cen (např. označení sborníků ÚRS Praha, a. s. nebo RTS, a. s.) pro to období, ve kterém </w:t>
      </w:r>
      <w:r>
        <w:rPr>
          <w:rFonts w:ascii="Times New Roman" w:hAnsi="Times New Roman"/>
          <w:sz w:val="24"/>
          <w:szCs w:val="24"/>
        </w:rPr>
        <w:t>mají být vícepráce realizovány,</w:t>
      </w:r>
    </w:p>
    <w:p w14:paraId="70658E05" w14:textId="77777777" w:rsidR="009A284C" w:rsidRPr="000E78B0" w:rsidRDefault="009A284C" w:rsidP="009A284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03064670" w14:textId="77777777" w:rsidR="009A284C" w:rsidRPr="000E78B0" w:rsidRDefault="009A284C" w:rsidP="009A284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k základním nákladům není zhotovitel oprávněn připočítat přirážku na podíl vedlejších rozpočtových nákladů, </w:t>
      </w:r>
    </w:p>
    <w:p w14:paraId="22C8EA77" w14:textId="5DF0B68D" w:rsidR="009A284C" w:rsidRPr="000E78B0" w:rsidRDefault="009A284C" w:rsidP="009A284C">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w:t>
      </w:r>
      <w:r w:rsidR="00920E40">
        <w:rPr>
          <w:rFonts w:ascii="Times New Roman" w:hAnsi="Times New Roman"/>
          <w:sz w:val="24"/>
          <w:szCs w:val="24"/>
        </w:rPr>
        <w:br/>
      </w:r>
      <w:r w:rsidRPr="000E78B0">
        <w:rPr>
          <w:rFonts w:ascii="Times New Roman" w:hAnsi="Times New Roman"/>
          <w:sz w:val="24"/>
          <w:szCs w:val="24"/>
        </w:rPr>
        <w:t xml:space="preserve">a nákladů neprovedených dodávek a prací dle položkového rozpočtu.       </w:t>
      </w:r>
    </w:p>
    <w:p w14:paraId="10D79E6B" w14:textId="77777777" w:rsidR="009A284C" w:rsidRPr="000E78B0" w:rsidRDefault="009A284C" w:rsidP="009A284C">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Provedení změny v realizaci stavby je možné pouze na základě objednatelem schváleného změnového listu. </w:t>
      </w:r>
    </w:p>
    <w:p w14:paraId="3AE5286B" w14:textId="77777777" w:rsidR="009A284C" w:rsidRPr="000E78B0" w:rsidRDefault="009A284C" w:rsidP="009A284C">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Změny v realizaci stavby provedené na základě změnového listu budou začleněny do právního rámce této smlouvy o dílo samostatným dodatkem k této smlouvě o dílo. </w:t>
      </w:r>
    </w:p>
    <w:p w14:paraId="044C5788" w14:textId="76983814" w:rsidR="009A284C" w:rsidRPr="000E78B0" w:rsidRDefault="009A284C" w:rsidP="009A284C">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objednatele provést případné vícepráce plynoucí </w:t>
      </w:r>
      <w:r w:rsidR="00920E40">
        <w:rPr>
          <w:rFonts w:ascii="Times New Roman" w:hAnsi="Times New Roman"/>
          <w:sz w:val="24"/>
          <w:szCs w:val="24"/>
        </w:rPr>
        <w:br/>
      </w:r>
      <w:r w:rsidRPr="000E78B0">
        <w:rPr>
          <w:rFonts w:ascii="Times New Roman" w:hAnsi="Times New Roman"/>
          <w:sz w:val="24"/>
          <w:szCs w:val="24"/>
        </w:rPr>
        <w:t>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FC6BAE5" w14:textId="77777777" w:rsidR="009A284C" w:rsidRPr="00241028" w:rsidRDefault="009A284C" w:rsidP="009A284C">
      <w:pPr>
        <w:pStyle w:val="Odstavecseseznamem"/>
        <w:numPr>
          <w:ilvl w:val="0"/>
          <w:numId w:val="3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Zhotovitel bere na vědomí, že jakékoliv vícepráce mohou být realizovány pouze v souladu s § 222 zákona č. 134/2016 Sb., o zadávání veřejných zakázek v platném znění.</w:t>
      </w:r>
    </w:p>
    <w:p w14:paraId="05FCCFC4" w14:textId="77777777" w:rsidR="009A284C" w:rsidRDefault="009A284C" w:rsidP="009A284C">
      <w:pPr>
        <w:autoSpaceDE w:val="0"/>
        <w:autoSpaceDN w:val="0"/>
        <w:adjustRightInd w:val="0"/>
        <w:rPr>
          <w:sz w:val="24"/>
          <w:szCs w:val="24"/>
        </w:rPr>
      </w:pPr>
    </w:p>
    <w:p w14:paraId="1690492C" w14:textId="77777777" w:rsidR="00920E40" w:rsidRPr="000E78B0" w:rsidRDefault="00920E40" w:rsidP="009A284C">
      <w:pPr>
        <w:autoSpaceDE w:val="0"/>
        <w:autoSpaceDN w:val="0"/>
        <w:adjustRightInd w:val="0"/>
        <w:rPr>
          <w:sz w:val="24"/>
          <w:szCs w:val="24"/>
        </w:rPr>
      </w:pPr>
    </w:p>
    <w:p w14:paraId="33549E9F" w14:textId="48AC56F1" w:rsidR="00FE0149" w:rsidRPr="00920E40" w:rsidRDefault="009A284C" w:rsidP="00920E40">
      <w:pPr>
        <w:pStyle w:val="Nadpis6"/>
        <w:keepNext w:val="0"/>
        <w:spacing w:beforeLines="20" w:before="48" w:after="120"/>
        <w:ind w:left="426"/>
        <w:rPr>
          <w:rFonts w:ascii="Times New Roman" w:hAnsi="Times New Roman"/>
          <w:caps w:val="0"/>
          <w:szCs w:val="24"/>
          <w:u w:val="none"/>
        </w:rPr>
      </w:pPr>
      <w:r w:rsidRPr="000E78B0">
        <w:rPr>
          <w:rFonts w:ascii="Times New Roman" w:hAnsi="Times New Roman"/>
          <w:szCs w:val="24"/>
          <w:u w:val="none"/>
        </w:rPr>
        <w:t xml:space="preserve">X. </w:t>
      </w:r>
      <w:r w:rsidRPr="000E78B0">
        <w:rPr>
          <w:rFonts w:ascii="Times New Roman" w:hAnsi="Times New Roman"/>
          <w:caps w:val="0"/>
          <w:szCs w:val="24"/>
          <w:u w:val="none"/>
        </w:rPr>
        <w:t>Předání díla</w:t>
      </w:r>
    </w:p>
    <w:p w14:paraId="029228B2" w14:textId="175C92D1" w:rsidR="009A284C" w:rsidRPr="00347BA5" w:rsidRDefault="009A284C" w:rsidP="009A284C">
      <w:pPr>
        <w:pStyle w:val="Odstavecseseznamem"/>
        <w:numPr>
          <w:ilvl w:val="0"/>
          <w:numId w:val="47"/>
        </w:numPr>
        <w:tabs>
          <w:tab w:val="left" w:pos="284"/>
          <w:tab w:val="left" w:pos="426"/>
          <w:tab w:val="left" w:pos="709"/>
        </w:tabs>
        <w:spacing w:line="240" w:lineRule="auto"/>
        <w:ind w:left="426"/>
        <w:jc w:val="both"/>
        <w:rPr>
          <w:rFonts w:ascii="Times New Roman" w:hAnsi="Times New Roman"/>
          <w:sz w:val="24"/>
          <w:szCs w:val="24"/>
        </w:rPr>
      </w:pPr>
      <w:r>
        <w:rPr>
          <w:rFonts w:ascii="Times New Roman" w:hAnsi="Times New Roman"/>
          <w:sz w:val="24"/>
          <w:szCs w:val="24"/>
        </w:rPr>
        <w:t xml:space="preserve">  </w:t>
      </w:r>
      <w:r w:rsidRPr="00347BA5">
        <w:rPr>
          <w:rFonts w:ascii="Times New Roman" w:hAnsi="Times New Roman"/>
          <w:sz w:val="24"/>
          <w:szCs w:val="24"/>
        </w:rPr>
        <w:t>Zhotovitel oznámí objednateli 7 dnů předem te</w:t>
      </w:r>
      <w:r w:rsidR="00920E40">
        <w:rPr>
          <w:rFonts w:ascii="Times New Roman" w:hAnsi="Times New Roman"/>
          <w:sz w:val="24"/>
          <w:szCs w:val="24"/>
        </w:rPr>
        <w:t xml:space="preserve">rmín, kdy dílo bude dokončeno a </w:t>
      </w:r>
      <w:r w:rsidR="007E65A2">
        <w:rPr>
          <w:rFonts w:ascii="Times New Roman" w:hAnsi="Times New Roman"/>
          <w:sz w:val="24"/>
          <w:szCs w:val="24"/>
        </w:rPr>
        <w:t xml:space="preserve">připraveno k předání. O </w:t>
      </w:r>
      <w:r w:rsidRPr="00347BA5">
        <w:rPr>
          <w:rFonts w:ascii="Times New Roman" w:hAnsi="Times New Roman"/>
          <w:sz w:val="24"/>
          <w:szCs w:val="24"/>
        </w:rPr>
        <w:t>předání díla</w:t>
      </w:r>
      <w:r>
        <w:rPr>
          <w:rFonts w:ascii="Times New Roman" w:hAnsi="Times New Roman"/>
          <w:sz w:val="24"/>
          <w:szCs w:val="24"/>
        </w:rPr>
        <w:t xml:space="preserve"> </w:t>
      </w:r>
      <w:r w:rsidRPr="00347BA5">
        <w:rPr>
          <w:rFonts w:ascii="Times New Roman" w:hAnsi="Times New Roman"/>
          <w:sz w:val="24"/>
          <w:szCs w:val="24"/>
        </w:rPr>
        <w:t xml:space="preserve">bude </w:t>
      </w:r>
      <w:r>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smluvních stran a při kterém zhotovitel předá a objednatel převezme veškerou dokumentaci dle článku č. I. této smlouvy</w:t>
      </w:r>
      <w:r>
        <w:rPr>
          <w:rFonts w:ascii="Times New Roman" w:hAnsi="Times New Roman"/>
          <w:sz w:val="24"/>
          <w:szCs w:val="24"/>
        </w:rPr>
        <w:t>.</w:t>
      </w:r>
    </w:p>
    <w:p w14:paraId="15177CB0" w14:textId="77777777" w:rsidR="009A284C" w:rsidRDefault="009A284C" w:rsidP="009A284C">
      <w:pPr>
        <w:pStyle w:val="Odstavecseseznamem"/>
        <w:numPr>
          <w:ilvl w:val="0"/>
          <w:numId w:val="47"/>
        </w:numPr>
        <w:spacing w:line="240" w:lineRule="auto"/>
        <w:ind w:left="426"/>
        <w:jc w:val="both"/>
        <w:rPr>
          <w:rFonts w:ascii="Times New Roman" w:hAnsi="Times New Roman"/>
          <w:sz w:val="24"/>
          <w:szCs w:val="24"/>
        </w:rPr>
      </w:pPr>
      <w:r w:rsidRPr="00347BA5">
        <w:rPr>
          <w:rFonts w:ascii="Times New Roman" w:hAnsi="Times New Roman"/>
          <w:sz w:val="24"/>
          <w:szCs w:val="24"/>
        </w:rPr>
        <w:t>Pokud bude mít dílo vady a nedodělky, objednatel převezme dílo pouze s ojedinělými drobnými vadami, nebránícími užívání díla ani jeho kolaudaci, ani jeho užívání podstatným způsobem funkčně nebo esteticky neomezují.</w:t>
      </w:r>
    </w:p>
    <w:p w14:paraId="5CC3A13B" w14:textId="77777777" w:rsidR="00985981" w:rsidRPr="00347BA5" w:rsidRDefault="00985981" w:rsidP="00985981">
      <w:pPr>
        <w:pStyle w:val="Odstavecseseznamem"/>
        <w:spacing w:line="240" w:lineRule="auto"/>
        <w:ind w:left="426"/>
        <w:jc w:val="both"/>
        <w:rPr>
          <w:rFonts w:ascii="Times New Roman" w:hAnsi="Times New Roman"/>
          <w:sz w:val="24"/>
          <w:szCs w:val="24"/>
        </w:rPr>
      </w:pPr>
    </w:p>
    <w:p w14:paraId="2E4DFCC7" w14:textId="612B7F68" w:rsidR="00FE0149" w:rsidRPr="00985981" w:rsidRDefault="009A284C" w:rsidP="00985981">
      <w:pPr>
        <w:pStyle w:val="Nadpis6"/>
        <w:keepNext w:val="0"/>
        <w:spacing w:beforeLines="20" w:before="48" w:after="120"/>
        <w:rPr>
          <w:rFonts w:ascii="Times New Roman" w:hAnsi="Times New Roman"/>
          <w:caps w:val="0"/>
          <w:szCs w:val="24"/>
          <w:u w:val="none"/>
        </w:rPr>
      </w:pPr>
      <w:r w:rsidRPr="000E78B0">
        <w:rPr>
          <w:rFonts w:ascii="Times New Roman" w:hAnsi="Times New Roman"/>
          <w:szCs w:val="24"/>
          <w:u w:val="none"/>
        </w:rPr>
        <w:t>XI. S</w:t>
      </w:r>
      <w:r w:rsidRPr="000E78B0">
        <w:rPr>
          <w:rFonts w:ascii="Times New Roman" w:hAnsi="Times New Roman"/>
          <w:caps w:val="0"/>
          <w:szCs w:val="24"/>
          <w:u w:val="none"/>
        </w:rPr>
        <w:t>mluvní pokuty</w:t>
      </w:r>
    </w:p>
    <w:p w14:paraId="2B90AB16" w14:textId="35E6EC78" w:rsidR="009A284C" w:rsidRPr="000E78B0"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w:t>
      </w:r>
      <w:r w:rsidR="00B823E0">
        <w:rPr>
          <w:rFonts w:ascii="Times New Roman" w:hAnsi="Times New Roman"/>
          <w:sz w:val="24"/>
          <w:szCs w:val="24"/>
        </w:rPr>
        <w:t xml:space="preserve">s </w:t>
      </w:r>
      <w:r>
        <w:rPr>
          <w:rFonts w:ascii="Times New Roman" w:hAnsi="Times New Roman"/>
          <w:sz w:val="24"/>
          <w:szCs w:val="24"/>
        </w:rPr>
        <w:t>úhradou faktury je zhotovitel</w:t>
      </w:r>
      <w:r w:rsidRPr="000E78B0">
        <w:rPr>
          <w:rFonts w:ascii="Times New Roman" w:hAnsi="Times New Roman"/>
          <w:sz w:val="24"/>
          <w:szCs w:val="24"/>
        </w:rPr>
        <w:t xml:space="preserve"> oprávněn uplatnit vůči objednateli </w:t>
      </w:r>
      <w:r w:rsidR="004C4345">
        <w:rPr>
          <w:rFonts w:ascii="Times New Roman" w:hAnsi="Times New Roman"/>
          <w:sz w:val="24"/>
          <w:szCs w:val="24"/>
        </w:rPr>
        <w:t>smluvní pokutu ve výši xxxx</w:t>
      </w:r>
      <w:r w:rsidR="00B823E0">
        <w:rPr>
          <w:rFonts w:ascii="Times New Roman" w:hAnsi="Times New Roman"/>
          <w:sz w:val="24"/>
          <w:szCs w:val="24"/>
        </w:rPr>
        <w:t xml:space="preserve"> % z </w:t>
      </w:r>
      <w:r w:rsidRPr="000E78B0">
        <w:rPr>
          <w:rFonts w:ascii="Times New Roman" w:hAnsi="Times New Roman"/>
          <w:sz w:val="24"/>
          <w:szCs w:val="24"/>
        </w:rPr>
        <w:t>fakturované částky za každý den prodlení.</w:t>
      </w:r>
    </w:p>
    <w:p w14:paraId="68003C83" w14:textId="1893489C" w:rsidR="009A284C" w:rsidRPr="000E78B0"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Nedodrží-li </w:t>
      </w:r>
      <w:r>
        <w:rPr>
          <w:rFonts w:ascii="Times New Roman" w:hAnsi="Times New Roman"/>
          <w:sz w:val="24"/>
          <w:szCs w:val="24"/>
        </w:rPr>
        <w:t>zhotovitel termín zahájení díla</w:t>
      </w:r>
      <w:r w:rsidRPr="000E78B0">
        <w:rPr>
          <w:rFonts w:ascii="Times New Roman" w:hAnsi="Times New Roman"/>
          <w:sz w:val="24"/>
          <w:szCs w:val="24"/>
        </w:rPr>
        <w:t xml:space="preserve"> dle této smlouvy je objednatel oprávněn uplatnit smluvní pokutu ve výši </w:t>
      </w:r>
      <w:r w:rsidR="004C4345">
        <w:rPr>
          <w:rFonts w:ascii="Times New Roman" w:hAnsi="Times New Roman"/>
          <w:sz w:val="24"/>
          <w:szCs w:val="24"/>
        </w:rPr>
        <w:t>xxxxx</w:t>
      </w:r>
      <w:r w:rsidR="00CA6556">
        <w:rPr>
          <w:rFonts w:ascii="Times New Roman" w:hAnsi="Times New Roman"/>
          <w:sz w:val="24"/>
          <w:szCs w:val="24"/>
        </w:rPr>
        <w:t xml:space="preserve"> </w:t>
      </w:r>
      <w:r>
        <w:rPr>
          <w:rFonts w:ascii="Times New Roman" w:hAnsi="Times New Roman"/>
          <w:sz w:val="24"/>
          <w:szCs w:val="24"/>
        </w:rPr>
        <w:t>Kč</w:t>
      </w:r>
      <w:r w:rsidRPr="000E78B0">
        <w:rPr>
          <w:rFonts w:ascii="Times New Roman" w:hAnsi="Times New Roman"/>
          <w:sz w:val="24"/>
          <w:szCs w:val="24"/>
        </w:rPr>
        <w:t xml:space="preserve"> za každý den prodlení se zahájením plnění. </w:t>
      </w:r>
    </w:p>
    <w:p w14:paraId="6C1E5F67" w14:textId="793D8212" w:rsidR="009A284C"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zhotovitele se splněním kteréhokoliv ze závazných ter</w:t>
      </w:r>
      <w:r>
        <w:rPr>
          <w:rFonts w:ascii="Times New Roman" w:hAnsi="Times New Roman"/>
          <w:sz w:val="24"/>
          <w:szCs w:val="24"/>
        </w:rPr>
        <w:t>mínů stanovených touto smlouvou</w:t>
      </w:r>
      <w:r w:rsidRPr="000E78B0">
        <w:rPr>
          <w:rFonts w:ascii="Times New Roman" w:hAnsi="Times New Roman"/>
          <w:sz w:val="24"/>
          <w:szCs w:val="24"/>
        </w:rPr>
        <w:t xml:space="preserve"> je objednatel oprávněn uplatnit smluvní pokutu ve výši </w:t>
      </w:r>
      <w:r w:rsidR="004C4345">
        <w:rPr>
          <w:rFonts w:ascii="Times New Roman" w:hAnsi="Times New Roman"/>
          <w:sz w:val="24"/>
          <w:szCs w:val="24"/>
        </w:rPr>
        <w:t>xxxx</w:t>
      </w:r>
      <w:r w:rsidR="00CA6556">
        <w:rPr>
          <w:rFonts w:ascii="Times New Roman" w:hAnsi="Times New Roman"/>
          <w:sz w:val="24"/>
          <w:szCs w:val="24"/>
        </w:rPr>
        <w:t xml:space="preserve"> Kč </w:t>
      </w:r>
      <w:r w:rsidRPr="000E78B0">
        <w:rPr>
          <w:rFonts w:ascii="Times New Roman" w:hAnsi="Times New Roman"/>
          <w:sz w:val="24"/>
          <w:szCs w:val="24"/>
        </w:rPr>
        <w:t>za každý den prodlení</w:t>
      </w:r>
      <w:r>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643EEF3F" w14:textId="24D611AA" w:rsidR="009A284C" w:rsidRDefault="00CA6556"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 Při prodlení zhotovitele s předáním díla v </w:t>
      </w:r>
      <w:r w:rsidR="009A284C" w:rsidRPr="002D0F20">
        <w:rPr>
          <w:rFonts w:ascii="Times New Roman" w:hAnsi="Times New Roman"/>
          <w:sz w:val="24"/>
          <w:szCs w:val="24"/>
        </w:rPr>
        <w:t xml:space="preserve">termínu uvedeném v čl. III je objednatel oprávněn uplatnit smluvní pokutu ve výši </w:t>
      </w:r>
      <w:r w:rsidR="004C4345">
        <w:rPr>
          <w:rFonts w:ascii="Times New Roman" w:hAnsi="Times New Roman"/>
          <w:sz w:val="24"/>
          <w:szCs w:val="24"/>
        </w:rPr>
        <w:t>xxxx</w:t>
      </w:r>
      <w:r>
        <w:rPr>
          <w:rFonts w:ascii="Times New Roman" w:hAnsi="Times New Roman"/>
          <w:sz w:val="24"/>
          <w:szCs w:val="24"/>
        </w:rPr>
        <w:t xml:space="preserve"> </w:t>
      </w:r>
      <w:r w:rsidR="009A284C">
        <w:rPr>
          <w:rFonts w:ascii="Times New Roman" w:hAnsi="Times New Roman"/>
          <w:sz w:val="24"/>
          <w:szCs w:val="24"/>
        </w:rPr>
        <w:t>Kč</w:t>
      </w:r>
      <w:r w:rsidR="009A284C" w:rsidRPr="002D0F20">
        <w:rPr>
          <w:rFonts w:ascii="Times New Roman" w:hAnsi="Times New Roman"/>
          <w:sz w:val="24"/>
          <w:szCs w:val="24"/>
        </w:rPr>
        <w:t xml:space="preserve"> za každý den prodlení s předáním díla.</w:t>
      </w:r>
    </w:p>
    <w:p w14:paraId="17EA2E57" w14:textId="77777777" w:rsidR="00CC0F2A" w:rsidRPr="002D0F20" w:rsidRDefault="00CC0F2A" w:rsidP="00CC0F2A">
      <w:pPr>
        <w:pStyle w:val="Odstavecseseznamem"/>
        <w:spacing w:after="120" w:line="240" w:lineRule="auto"/>
        <w:ind w:left="284"/>
        <w:jc w:val="both"/>
        <w:rPr>
          <w:rFonts w:ascii="Times New Roman" w:hAnsi="Times New Roman"/>
          <w:sz w:val="24"/>
          <w:szCs w:val="24"/>
        </w:rPr>
      </w:pPr>
    </w:p>
    <w:p w14:paraId="5D6D3567" w14:textId="0D0761F0" w:rsidR="009A284C" w:rsidRPr="000E78B0"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w:t>
      </w:r>
      <w:r>
        <w:rPr>
          <w:rFonts w:ascii="Times New Roman" w:hAnsi="Times New Roman"/>
          <w:sz w:val="24"/>
          <w:szCs w:val="24"/>
        </w:rPr>
        <w:t>e s odstraněním vad a nedodělků</w:t>
      </w:r>
      <w:r w:rsidRPr="000E78B0">
        <w:rPr>
          <w:rFonts w:ascii="Times New Roman" w:hAnsi="Times New Roman"/>
          <w:sz w:val="24"/>
          <w:szCs w:val="24"/>
        </w:rPr>
        <w:t xml:space="preserve"> v termínech stanovených v zápise o předání, kdy tyto vady a nedodělky samy o sobě nebrání zahájení kolaudačního řízení, je objednatel oprávněn uplatnit smluvní pokutu ve výši </w:t>
      </w:r>
      <w:r w:rsidR="00CF492D">
        <w:rPr>
          <w:rFonts w:ascii="Times New Roman" w:hAnsi="Times New Roman"/>
          <w:sz w:val="24"/>
          <w:szCs w:val="24"/>
        </w:rPr>
        <w:t>xxxx</w:t>
      </w:r>
      <w:r w:rsidR="00581B51">
        <w:rPr>
          <w:rFonts w:ascii="Times New Roman" w:hAnsi="Times New Roman"/>
          <w:sz w:val="24"/>
          <w:szCs w:val="24"/>
        </w:rPr>
        <w:t xml:space="preserve"> Kč</w:t>
      </w:r>
      <w:r>
        <w:rPr>
          <w:rFonts w:ascii="Times New Roman" w:hAnsi="Times New Roman"/>
          <w:sz w:val="24"/>
          <w:szCs w:val="24"/>
        </w:rPr>
        <w:t xml:space="preserve"> </w:t>
      </w:r>
      <w:r w:rsidR="00581B51">
        <w:rPr>
          <w:rFonts w:ascii="Times New Roman" w:hAnsi="Times New Roman"/>
          <w:sz w:val="24"/>
          <w:szCs w:val="24"/>
        </w:rPr>
        <w:t xml:space="preserve">za každý den prodlení s </w:t>
      </w:r>
      <w:r w:rsidRPr="000E78B0">
        <w:rPr>
          <w:rFonts w:ascii="Times New Roman" w:hAnsi="Times New Roman"/>
          <w:sz w:val="24"/>
          <w:szCs w:val="24"/>
        </w:rPr>
        <w:t>jejich odstraněním.</w:t>
      </w:r>
    </w:p>
    <w:p w14:paraId="2E23EB5D" w14:textId="2F89CF4C" w:rsidR="009A284C" w:rsidRPr="000E78B0"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Smluvní pokuta za nevedení stavebního deníku nebo za nedostatečné vedení v rozporu s vyhláškou č. 499/2006 Sb., v platn</w:t>
      </w:r>
      <w:r w:rsidR="00CF492D">
        <w:rPr>
          <w:rFonts w:ascii="Times New Roman" w:hAnsi="Times New Roman"/>
          <w:sz w:val="24"/>
          <w:szCs w:val="24"/>
        </w:rPr>
        <w:t>ém znění je stanovena ve výši xxxx</w:t>
      </w:r>
      <w:r w:rsidRPr="000E78B0">
        <w:rPr>
          <w:rFonts w:ascii="Times New Roman" w:hAnsi="Times New Roman"/>
          <w:sz w:val="24"/>
          <w:szCs w:val="24"/>
        </w:rPr>
        <w:t xml:space="preserve"> Kč / den do odstranění zjištěných nedostatků.</w:t>
      </w:r>
    </w:p>
    <w:p w14:paraId="3309204F" w14:textId="77777777" w:rsidR="009A284C" w:rsidRPr="000E78B0"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 dle sazebníku pokut, který je přílohou č. 1 této smlouvy.</w:t>
      </w:r>
    </w:p>
    <w:p w14:paraId="00294228" w14:textId="77777777" w:rsidR="009A284C" w:rsidRPr="000E78B0" w:rsidRDefault="009A284C" w:rsidP="009A284C">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Pokuty vzniklé vlivem stavební činnosti zhotovitele udělené objednateli budou převedeny na zhotovitele v plné výši a mohou být započteny proti neuhrazeným fakturám.</w:t>
      </w:r>
    </w:p>
    <w:p w14:paraId="2E65F863" w14:textId="77777777" w:rsidR="00B57C6D" w:rsidRDefault="009A284C" w:rsidP="00B57C6D">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Prokáže-li zhotovitel, že uložení smluvní pokut nezavinil, je objednatel oprávněn od jejich vymáhání ustoupit.</w:t>
      </w:r>
    </w:p>
    <w:p w14:paraId="0AE14039" w14:textId="18F6ACC2" w:rsidR="009A284C" w:rsidRPr="00B57C6D" w:rsidRDefault="009A284C" w:rsidP="00B57C6D">
      <w:pPr>
        <w:pStyle w:val="Odstavecseseznamem"/>
        <w:numPr>
          <w:ilvl w:val="0"/>
          <w:numId w:val="39"/>
        </w:numPr>
        <w:tabs>
          <w:tab w:val="clear" w:pos="851"/>
          <w:tab w:val="left" w:pos="284"/>
          <w:tab w:val="left" w:pos="426"/>
        </w:tabs>
        <w:spacing w:after="120" w:line="240" w:lineRule="auto"/>
        <w:ind w:left="284" w:hanging="284"/>
        <w:jc w:val="both"/>
        <w:rPr>
          <w:rFonts w:ascii="Times New Roman" w:hAnsi="Times New Roman"/>
          <w:sz w:val="24"/>
          <w:szCs w:val="24"/>
        </w:rPr>
      </w:pPr>
      <w:r w:rsidRPr="00B57C6D">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7E6985BF" w14:textId="77777777" w:rsidR="009A284C" w:rsidRPr="000E78B0" w:rsidRDefault="009A284C" w:rsidP="009A284C">
      <w:pPr>
        <w:tabs>
          <w:tab w:val="num" w:pos="284"/>
        </w:tabs>
        <w:jc w:val="both"/>
        <w:rPr>
          <w:sz w:val="24"/>
          <w:szCs w:val="24"/>
        </w:rPr>
      </w:pPr>
    </w:p>
    <w:p w14:paraId="3AACEEDE" w14:textId="1364DB76" w:rsidR="009A284C" w:rsidRPr="000E78B0" w:rsidRDefault="009A284C" w:rsidP="008E0EEC">
      <w:pPr>
        <w:tabs>
          <w:tab w:val="right" w:pos="9071"/>
        </w:tabs>
        <w:spacing w:after="120"/>
        <w:jc w:val="center"/>
        <w:rPr>
          <w:b/>
          <w:sz w:val="24"/>
          <w:szCs w:val="24"/>
        </w:rPr>
      </w:pPr>
      <w:r w:rsidRPr="000E78B0">
        <w:rPr>
          <w:b/>
          <w:sz w:val="24"/>
          <w:szCs w:val="24"/>
        </w:rPr>
        <w:t>XII. Odstoupení od smlouvy</w:t>
      </w:r>
    </w:p>
    <w:p w14:paraId="17549E3B" w14:textId="77777777" w:rsidR="009A284C" w:rsidRPr="000E78B0" w:rsidRDefault="009A284C" w:rsidP="009A284C">
      <w:pPr>
        <w:pStyle w:val="Zkladntext3"/>
        <w:spacing w:beforeLines="20" w:before="48" w:after="120"/>
        <w:jc w:val="both"/>
        <w:rPr>
          <w:szCs w:val="24"/>
        </w:rPr>
      </w:pPr>
      <w:r w:rsidRPr="000E78B0">
        <w:rPr>
          <w:szCs w:val="24"/>
        </w:rPr>
        <w:t>1. Odstoupit od této smlouvy lze v případech, kdy to stanoví zákon nebo tato smlouva. Smluvní strany se dohodly, že podstatným porušením smlouvy se rozumí zejména toto:</w:t>
      </w:r>
    </w:p>
    <w:p w14:paraId="24470046" w14:textId="77777777" w:rsidR="009A284C" w:rsidRPr="000E78B0" w:rsidRDefault="009A284C" w:rsidP="009A284C">
      <w:pPr>
        <w:pStyle w:val="Zkladntext3"/>
        <w:numPr>
          <w:ilvl w:val="0"/>
          <w:numId w:val="3"/>
        </w:numPr>
        <w:tabs>
          <w:tab w:val="clear" w:pos="720"/>
        </w:tabs>
        <w:spacing w:before="0" w:after="120"/>
        <w:ind w:left="993" w:hanging="426"/>
        <w:jc w:val="both"/>
        <w:rPr>
          <w:szCs w:val="24"/>
        </w:rPr>
      </w:pPr>
      <w:r w:rsidRPr="000E78B0">
        <w:rPr>
          <w:szCs w:val="24"/>
        </w:rPr>
        <w:t>neplnění předmětu díla podle čl. I. této smlouvy;</w:t>
      </w:r>
    </w:p>
    <w:p w14:paraId="52E231CE" w14:textId="77777777" w:rsidR="009A284C" w:rsidRPr="000E78B0" w:rsidRDefault="009A284C" w:rsidP="009A284C">
      <w:pPr>
        <w:pStyle w:val="Zkladntext3"/>
        <w:numPr>
          <w:ilvl w:val="0"/>
          <w:numId w:val="3"/>
        </w:numPr>
        <w:tabs>
          <w:tab w:val="clear" w:pos="720"/>
        </w:tabs>
        <w:spacing w:before="0" w:after="120"/>
        <w:ind w:left="993" w:hanging="426"/>
        <w:jc w:val="both"/>
        <w:rPr>
          <w:szCs w:val="24"/>
        </w:rPr>
      </w:pPr>
      <w:r w:rsidRPr="000E78B0">
        <w:rPr>
          <w:szCs w:val="24"/>
        </w:rPr>
        <w:t>zhotovitel neprovede dílo v patřičné kvalitě podle platných předpisů a norem;</w:t>
      </w:r>
    </w:p>
    <w:p w14:paraId="4A9D8467" w14:textId="77777777" w:rsidR="009A284C" w:rsidRPr="000E78B0" w:rsidRDefault="009A284C" w:rsidP="009A284C">
      <w:pPr>
        <w:pStyle w:val="Zkladntext3"/>
        <w:numPr>
          <w:ilvl w:val="0"/>
          <w:numId w:val="3"/>
        </w:numPr>
        <w:tabs>
          <w:tab w:val="clear" w:pos="720"/>
        </w:tabs>
        <w:spacing w:before="0" w:after="120"/>
        <w:ind w:left="993" w:hanging="426"/>
        <w:jc w:val="both"/>
        <w:rPr>
          <w:szCs w:val="24"/>
        </w:rPr>
      </w:pPr>
      <w:r w:rsidRPr="000E78B0">
        <w:rPr>
          <w:szCs w:val="24"/>
        </w:rPr>
        <w:t>zhotovitel je v prodlení s termínem dokončení díla o více než 5 kalendářních dnů;</w:t>
      </w:r>
    </w:p>
    <w:p w14:paraId="17ED31B9" w14:textId="77777777" w:rsidR="009A284C" w:rsidRPr="000E78B0" w:rsidRDefault="009A284C" w:rsidP="009A284C">
      <w:pPr>
        <w:pStyle w:val="Zkladntext3"/>
        <w:numPr>
          <w:ilvl w:val="0"/>
          <w:numId w:val="3"/>
        </w:numPr>
        <w:tabs>
          <w:tab w:val="clear" w:pos="720"/>
        </w:tabs>
        <w:spacing w:before="0" w:after="120"/>
        <w:ind w:left="993" w:hanging="426"/>
        <w:jc w:val="both"/>
        <w:rPr>
          <w:szCs w:val="24"/>
        </w:rPr>
      </w:pPr>
      <w:r w:rsidRPr="000E78B0">
        <w:rPr>
          <w:szCs w:val="24"/>
        </w:rPr>
        <w:t>zhotovitel bez vážných důvodů přerušil práce na díle na dobu delší než 5 kalendářních dnů;</w:t>
      </w:r>
    </w:p>
    <w:p w14:paraId="01993292" w14:textId="7385F4FF" w:rsidR="009A284C" w:rsidRDefault="009A284C" w:rsidP="009A284C">
      <w:pPr>
        <w:pStyle w:val="Zkladntext3"/>
        <w:numPr>
          <w:ilvl w:val="0"/>
          <w:numId w:val="3"/>
        </w:numPr>
        <w:tabs>
          <w:tab w:val="clear" w:pos="720"/>
        </w:tabs>
        <w:spacing w:before="0" w:after="120"/>
        <w:ind w:left="993" w:hanging="426"/>
        <w:jc w:val="both"/>
        <w:rPr>
          <w:szCs w:val="24"/>
        </w:rPr>
      </w:pPr>
      <w:r w:rsidRPr="000E78B0">
        <w:rPr>
          <w:szCs w:val="24"/>
        </w:rPr>
        <w:t xml:space="preserve">zhotovitel řádně a včas neprokáže trvání platné a účinné pojistné smlouvy dle čl. VIII odst. </w:t>
      </w:r>
      <w:r w:rsidR="00953988">
        <w:rPr>
          <w:szCs w:val="24"/>
        </w:rPr>
        <w:t>8</w:t>
      </w:r>
    </w:p>
    <w:p w14:paraId="6D35AC88" w14:textId="77777777" w:rsidR="009A284C" w:rsidRPr="000E78B0" w:rsidRDefault="009A284C" w:rsidP="009A284C">
      <w:pPr>
        <w:pStyle w:val="Odstavecseseznamem"/>
        <w:numPr>
          <w:ilvl w:val="2"/>
          <w:numId w:val="29"/>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3F28BEAA" w14:textId="77777777" w:rsidR="009A284C" w:rsidRPr="000E78B0" w:rsidRDefault="009A284C" w:rsidP="009A284C">
      <w:pPr>
        <w:spacing w:beforeLines="20" w:before="48"/>
        <w:ind w:left="851"/>
        <w:jc w:val="both"/>
        <w:rPr>
          <w:sz w:val="24"/>
          <w:szCs w:val="24"/>
        </w:rPr>
      </w:pPr>
    </w:p>
    <w:p w14:paraId="160C8F9A" w14:textId="77777777" w:rsidR="009A284C" w:rsidRPr="000E78B0" w:rsidRDefault="009A284C" w:rsidP="009A284C">
      <w:pPr>
        <w:spacing w:beforeLines="20" w:before="48" w:after="120"/>
        <w:jc w:val="center"/>
        <w:rPr>
          <w:b/>
          <w:sz w:val="24"/>
          <w:szCs w:val="24"/>
        </w:rPr>
      </w:pPr>
      <w:r w:rsidRPr="000E78B0">
        <w:rPr>
          <w:b/>
          <w:sz w:val="24"/>
          <w:szCs w:val="24"/>
        </w:rPr>
        <w:t>XIII. Závěrečná ustanovení</w:t>
      </w:r>
    </w:p>
    <w:p w14:paraId="7AEDBF10" w14:textId="628E7D22" w:rsidR="009A284C" w:rsidRPr="000E78B0" w:rsidRDefault="009A284C" w:rsidP="009A284C">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Tato</w:t>
      </w:r>
      <w:r w:rsidR="00324204">
        <w:rPr>
          <w:rFonts w:ascii="Times New Roman" w:hAnsi="Times New Roman"/>
          <w:sz w:val="24"/>
          <w:szCs w:val="24"/>
        </w:rPr>
        <w:t xml:space="preserve"> smlouva a práva a povinnosti z </w:t>
      </w:r>
      <w:r w:rsidRPr="000E78B0">
        <w:rPr>
          <w:rFonts w:ascii="Times New Roman" w:hAnsi="Times New Roman"/>
          <w:sz w:val="24"/>
          <w:szCs w:val="24"/>
        </w:rPr>
        <w:t>ní vzniklé se řídí zákonem č. 89/2012 Sb., občanský zákoník v platném znění.</w:t>
      </w:r>
    </w:p>
    <w:p w14:paraId="0DC7CAE4" w14:textId="69DF9E73" w:rsidR="009A284C" w:rsidRPr="000E78B0" w:rsidRDefault="009A284C" w:rsidP="009A284C">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Smlouva nabývá platnosti dnem po</w:t>
      </w:r>
      <w:r w:rsidR="00F91AB0">
        <w:rPr>
          <w:rFonts w:ascii="Times New Roman" w:hAnsi="Times New Roman"/>
          <w:sz w:val="24"/>
          <w:szCs w:val="24"/>
        </w:rPr>
        <w:t xml:space="preserve">dpisu oběma smluvními stranami </w:t>
      </w:r>
      <w:r w:rsidRPr="000E78B0">
        <w:rPr>
          <w:rFonts w:ascii="Times New Roman" w:hAnsi="Times New Roman"/>
          <w:sz w:val="24"/>
          <w:szCs w:val="24"/>
        </w:rPr>
        <w:t xml:space="preserve">a účinnosti dnem uveřejnění v registru smluv. Zhotovitel bere na vědomí, že uveřejnění smlouvy v tomto registru v plném znění zajistí objednatel. </w:t>
      </w:r>
    </w:p>
    <w:p w14:paraId="0E00885D" w14:textId="42CE94DE" w:rsidR="00CC0F2A" w:rsidRPr="000E78B0" w:rsidRDefault="009A284C" w:rsidP="00F91AB0">
      <w:pPr>
        <w:spacing w:after="120"/>
        <w:ind w:left="284" w:hanging="284"/>
        <w:jc w:val="both"/>
        <w:rPr>
          <w:sz w:val="24"/>
          <w:szCs w:val="24"/>
        </w:rPr>
      </w:pPr>
      <w:r w:rsidRPr="000E78B0">
        <w:rPr>
          <w:sz w:val="24"/>
          <w:szCs w:val="24"/>
        </w:rPr>
        <w:t>3. 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9F5AC47" w14:textId="77777777" w:rsidR="009A284C" w:rsidRPr="000E78B0" w:rsidRDefault="009A284C" w:rsidP="009A284C">
      <w:pPr>
        <w:spacing w:after="120"/>
        <w:ind w:left="284" w:hanging="284"/>
        <w:jc w:val="both"/>
        <w:rPr>
          <w:sz w:val="24"/>
          <w:szCs w:val="24"/>
        </w:rPr>
      </w:pPr>
      <w:r w:rsidRPr="000E78B0">
        <w:rPr>
          <w:sz w:val="24"/>
          <w:szCs w:val="24"/>
        </w:rPr>
        <w:lastRenderedPageBreak/>
        <w:t>4. Smlouvu lze měnit a doplňovat po dohodě smluvních stran formou písemných dodatků k této smlouvě, podepsaných oběma smluvními stranami. Za písemnou formu nebude pro tento účel považována výměna e-mailových či jiných elektronických zpráv.</w:t>
      </w:r>
    </w:p>
    <w:p w14:paraId="60DF1DBF" w14:textId="77777777" w:rsidR="009A284C" w:rsidRPr="000E78B0" w:rsidRDefault="009A284C" w:rsidP="009A284C">
      <w:pPr>
        <w:spacing w:before="120" w:after="120"/>
        <w:ind w:left="284" w:hanging="284"/>
        <w:jc w:val="both"/>
        <w:rPr>
          <w:sz w:val="24"/>
          <w:szCs w:val="24"/>
        </w:rPr>
      </w:pPr>
      <w:r w:rsidRPr="000E78B0">
        <w:rPr>
          <w:sz w:val="24"/>
          <w:szCs w:val="24"/>
        </w:rPr>
        <w:t>5. Tato smlouva je vyhotovena ve dvou stejnopisech, každý s platností originálu, z nichž každá ze smluvních stran obdrží po jednom vyhotovení.</w:t>
      </w:r>
    </w:p>
    <w:p w14:paraId="6A850F43" w14:textId="77777777" w:rsidR="009A284C" w:rsidRDefault="009A284C" w:rsidP="009A284C">
      <w:pPr>
        <w:spacing w:after="120"/>
        <w:ind w:left="284" w:hanging="284"/>
        <w:jc w:val="both"/>
        <w:rPr>
          <w:sz w:val="24"/>
          <w:szCs w:val="24"/>
        </w:rPr>
      </w:pPr>
      <w:r w:rsidRPr="000E78B0">
        <w:rPr>
          <w:sz w:val="24"/>
          <w:szCs w:val="24"/>
        </w:rPr>
        <w:t>6. Smluvní strany prohlašují, že smlouvu přečetly, s jejím obsahem souhlasí, což stvrzují svými podpisy.</w:t>
      </w:r>
    </w:p>
    <w:p w14:paraId="0DA7663E" w14:textId="77777777" w:rsidR="009A284C" w:rsidRDefault="009A284C" w:rsidP="009A284C">
      <w:pPr>
        <w:spacing w:after="120"/>
        <w:ind w:left="284" w:hanging="284"/>
        <w:jc w:val="both"/>
        <w:rPr>
          <w:sz w:val="24"/>
          <w:szCs w:val="24"/>
        </w:rPr>
      </w:pPr>
    </w:p>
    <w:p w14:paraId="1B0F166C" w14:textId="77777777" w:rsidR="009A284C" w:rsidRPr="000E78B0" w:rsidRDefault="009A284C" w:rsidP="009A284C">
      <w:pPr>
        <w:rPr>
          <w:b/>
          <w:sz w:val="24"/>
          <w:szCs w:val="24"/>
        </w:rPr>
      </w:pPr>
      <w:r w:rsidRPr="000E78B0">
        <w:rPr>
          <w:b/>
          <w:sz w:val="24"/>
          <w:szCs w:val="24"/>
        </w:rPr>
        <w:t>Přílohy</w:t>
      </w:r>
      <w:r w:rsidRPr="000E78B0">
        <w:rPr>
          <w:sz w:val="24"/>
          <w:szCs w:val="24"/>
        </w:rPr>
        <w:t>:</w:t>
      </w:r>
    </w:p>
    <w:p w14:paraId="59CC0BD5" w14:textId="77777777" w:rsidR="009A284C" w:rsidRDefault="009A284C" w:rsidP="009A284C">
      <w:pPr>
        <w:rPr>
          <w:sz w:val="24"/>
          <w:szCs w:val="24"/>
        </w:rPr>
      </w:pPr>
      <w:r>
        <w:rPr>
          <w:sz w:val="24"/>
          <w:szCs w:val="24"/>
        </w:rPr>
        <w:t>Příloha č. 1 – Sankce za porušení BOZP, PO a OŽP</w:t>
      </w:r>
    </w:p>
    <w:p w14:paraId="03EEC8B8" w14:textId="374FB0AA" w:rsidR="009A284C" w:rsidRDefault="009A284C" w:rsidP="009A284C">
      <w:pPr>
        <w:rPr>
          <w:sz w:val="24"/>
          <w:szCs w:val="24"/>
        </w:rPr>
      </w:pPr>
      <w:r>
        <w:rPr>
          <w:sz w:val="24"/>
          <w:szCs w:val="24"/>
        </w:rPr>
        <w:t xml:space="preserve">Příloha č. 2 – </w:t>
      </w:r>
      <w:r w:rsidRPr="004D3681">
        <w:rPr>
          <w:sz w:val="24"/>
          <w:szCs w:val="24"/>
        </w:rPr>
        <w:t>Upřesnění podmínek veřejné zakázky - technické zadání</w:t>
      </w:r>
    </w:p>
    <w:p w14:paraId="7A96E241" w14:textId="38C1243F" w:rsidR="009A284C" w:rsidRDefault="009A284C" w:rsidP="009A284C">
      <w:pPr>
        <w:rPr>
          <w:sz w:val="24"/>
          <w:szCs w:val="24"/>
        </w:rPr>
      </w:pPr>
      <w:r w:rsidRPr="004D3681">
        <w:rPr>
          <w:sz w:val="24"/>
          <w:szCs w:val="24"/>
        </w:rPr>
        <w:t>Příloha č. 3</w:t>
      </w:r>
      <w:r w:rsidR="00FD4D06">
        <w:rPr>
          <w:sz w:val="24"/>
          <w:szCs w:val="24"/>
        </w:rPr>
        <w:t xml:space="preserve"> – </w:t>
      </w:r>
      <w:r w:rsidRPr="004D3681">
        <w:rPr>
          <w:sz w:val="24"/>
          <w:szCs w:val="24"/>
        </w:rPr>
        <w:t>Položkový rozpočet</w:t>
      </w:r>
    </w:p>
    <w:p w14:paraId="43082AC2" w14:textId="77777777" w:rsidR="00FD4D06" w:rsidRDefault="00FD4D06" w:rsidP="009A284C">
      <w:pPr>
        <w:rPr>
          <w:sz w:val="24"/>
          <w:szCs w:val="24"/>
        </w:rPr>
      </w:pPr>
    </w:p>
    <w:p w14:paraId="0E30CAC9" w14:textId="77777777" w:rsidR="009A284C" w:rsidRPr="000E78B0" w:rsidRDefault="009A284C" w:rsidP="009A284C">
      <w:pPr>
        <w:pStyle w:val="Zkladntext3"/>
        <w:spacing w:before="0" w:after="120"/>
        <w:jc w:val="both"/>
        <w:rPr>
          <w:szCs w:val="24"/>
        </w:rPr>
      </w:pPr>
    </w:p>
    <w:p w14:paraId="00E04BBA" w14:textId="750FDC98" w:rsidR="009A284C" w:rsidRPr="000E78B0" w:rsidRDefault="009A284C" w:rsidP="009A284C">
      <w:pPr>
        <w:tabs>
          <w:tab w:val="left" w:pos="5250"/>
        </w:tabs>
        <w:spacing w:beforeLines="20" w:before="48"/>
        <w:rPr>
          <w:sz w:val="24"/>
          <w:szCs w:val="24"/>
        </w:rPr>
      </w:pPr>
      <w:r w:rsidRPr="000E78B0">
        <w:rPr>
          <w:sz w:val="24"/>
          <w:szCs w:val="24"/>
        </w:rPr>
        <w:t xml:space="preserve">V Praze dne                      </w:t>
      </w:r>
      <w:r w:rsidRPr="000E78B0">
        <w:rPr>
          <w:sz w:val="24"/>
          <w:szCs w:val="24"/>
        </w:rPr>
        <w:tab/>
        <w:t xml:space="preserve">   V </w:t>
      </w:r>
      <w:r w:rsidR="00CC0F2A">
        <w:rPr>
          <w:sz w:val="24"/>
          <w:szCs w:val="24"/>
        </w:rPr>
        <w:t>Praze</w:t>
      </w:r>
      <w:r w:rsidRPr="000E78B0">
        <w:rPr>
          <w:sz w:val="24"/>
          <w:szCs w:val="24"/>
        </w:rPr>
        <w:t xml:space="preserve"> dne</w:t>
      </w:r>
      <w:r w:rsidRPr="000E78B0">
        <w:rPr>
          <w:sz w:val="24"/>
          <w:szCs w:val="24"/>
          <w:highlight w:val="yellow"/>
        </w:rPr>
        <w:t xml:space="preserve"> </w:t>
      </w:r>
    </w:p>
    <w:p w14:paraId="37C5D5B8" w14:textId="77777777" w:rsidR="009A284C" w:rsidRPr="000E78B0" w:rsidRDefault="009A284C" w:rsidP="009A284C">
      <w:pPr>
        <w:shd w:val="clear" w:color="auto" w:fill="FFFFFF"/>
        <w:rPr>
          <w:sz w:val="24"/>
          <w:szCs w:val="24"/>
        </w:rPr>
      </w:pPr>
    </w:p>
    <w:p w14:paraId="3BA4C1B2" w14:textId="77777777" w:rsidR="009A284C" w:rsidRPr="000E78B0" w:rsidRDefault="009A284C" w:rsidP="009A284C">
      <w:pPr>
        <w:tabs>
          <w:tab w:val="left" w:pos="5670"/>
        </w:tabs>
        <w:ind w:right="-1"/>
        <w:rPr>
          <w:bCs/>
          <w:sz w:val="24"/>
          <w:szCs w:val="24"/>
        </w:rPr>
      </w:pPr>
      <w:r w:rsidRPr="000E78B0">
        <w:rPr>
          <w:bCs/>
          <w:sz w:val="24"/>
          <w:szCs w:val="24"/>
        </w:rPr>
        <w:t>Za objednatele:</w:t>
      </w:r>
      <w:r w:rsidRPr="000E78B0">
        <w:rPr>
          <w:bCs/>
          <w:sz w:val="24"/>
          <w:szCs w:val="24"/>
        </w:rPr>
        <w:tab/>
        <w:t>Za zhotovitele:</w:t>
      </w:r>
      <w:r w:rsidRPr="000E78B0">
        <w:rPr>
          <w:bCs/>
          <w:sz w:val="24"/>
          <w:szCs w:val="24"/>
        </w:rPr>
        <w:tab/>
      </w:r>
    </w:p>
    <w:p w14:paraId="3AA7A467" w14:textId="77777777" w:rsidR="009A284C" w:rsidRPr="000E78B0" w:rsidRDefault="009A284C" w:rsidP="009A284C">
      <w:pPr>
        <w:shd w:val="clear" w:color="auto" w:fill="FFFFFF"/>
        <w:rPr>
          <w:sz w:val="24"/>
          <w:szCs w:val="24"/>
        </w:rPr>
      </w:pPr>
    </w:p>
    <w:p w14:paraId="4C5ADBFC" w14:textId="77777777" w:rsidR="009A284C" w:rsidRPr="000E78B0" w:rsidRDefault="009A284C" w:rsidP="009A284C">
      <w:pPr>
        <w:shd w:val="clear" w:color="auto" w:fill="FFFFFF"/>
        <w:rPr>
          <w:sz w:val="24"/>
          <w:szCs w:val="24"/>
        </w:rPr>
      </w:pPr>
    </w:p>
    <w:p w14:paraId="54B620D9" w14:textId="77777777" w:rsidR="009A284C" w:rsidRPr="000E78B0" w:rsidRDefault="009A284C" w:rsidP="009A284C">
      <w:pPr>
        <w:shd w:val="clear" w:color="auto" w:fill="FFFFFF"/>
        <w:rPr>
          <w:sz w:val="24"/>
          <w:szCs w:val="24"/>
        </w:rPr>
      </w:pPr>
    </w:p>
    <w:p w14:paraId="6A16F78D" w14:textId="77777777" w:rsidR="009A284C" w:rsidRPr="000E78B0" w:rsidRDefault="009A284C" w:rsidP="009A284C">
      <w:pPr>
        <w:pStyle w:val="Odstavecseseznamem"/>
        <w:shd w:val="clear" w:color="auto" w:fill="FFFFFF"/>
        <w:spacing w:line="360" w:lineRule="auto"/>
        <w:ind w:left="0" w:hanging="284"/>
        <w:contextualSpacing/>
        <w:rPr>
          <w:rFonts w:ascii="Times New Roman" w:hAnsi="Times New Roman"/>
          <w:sz w:val="24"/>
          <w:szCs w:val="24"/>
        </w:rPr>
      </w:pPr>
      <w:r w:rsidRPr="000E78B0">
        <w:rPr>
          <w:rFonts w:ascii="Times New Roman" w:hAnsi="Times New Roman"/>
          <w:sz w:val="24"/>
          <w:szCs w:val="24"/>
        </w:rPr>
        <w:t>______________________________________</w:t>
      </w:r>
      <w:r w:rsidRPr="000E78B0">
        <w:rPr>
          <w:rFonts w:ascii="Times New Roman" w:hAnsi="Times New Roman"/>
          <w:sz w:val="24"/>
          <w:szCs w:val="24"/>
        </w:rPr>
        <w:tab/>
        <w:t xml:space="preserve">         _____________________________</w:t>
      </w:r>
    </w:p>
    <w:p w14:paraId="0E23CA72" w14:textId="070224F4" w:rsidR="009A284C" w:rsidRPr="000E78B0" w:rsidRDefault="009A284C" w:rsidP="009A284C">
      <w:pPr>
        <w:pStyle w:val="Odstavecseseznamem"/>
        <w:shd w:val="clear" w:color="auto" w:fill="FFFFFF"/>
        <w:tabs>
          <w:tab w:val="center" w:pos="2127"/>
          <w:tab w:val="center" w:pos="6663"/>
        </w:tabs>
        <w:spacing w:after="0" w:line="240" w:lineRule="auto"/>
        <w:ind w:left="0" w:hanging="284"/>
        <w:rPr>
          <w:rFonts w:ascii="Times New Roman" w:hAnsi="Times New Roman"/>
          <w:sz w:val="24"/>
          <w:szCs w:val="24"/>
        </w:rPr>
      </w:pPr>
      <w:r w:rsidRPr="000E78B0">
        <w:rPr>
          <w:rFonts w:ascii="Times New Roman" w:hAnsi="Times New Roman"/>
          <w:sz w:val="24"/>
          <w:szCs w:val="24"/>
        </w:rPr>
        <w:tab/>
        <w:t>Armádní Servisní, příspěvková organizace</w:t>
      </w:r>
      <w:r w:rsidRPr="000E78B0">
        <w:rPr>
          <w:rFonts w:ascii="Times New Roman" w:hAnsi="Times New Roman"/>
          <w:sz w:val="24"/>
          <w:szCs w:val="24"/>
        </w:rPr>
        <w:tab/>
      </w:r>
      <w:r w:rsidR="00CC0F2A">
        <w:rPr>
          <w:rFonts w:ascii="Times New Roman" w:hAnsi="Times New Roman"/>
          <w:sz w:val="24"/>
          <w:szCs w:val="24"/>
        </w:rPr>
        <w:t>HP Stavdesign s.r.o.</w:t>
      </w:r>
    </w:p>
    <w:p w14:paraId="0E1A3250" w14:textId="3F61F53B" w:rsidR="009A284C" w:rsidRPr="000E78B0" w:rsidRDefault="00CF492D" w:rsidP="009A284C">
      <w:pPr>
        <w:pStyle w:val="Odstavecseseznamem"/>
        <w:shd w:val="clear" w:color="auto" w:fill="FFFFFF"/>
        <w:tabs>
          <w:tab w:val="center" w:pos="2127"/>
          <w:tab w:val="center" w:pos="6663"/>
        </w:tabs>
        <w:spacing w:after="0" w:line="240" w:lineRule="auto"/>
        <w:rPr>
          <w:rFonts w:ascii="Times New Roman" w:hAnsi="Times New Roman"/>
          <w:sz w:val="24"/>
          <w:szCs w:val="24"/>
        </w:rPr>
      </w:pPr>
      <w:r>
        <w:rPr>
          <w:rFonts w:ascii="Times New Roman" w:hAnsi="Times New Roman"/>
          <w:sz w:val="24"/>
          <w:szCs w:val="24"/>
        </w:rPr>
        <w:tab/>
        <w:t>xxxxxxxxxxxx</w:t>
      </w:r>
      <w:r w:rsidR="009A284C" w:rsidRPr="000E78B0">
        <w:rPr>
          <w:rFonts w:ascii="Times New Roman" w:hAnsi="Times New Roman"/>
          <w:sz w:val="24"/>
          <w:szCs w:val="24"/>
        </w:rPr>
        <w:tab/>
      </w:r>
      <w:r>
        <w:rPr>
          <w:rFonts w:ascii="Times New Roman" w:hAnsi="Times New Roman"/>
          <w:sz w:val="24"/>
          <w:szCs w:val="24"/>
        </w:rPr>
        <w:t>xxxxxxxxxxxxx</w:t>
      </w:r>
    </w:p>
    <w:p w14:paraId="1E08D1B3" w14:textId="0A11C43A" w:rsidR="009A284C" w:rsidRPr="000E78B0" w:rsidRDefault="00CF492D" w:rsidP="009A284C">
      <w:pPr>
        <w:shd w:val="clear" w:color="auto" w:fill="FFFFFF"/>
        <w:tabs>
          <w:tab w:val="center" w:pos="2127"/>
          <w:tab w:val="center" w:pos="6663"/>
        </w:tabs>
        <w:ind w:left="720" w:firstLine="720"/>
        <w:rPr>
          <w:sz w:val="24"/>
          <w:szCs w:val="24"/>
        </w:rPr>
      </w:pPr>
      <w:r>
        <w:rPr>
          <w:sz w:val="24"/>
          <w:szCs w:val="24"/>
        </w:rPr>
        <w:tab/>
        <w:t>xxxxxxx</w:t>
      </w:r>
      <w:r w:rsidR="009A284C" w:rsidRPr="000E78B0">
        <w:rPr>
          <w:sz w:val="24"/>
          <w:szCs w:val="24"/>
        </w:rPr>
        <w:tab/>
      </w:r>
      <w:r>
        <w:rPr>
          <w:sz w:val="24"/>
          <w:szCs w:val="24"/>
        </w:rPr>
        <w:t>xxxxxxxxxxxx</w:t>
      </w:r>
    </w:p>
    <w:p w14:paraId="6997E739" w14:textId="0972C649" w:rsidR="00183B2C" w:rsidRDefault="00183B2C">
      <w:pPr>
        <w:rPr>
          <w:sz w:val="24"/>
          <w:szCs w:val="24"/>
          <w:highlight w:val="yellow"/>
        </w:rPr>
        <w:sectPr w:rsidR="00183B2C" w:rsidSect="002A3430">
          <w:headerReference w:type="even" r:id="rId8"/>
          <w:headerReference w:type="default" r:id="rId9"/>
          <w:footerReference w:type="even" r:id="rId10"/>
          <w:footerReference w:type="default" r:id="rId11"/>
          <w:pgSz w:w="11907" w:h="16840" w:code="9"/>
          <w:pgMar w:top="992" w:right="851" w:bottom="851" w:left="992" w:header="425" w:footer="408" w:gutter="0"/>
          <w:cols w:space="708"/>
        </w:sectPr>
      </w:pPr>
    </w:p>
    <w:p w14:paraId="704C6F05" w14:textId="77777777" w:rsidR="00183B2C" w:rsidRDefault="00183B2C" w:rsidP="00183B2C">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3F4BFC8A" w14:textId="77777777" w:rsidR="00183B2C" w:rsidRDefault="00183B2C" w:rsidP="00183B2C">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183B2C" w14:paraId="35F1AC12" w14:textId="77777777" w:rsidTr="00183B2C">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41D3F579" w14:textId="77777777" w:rsidR="00183B2C" w:rsidRDefault="00183B2C" w:rsidP="00342325">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B7CEFC1" w14:textId="77777777" w:rsidR="00183B2C" w:rsidRDefault="00183B2C" w:rsidP="00342325">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0306C64A" w14:textId="77777777" w:rsidR="00183B2C" w:rsidRDefault="00183B2C" w:rsidP="00342325">
            <w:pPr>
              <w:jc w:val="center"/>
              <w:rPr>
                <w:rFonts w:ascii="Arial" w:hAnsi="Arial" w:cs="Arial"/>
                <w:b/>
              </w:rPr>
            </w:pPr>
            <w:r>
              <w:rPr>
                <w:rFonts w:ascii="Arial" w:hAnsi="Arial" w:cs="Arial"/>
                <w:b/>
              </w:rPr>
              <w:t>Rozsah krácení [Kč]</w:t>
            </w:r>
          </w:p>
        </w:tc>
      </w:tr>
      <w:tr w:rsidR="00183B2C" w14:paraId="44BFD9BA" w14:textId="77777777"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363084F" w14:textId="77777777" w:rsidR="00183B2C" w:rsidRDefault="00183B2C" w:rsidP="00183B2C">
            <w:pPr>
              <w:pStyle w:val="13Stupovit"/>
              <w:numPr>
                <w:ilvl w:val="0"/>
                <w:numId w:val="45"/>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59427A0B" w14:textId="77777777" w:rsidR="00183B2C" w:rsidRDefault="00183B2C" w:rsidP="0034232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650CC70" w14:textId="77777777" w:rsidR="00183B2C" w:rsidRDefault="00183B2C" w:rsidP="00342325">
            <w:pPr>
              <w:jc w:val="center"/>
              <w:rPr>
                <w:rFonts w:ascii="Arial" w:hAnsi="Arial" w:cs="Arial"/>
                <w:sz w:val="18"/>
              </w:rPr>
            </w:pPr>
          </w:p>
        </w:tc>
      </w:tr>
      <w:tr w:rsidR="00183B2C" w14:paraId="08F88EDD" w14:textId="77777777" w:rsidTr="00183B2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0F1083C6"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79BF62F" w14:textId="77777777" w:rsidR="00183B2C" w:rsidRDefault="00183B2C" w:rsidP="00342325">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054025D8" w14:textId="77777777" w:rsidR="00183B2C" w:rsidRDefault="00183B2C" w:rsidP="00342325">
            <w:pPr>
              <w:jc w:val="center"/>
              <w:rPr>
                <w:rFonts w:ascii="Arial" w:hAnsi="Arial" w:cs="Arial"/>
                <w:sz w:val="18"/>
              </w:rPr>
            </w:pPr>
            <w:r>
              <w:rPr>
                <w:rFonts w:ascii="Arial" w:hAnsi="Arial" w:cs="Arial"/>
                <w:sz w:val="18"/>
              </w:rPr>
              <w:t>200 – 1000 / případ</w:t>
            </w:r>
          </w:p>
        </w:tc>
      </w:tr>
      <w:tr w:rsidR="00183B2C" w14:paraId="150C57F1" w14:textId="77777777" w:rsidTr="00183B2C">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428D5B06"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E9CB7F" w14:textId="77777777" w:rsidR="00183B2C" w:rsidRDefault="00183B2C" w:rsidP="0034232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B30AA90" w14:textId="77777777" w:rsidR="00183B2C" w:rsidRDefault="00183B2C" w:rsidP="00342325">
            <w:pPr>
              <w:jc w:val="center"/>
              <w:rPr>
                <w:rFonts w:ascii="Arial" w:hAnsi="Arial" w:cs="Arial"/>
                <w:sz w:val="18"/>
              </w:rPr>
            </w:pPr>
            <w:r>
              <w:rPr>
                <w:rFonts w:ascii="Arial" w:hAnsi="Arial" w:cs="Arial"/>
                <w:sz w:val="18"/>
              </w:rPr>
              <w:t>500 – návrh koordinátora BOZP</w:t>
            </w:r>
          </w:p>
        </w:tc>
      </w:tr>
      <w:tr w:rsidR="00183B2C" w14:paraId="3D3EA8E1"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5967552" w14:textId="77777777" w:rsidR="00183B2C" w:rsidRDefault="00183B2C" w:rsidP="00183B2C">
            <w:pPr>
              <w:pStyle w:val="13Stupovit"/>
              <w:numPr>
                <w:ilvl w:val="1"/>
                <w:numId w:val="45"/>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81F8A2E" w14:textId="77777777" w:rsidR="00183B2C" w:rsidRDefault="00183B2C" w:rsidP="0034232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D04D3CF" w14:textId="77777777" w:rsidR="00183B2C" w:rsidRDefault="00183B2C" w:rsidP="00342325">
            <w:pPr>
              <w:jc w:val="center"/>
              <w:rPr>
                <w:rFonts w:ascii="Arial" w:hAnsi="Arial" w:cs="Arial"/>
                <w:sz w:val="18"/>
              </w:rPr>
            </w:pPr>
            <w:r>
              <w:rPr>
                <w:rFonts w:ascii="Arial" w:hAnsi="Arial" w:cs="Arial"/>
                <w:sz w:val="18"/>
              </w:rPr>
              <w:t>500</w:t>
            </w:r>
          </w:p>
        </w:tc>
      </w:tr>
      <w:tr w:rsidR="00183B2C" w14:paraId="08B4F573"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E1A32B"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63D83E3" w14:textId="77777777" w:rsidR="00183B2C" w:rsidRDefault="00183B2C" w:rsidP="0034232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0F95815" w14:textId="77777777" w:rsidR="00183B2C" w:rsidRDefault="00183B2C" w:rsidP="00342325">
            <w:pPr>
              <w:jc w:val="center"/>
              <w:rPr>
                <w:rFonts w:ascii="Arial" w:hAnsi="Arial" w:cs="Arial"/>
                <w:color w:val="FF0000"/>
                <w:sz w:val="18"/>
              </w:rPr>
            </w:pPr>
            <w:r>
              <w:rPr>
                <w:rFonts w:ascii="Arial" w:hAnsi="Arial" w:cs="Arial"/>
                <w:sz w:val="18"/>
              </w:rPr>
              <w:t>300 – 800</w:t>
            </w:r>
          </w:p>
        </w:tc>
      </w:tr>
      <w:tr w:rsidR="00183B2C" w14:paraId="43ACE8B4"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138EBC2"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FB9470C" w14:textId="77777777" w:rsidR="00183B2C" w:rsidRDefault="00183B2C" w:rsidP="0034232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1E75B79" w14:textId="77777777" w:rsidR="00183B2C" w:rsidRDefault="00183B2C" w:rsidP="00342325">
            <w:pPr>
              <w:jc w:val="center"/>
              <w:rPr>
                <w:rFonts w:ascii="Arial" w:hAnsi="Arial" w:cs="Arial"/>
                <w:sz w:val="18"/>
              </w:rPr>
            </w:pPr>
            <w:r>
              <w:rPr>
                <w:rFonts w:ascii="Arial" w:hAnsi="Arial" w:cs="Arial"/>
                <w:sz w:val="18"/>
              </w:rPr>
              <w:t>2000 – 10000</w:t>
            </w:r>
          </w:p>
        </w:tc>
      </w:tr>
      <w:tr w:rsidR="00183B2C" w14:paraId="17936A5B"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5B6820A0" w14:textId="77777777" w:rsidR="00183B2C" w:rsidRDefault="00183B2C" w:rsidP="00183B2C">
            <w:pPr>
              <w:pStyle w:val="13Stupovit"/>
              <w:numPr>
                <w:ilvl w:val="1"/>
                <w:numId w:val="45"/>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B86ECB" w14:textId="77777777" w:rsidR="00183B2C" w:rsidRDefault="00183B2C" w:rsidP="00342325">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27F4553" w14:textId="77777777" w:rsidR="00183B2C" w:rsidRDefault="00183B2C" w:rsidP="00342325">
            <w:pPr>
              <w:jc w:val="center"/>
              <w:rPr>
                <w:rFonts w:ascii="Arial" w:hAnsi="Arial" w:cs="Arial"/>
                <w:spacing w:val="-4"/>
                <w:sz w:val="18"/>
              </w:rPr>
            </w:pPr>
            <w:r>
              <w:rPr>
                <w:rFonts w:ascii="Arial" w:hAnsi="Arial" w:cs="Arial"/>
                <w:spacing w:val="-4"/>
                <w:sz w:val="18"/>
              </w:rPr>
              <w:t>500</w:t>
            </w:r>
          </w:p>
        </w:tc>
      </w:tr>
      <w:tr w:rsidR="00183B2C" w14:paraId="26CA40B6" w14:textId="77777777" w:rsidTr="00183B2C">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D63D970" w14:textId="77777777" w:rsidR="00183B2C" w:rsidRDefault="00183B2C" w:rsidP="00183B2C">
            <w:pPr>
              <w:pStyle w:val="13Stupovit"/>
              <w:numPr>
                <w:ilvl w:val="1"/>
                <w:numId w:val="45"/>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A994FE4" w14:textId="77777777" w:rsidR="00183B2C" w:rsidRDefault="00183B2C" w:rsidP="00342325">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769AAC20" w14:textId="77777777" w:rsidR="00183B2C" w:rsidRDefault="00183B2C" w:rsidP="00342325">
            <w:pPr>
              <w:jc w:val="center"/>
              <w:rPr>
                <w:rFonts w:ascii="Arial" w:hAnsi="Arial" w:cs="Arial"/>
                <w:sz w:val="18"/>
              </w:rPr>
            </w:pPr>
            <w:r>
              <w:rPr>
                <w:rFonts w:ascii="Arial" w:hAnsi="Arial" w:cs="Arial"/>
                <w:sz w:val="18"/>
              </w:rPr>
              <w:t>500 – 5000</w:t>
            </w:r>
          </w:p>
        </w:tc>
      </w:tr>
      <w:tr w:rsidR="00183B2C" w14:paraId="7D2F52CB" w14:textId="77777777"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8214DF9" w14:textId="77777777"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70B92AB6" w14:textId="77777777" w:rsidR="00183B2C" w:rsidRDefault="00183B2C" w:rsidP="0034232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AA87F7B" w14:textId="77777777" w:rsidR="00183B2C" w:rsidRDefault="00183B2C" w:rsidP="00342325">
            <w:pPr>
              <w:jc w:val="center"/>
              <w:rPr>
                <w:rFonts w:ascii="Arial" w:hAnsi="Arial" w:cs="Arial"/>
                <w:sz w:val="18"/>
              </w:rPr>
            </w:pPr>
          </w:p>
        </w:tc>
      </w:tr>
      <w:tr w:rsidR="00183B2C" w14:paraId="20B86154" w14:textId="77777777" w:rsidTr="00183B2C">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1B883008" w14:textId="77777777" w:rsidR="00183B2C" w:rsidRDefault="00183B2C" w:rsidP="00183B2C">
            <w:pPr>
              <w:pStyle w:val="13Stupovit"/>
              <w:numPr>
                <w:ilvl w:val="1"/>
                <w:numId w:val="45"/>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2A7672A" w14:textId="77777777" w:rsidR="00183B2C" w:rsidRDefault="00183B2C" w:rsidP="00342325">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7B2DA24D" w14:textId="77777777" w:rsidR="00183B2C" w:rsidRDefault="00183B2C" w:rsidP="00342325">
            <w:pPr>
              <w:jc w:val="center"/>
              <w:rPr>
                <w:rFonts w:ascii="Arial" w:hAnsi="Arial" w:cs="Arial"/>
                <w:sz w:val="18"/>
              </w:rPr>
            </w:pPr>
            <w:r>
              <w:rPr>
                <w:rFonts w:ascii="Arial" w:hAnsi="Arial" w:cs="Arial"/>
                <w:sz w:val="18"/>
              </w:rPr>
              <w:t>3000 – 5000</w:t>
            </w:r>
          </w:p>
        </w:tc>
      </w:tr>
      <w:tr w:rsidR="00183B2C" w14:paraId="62B88A9E" w14:textId="77777777" w:rsidTr="00183B2C">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C7AA902"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8B2953B" w14:textId="77777777" w:rsidR="00183B2C" w:rsidRDefault="00183B2C" w:rsidP="0034232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13DAAB" w14:textId="77777777" w:rsidR="00183B2C" w:rsidRDefault="00183B2C" w:rsidP="00342325">
            <w:pPr>
              <w:jc w:val="center"/>
              <w:rPr>
                <w:rFonts w:ascii="Arial" w:hAnsi="Arial" w:cs="Arial"/>
                <w:sz w:val="18"/>
              </w:rPr>
            </w:pPr>
            <w:r>
              <w:rPr>
                <w:rFonts w:ascii="Arial" w:hAnsi="Arial" w:cs="Arial"/>
                <w:sz w:val="18"/>
              </w:rPr>
              <w:t>2000 / závada</w:t>
            </w:r>
          </w:p>
        </w:tc>
      </w:tr>
      <w:tr w:rsidR="00183B2C" w14:paraId="0A724D56" w14:textId="77777777" w:rsidTr="00183B2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CAAA796"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9EC1DAE" w14:textId="77777777" w:rsidR="00183B2C" w:rsidRDefault="00183B2C" w:rsidP="00342325">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23B5D2D" w14:textId="77777777" w:rsidR="00183B2C" w:rsidRDefault="00183B2C" w:rsidP="00342325">
            <w:pPr>
              <w:jc w:val="center"/>
              <w:rPr>
                <w:rFonts w:ascii="Arial" w:hAnsi="Arial" w:cs="Arial"/>
                <w:sz w:val="18"/>
              </w:rPr>
            </w:pPr>
            <w:r>
              <w:rPr>
                <w:rFonts w:ascii="Arial" w:hAnsi="Arial" w:cs="Arial"/>
                <w:sz w:val="18"/>
              </w:rPr>
              <w:t>500 – 1000</w:t>
            </w:r>
          </w:p>
        </w:tc>
      </w:tr>
      <w:tr w:rsidR="00183B2C" w14:paraId="0E51061B" w14:textId="77777777"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E0D8261" w14:textId="77777777"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474FAE89" w14:textId="77777777" w:rsidR="00183B2C" w:rsidRDefault="00183B2C" w:rsidP="0034232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6E79BCE" w14:textId="77777777" w:rsidR="00183B2C" w:rsidRDefault="00183B2C" w:rsidP="00342325">
            <w:pPr>
              <w:jc w:val="center"/>
              <w:rPr>
                <w:rFonts w:ascii="Arial" w:hAnsi="Arial" w:cs="Arial"/>
                <w:sz w:val="18"/>
              </w:rPr>
            </w:pPr>
          </w:p>
        </w:tc>
      </w:tr>
      <w:tr w:rsidR="00183B2C" w14:paraId="54387F00" w14:textId="77777777" w:rsidTr="00183B2C">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5563EC3C"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756A9D00" w14:textId="77777777" w:rsidR="00183B2C" w:rsidRDefault="00183B2C" w:rsidP="00342325">
            <w:pPr>
              <w:rPr>
                <w:rFonts w:ascii="Arial" w:hAnsi="Arial" w:cs="Arial"/>
                <w:sz w:val="18"/>
              </w:rPr>
            </w:pPr>
            <w:r>
              <w:rPr>
                <w:rFonts w:ascii="Arial" w:hAnsi="Arial" w:cs="Arial"/>
                <w:sz w:val="18"/>
              </w:rPr>
              <w:t xml:space="preserve">Zák. 133/1985 Sb., </w:t>
            </w:r>
          </w:p>
          <w:p w14:paraId="1615F5B9" w14:textId="77777777" w:rsidR="00183B2C" w:rsidRDefault="00183B2C" w:rsidP="00342325">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3808343" w14:textId="77777777" w:rsidR="00183B2C" w:rsidRDefault="00183B2C" w:rsidP="00342325">
            <w:pPr>
              <w:jc w:val="center"/>
              <w:rPr>
                <w:rFonts w:ascii="Arial" w:hAnsi="Arial" w:cs="Arial"/>
                <w:sz w:val="18"/>
              </w:rPr>
            </w:pPr>
            <w:r>
              <w:rPr>
                <w:rFonts w:ascii="Arial" w:hAnsi="Arial" w:cs="Arial"/>
                <w:sz w:val="18"/>
              </w:rPr>
              <w:t>500 – 1000</w:t>
            </w:r>
          </w:p>
        </w:tc>
      </w:tr>
      <w:tr w:rsidR="00183B2C" w14:paraId="23C1FAC4"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66CFECA"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E77526A" w14:textId="77777777" w:rsidR="00183B2C" w:rsidRDefault="00183B2C" w:rsidP="00342325">
            <w:pPr>
              <w:rPr>
                <w:rFonts w:ascii="Arial" w:hAnsi="Arial" w:cs="Arial"/>
                <w:sz w:val="18"/>
              </w:rPr>
            </w:pPr>
            <w:r>
              <w:rPr>
                <w:rFonts w:ascii="Arial" w:hAnsi="Arial" w:cs="Arial"/>
                <w:sz w:val="18"/>
              </w:rPr>
              <w:t xml:space="preserve">Zák. 262/2006 Sb., </w:t>
            </w:r>
          </w:p>
          <w:p w14:paraId="72A18DD6" w14:textId="77777777" w:rsidR="00183B2C" w:rsidRDefault="00183B2C" w:rsidP="00342325">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ACB4926" w14:textId="77777777" w:rsidR="00183B2C" w:rsidRDefault="00183B2C" w:rsidP="00342325">
            <w:pPr>
              <w:jc w:val="center"/>
              <w:rPr>
                <w:rFonts w:ascii="Arial" w:hAnsi="Arial" w:cs="Arial"/>
                <w:sz w:val="18"/>
              </w:rPr>
            </w:pPr>
            <w:r>
              <w:rPr>
                <w:rFonts w:ascii="Arial" w:hAnsi="Arial" w:cs="Arial"/>
                <w:sz w:val="18"/>
              </w:rPr>
              <w:t>300</w:t>
            </w:r>
          </w:p>
        </w:tc>
      </w:tr>
      <w:tr w:rsidR="00183B2C" w14:paraId="3620A0A9"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3BE0160"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B47A75B" w14:textId="77777777" w:rsidR="00183B2C" w:rsidRDefault="00183B2C" w:rsidP="00342325">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EBFB9D" w14:textId="77777777" w:rsidR="00183B2C" w:rsidRDefault="00183B2C" w:rsidP="00342325">
            <w:pPr>
              <w:jc w:val="center"/>
              <w:rPr>
                <w:rFonts w:ascii="Arial" w:hAnsi="Arial" w:cs="Arial"/>
                <w:sz w:val="18"/>
              </w:rPr>
            </w:pPr>
            <w:r>
              <w:rPr>
                <w:rFonts w:ascii="Arial" w:hAnsi="Arial" w:cs="Arial"/>
                <w:sz w:val="18"/>
              </w:rPr>
              <w:t>10000</w:t>
            </w:r>
          </w:p>
        </w:tc>
      </w:tr>
      <w:tr w:rsidR="00183B2C" w14:paraId="2389573B"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CC03915" w14:textId="77777777" w:rsidR="00183B2C" w:rsidRDefault="00183B2C" w:rsidP="00183B2C">
            <w:pPr>
              <w:pStyle w:val="13Stupovit"/>
              <w:numPr>
                <w:ilvl w:val="1"/>
                <w:numId w:val="45"/>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55A8B43" w14:textId="77777777" w:rsidR="00183B2C" w:rsidRDefault="00183B2C" w:rsidP="00342325">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4D9D3865" w14:textId="77777777" w:rsidR="00183B2C" w:rsidRDefault="00183B2C" w:rsidP="00342325">
            <w:pPr>
              <w:jc w:val="center"/>
              <w:rPr>
                <w:rFonts w:ascii="Arial" w:hAnsi="Arial" w:cs="Arial"/>
                <w:sz w:val="18"/>
              </w:rPr>
            </w:pPr>
            <w:r>
              <w:rPr>
                <w:rFonts w:ascii="Arial" w:hAnsi="Arial" w:cs="Arial"/>
                <w:sz w:val="18"/>
              </w:rPr>
              <w:t>3000 – 10000</w:t>
            </w:r>
          </w:p>
        </w:tc>
      </w:tr>
      <w:tr w:rsidR="00183B2C" w14:paraId="68135303" w14:textId="77777777"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6E4326C" w14:textId="77777777" w:rsidR="00183B2C" w:rsidRDefault="00183B2C" w:rsidP="00183B2C">
            <w:pPr>
              <w:pStyle w:val="13Stupovit"/>
              <w:numPr>
                <w:ilvl w:val="1"/>
                <w:numId w:val="45"/>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6F37B8" w14:textId="77777777" w:rsidR="00183B2C" w:rsidRDefault="00183B2C" w:rsidP="00342325">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B9698E" w14:textId="77777777" w:rsidR="00183B2C" w:rsidRDefault="00183B2C" w:rsidP="00342325">
            <w:pPr>
              <w:jc w:val="center"/>
              <w:rPr>
                <w:rFonts w:ascii="Arial" w:hAnsi="Arial" w:cs="Arial"/>
                <w:sz w:val="18"/>
              </w:rPr>
            </w:pPr>
            <w:r>
              <w:rPr>
                <w:rFonts w:ascii="Arial" w:hAnsi="Arial" w:cs="Arial"/>
                <w:sz w:val="18"/>
              </w:rPr>
              <w:t>200 – 500</w:t>
            </w:r>
          </w:p>
        </w:tc>
      </w:tr>
      <w:tr w:rsidR="00183B2C" w14:paraId="6F13FEAD" w14:textId="77777777"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8647F8B" w14:textId="77777777"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527DCF16" w14:textId="77777777" w:rsidR="00183B2C" w:rsidRDefault="00183B2C" w:rsidP="0034232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7E65CB" w14:textId="77777777" w:rsidR="00183B2C" w:rsidRDefault="00183B2C" w:rsidP="00342325">
            <w:pPr>
              <w:jc w:val="center"/>
              <w:rPr>
                <w:rFonts w:ascii="Arial" w:hAnsi="Arial" w:cs="Arial"/>
                <w:sz w:val="18"/>
              </w:rPr>
            </w:pPr>
          </w:p>
        </w:tc>
      </w:tr>
      <w:tr w:rsidR="00183B2C" w14:paraId="2E0188AA" w14:textId="77777777" w:rsidTr="00183B2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6D1E1C32" w14:textId="77777777" w:rsidR="00183B2C" w:rsidRDefault="00183B2C" w:rsidP="00183B2C">
            <w:pPr>
              <w:pStyle w:val="13Stupovit"/>
              <w:numPr>
                <w:ilvl w:val="1"/>
                <w:numId w:val="45"/>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372C92FD" w14:textId="77777777" w:rsidR="00183B2C" w:rsidRDefault="00183B2C" w:rsidP="00342325">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40FD23F" w14:textId="77777777" w:rsidR="00183B2C" w:rsidRDefault="00183B2C" w:rsidP="00342325">
            <w:pPr>
              <w:jc w:val="center"/>
              <w:rPr>
                <w:rFonts w:ascii="Arial" w:hAnsi="Arial" w:cs="Arial"/>
                <w:sz w:val="18"/>
              </w:rPr>
            </w:pPr>
            <w:r>
              <w:rPr>
                <w:rFonts w:ascii="Arial" w:hAnsi="Arial" w:cs="Arial"/>
                <w:sz w:val="18"/>
              </w:rPr>
              <w:t>500 – 5000</w:t>
            </w:r>
          </w:p>
        </w:tc>
      </w:tr>
      <w:tr w:rsidR="00183B2C" w14:paraId="0B8E1E25" w14:textId="77777777" w:rsidTr="00183B2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BE4AA11" w14:textId="77777777" w:rsidR="00183B2C" w:rsidRDefault="00183B2C" w:rsidP="00183B2C">
            <w:pPr>
              <w:pStyle w:val="13Stupovit"/>
              <w:numPr>
                <w:ilvl w:val="1"/>
                <w:numId w:val="45"/>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E5D0C84" w14:textId="77777777" w:rsidR="00183B2C" w:rsidRDefault="00183B2C" w:rsidP="00342325">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32B60297" w14:textId="77777777" w:rsidR="00183B2C" w:rsidRDefault="00183B2C" w:rsidP="00342325">
            <w:pPr>
              <w:jc w:val="center"/>
              <w:rPr>
                <w:rFonts w:ascii="Arial" w:hAnsi="Arial" w:cs="Arial"/>
                <w:sz w:val="18"/>
              </w:rPr>
            </w:pPr>
            <w:r>
              <w:rPr>
                <w:rFonts w:ascii="Arial" w:hAnsi="Arial" w:cs="Arial"/>
                <w:sz w:val="18"/>
              </w:rPr>
              <w:t>300 / závada</w:t>
            </w:r>
          </w:p>
        </w:tc>
      </w:tr>
    </w:tbl>
    <w:p w14:paraId="66272943" w14:textId="77777777" w:rsidR="00183B2C" w:rsidRPr="00560BF2" w:rsidRDefault="00183B2C" w:rsidP="00183B2C">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t xml:space="preserve">                                                                        </w:t>
      </w:r>
      <w:r w:rsidRPr="00560BF2">
        <w:rPr>
          <w:rFonts w:ascii="Times New Roman" w:hAnsi="Times New Roman"/>
          <w:sz w:val="24"/>
        </w:rPr>
        <w:tab/>
      </w:r>
    </w:p>
    <w:p w14:paraId="5C88919B" w14:textId="77777777" w:rsidR="009C5B53" w:rsidRDefault="009C5B53" w:rsidP="00183B2C">
      <w:pPr>
        <w:shd w:val="clear" w:color="auto" w:fill="FFFFFF"/>
        <w:tabs>
          <w:tab w:val="center" w:pos="2127"/>
          <w:tab w:val="center" w:pos="7230"/>
        </w:tabs>
        <w:rPr>
          <w:sz w:val="24"/>
        </w:rPr>
      </w:pPr>
    </w:p>
    <w:sectPr w:rsidR="009C5B53" w:rsidSect="002A3430">
      <w:headerReference w:type="default" r:id="rId12"/>
      <w:footerReference w:type="default" r:id="rId13"/>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DE76C" w14:textId="77777777" w:rsidR="007B5D7E" w:rsidRDefault="007B5D7E">
      <w:r>
        <w:separator/>
      </w:r>
    </w:p>
  </w:endnote>
  <w:endnote w:type="continuationSeparator" w:id="0">
    <w:p w14:paraId="5FB1D54C" w14:textId="77777777" w:rsidR="007B5D7E" w:rsidRDefault="007B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CB2314">
      <w:rPr>
        <w:rStyle w:val="slostrnky"/>
        <w:noProof/>
        <w:sz w:val="24"/>
        <w:szCs w:val="24"/>
      </w:rPr>
      <w:t>1</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58240" behindDoc="0" locked="0" layoutInCell="1" allowOverlap="1" wp14:anchorId="207AB039" wp14:editId="1DC73A66">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6D777" w14:textId="77777777" w:rsidR="00183B2C" w:rsidRDefault="00183B2C">
    <w:pPr>
      <w:pStyle w:val="Zpat"/>
    </w:pPr>
    <w:r>
      <w:rPr>
        <w:noProof/>
      </w:rPr>
      <w:drawing>
        <wp:anchor distT="0" distB="0" distL="0" distR="0" simplePos="0" relativeHeight="251660288" behindDoc="0" locked="0" layoutInCell="1" allowOverlap="1" wp14:anchorId="63C4B4A3" wp14:editId="0C52CB34">
          <wp:simplePos x="0" y="0"/>
          <wp:positionH relativeFrom="column">
            <wp:posOffset>-230579</wp:posOffset>
          </wp:positionH>
          <wp:positionV relativeFrom="paragraph">
            <wp:posOffset>-208856</wp:posOffset>
          </wp:positionV>
          <wp:extent cx="425302" cy="506934"/>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EAE5A" w14:textId="77777777" w:rsidR="007B5D7E" w:rsidRDefault="007B5D7E">
      <w:r>
        <w:separator/>
      </w:r>
    </w:p>
  </w:footnote>
  <w:footnote w:type="continuationSeparator" w:id="0">
    <w:p w14:paraId="38F3ABD2" w14:textId="77777777" w:rsidR="007B5D7E" w:rsidRDefault="007B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A070" w14:textId="0C038D3B" w:rsidR="00F76CCA" w:rsidRPr="003D7D96" w:rsidRDefault="00722094" w:rsidP="009C5B53">
    <w:pPr>
      <w:pStyle w:val="Zhlav"/>
      <w:rPr>
        <w:b/>
        <w:sz w:val="24"/>
        <w:szCs w:val="28"/>
      </w:rPr>
    </w:pPr>
    <w:r>
      <w:rPr>
        <w:b/>
        <w:sz w:val="24"/>
        <w:szCs w:val="24"/>
      </w:rPr>
      <w:tab/>
    </w:r>
    <w:r>
      <w:rPr>
        <w:b/>
        <w:sz w:val="24"/>
        <w:szCs w:val="24"/>
      </w:rPr>
      <w:tab/>
    </w:r>
    <w:r w:rsidR="00325983" w:rsidRPr="003D7D96">
      <w:rPr>
        <w:b/>
        <w:sz w:val="24"/>
        <w:szCs w:val="28"/>
      </w:rPr>
      <w:t>Smlouva č. U</w:t>
    </w:r>
    <w:r w:rsidR="009C5B53" w:rsidRPr="003D7D96">
      <w:rPr>
        <w:b/>
        <w:sz w:val="24"/>
        <w:szCs w:val="28"/>
      </w:rPr>
      <w:t>-</w:t>
    </w:r>
    <w:r w:rsidR="00CC0F2A" w:rsidRPr="003D7D96">
      <w:rPr>
        <w:b/>
        <w:sz w:val="24"/>
        <w:szCs w:val="28"/>
      </w:rPr>
      <w:t>366</w:t>
    </w:r>
    <w:r w:rsidRPr="003D7D96">
      <w:rPr>
        <w:b/>
        <w:sz w:val="24"/>
        <w:szCs w:val="28"/>
      </w:rPr>
      <w:t>-00/1</w:t>
    </w:r>
    <w:r w:rsidR="00325983" w:rsidRPr="003D7D96">
      <w:rPr>
        <w:b/>
        <w:sz w:val="24"/>
        <w:szCs w:val="28"/>
      </w:rPr>
      <w:t>8</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604297754"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E344" w14:textId="673FEAF5" w:rsidR="00DC7628" w:rsidRPr="00780B1F" w:rsidRDefault="00DC7628" w:rsidP="009C5B53">
    <w:pPr>
      <w:pStyle w:val="Zhlav"/>
      <w:rPr>
        <w:b/>
        <w:sz w:val="24"/>
        <w:szCs w:val="24"/>
      </w:rPr>
    </w:pPr>
    <w:r>
      <w:rPr>
        <w:b/>
        <w:sz w:val="24"/>
        <w:szCs w:val="24"/>
      </w:rPr>
      <w:tab/>
    </w:r>
    <w:r>
      <w:rPr>
        <w:b/>
        <w:sz w:val="24"/>
        <w:szCs w:val="24"/>
      </w:rPr>
      <w:tab/>
    </w:r>
    <w:r w:rsidR="003F5F3E">
      <w:rPr>
        <w:b/>
        <w:sz w:val="24"/>
        <w:szCs w:val="24"/>
      </w:rPr>
      <w:t xml:space="preserve">                                </w:t>
    </w:r>
    <w:r w:rsidRPr="00780B1F">
      <w:rPr>
        <w:b/>
        <w:sz w:val="24"/>
        <w:szCs w:val="24"/>
      </w:rPr>
      <w:t xml:space="preserve">Příloha č. 1 smlouvy č. </w:t>
    </w:r>
    <w:r w:rsidR="00CC0F2A" w:rsidRPr="00780B1F">
      <w:rPr>
        <w:b/>
        <w:sz w:val="24"/>
        <w:szCs w:val="24"/>
      </w:rPr>
      <w:t>U-366</w:t>
    </w:r>
    <w:r w:rsidRPr="00780B1F">
      <w:rPr>
        <w:b/>
        <w:sz w:val="24"/>
        <w:szCs w:val="24"/>
      </w:rPr>
      <w:t>-00/1</w:t>
    </w:r>
    <w:r w:rsidR="00FD4D06" w:rsidRPr="00780B1F">
      <w:rPr>
        <w:b/>
        <w:sz w:val="24"/>
        <w:szCs w:val="24"/>
      </w:rPr>
      <w:t>8</w:t>
    </w:r>
  </w:p>
  <w:p w14:paraId="6334546F" w14:textId="77777777" w:rsidR="00DC7628" w:rsidRPr="003B5832" w:rsidRDefault="00DC7628" w:rsidP="00D56DF2">
    <w:pPr>
      <w:pStyle w:val="Zhlav"/>
      <w:jc w:val="center"/>
      <w:rPr>
        <w:b/>
        <w:color w:val="000000" w:themeColor="text1"/>
        <w:sz w:val="24"/>
        <w:szCs w:val="24"/>
      </w:rPr>
    </w:pPr>
  </w:p>
  <w:p w14:paraId="69981105" w14:textId="77777777" w:rsidR="00DC7628" w:rsidRPr="00F76CCA" w:rsidRDefault="00DC7628" w:rsidP="00F76CCA">
    <w:pPr>
      <w:pStyle w:val="Zhlav"/>
    </w:pPr>
    <w:r w:rsidRPr="00D56DF2">
      <w:rPr>
        <w:b/>
        <w:sz w:val="24"/>
        <w:szCs w:val="24"/>
      </w:rPr>
      <w:object w:dxaOrig="9808" w:dyaOrig="13612" w14:anchorId="3F892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80.25pt" o:ole="">
          <v:imagedata r:id="rId1" o:title=""/>
        </v:shape>
        <o:OLEObject Type="Embed" ProgID="Word.Document.12" ShapeID="_x0000_i1026" DrawAspect="Content" ObjectID="_160429775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C09"/>
    <w:multiLevelType w:val="hybridMultilevel"/>
    <w:tmpl w:val="5D505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0874DE3"/>
    <w:multiLevelType w:val="hybridMultilevel"/>
    <w:tmpl w:val="1A86FE54"/>
    <w:lvl w:ilvl="0" w:tplc="863654D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02555D"/>
    <w:multiLevelType w:val="hybridMultilevel"/>
    <w:tmpl w:val="7C6CB334"/>
    <w:lvl w:ilvl="0" w:tplc="78969C18">
      <w:start w:val="1"/>
      <w:numFmt w:val="decimal"/>
      <w:lvlText w:val="%1."/>
      <w:lvlJc w:val="left"/>
      <w:pPr>
        <w:tabs>
          <w:tab w:val="num" w:pos="6237"/>
        </w:tabs>
        <w:ind w:left="6237"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F461D9"/>
    <w:multiLevelType w:val="hybridMultilevel"/>
    <w:tmpl w:val="A71A1DDC"/>
    <w:lvl w:ilvl="0" w:tplc="D54437B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32621942"/>
    <w:multiLevelType w:val="hybridMultilevel"/>
    <w:tmpl w:val="D9369C08"/>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EA31C3"/>
    <w:multiLevelType w:val="hybridMultilevel"/>
    <w:tmpl w:val="17DE0068"/>
    <w:lvl w:ilvl="0" w:tplc="F56A6F7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3"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E51E88"/>
    <w:multiLevelType w:val="hybridMultilevel"/>
    <w:tmpl w:val="4B685044"/>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949E079C">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3"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4"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94334E"/>
    <w:multiLevelType w:val="hybridMultilevel"/>
    <w:tmpl w:val="DEA019CA"/>
    <w:lvl w:ilvl="0" w:tplc="AD4850C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2"/>
  </w:num>
  <w:num w:numId="3">
    <w:abstractNumId w:val="22"/>
  </w:num>
  <w:num w:numId="4">
    <w:abstractNumId w:val="43"/>
  </w:num>
  <w:num w:numId="5">
    <w:abstractNumId w:val="45"/>
  </w:num>
  <w:num w:numId="6">
    <w:abstractNumId w:val="12"/>
  </w:num>
  <w:num w:numId="7">
    <w:abstractNumId w:val="9"/>
  </w:num>
  <w:num w:numId="8">
    <w:abstractNumId w:val="40"/>
  </w:num>
  <w:num w:numId="9">
    <w:abstractNumId w:val="5"/>
  </w:num>
  <w:num w:numId="10">
    <w:abstractNumId w:val="41"/>
  </w:num>
  <w:num w:numId="11">
    <w:abstractNumId w:val="39"/>
  </w:num>
  <w:num w:numId="12">
    <w:abstractNumId w:val="15"/>
  </w:num>
  <w:num w:numId="13">
    <w:abstractNumId w:val="1"/>
  </w:num>
  <w:num w:numId="14">
    <w:abstractNumId w:val="38"/>
  </w:num>
  <w:num w:numId="15">
    <w:abstractNumId w:val="16"/>
  </w:num>
  <w:num w:numId="16">
    <w:abstractNumId w:val="34"/>
  </w:num>
  <w:num w:numId="17">
    <w:abstractNumId w:val="42"/>
  </w:num>
  <w:num w:numId="18">
    <w:abstractNumId w:val="33"/>
  </w:num>
  <w:num w:numId="19">
    <w:abstractNumId w:val="44"/>
  </w:num>
  <w:num w:numId="20">
    <w:abstractNumId w:val="4"/>
  </w:num>
  <w:num w:numId="21">
    <w:abstractNumId w:val="30"/>
  </w:num>
  <w:num w:numId="22">
    <w:abstractNumId w:val="10"/>
  </w:num>
  <w:num w:numId="23">
    <w:abstractNumId w:val="21"/>
  </w:num>
  <w:num w:numId="24">
    <w:abstractNumId w:val="7"/>
  </w:num>
  <w:num w:numId="25">
    <w:abstractNumId w:val="6"/>
  </w:num>
  <w:num w:numId="26">
    <w:abstractNumId w:val="18"/>
  </w:num>
  <w:num w:numId="27">
    <w:abstractNumId w:val="14"/>
  </w:num>
  <w:num w:numId="28">
    <w:abstractNumId w:val="26"/>
  </w:num>
  <w:num w:numId="29">
    <w:abstractNumId w:val="37"/>
  </w:num>
  <w:num w:numId="30">
    <w:abstractNumId w:val="25"/>
  </w:num>
  <w:num w:numId="31">
    <w:abstractNumId w:val="2"/>
  </w:num>
  <w:num w:numId="32">
    <w:abstractNumId w:val="3"/>
  </w:num>
  <w:num w:numId="33">
    <w:abstractNumId w:val="17"/>
  </w:num>
  <w:num w:numId="34">
    <w:abstractNumId w:val="11"/>
  </w:num>
  <w:num w:numId="35">
    <w:abstractNumId w:val="28"/>
  </w:num>
  <w:num w:numId="36">
    <w:abstractNumId w:val="31"/>
  </w:num>
  <w:num w:numId="37">
    <w:abstractNumId w:val="29"/>
  </w:num>
  <w:num w:numId="38">
    <w:abstractNumId w:val="23"/>
  </w:num>
  <w:num w:numId="39">
    <w:abstractNumId w:val="27"/>
  </w:num>
  <w:num w:numId="40">
    <w:abstractNumId w:val="20"/>
  </w:num>
  <w:num w:numId="41">
    <w:abstractNumId w:val="35"/>
  </w:num>
  <w:num w:numId="42">
    <w:abstractNumId w:val="8"/>
  </w:num>
  <w:num w:numId="43">
    <w:abstractNumId w:val="36"/>
  </w:num>
  <w:num w:numId="44">
    <w:abstractNumId w:val="13"/>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178B"/>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975"/>
    <w:rsid w:val="000E12C3"/>
    <w:rsid w:val="000E5FC1"/>
    <w:rsid w:val="00102CFB"/>
    <w:rsid w:val="001128D2"/>
    <w:rsid w:val="0012066F"/>
    <w:rsid w:val="0012112F"/>
    <w:rsid w:val="00124E54"/>
    <w:rsid w:val="00126A9A"/>
    <w:rsid w:val="0012740D"/>
    <w:rsid w:val="001335F7"/>
    <w:rsid w:val="00133CA3"/>
    <w:rsid w:val="00134292"/>
    <w:rsid w:val="00143F3E"/>
    <w:rsid w:val="00144D7E"/>
    <w:rsid w:val="001454EE"/>
    <w:rsid w:val="00150F3F"/>
    <w:rsid w:val="00156CBE"/>
    <w:rsid w:val="0016110C"/>
    <w:rsid w:val="00162209"/>
    <w:rsid w:val="001666A8"/>
    <w:rsid w:val="00167E17"/>
    <w:rsid w:val="00172B03"/>
    <w:rsid w:val="00175106"/>
    <w:rsid w:val="00176C14"/>
    <w:rsid w:val="001823E7"/>
    <w:rsid w:val="00183B2C"/>
    <w:rsid w:val="0019238A"/>
    <w:rsid w:val="00195732"/>
    <w:rsid w:val="001962E3"/>
    <w:rsid w:val="00197CB7"/>
    <w:rsid w:val="001A5AF0"/>
    <w:rsid w:val="001A6F2A"/>
    <w:rsid w:val="001B51E2"/>
    <w:rsid w:val="001C162D"/>
    <w:rsid w:val="001C6F37"/>
    <w:rsid w:val="001C7089"/>
    <w:rsid w:val="001D4ACE"/>
    <w:rsid w:val="001E3085"/>
    <w:rsid w:val="001E3793"/>
    <w:rsid w:val="001F23B4"/>
    <w:rsid w:val="001F395B"/>
    <w:rsid w:val="00203EBD"/>
    <w:rsid w:val="002140D1"/>
    <w:rsid w:val="002179A8"/>
    <w:rsid w:val="00220CF8"/>
    <w:rsid w:val="00224D9A"/>
    <w:rsid w:val="00231BB5"/>
    <w:rsid w:val="002354D1"/>
    <w:rsid w:val="002368C4"/>
    <w:rsid w:val="00237A30"/>
    <w:rsid w:val="0024096C"/>
    <w:rsid w:val="00242275"/>
    <w:rsid w:val="0024417C"/>
    <w:rsid w:val="00245376"/>
    <w:rsid w:val="00246940"/>
    <w:rsid w:val="00251A87"/>
    <w:rsid w:val="002607D9"/>
    <w:rsid w:val="002658A9"/>
    <w:rsid w:val="00265D44"/>
    <w:rsid w:val="0027338A"/>
    <w:rsid w:val="002821D9"/>
    <w:rsid w:val="00286000"/>
    <w:rsid w:val="00287A1B"/>
    <w:rsid w:val="00290515"/>
    <w:rsid w:val="00296884"/>
    <w:rsid w:val="002A3430"/>
    <w:rsid w:val="002B2A1D"/>
    <w:rsid w:val="002B65DD"/>
    <w:rsid w:val="002C458F"/>
    <w:rsid w:val="002D2786"/>
    <w:rsid w:val="002D52B0"/>
    <w:rsid w:val="002E06CC"/>
    <w:rsid w:val="002E39D9"/>
    <w:rsid w:val="002E6C2D"/>
    <w:rsid w:val="002E7917"/>
    <w:rsid w:val="002F0F50"/>
    <w:rsid w:val="002F3514"/>
    <w:rsid w:val="00300511"/>
    <w:rsid w:val="00300ADC"/>
    <w:rsid w:val="00301184"/>
    <w:rsid w:val="0030254C"/>
    <w:rsid w:val="00302F96"/>
    <w:rsid w:val="003033C6"/>
    <w:rsid w:val="00303658"/>
    <w:rsid w:val="00306955"/>
    <w:rsid w:val="0031106E"/>
    <w:rsid w:val="00313299"/>
    <w:rsid w:val="0032040C"/>
    <w:rsid w:val="0032051F"/>
    <w:rsid w:val="003212B3"/>
    <w:rsid w:val="003231F1"/>
    <w:rsid w:val="00324204"/>
    <w:rsid w:val="00325983"/>
    <w:rsid w:val="0032678C"/>
    <w:rsid w:val="00326C88"/>
    <w:rsid w:val="00346428"/>
    <w:rsid w:val="00347EDD"/>
    <w:rsid w:val="00351647"/>
    <w:rsid w:val="00352D92"/>
    <w:rsid w:val="00353802"/>
    <w:rsid w:val="00355CA4"/>
    <w:rsid w:val="00360296"/>
    <w:rsid w:val="0036195A"/>
    <w:rsid w:val="0036638E"/>
    <w:rsid w:val="00366775"/>
    <w:rsid w:val="0037024E"/>
    <w:rsid w:val="003704D5"/>
    <w:rsid w:val="00373191"/>
    <w:rsid w:val="00381049"/>
    <w:rsid w:val="00384C20"/>
    <w:rsid w:val="003856BF"/>
    <w:rsid w:val="0039725D"/>
    <w:rsid w:val="003972B8"/>
    <w:rsid w:val="00397AF9"/>
    <w:rsid w:val="003A0942"/>
    <w:rsid w:val="003A4CC7"/>
    <w:rsid w:val="003A4DB1"/>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29D6"/>
    <w:rsid w:val="003D5A9B"/>
    <w:rsid w:val="003D7D96"/>
    <w:rsid w:val="003E168E"/>
    <w:rsid w:val="003E47D3"/>
    <w:rsid w:val="003E582E"/>
    <w:rsid w:val="003F15EA"/>
    <w:rsid w:val="003F4000"/>
    <w:rsid w:val="003F4EA0"/>
    <w:rsid w:val="003F5F3E"/>
    <w:rsid w:val="004023C0"/>
    <w:rsid w:val="0040457F"/>
    <w:rsid w:val="0040685A"/>
    <w:rsid w:val="00406998"/>
    <w:rsid w:val="00410840"/>
    <w:rsid w:val="0041577E"/>
    <w:rsid w:val="004162E0"/>
    <w:rsid w:val="00421634"/>
    <w:rsid w:val="004331C0"/>
    <w:rsid w:val="00433729"/>
    <w:rsid w:val="00433932"/>
    <w:rsid w:val="004357B7"/>
    <w:rsid w:val="004379CE"/>
    <w:rsid w:val="00441A97"/>
    <w:rsid w:val="0044413B"/>
    <w:rsid w:val="0044446E"/>
    <w:rsid w:val="0044473A"/>
    <w:rsid w:val="004540F1"/>
    <w:rsid w:val="00455900"/>
    <w:rsid w:val="00457DD3"/>
    <w:rsid w:val="004604E9"/>
    <w:rsid w:val="0046156D"/>
    <w:rsid w:val="004638A8"/>
    <w:rsid w:val="00464FF8"/>
    <w:rsid w:val="00465589"/>
    <w:rsid w:val="00465C84"/>
    <w:rsid w:val="00472729"/>
    <w:rsid w:val="00473AE3"/>
    <w:rsid w:val="0047460A"/>
    <w:rsid w:val="00481EBB"/>
    <w:rsid w:val="00482F7A"/>
    <w:rsid w:val="0048318A"/>
    <w:rsid w:val="004934DE"/>
    <w:rsid w:val="00495514"/>
    <w:rsid w:val="00495DE3"/>
    <w:rsid w:val="004A1DE0"/>
    <w:rsid w:val="004B3E4F"/>
    <w:rsid w:val="004C4345"/>
    <w:rsid w:val="004C747F"/>
    <w:rsid w:val="004D3681"/>
    <w:rsid w:val="004D7537"/>
    <w:rsid w:val="004E0703"/>
    <w:rsid w:val="004E0FAE"/>
    <w:rsid w:val="004E7AD1"/>
    <w:rsid w:val="004F49F6"/>
    <w:rsid w:val="004F604D"/>
    <w:rsid w:val="004F66C0"/>
    <w:rsid w:val="004F699B"/>
    <w:rsid w:val="004F6AA0"/>
    <w:rsid w:val="00500F4B"/>
    <w:rsid w:val="00502E1D"/>
    <w:rsid w:val="005138E7"/>
    <w:rsid w:val="00515086"/>
    <w:rsid w:val="00517D7A"/>
    <w:rsid w:val="00524874"/>
    <w:rsid w:val="00530B29"/>
    <w:rsid w:val="005346CC"/>
    <w:rsid w:val="0054286E"/>
    <w:rsid w:val="0054337B"/>
    <w:rsid w:val="0054769E"/>
    <w:rsid w:val="00557C70"/>
    <w:rsid w:val="00560BF2"/>
    <w:rsid w:val="00561A21"/>
    <w:rsid w:val="005629D6"/>
    <w:rsid w:val="00566299"/>
    <w:rsid w:val="00566F27"/>
    <w:rsid w:val="00567814"/>
    <w:rsid w:val="0057338B"/>
    <w:rsid w:val="00581B51"/>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0711F"/>
    <w:rsid w:val="00615570"/>
    <w:rsid w:val="00621E02"/>
    <w:rsid w:val="0062556E"/>
    <w:rsid w:val="006344C1"/>
    <w:rsid w:val="00634780"/>
    <w:rsid w:val="0063508E"/>
    <w:rsid w:val="0063584C"/>
    <w:rsid w:val="00636C4C"/>
    <w:rsid w:val="006375DA"/>
    <w:rsid w:val="00643F76"/>
    <w:rsid w:val="00654A49"/>
    <w:rsid w:val="00660119"/>
    <w:rsid w:val="00660182"/>
    <w:rsid w:val="00663602"/>
    <w:rsid w:val="00672836"/>
    <w:rsid w:val="006738BD"/>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2223"/>
    <w:rsid w:val="006F3DE9"/>
    <w:rsid w:val="006F6738"/>
    <w:rsid w:val="00701B77"/>
    <w:rsid w:val="00703DB1"/>
    <w:rsid w:val="007047B6"/>
    <w:rsid w:val="00705208"/>
    <w:rsid w:val="007168C2"/>
    <w:rsid w:val="00722094"/>
    <w:rsid w:val="00731325"/>
    <w:rsid w:val="00732F72"/>
    <w:rsid w:val="007416C3"/>
    <w:rsid w:val="0074567D"/>
    <w:rsid w:val="00745AE1"/>
    <w:rsid w:val="00746F82"/>
    <w:rsid w:val="0074794D"/>
    <w:rsid w:val="0075034C"/>
    <w:rsid w:val="00750A54"/>
    <w:rsid w:val="00753CAB"/>
    <w:rsid w:val="00767CA6"/>
    <w:rsid w:val="00770224"/>
    <w:rsid w:val="00770577"/>
    <w:rsid w:val="00773F23"/>
    <w:rsid w:val="00776A70"/>
    <w:rsid w:val="00780B1F"/>
    <w:rsid w:val="00783D5E"/>
    <w:rsid w:val="007853A6"/>
    <w:rsid w:val="00791998"/>
    <w:rsid w:val="00793B5A"/>
    <w:rsid w:val="007947EA"/>
    <w:rsid w:val="007962F3"/>
    <w:rsid w:val="007976B8"/>
    <w:rsid w:val="007B0E9D"/>
    <w:rsid w:val="007B245C"/>
    <w:rsid w:val="007B268E"/>
    <w:rsid w:val="007B2A19"/>
    <w:rsid w:val="007B3C1E"/>
    <w:rsid w:val="007B5D7E"/>
    <w:rsid w:val="007B6975"/>
    <w:rsid w:val="007C4B3B"/>
    <w:rsid w:val="007C4DEA"/>
    <w:rsid w:val="007D20E3"/>
    <w:rsid w:val="007D21FC"/>
    <w:rsid w:val="007D362F"/>
    <w:rsid w:val="007D4A64"/>
    <w:rsid w:val="007D4A6A"/>
    <w:rsid w:val="007E1065"/>
    <w:rsid w:val="007E173F"/>
    <w:rsid w:val="007E360D"/>
    <w:rsid w:val="007E65A2"/>
    <w:rsid w:val="007E6C98"/>
    <w:rsid w:val="007E7EE1"/>
    <w:rsid w:val="007F0D06"/>
    <w:rsid w:val="007F2753"/>
    <w:rsid w:val="007F2AA2"/>
    <w:rsid w:val="007F36E0"/>
    <w:rsid w:val="007F4974"/>
    <w:rsid w:val="008021F4"/>
    <w:rsid w:val="00803355"/>
    <w:rsid w:val="00803807"/>
    <w:rsid w:val="00806F68"/>
    <w:rsid w:val="008249D7"/>
    <w:rsid w:val="00831C13"/>
    <w:rsid w:val="00836523"/>
    <w:rsid w:val="008374CD"/>
    <w:rsid w:val="00842029"/>
    <w:rsid w:val="0084231E"/>
    <w:rsid w:val="00844983"/>
    <w:rsid w:val="00847843"/>
    <w:rsid w:val="00852925"/>
    <w:rsid w:val="00852970"/>
    <w:rsid w:val="00857513"/>
    <w:rsid w:val="008726AD"/>
    <w:rsid w:val="00874BE4"/>
    <w:rsid w:val="008770C4"/>
    <w:rsid w:val="00880A54"/>
    <w:rsid w:val="00880B99"/>
    <w:rsid w:val="008931FB"/>
    <w:rsid w:val="008A1017"/>
    <w:rsid w:val="008A383B"/>
    <w:rsid w:val="008A3DED"/>
    <w:rsid w:val="008A7577"/>
    <w:rsid w:val="008A7B7E"/>
    <w:rsid w:val="008B7946"/>
    <w:rsid w:val="008C12D8"/>
    <w:rsid w:val="008C5622"/>
    <w:rsid w:val="008C7C04"/>
    <w:rsid w:val="008D2C02"/>
    <w:rsid w:val="008D5767"/>
    <w:rsid w:val="008D7D07"/>
    <w:rsid w:val="008E02C8"/>
    <w:rsid w:val="008E069F"/>
    <w:rsid w:val="008E0EEC"/>
    <w:rsid w:val="008F2AB2"/>
    <w:rsid w:val="008F59AC"/>
    <w:rsid w:val="008F6F60"/>
    <w:rsid w:val="00903308"/>
    <w:rsid w:val="00907A30"/>
    <w:rsid w:val="00914F75"/>
    <w:rsid w:val="00920E40"/>
    <w:rsid w:val="0092646A"/>
    <w:rsid w:val="009279A2"/>
    <w:rsid w:val="009301F2"/>
    <w:rsid w:val="0093306C"/>
    <w:rsid w:val="00933172"/>
    <w:rsid w:val="00934FCA"/>
    <w:rsid w:val="009361DC"/>
    <w:rsid w:val="00941F5F"/>
    <w:rsid w:val="009460F6"/>
    <w:rsid w:val="00946C23"/>
    <w:rsid w:val="00953988"/>
    <w:rsid w:val="00957072"/>
    <w:rsid w:val="00963BCA"/>
    <w:rsid w:val="00981300"/>
    <w:rsid w:val="00985981"/>
    <w:rsid w:val="00985BA2"/>
    <w:rsid w:val="009861E5"/>
    <w:rsid w:val="0099006C"/>
    <w:rsid w:val="00992D77"/>
    <w:rsid w:val="0099589C"/>
    <w:rsid w:val="00995EB3"/>
    <w:rsid w:val="00995FEB"/>
    <w:rsid w:val="009A284C"/>
    <w:rsid w:val="009A33DE"/>
    <w:rsid w:val="009A3F58"/>
    <w:rsid w:val="009A4C5F"/>
    <w:rsid w:val="009A71AC"/>
    <w:rsid w:val="009B4F67"/>
    <w:rsid w:val="009B666F"/>
    <w:rsid w:val="009C1202"/>
    <w:rsid w:val="009C3B42"/>
    <w:rsid w:val="009C42A7"/>
    <w:rsid w:val="009C5B53"/>
    <w:rsid w:val="009D0FFD"/>
    <w:rsid w:val="009E79F6"/>
    <w:rsid w:val="00A02706"/>
    <w:rsid w:val="00A06F0C"/>
    <w:rsid w:val="00A11243"/>
    <w:rsid w:val="00A12DBD"/>
    <w:rsid w:val="00A256C9"/>
    <w:rsid w:val="00A27386"/>
    <w:rsid w:val="00A3017A"/>
    <w:rsid w:val="00A308AB"/>
    <w:rsid w:val="00A333A0"/>
    <w:rsid w:val="00A34FEA"/>
    <w:rsid w:val="00A37116"/>
    <w:rsid w:val="00A37F9B"/>
    <w:rsid w:val="00A52985"/>
    <w:rsid w:val="00A54045"/>
    <w:rsid w:val="00A55118"/>
    <w:rsid w:val="00A56F07"/>
    <w:rsid w:val="00A57703"/>
    <w:rsid w:val="00A66240"/>
    <w:rsid w:val="00A77B67"/>
    <w:rsid w:val="00A82CC0"/>
    <w:rsid w:val="00A82DEA"/>
    <w:rsid w:val="00A8687A"/>
    <w:rsid w:val="00A87620"/>
    <w:rsid w:val="00A90406"/>
    <w:rsid w:val="00AA14C6"/>
    <w:rsid w:val="00AA74B8"/>
    <w:rsid w:val="00AB10C1"/>
    <w:rsid w:val="00AB137B"/>
    <w:rsid w:val="00AB1D32"/>
    <w:rsid w:val="00AB4D65"/>
    <w:rsid w:val="00AB62F1"/>
    <w:rsid w:val="00AB695B"/>
    <w:rsid w:val="00AC1195"/>
    <w:rsid w:val="00AC3066"/>
    <w:rsid w:val="00AC384A"/>
    <w:rsid w:val="00AD3584"/>
    <w:rsid w:val="00AD470B"/>
    <w:rsid w:val="00AE2642"/>
    <w:rsid w:val="00AE2BBA"/>
    <w:rsid w:val="00AE3EFB"/>
    <w:rsid w:val="00AE6295"/>
    <w:rsid w:val="00AE745D"/>
    <w:rsid w:val="00AF092D"/>
    <w:rsid w:val="00B0365A"/>
    <w:rsid w:val="00B0703E"/>
    <w:rsid w:val="00B10CE7"/>
    <w:rsid w:val="00B235B3"/>
    <w:rsid w:val="00B30054"/>
    <w:rsid w:val="00B32C3C"/>
    <w:rsid w:val="00B46B1D"/>
    <w:rsid w:val="00B57C6D"/>
    <w:rsid w:val="00B612D5"/>
    <w:rsid w:val="00B753A2"/>
    <w:rsid w:val="00B82357"/>
    <w:rsid w:val="00B823E0"/>
    <w:rsid w:val="00B90640"/>
    <w:rsid w:val="00B90B47"/>
    <w:rsid w:val="00B9228B"/>
    <w:rsid w:val="00B9303C"/>
    <w:rsid w:val="00B93824"/>
    <w:rsid w:val="00BA1192"/>
    <w:rsid w:val="00BA65E0"/>
    <w:rsid w:val="00BB11F9"/>
    <w:rsid w:val="00BB2180"/>
    <w:rsid w:val="00BB4AED"/>
    <w:rsid w:val="00BB5573"/>
    <w:rsid w:val="00BC2D04"/>
    <w:rsid w:val="00BC69C2"/>
    <w:rsid w:val="00BD463F"/>
    <w:rsid w:val="00BE3A33"/>
    <w:rsid w:val="00BE53F2"/>
    <w:rsid w:val="00BE56B7"/>
    <w:rsid w:val="00BF2F1E"/>
    <w:rsid w:val="00BF3255"/>
    <w:rsid w:val="00BF413D"/>
    <w:rsid w:val="00C042BD"/>
    <w:rsid w:val="00C05BDE"/>
    <w:rsid w:val="00C067BB"/>
    <w:rsid w:val="00C11333"/>
    <w:rsid w:val="00C1261B"/>
    <w:rsid w:val="00C12C0B"/>
    <w:rsid w:val="00C13571"/>
    <w:rsid w:val="00C21BF4"/>
    <w:rsid w:val="00C22935"/>
    <w:rsid w:val="00C25FA6"/>
    <w:rsid w:val="00C27B95"/>
    <w:rsid w:val="00C30097"/>
    <w:rsid w:val="00C328DE"/>
    <w:rsid w:val="00C32D88"/>
    <w:rsid w:val="00C35332"/>
    <w:rsid w:val="00C37B0C"/>
    <w:rsid w:val="00C37C61"/>
    <w:rsid w:val="00C4275B"/>
    <w:rsid w:val="00C45E22"/>
    <w:rsid w:val="00C461AE"/>
    <w:rsid w:val="00C46C79"/>
    <w:rsid w:val="00C515C9"/>
    <w:rsid w:val="00C51BA5"/>
    <w:rsid w:val="00C55C85"/>
    <w:rsid w:val="00C56DD3"/>
    <w:rsid w:val="00C66766"/>
    <w:rsid w:val="00C73640"/>
    <w:rsid w:val="00C750A4"/>
    <w:rsid w:val="00C77854"/>
    <w:rsid w:val="00C80DC9"/>
    <w:rsid w:val="00C84727"/>
    <w:rsid w:val="00C84C3A"/>
    <w:rsid w:val="00C85501"/>
    <w:rsid w:val="00C85579"/>
    <w:rsid w:val="00C9100B"/>
    <w:rsid w:val="00C9449D"/>
    <w:rsid w:val="00CA2F02"/>
    <w:rsid w:val="00CA6556"/>
    <w:rsid w:val="00CA6AD5"/>
    <w:rsid w:val="00CB2314"/>
    <w:rsid w:val="00CB34AA"/>
    <w:rsid w:val="00CC0F2A"/>
    <w:rsid w:val="00CC1D62"/>
    <w:rsid w:val="00CC3786"/>
    <w:rsid w:val="00CC616C"/>
    <w:rsid w:val="00CD15A7"/>
    <w:rsid w:val="00CE1C55"/>
    <w:rsid w:val="00CE3433"/>
    <w:rsid w:val="00CE5FEE"/>
    <w:rsid w:val="00CF492D"/>
    <w:rsid w:val="00D01650"/>
    <w:rsid w:val="00D0464B"/>
    <w:rsid w:val="00D13974"/>
    <w:rsid w:val="00D13D50"/>
    <w:rsid w:val="00D1698C"/>
    <w:rsid w:val="00D16F68"/>
    <w:rsid w:val="00D244C2"/>
    <w:rsid w:val="00D345A2"/>
    <w:rsid w:val="00D4436A"/>
    <w:rsid w:val="00D4589A"/>
    <w:rsid w:val="00D461C5"/>
    <w:rsid w:val="00D50082"/>
    <w:rsid w:val="00D5235C"/>
    <w:rsid w:val="00D548C3"/>
    <w:rsid w:val="00D56AEB"/>
    <w:rsid w:val="00D56DF2"/>
    <w:rsid w:val="00D6364B"/>
    <w:rsid w:val="00D711E4"/>
    <w:rsid w:val="00D77061"/>
    <w:rsid w:val="00D864CA"/>
    <w:rsid w:val="00D8656A"/>
    <w:rsid w:val="00D87032"/>
    <w:rsid w:val="00D93480"/>
    <w:rsid w:val="00DA05F4"/>
    <w:rsid w:val="00DA1FE9"/>
    <w:rsid w:val="00DA3C03"/>
    <w:rsid w:val="00DA45BA"/>
    <w:rsid w:val="00DA48BE"/>
    <w:rsid w:val="00DB0147"/>
    <w:rsid w:val="00DB21EA"/>
    <w:rsid w:val="00DB6C6F"/>
    <w:rsid w:val="00DC1B06"/>
    <w:rsid w:val="00DC26F4"/>
    <w:rsid w:val="00DC39BD"/>
    <w:rsid w:val="00DC7628"/>
    <w:rsid w:val="00DD1AF4"/>
    <w:rsid w:val="00DD1FCA"/>
    <w:rsid w:val="00DD5A7C"/>
    <w:rsid w:val="00DE1955"/>
    <w:rsid w:val="00DE5981"/>
    <w:rsid w:val="00DF0C95"/>
    <w:rsid w:val="00DF1831"/>
    <w:rsid w:val="00DF6657"/>
    <w:rsid w:val="00E0535D"/>
    <w:rsid w:val="00E147D4"/>
    <w:rsid w:val="00E14E35"/>
    <w:rsid w:val="00E152A7"/>
    <w:rsid w:val="00E24A4D"/>
    <w:rsid w:val="00E25DEE"/>
    <w:rsid w:val="00E30091"/>
    <w:rsid w:val="00E30A5F"/>
    <w:rsid w:val="00E3179B"/>
    <w:rsid w:val="00E33795"/>
    <w:rsid w:val="00E34397"/>
    <w:rsid w:val="00E41848"/>
    <w:rsid w:val="00E43D89"/>
    <w:rsid w:val="00E47FD6"/>
    <w:rsid w:val="00E51409"/>
    <w:rsid w:val="00E5417F"/>
    <w:rsid w:val="00E71354"/>
    <w:rsid w:val="00E72798"/>
    <w:rsid w:val="00E75237"/>
    <w:rsid w:val="00E7635E"/>
    <w:rsid w:val="00E76541"/>
    <w:rsid w:val="00E766E5"/>
    <w:rsid w:val="00E81D87"/>
    <w:rsid w:val="00E85099"/>
    <w:rsid w:val="00E869EB"/>
    <w:rsid w:val="00E873B3"/>
    <w:rsid w:val="00EA3503"/>
    <w:rsid w:val="00EA3BE5"/>
    <w:rsid w:val="00EB1CB6"/>
    <w:rsid w:val="00EB2847"/>
    <w:rsid w:val="00EB5CC4"/>
    <w:rsid w:val="00EB7238"/>
    <w:rsid w:val="00EC3F4B"/>
    <w:rsid w:val="00ED62CE"/>
    <w:rsid w:val="00EE4636"/>
    <w:rsid w:val="00EE5368"/>
    <w:rsid w:val="00EE78A7"/>
    <w:rsid w:val="00EF2358"/>
    <w:rsid w:val="00EF3C51"/>
    <w:rsid w:val="00EF4642"/>
    <w:rsid w:val="00EF5E3C"/>
    <w:rsid w:val="00EF70D0"/>
    <w:rsid w:val="00F001D3"/>
    <w:rsid w:val="00F042C1"/>
    <w:rsid w:val="00F150A3"/>
    <w:rsid w:val="00F20578"/>
    <w:rsid w:val="00F208C2"/>
    <w:rsid w:val="00F20B7B"/>
    <w:rsid w:val="00F24FCF"/>
    <w:rsid w:val="00F36D29"/>
    <w:rsid w:val="00F371C8"/>
    <w:rsid w:val="00F446B4"/>
    <w:rsid w:val="00F4646A"/>
    <w:rsid w:val="00F50AAE"/>
    <w:rsid w:val="00F514B1"/>
    <w:rsid w:val="00F57993"/>
    <w:rsid w:val="00F60396"/>
    <w:rsid w:val="00F634A8"/>
    <w:rsid w:val="00F76CCA"/>
    <w:rsid w:val="00F866AD"/>
    <w:rsid w:val="00F87849"/>
    <w:rsid w:val="00F91AB0"/>
    <w:rsid w:val="00F92749"/>
    <w:rsid w:val="00FA2D4A"/>
    <w:rsid w:val="00FA5036"/>
    <w:rsid w:val="00FA5C88"/>
    <w:rsid w:val="00FA62AA"/>
    <w:rsid w:val="00FA7950"/>
    <w:rsid w:val="00FB1FB9"/>
    <w:rsid w:val="00FB289A"/>
    <w:rsid w:val="00FB56F5"/>
    <w:rsid w:val="00FB6DF5"/>
    <w:rsid w:val="00FC0202"/>
    <w:rsid w:val="00FC1008"/>
    <w:rsid w:val="00FC4BE0"/>
    <w:rsid w:val="00FD4896"/>
    <w:rsid w:val="00FD4D06"/>
    <w:rsid w:val="00FD7CE6"/>
    <w:rsid w:val="00FE0149"/>
    <w:rsid w:val="00FE14D9"/>
    <w:rsid w:val="00FE3C21"/>
    <w:rsid w:val="00FE4A23"/>
    <w:rsid w:val="00FE5640"/>
    <w:rsid w:val="00FE5E24"/>
    <w:rsid w:val="00FF15B2"/>
    <w:rsid w:val="00FF395D"/>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7F181DAA"/>
  <w15:docId w15:val="{DFCEECB3-7F21-40E4-AC44-8636EC9F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Default">
    <w:name w:val="Default"/>
    <w:rsid w:val="002607D9"/>
    <w:pPr>
      <w:autoSpaceDE w:val="0"/>
      <w:autoSpaceDN w:val="0"/>
      <w:adjustRightInd w:val="0"/>
    </w:pPr>
    <w:rPr>
      <w:rFonts w:ascii="Calibri" w:eastAsiaTheme="minorHAnsi" w:hAnsi="Calibri" w:cs="Calibri"/>
      <w:color w:val="000000"/>
      <w:sz w:val="24"/>
      <w:szCs w:val="24"/>
      <w:lang w:eastAsia="en-US"/>
    </w:rPr>
  </w:style>
  <w:style w:type="paragraph" w:styleId="Bezmezer">
    <w:name w:val="No Spacing"/>
    <w:uiPriority w:val="1"/>
    <w:qFormat/>
    <w:rsid w:val="002607D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B2C4-0C4F-4E87-B481-40D969AD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2896</Words>
  <Characters>17089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19946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OKAPOVA Eliska</cp:lastModifiedBy>
  <cp:revision>48</cp:revision>
  <cp:lastPrinted>2015-12-18T12:07:00Z</cp:lastPrinted>
  <dcterms:created xsi:type="dcterms:W3CDTF">2018-11-14T13:03:00Z</dcterms:created>
  <dcterms:modified xsi:type="dcterms:W3CDTF">2018-11-21T08:29:00Z</dcterms:modified>
</cp:coreProperties>
</file>