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23" w:rsidRDefault="00E464E6">
      <w:pPr>
        <w:spacing w:after="0"/>
        <w:jc w:val="center"/>
        <w:rPr>
          <w:rFonts w:ascii="Clara Sans" w:hAnsi="Clara Sans"/>
          <w:b/>
          <w:sz w:val="36"/>
        </w:rPr>
      </w:pPr>
      <w:r>
        <w:rPr>
          <w:rFonts w:ascii="Clara Sans" w:hAnsi="Clara Sans"/>
          <w:b/>
          <w:sz w:val="36"/>
        </w:rPr>
        <w:t>Smlouva o dílo</w:t>
      </w:r>
    </w:p>
    <w:p w:rsidR="00B97E23" w:rsidRDefault="00E464E6">
      <w:pPr>
        <w:spacing w:after="0"/>
        <w:jc w:val="center"/>
        <w:rPr>
          <w:rFonts w:ascii="Clara Sans" w:hAnsi="Clara Sans"/>
        </w:rPr>
      </w:pPr>
      <w:r>
        <w:rPr>
          <w:rFonts w:ascii="Clara Sans" w:hAnsi="Clara Sans"/>
        </w:rPr>
        <w:t>uzavřená podle § 2586 a násl. zákona č. 89/2012 Sb., občanský zákoník, v platném znění</w:t>
      </w:r>
    </w:p>
    <w:p w:rsidR="00B97E23" w:rsidRDefault="00B97E23">
      <w:pPr>
        <w:spacing w:after="0"/>
        <w:rPr>
          <w:rFonts w:ascii="Clara Sans" w:hAnsi="Clara Sans"/>
        </w:rPr>
      </w:pP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Smluvní strany</w:t>
      </w:r>
    </w:p>
    <w:p w:rsidR="00B97E23" w:rsidRDefault="00B97E23">
      <w:pPr>
        <w:spacing w:after="0"/>
        <w:rPr>
          <w:rFonts w:ascii="Clara Sans" w:hAnsi="Clara Sans"/>
          <w:b/>
        </w:rPr>
      </w:pPr>
    </w:p>
    <w:p w:rsidR="00B97E23" w:rsidRDefault="00E464E6">
      <w:pPr>
        <w:spacing w:after="0"/>
        <w:rPr>
          <w:rFonts w:ascii="Clara Sans" w:hAnsi="Clara Sans"/>
          <w:b/>
        </w:rPr>
      </w:pPr>
      <w:r>
        <w:rPr>
          <w:rFonts w:ascii="Clara Sans" w:hAnsi="Clara Sans"/>
          <w:b/>
        </w:rPr>
        <w:t>Objednatel:</w:t>
      </w:r>
      <w:r>
        <w:rPr>
          <w:rFonts w:ascii="Clara Sans" w:hAnsi="Clara Sans"/>
          <w:b/>
        </w:rPr>
        <w:tab/>
        <w:t xml:space="preserve">Univerzita Jana Evangelisty Purkyně 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veřejná vysoká škola zřízená zákonem č. 314/1991 Sb.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se sídlem  Pasteurova 3544/1, 400 96 Ústí nad Labem-město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IČO: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  <w:t xml:space="preserve">44555601 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DIČ: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  <w:t xml:space="preserve">CZ44555601 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zastoupená:</w:t>
      </w:r>
      <w:bookmarkStart w:id="0" w:name="OLE_LINK16"/>
      <w:r>
        <w:rPr>
          <w:rFonts w:ascii="Clara Sans" w:hAnsi="Clara Sans"/>
        </w:rPr>
        <w:tab/>
      </w:r>
      <w:r w:rsidR="000F2635">
        <w:rPr>
          <w:rFonts w:ascii="Clara Sans" w:hAnsi="Clara Sans"/>
        </w:rPr>
        <w:t>XXX</w:t>
      </w:r>
    </w:p>
    <w:bookmarkEnd w:id="0"/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(dále jen „objednatel“)</w:t>
      </w:r>
    </w:p>
    <w:p w:rsidR="00B97E23" w:rsidRDefault="00B97E23">
      <w:pPr>
        <w:spacing w:after="0"/>
        <w:rPr>
          <w:rFonts w:ascii="Clara Sans" w:hAnsi="Clara Sans"/>
        </w:rPr>
      </w:pPr>
    </w:p>
    <w:p w:rsidR="00B97E23" w:rsidRDefault="00E464E6">
      <w:pPr>
        <w:spacing w:after="0"/>
        <w:rPr>
          <w:rFonts w:ascii="Clara Sans" w:hAnsi="Clara Sans"/>
          <w:b/>
        </w:rPr>
      </w:pPr>
      <w:r>
        <w:rPr>
          <w:rFonts w:ascii="Clara Sans" w:hAnsi="Clara Sans"/>
          <w:b/>
        </w:rPr>
        <w:t>a</w:t>
      </w:r>
    </w:p>
    <w:p w:rsidR="00B97E23" w:rsidRDefault="00B97E23">
      <w:pPr>
        <w:spacing w:after="0"/>
        <w:rPr>
          <w:rFonts w:ascii="Clara Sans" w:hAnsi="Clara Sans"/>
          <w:b/>
        </w:rPr>
      </w:pPr>
    </w:p>
    <w:p w:rsidR="00B97E23" w:rsidRDefault="00E464E6">
      <w:pPr>
        <w:spacing w:after="0"/>
        <w:rPr>
          <w:rFonts w:ascii="Clara Sans" w:hAnsi="Clara Sans"/>
          <w:b/>
        </w:rPr>
      </w:pPr>
      <w:r>
        <w:rPr>
          <w:rFonts w:ascii="Clara Sans" w:hAnsi="Clara Sans"/>
          <w:b/>
        </w:rPr>
        <w:t>Zhotovitel:</w:t>
      </w:r>
      <w:r>
        <w:rPr>
          <w:rFonts w:ascii="Clara Sans" w:hAnsi="Clara Sans"/>
          <w:b/>
        </w:rPr>
        <w:tab/>
        <w:t>MARBES CONSULTING s. r. o.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 xml:space="preserve">zapsaná v obchodním rejstříku pod </w:t>
      </w:r>
      <w:proofErr w:type="spellStart"/>
      <w:r>
        <w:rPr>
          <w:rFonts w:ascii="Clara Sans" w:hAnsi="Clara Sans"/>
        </w:rPr>
        <w:t>sp</w:t>
      </w:r>
      <w:proofErr w:type="spellEnd"/>
      <w:r>
        <w:rPr>
          <w:rFonts w:ascii="Clara Sans" w:hAnsi="Clara Sans"/>
        </w:rPr>
        <w:t>. zn. C 8963 vedená u Krajského soudu v Plzni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se sídlem Brojova 2113/16, Východní Předměstí, 326 00 Plzeň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 xml:space="preserve">IČO: 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  <w:t>25212079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 xml:space="preserve">DIČ: 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  <w:t>CZ25212079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zastoupená:</w:t>
      </w:r>
      <w:r>
        <w:rPr>
          <w:rFonts w:ascii="Clara Sans" w:hAnsi="Clara Sans"/>
        </w:rPr>
        <w:tab/>
      </w:r>
      <w:r w:rsidR="000F2635">
        <w:rPr>
          <w:rFonts w:ascii="Clara Sans" w:hAnsi="Clara Sans"/>
        </w:rPr>
        <w:t>XXX</w:t>
      </w:r>
      <w:r>
        <w:rPr>
          <w:rFonts w:ascii="Clara Sans" w:hAnsi="Clara Sans"/>
        </w:rPr>
        <w:t>, jednatelem</w:t>
      </w:r>
    </w:p>
    <w:p w:rsidR="00B97E23" w:rsidRDefault="00E464E6">
      <w:pPr>
        <w:spacing w:after="0"/>
        <w:ind w:left="1418"/>
        <w:rPr>
          <w:rFonts w:ascii="Clara Sans" w:hAnsi="Clara Sans"/>
        </w:rPr>
      </w:pPr>
      <w:r>
        <w:rPr>
          <w:rFonts w:ascii="Clara Sans" w:hAnsi="Clara Sans"/>
        </w:rPr>
        <w:t>(dále jen „zhotovitel“)</w:t>
      </w:r>
    </w:p>
    <w:p w:rsidR="00B97E23" w:rsidRDefault="00B97E23">
      <w:pPr>
        <w:spacing w:after="0"/>
        <w:rPr>
          <w:rFonts w:ascii="Clara Sans" w:hAnsi="Clara Sans"/>
        </w:rPr>
      </w:pP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I.</w:t>
      </w: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bookmarkStart w:id="1" w:name="OLE_LINK8"/>
      <w:bookmarkEnd w:id="1"/>
      <w:r>
        <w:rPr>
          <w:rFonts w:ascii="Clara Sans" w:hAnsi="Clara Sans"/>
          <w:b/>
        </w:rPr>
        <w:t>Předmět smlouvy</w:t>
      </w:r>
    </w:p>
    <w:p w:rsidR="00B97E23" w:rsidRDefault="00E464E6">
      <w:pPr>
        <w:spacing w:after="0"/>
        <w:jc w:val="both"/>
        <w:rPr>
          <w:rFonts w:ascii="Clara Sans" w:hAnsi="Clara Sans"/>
        </w:rPr>
      </w:pPr>
      <w:r>
        <w:rPr>
          <w:rFonts w:ascii="Clara Sans" w:hAnsi="Clara Sans"/>
        </w:rPr>
        <w:t xml:space="preserve">Předmětem této smlouvy je závazek zhotovitele nainstalovat a nakonfigurovat modul pro realizaci podepisování jednotlivých i hromadných dokumentů dle nařízení </w:t>
      </w:r>
      <w:proofErr w:type="spellStart"/>
      <w:r>
        <w:rPr>
          <w:rFonts w:ascii="Clara Sans" w:hAnsi="Clara Sans"/>
        </w:rPr>
        <w:t>eIDAS</w:t>
      </w:r>
      <w:proofErr w:type="spellEnd"/>
      <w:r>
        <w:rPr>
          <w:rFonts w:ascii="Clara Sans" w:hAnsi="Clara Sans"/>
        </w:rPr>
        <w:t xml:space="preserve"> (dále jen „dílo“) tak, jak je specifikováno ve veřejné zakázce: SW aplikace pro hromadné elektronické podepisování dokumentů ze dne 8. 10. 2018 Západočeskou univerzitou v Plzni. </w:t>
      </w:r>
    </w:p>
    <w:p w:rsidR="00B97E23" w:rsidRDefault="00B97E23">
      <w:pPr>
        <w:spacing w:after="0"/>
        <w:rPr>
          <w:rFonts w:ascii="Clara Sans" w:hAnsi="Clara Sans"/>
        </w:rPr>
      </w:pP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II.</w:t>
      </w: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Způsob a lhůta zhotovení díla, předání díla</w:t>
      </w:r>
    </w:p>
    <w:p w:rsidR="00B97E23" w:rsidRDefault="00E464E6">
      <w:pPr>
        <w:spacing w:after="0"/>
        <w:jc w:val="both"/>
        <w:rPr>
          <w:rFonts w:ascii="Clara Sans" w:hAnsi="Clara Sans"/>
        </w:rPr>
      </w:pPr>
      <w:r>
        <w:rPr>
          <w:rFonts w:ascii="Clara Sans" w:hAnsi="Clara Sans"/>
        </w:rPr>
        <w:t>Zhotovitel se zavazuje zhotovit a předat řádně zhotovené dílo objednateli nejpozději do 22. prosince 2018.</w:t>
      </w:r>
    </w:p>
    <w:p w:rsidR="00B97E23" w:rsidRDefault="00B97E23">
      <w:pPr>
        <w:spacing w:after="0"/>
        <w:jc w:val="both"/>
        <w:rPr>
          <w:rFonts w:ascii="Clara Sans" w:hAnsi="Clara Sans"/>
        </w:rPr>
      </w:pP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III.</w:t>
      </w: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Autorské právo a licenční podmínky</w:t>
      </w:r>
    </w:p>
    <w:p w:rsidR="00B97E23" w:rsidRDefault="00E464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lara Sans" w:hAnsi="Clara Sans"/>
        </w:rPr>
      </w:pPr>
      <w:r>
        <w:rPr>
          <w:rFonts w:ascii="Clara Sans" w:hAnsi="Clara Sans"/>
        </w:rPr>
        <w:t>Autorské právo k software specifikovanému v čl. I této smlouvy náleží zhotoviteli, případně jinému subjektu. Objednatel má právo využívat tento software v souladu s příslušnými licenčními podmínkami.</w:t>
      </w:r>
    </w:p>
    <w:p w:rsidR="00B97E23" w:rsidRDefault="00B97E23">
      <w:pPr>
        <w:pStyle w:val="Odstavecseseznamem"/>
        <w:spacing w:after="0"/>
        <w:ind w:left="426"/>
        <w:jc w:val="both"/>
        <w:rPr>
          <w:rFonts w:ascii="Clara Sans" w:hAnsi="Clara Sans"/>
        </w:rPr>
      </w:pPr>
    </w:p>
    <w:p w:rsidR="00B97E23" w:rsidRDefault="00B97E23">
      <w:pPr>
        <w:pStyle w:val="Odstavecseseznamem"/>
        <w:spacing w:after="0"/>
        <w:rPr>
          <w:rFonts w:ascii="Clara Sans" w:hAnsi="Clara Sans"/>
        </w:rPr>
      </w:pPr>
    </w:p>
    <w:p w:rsidR="00B97E23" w:rsidRDefault="00E464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lara Sans" w:hAnsi="Clara Sans"/>
        </w:rPr>
      </w:pPr>
      <w:r>
        <w:rPr>
          <w:rFonts w:ascii="Clara Sans" w:hAnsi="Clara Sans"/>
        </w:rPr>
        <w:t>Zhotovitel tímto prohlašuje, že je oprávněným distributorem licence k užití software dle čl. I této smlouvy.</w:t>
      </w:r>
    </w:p>
    <w:p w:rsidR="00B97E23" w:rsidRDefault="00B97E23">
      <w:pPr>
        <w:spacing w:after="0"/>
        <w:rPr>
          <w:rFonts w:ascii="Clara Sans" w:hAnsi="Clara Sans"/>
        </w:rPr>
      </w:pP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IV.</w:t>
      </w: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Cena díla a platební podmínky</w:t>
      </w:r>
    </w:p>
    <w:p w:rsidR="00B97E23" w:rsidRDefault="00E464E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lara Sans" w:hAnsi="Clara Sans"/>
        </w:rPr>
      </w:pPr>
      <w:r>
        <w:rPr>
          <w:rFonts w:ascii="Clara Sans" w:hAnsi="Clara Sans"/>
        </w:rPr>
        <w:t>Smluvní strany se dohodly, že za dílo řádně zhotovené a předané podle této smlouvy objednatel zaplatí zhotoviteli cenu díla ve výši 124 000,- Kč bez DPH.</w:t>
      </w:r>
    </w:p>
    <w:p w:rsidR="00B97E23" w:rsidRDefault="00B97E23">
      <w:pPr>
        <w:pStyle w:val="Odstavecseseznamem"/>
        <w:spacing w:after="0"/>
        <w:ind w:left="426"/>
        <w:jc w:val="both"/>
        <w:rPr>
          <w:rFonts w:ascii="Clara Sans" w:hAnsi="Clara Sans"/>
        </w:rPr>
      </w:pPr>
    </w:p>
    <w:p w:rsidR="00B97E23" w:rsidRDefault="00E464E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lara Sans" w:hAnsi="Clara Sans"/>
        </w:rPr>
      </w:pPr>
      <w:r>
        <w:rPr>
          <w:rFonts w:ascii="Clara Sans" w:hAnsi="Clara Sans"/>
        </w:rPr>
        <w:t xml:space="preserve">V ceně díla dle předchozího odstavce jsou zahrnuty veškeré náklady zhotovitele související se splněním této smlouvy i odměna za poskytnutí licence ve smyslu čl. III odst. 2. </w:t>
      </w:r>
    </w:p>
    <w:p w:rsidR="00B97E23" w:rsidRDefault="00B97E23">
      <w:pPr>
        <w:pStyle w:val="Odstavecseseznamem"/>
        <w:spacing w:after="0"/>
        <w:ind w:left="426"/>
        <w:jc w:val="both"/>
        <w:rPr>
          <w:rFonts w:ascii="Clara Sans" w:hAnsi="Clara Sans"/>
        </w:rPr>
      </w:pPr>
    </w:p>
    <w:p w:rsidR="00B97E23" w:rsidRDefault="00E464E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lara Sans" w:hAnsi="Clara Sans"/>
        </w:rPr>
      </w:pPr>
      <w:r>
        <w:rPr>
          <w:rFonts w:ascii="Clara Sans" w:hAnsi="Clara Sans"/>
        </w:rPr>
        <w:lastRenderedPageBreak/>
        <w:t>Cena díla bude zaplacena na základě faktury se splatností 30 dní vystavené zhotovitelem po řádném zhotovení a předání díla na základě akceptačního protokolu.</w:t>
      </w:r>
    </w:p>
    <w:p w:rsidR="00B97E23" w:rsidRDefault="00B97E23">
      <w:pPr>
        <w:pStyle w:val="Odstavecseseznamem"/>
        <w:rPr>
          <w:rFonts w:ascii="Clara Sans" w:hAnsi="Clara Sans"/>
        </w:rPr>
      </w:pPr>
    </w:p>
    <w:p w:rsidR="00B97E23" w:rsidRDefault="00E464E6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>
        <w:rPr>
          <w:rFonts w:ascii="Clara Sans" w:hAnsi="Clara Sans"/>
        </w:rPr>
        <w:t xml:space="preserve">Faktura musí obsahovat náležitosti daňového dokladu podle zákona č. 235/2004 Sb. o DPH, dále odkaz na tuto smlouvu. Faktura bude doručena na elektronickou adresu </w:t>
      </w:r>
      <w:hyperlink r:id="rId5">
        <w:r w:rsidR="000F2635">
          <w:t>XXX</w:t>
        </w:r>
        <w:r>
          <w:rPr>
            <w:rStyle w:val="Internetovodkaz"/>
            <w:rFonts w:ascii="Clara Sans" w:hAnsi="Clara Sans"/>
          </w:rPr>
          <w:t>@ujep.cz</w:t>
        </w:r>
      </w:hyperlink>
      <w:r>
        <w:rPr>
          <w:rFonts w:ascii="Clara Sans" w:hAnsi="Clara Sans"/>
        </w:rPr>
        <w:t xml:space="preserve">  Faktura se považuje za uhrazenou dnem odepsání fakturované částky z účtu objednatele na účet zhotovitele uvedený na faktuře. </w:t>
      </w:r>
    </w:p>
    <w:p w:rsidR="00B97E23" w:rsidRDefault="00B97E23">
      <w:pPr>
        <w:spacing w:after="0"/>
        <w:jc w:val="center"/>
        <w:rPr>
          <w:rFonts w:ascii="Clara Sans" w:hAnsi="Clara Sans"/>
          <w:b/>
        </w:rPr>
      </w:pP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V.</w:t>
      </w: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Záruka</w:t>
      </w:r>
    </w:p>
    <w:p w:rsidR="00B97E23" w:rsidRDefault="00E464E6">
      <w:pPr>
        <w:spacing w:after="0"/>
        <w:jc w:val="both"/>
        <w:rPr>
          <w:rFonts w:ascii="Clara Sans" w:hAnsi="Clara Sans"/>
        </w:rPr>
      </w:pPr>
      <w:r>
        <w:rPr>
          <w:rFonts w:ascii="Clara Sans" w:hAnsi="Clara Sans"/>
        </w:rPr>
        <w:t xml:space="preserve">Zhotovitel se zavazuje poskytnout na dílo záruku v délce 6 měsíců od data předání díla objednateli. Během tohoto období je zhotovitel povinen odstranit všechny zjištěné závady bez ohledu na jejich rozsah. </w:t>
      </w:r>
    </w:p>
    <w:p w:rsidR="00B97E23" w:rsidRDefault="00B97E23">
      <w:pPr>
        <w:spacing w:after="0"/>
        <w:jc w:val="center"/>
        <w:rPr>
          <w:rFonts w:ascii="Clara Sans" w:hAnsi="Clara Sans"/>
          <w:b/>
        </w:rPr>
      </w:pP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VI.</w:t>
      </w:r>
    </w:p>
    <w:p w:rsidR="00B97E23" w:rsidRDefault="00E464E6">
      <w:pPr>
        <w:spacing w:after="0"/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Závěrečná ujednání</w:t>
      </w:r>
    </w:p>
    <w:p w:rsidR="00B97E23" w:rsidRDefault="00E464E6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rPr>
          <w:rFonts w:ascii="Clara Sans" w:hAnsi="Clara Sans"/>
        </w:rPr>
        <w:t>Odstoupit od smlouvy může objednatel, jen jestliže dílo zhotovené dle této smlouvy bude zcela nezpůsobilé k zamýšlenému účelu použití a vady nebudou odstraněny ani po uplynutí 30denní lhůty k jejich odstranění.</w:t>
      </w:r>
    </w:p>
    <w:p w:rsidR="00B97E23" w:rsidRDefault="00E464E6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rPr>
          <w:rFonts w:ascii="Clara Sans" w:hAnsi="Clara Sans"/>
        </w:rPr>
        <w:t>Změny a doplnění této smlouvy je možné provádět pouze písemnými, oběma stranami odsouhlasenými dodatky.</w:t>
      </w:r>
    </w:p>
    <w:p w:rsidR="00B97E23" w:rsidRDefault="00E464E6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rPr>
          <w:rFonts w:ascii="Clara Sans" w:hAnsi="Clara Sans"/>
        </w:rPr>
        <w:t>Tato smlouva je vyhotovena ve dvou vyhotoveních, z nichž každá strana obdrží po jednom.</w:t>
      </w:r>
    </w:p>
    <w:p w:rsidR="00B97E23" w:rsidRDefault="00E464E6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rPr>
          <w:rFonts w:ascii="Clara Sans" w:hAnsi="Clara Sans"/>
        </w:rPr>
        <w:t xml:space="preserve">Tato smlouva nabude platnosti dnem jejího podpisu oprávněnými zástupci obou smluvních stran a účinnosti nabude dnem uveřejnění v registru smluv dle zákona č. 340/2015 Sb., </w:t>
      </w:r>
      <w:r>
        <w:rPr>
          <w:rFonts w:ascii="Clara Sans" w:hAnsi="Clara Sans"/>
          <w:bCs/>
        </w:rPr>
        <w:t>o zvláštních podmínkách účinnosti některých smluv, uveřejňování těchto smluv a o registru smluv (zákon o registru smluv). Veškeré úkony související s uveřejněním smlouvy zajistí objednatel.</w:t>
      </w:r>
    </w:p>
    <w:p w:rsidR="00B97E23" w:rsidRDefault="00E464E6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rPr>
          <w:rFonts w:ascii="Clara Sans" w:hAnsi="Clara Sans"/>
        </w:rPr>
        <w:t>Smluvní strany si smlouvu o dílo přečetly a výslovně prohlašují, že je sepsána podle jejich svobodné a pravé vůle a na důkaz svého souhlasu s jejím zněním ji vlastnoručně podepisují.</w:t>
      </w:r>
    </w:p>
    <w:p w:rsidR="00B97E23" w:rsidRDefault="00B97E23">
      <w:pPr>
        <w:spacing w:after="0"/>
        <w:rPr>
          <w:rFonts w:ascii="Clara Sans" w:hAnsi="Clara Sans"/>
        </w:rPr>
      </w:pPr>
    </w:p>
    <w:tbl>
      <w:tblPr>
        <w:tblStyle w:val="Mkatabulky"/>
        <w:tblW w:w="906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B97E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Za zhotovitele: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Za objednatele:</w:t>
            </w:r>
          </w:p>
        </w:tc>
      </w:tr>
      <w:tr w:rsidR="00B97E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B97E23">
            <w:pPr>
              <w:spacing w:after="0" w:line="240" w:lineRule="auto"/>
              <w:rPr>
                <w:rFonts w:ascii="Clara Sans" w:hAnsi="Clara San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B97E23">
            <w:pPr>
              <w:spacing w:after="0" w:line="240" w:lineRule="auto"/>
              <w:rPr>
                <w:rFonts w:ascii="Clara Sans" w:hAnsi="Clara Sans"/>
              </w:rPr>
            </w:pPr>
          </w:p>
        </w:tc>
      </w:tr>
      <w:tr w:rsidR="00B97E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V Plzni dne ………….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V Ústí nad Labem dne ……………</w:t>
            </w:r>
          </w:p>
        </w:tc>
      </w:tr>
      <w:tr w:rsidR="00B97E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B97E23">
            <w:pPr>
              <w:spacing w:after="0" w:line="240" w:lineRule="auto"/>
              <w:rPr>
                <w:rFonts w:ascii="Clara Sans" w:hAnsi="Clara Sans"/>
              </w:rPr>
            </w:pPr>
          </w:p>
          <w:p w:rsidR="00B97E23" w:rsidRDefault="00B97E23">
            <w:pPr>
              <w:spacing w:after="0" w:line="240" w:lineRule="auto"/>
              <w:rPr>
                <w:rFonts w:ascii="Clara Sans" w:hAnsi="Clara San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B97E23">
            <w:pPr>
              <w:spacing w:after="0" w:line="240" w:lineRule="auto"/>
              <w:rPr>
                <w:rFonts w:ascii="Clara Sans" w:hAnsi="Clara Sans"/>
              </w:rPr>
            </w:pPr>
          </w:p>
        </w:tc>
      </w:tr>
      <w:tr w:rsidR="00B97E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jc w:val="center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…………………………………………………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jc w:val="center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…………………………………………………</w:t>
            </w:r>
          </w:p>
        </w:tc>
      </w:tr>
      <w:tr w:rsidR="00B97E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0F2635" w:rsidP="000F2635">
            <w:pPr>
              <w:spacing w:after="0" w:line="240" w:lineRule="auto"/>
              <w:jc w:val="center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XXX</w:t>
            </w:r>
            <w:bookmarkStart w:id="2" w:name="_GoBack"/>
            <w:bookmarkEnd w:id="2"/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0F2635">
            <w:pPr>
              <w:spacing w:after="0" w:line="240" w:lineRule="auto"/>
              <w:jc w:val="center"/>
            </w:pPr>
            <w:r>
              <w:t>XXX</w:t>
            </w:r>
          </w:p>
        </w:tc>
      </w:tr>
      <w:tr w:rsidR="00B97E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jc w:val="center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jednatel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jc w:val="center"/>
            </w:pPr>
            <w:r>
              <w:rPr>
                <w:rFonts w:ascii="Clara Sans" w:hAnsi="Clara Sans"/>
              </w:rPr>
              <w:t>Prorektor pro rozvoj a kvalitu</w:t>
            </w:r>
          </w:p>
        </w:tc>
      </w:tr>
      <w:tr w:rsidR="00B97E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jc w:val="center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MARBES CONSULTING s. r. o.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E23" w:rsidRDefault="00E464E6">
            <w:pPr>
              <w:spacing w:after="0" w:line="240" w:lineRule="auto"/>
              <w:jc w:val="center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Jihočeská univerzita v Českých Budějovicích</w:t>
            </w:r>
          </w:p>
        </w:tc>
      </w:tr>
    </w:tbl>
    <w:p w:rsidR="00B97E23" w:rsidRDefault="00B97E23">
      <w:pPr>
        <w:spacing w:after="0"/>
      </w:pPr>
    </w:p>
    <w:sectPr w:rsidR="00B97E23">
      <w:pgSz w:w="11906" w:h="16838"/>
      <w:pgMar w:top="993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lara 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2F12"/>
    <w:multiLevelType w:val="multilevel"/>
    <w:tmpl w:val="F69E9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260D5"/>
    <w:multiLevelType w:val="multilevel"/>
    <w:tmpl w:val="2F3C9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4526B"/>
    <w:multiLevelType w:val="multilevel"/>
    <w:tmpl w:val="25DCC0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F5E2FD8"/>
    <w:multiLevelType w:val="multilevel"/>
    <w:tmpl w:val="6A5E3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23"/>
    <w:rsid w:val="000F2635"/>
    <w:rsid w:val="00B97E23"/>
    <w:rsid w:val="00E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51A0"/>
  <w15:docId w15:val="{9BAA7A70-CF19-4B23-BFAB-980F71D9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114"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F7523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7523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75238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75238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7523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752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752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40C1"/>
    <w:pPr>
      <w:ind w:left="720"/>
      <w:contextualSpacing/>
    </w:pPr>
  </w:style>
  <w:style w:type="paragraph" w:styleId="Revize">
    <w:name w:val="Revision"/>
    <w:uiPriority w:val="99"/>
    <w:semiHidden/>
    <w:qFormat/>
    <w:rsid w:val="003E1C03"/>
    <w:rPr>
      <w:color w:val="00000A"/>
      <w:sz w:val="22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39"/>
    <w:rsid w:val="001D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2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 UJEP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Krlín Eduard Bc.</dc:creator>
  <dc:description/>
  <cp:lastModifiedBy>uzivatel</cp:lastModifiedBy>
  <cp:revision>3</cp:revision>
  <cp:lastPrinted>2018-12-19T09:40:00Z</cp:lastPrinted>
  <dcterms:created xsi:type="dcterms:W3CDTF">2018-12-19T11:27:00Z</dcterms:created>
  <dcterms:modified xsi:type="dcterms:W3CDTF">2018-12-20T14:13:00Z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