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67E76" w14:textId="2CB02D39" w:rsidR="00486522" w:rsidRPr="007024E5" w:rsidRDefault="00486522" w:rsidP="00777E85">
      <w:pPr>
        <w:pStyle w:val="Nzev"/>
        <w:spacing w:before="120" w:after="120" w:line="280" w:lineRule="atLeast"/>
        <w:ind w:left="0"/>
        <w:rPr>
          <w:sz w:val="36"/>
          <w:szCs w:val="36"/>
          <w:lang w:val="cs-CZ"/>
        </w:rPr>
      </w:pPr>
      <w:r w:rsidRPr="007024E5">
        <w:rPr>
          <w:sz w:val="36"/>
          <w:szCs w:val="36"/>
          <w:lang w:val="cs-CZ"/>
        </w:rPr>
        <w:t>Smlouva</w:t>
      </w:r>
    </w:p>
    <w:p w14:paraId="685228AC" w14:textId="070C3917" w:rsidR="00B81652" w:rsidRPr="00B81652" w:rsidRDefault="00B81652" w:rsidP="00B81652">
      <w:pPr>
        <w:pStyle w:val="Nzev"/>
        <w:spacing w:before="120" w:line="280" w:lineRule="atLeast"/>
        <w:ind w:left="0"/>
        <w:rPr>
          <w:rFonts w:cs="Arial"/>
          <w:sz w:val="24"/>
          <w:szCs w:val="24"/>
        </w:rPr>
      </w:pPr>
      <w:r w:rsidRPr="00B81652">
        <w:rPr>
          <w:rFonts w:cs="Arial"/>
          <w:sz w:val="24"/>
          <w:szCs w:val="24"/>
        </w:rPr>
        <w:t xml:space="preserve">Výměna 2 záložních zdrojů UPS </w:t>
      </w:r>
      <w:r w:rsidR="00180BCF">
        <w:rPr>
          <w:rFonts w:cs="Arial"/>
          <w:sz w:val="24"/>
          <w:szCs w:val="24"/>
          <w:lang w:val="cs-CZ"/>
        </w:rPr>
        <w:t>a</w:t>
      </w:r>
      <w:r w:rsidRPr="00B81652">
        <w:rPr>
          <w:rFonts w:cs="Arial"/>
          <w:sz w:val="24"/>
          <w:szCs w:val="24"/>
        </w:rPr>
        <w:t xml:space="preserve"> 1 sady baterií – </w:t>
      </w:r>
    </w:p>
    <w:p w14:paraId="44852A7B" w14:textId="77777777" w:rsidR="00B81652" w:rsidRDefault="00B81652" w:rsidP="00B14129">
      <w:pPr>
        <w:pStyle w:val="Nzev"/>
        <w:spacing w:before="120" w:after="120" w:line="280" w:lineRule="atLeast"/>
        <w:ind w:left="0"/>
        <w:rPr>
          <w:rFonts w:cs="Arial"/>
          <w:sz w:val="24"/>
          <w:szCs w:val="24"/>
        </w:rPr>
      </w:pPr>
      <w:r w:rsidRPr="00B81652">
        <w:rPr>
          <w:rFonts w:cs="Arial"/>
          <w:sz w:val="24"/>
          <w:szCs w:val="24"/>
        </w:rPr>
        <w:t>DC Na Poříčním právu 1/376, Praha 2</w:t>
      </w:r>
    </w:p>
    <w:p w14:paraId="7D89F1D8" w14:textId="77777777" w:rsidR="007024E5" w:rsidRPr="00B14129" w:rsidRDefault="007024E5" w:rsidP="00B14129">
      <w:pPr>
        <w:pStyle w:val="Nzev"/>
        <w:spacing w:before="120" w:after="120" w:line="280" w:lineRule="atLeast"/>
        <w:ind w:left="0"/>
        <w:rPr>
          <w:sz w:val="24"/>
          <w:szCs w:val="24"/>
        </w:rPr>
      </w:pPr>
      <w:r w:rsidRPr="00B14129">
        <w:rPr>
          <w:sz w:val="24"/>
          <w:szCs w:val="24"/>
          <w:lang w:val="cs-CZ"/>
        </w:rPr>
        <w:t>(dále jen „</w:t>
      </w:r>
      <w:r w:rsidR="00C402A1" w:rsidRPr="00B14129">
        <w:rPr>
          <w:sz w:val="24"/>
          <w:szCs w:val="24"/>
          <w:lang w:val="cs-CZ"/>
        </w:rPr>
        <w:t>S</w:t>
      </w:r>
      <w:r w:rsidRPr="00B14129">
        <w:rPr>
          <w:sz w:val="24"/>
          <w:szCs w:val="24"/>
          <w:lang w:val="cs-CZ"/>
        </w:rPr>
        <w:t>mlouva“)</w:t>
      </w:r>
    </w:p>
    <w:p w14:paraId="300FD9B1" w14:textId="77777777" w:rsidR="007024E5" w:rsidRPr="007024E5" w:rsidRDefault="007024E5" w:rsidP="007024E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B1F21CE" w14:textId="6E0D19E3" w:rsidR="007024E5" w:rsidRPr="007024E5" w:rsidRDefault="007024E5" w:rsidP="007024E5">
      <w:pPr>
        <w:spacing w:after="0" w:line="280" w:lineRule="atLeast"/>
        <w:ind w:left="0"/>
        <w:jc w:val="center"/>
        <w:rPr>
          <w:rFonts w:ascii="Arial" w:hAnsi="Arial" w:cs="Arial"/>
          <w:sz w:val="20"/>
          <w:szCs w:val="20"/>
          <w:lang w:eastAsia="en-US"/>
        </w:rPr>
      </w:pPr>
      <w:r w:rsidRPr="007024E5">
        <w:rPr>
          <w:rFonts w:ascii="Arial" w:hAnsi="Arial" w:cs="Arial"/>
          <w:color w:val="000000"/>
          <w:sz w:val="20"/>
          <w:szCs w:val="20"/>
          <w:lang w:eastAsia="en-US"/>
        </w:rPr>
        <w:t xml:space="preserve">uzavřená dle </w:t>
      </w:r>
      <w:proofErr w:type="spellStart"/>
      <w:r w:rsidRPr="007024E5">
        <w:rPr>
          <w:rFonts w:ascii="Arial" w:hAnsi="Arial" w:cs="Arial"/>
          <w:color w:val="000000"/>
          <w:sz w:val="20"/>
          <w:szCs w:val="20"/>
          <w:lang w:eastAsia="en-US"/>
        </w:rPr>
        <w:t>ust</w:t>
      </w:r>
      <w:proofErr w:type="spellEnd"/>
      <w:r w:rsidRPr="007024E5">
        <w:rPr>
          <w:rFonts w:ascii="Arial" w:hAnsi="Arial" w:cs="Arial"/>
          <w:color w:val="000000"/>
          <w:sz w:val="20"/>
          <w:szCs w:val="20"/>
          <w:lang w:eastAsia="en-US"/>
        </w:rPr>
        <w:t xml:space="preserve">. § </w:t>
      </w:r>
      <w:r w:rsidR="00F8288D">
        <w:rPr>
          <w:rFonts w:ascii="Arial" w:hAnsi="Arial" w:cs="Arial"/>
          <w:color w:val="000000"/>
          <w:sz w:val="20"/>
          <w:szCs w:val="20"/>
          <w:lang w:eastAsia="en-US"/>
        </w:rPr>
        <w:t>1746 odst. 2</w:t>
      </w:r>
      <w:r w:rsidRPr="007024E5">
        <w:rPr>
          <w:rFonts w:ascii="Arial" w:hAnsi="Arial" w:cs="Arial"/>
          <w:color w:val="000000"/>
          <w:sz w:val="20"/>
          <w:szCs w:val="20"/>
          <w:lang w:eastAsia="en-US"/>
        </w:rPr>
        <w:t xml:space="preserve"> zákona č. 89/2012 Sb., občanský zákoník</w:t>
      </w:r>
      <w:r w:rsidRPr="007024E5">
        <w:rPr>
          <w:rFonts w:ascii="Arial" w:hAnsi="Arial" w:cs="Arial"/>
          <w:sz w:val="20"/>
          <w:szCs w:val="20"/>
          <w:lang w:eastAsia="en-US"/>
        </w:rPr>
        <w:t xml:space="preserve"> (dále jen „občanský zákoník“) a § </w:t>
      </w:r>
      <w:r w:rsidR="005C202B">
        <w:rPr>
          <w:rFonts w:ascii="Arial" w:hAnsi="Arial" w:cs="Arial"/>
          <w:sz w:val="20"/>
          <w:szCs w:val="20"/>
          <w:lang w:eastAsia="en-US"/>
        </w:rPr>
        <w:t>27</w:t>
      </w:r>
      <w:r w:rsidRPr="007024E5">
        <w:rPr>
          <w:rFonts w:ascii="Arial" w:hAnsi="Arial" w:cs="Arial"/>
          <w:sz w:val="20"/>
          <w:szCs w:val="20"/>
          <w:lang w:eastAsia="en-US"/>
        </w:rPr>
        <w:t xml:space="preserve"> zákona č. 13</w:t>
      </w:r>
      <w:r w:rsidR="005C202B">
        <w:rPr>
          <w:rFonts w:ascii="Arial" w:hAnsi="Arial" w:cs="Arial"/>
          <w:sz w:val="20"/>
          <w:szCs w:val="20"/>
          <w:lang w:eastAsia="en-US"/>
        </w:rPr>
        <w:t>4</w:t>
      </w:r>
      <w:r w:rsidRPr="007024E5">
        <w:rPr>
          <w:rFonts w:ascii="Arial" w:hAnsi="Arial" w:cs="Arial"/>
          <w:sz w:val="20"/>
          <w:szCs w:val="20"/>
          <w:lang w:eastAsia="en-US"/>
        </w:rPr>
        <w:t>/20</w:t>
      </w:r>
      <w:r w:rsidR="005C202B">
        <w:rPr>
          <w:rFonts w:ascii="Arial" w:hAnsi="Arial" w:cs="Arial"/>
          <w:sz w:val="20"/>
          <w:szCs w:val="20"/>
          <w:lang w:eastAsia="en-US"/>
        </w:rPr>
        <w:t>1</w:t>
      </w:r>
      <w:r w:rsidRPr="007024E5">
        <w:rPr>
          <w:rFonts w:ascii="Arial" w:hAnsi="Arial" w:cs="Arial"/>
          <w:sz w:val="20"/>
          <w:szCs w:val="20"/>
          <w:lang w:eastAsia="en-US"/>
        </w:rPr>
        <w:t xml:space="preserve">6 o </w:t>
      </w:r>
      <w:r w:rsidR="005C202B">
        <w:rPr>
          <w:rFonts w:ascii="Arial" w:hAnsi="Arial" w:cs="Arial"/>
          <w:sz w:val="20"/>
          <w:szCs w:val="20"/>
          <w:lang w:eastAsia="en-US"/>
        </w:rPr>
        <w:t xml:space="preserve">zadávání </w:t>
      </w:r>
      <w:r w:rsidRPr="007024E5">
        <w:rPr>
          <w:rFonts w:ascii="Arial" w:hAnsi="Arial" w:cs="Arial"/>
          <w:sz w:val="20"/>
          <w:szCs w:val="20"/>
          <w:lang w:eastAsia="en-US"/>
        </w:rPr>
        <w:t>veřejných zakáz</w:t>
      </w:r>
      <w:r w:rsidR="005C202B">
        <w:rPr>
          <w:rFonts w:ascii="Arial" w:hAnsi="Arial" w:cs="Arial"/>
          <w:sz w:val="20"/>
          <w:szCs w:val="20"/>
          <w:lang w:eastAsia="en-US"/>
        </w:rPr>
        <w:t>ek</w:t>
      </w:r>
      <w:r w:rsidRPr="007024E5">
        <w:rPr>
          <w:rFonts w:ascii="Arial" w:hAnsi="Arial" w:cs="Arial"/>
          <w:sz w:val="20"/>
          <w:szCs w:val="20"/>
          <w:lang w:eastAsia="en-US"/>
        </w:rPr>
        <w:t xml:space="preserve">, ve znění pozdějších předpisů </w:t>
      </w:r>
    </w:p>
    <w:p w14:paraId="2460D91E" w14:textId="77777777" w:rsidR="007024E5" w:rsidRPr="007024E5" w:rsidRDefault="007024E5" w:rsidP="007024E5">
      <w:pPr>
        <w:spacing w:after="0" w:line="280" w:lineRule="atLeast"/>
        <w:ind w:left="0"/>
        <w:jc w:val="center"/>
        <w:rPr>
          <w:rFonts w:ascii="Arial" w:hAnsi="Arial" w:cs="Arial"/>
          <w:sz w:val="20"/>
          <w:szCs w:val="20"/>
          <w:lang w:eastAsia="en-US"/>
        </w:rPr>
      </w:pPr>
      <w:r w:rsidRPr="007024E5">
        <w:rPr>
          <w:rFonts w:ascii="Arial" w:hAnsi="Arial" w:cs="Arial"/>
          <w:sz w:val="20"/>
          <w:szCs w:val="20"/>
          <w:lang w:eastAsia="en-US"/>
        </w:rPr>
        <w:t>(dále jen „Z</w:t>
      </w:r>
      <w:r w:rsidR="005C202B">
        <w:rPr>
          <w:rFonts w:ascii="Arial" w:hAnsi="Arial" w:cs="Arial"/>
          <w:sz w:val="20"/>
          <w:szCs w:val="20"/>
          <w:lang w:eastAsia="en-US"/>
        </w:rPr>
        <w:t>Z</w:t>
      </w:r>
      <w:r w:rsidRPr="007024E5">
        <w:rPr>
          <w:rFonts w:ascii="Arial" w:hAnsi="Arial" w:cs="Arial"/>
          <w:sz w:val="20"/>
          <w:szCs w:val="20"/>
          <w:lang w:eastAsia="en-US"/>
        </w:rPr>
        <w:t xml:space="preserve">VZ“)  </w:t>
      </w:r>
    </w:p>
    <w:p w14:paraId="32762259" w14:textId="77777777" w:rsidR="007024E5" w:rsidRDefault="007024E5" w:rsidP="007024E5">
      <w:pPr>
        <w:spacing w:after="0" w:line="280" w:lineRule="atLeast"/>
        <w:ind w:left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91090FD" w14:textId="77777777" w:rsidR="007024E5" w:rsidRPr="007024E5" w:rsidRDefault="007024E5" w:rsidP="007024E5">
      <w:pPr>
        <w:spacing w:after="0" w:line="280" w:lineRule="atLeast"/>
        <w:ind w:left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B971FE4" w14:textId="77777777" w:rsidR="007024E5" w:rsidRPr="007024E5" w:rsidRDefault="007024E5" w:rsidP="007024E5">
      <w:pPr>
        <w:spacing w:after="0" w:line="280" w:lineRule="atLeast"/>
        <w:ind w:left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  <w:r w:rsidRPr="007024E5">
        <w:rPr>
          <w:rFonts w:ascii="Arial" w:hAnsi="Arial" w:cs="Arial"/>
          <w:color w:val="000000"/>
          <w:sz w:val="20"/>
          <w:szCs w:val="20"/>
          <w:lang w:eastAsia="en-US"/>
        </w:rPr>
        <w:t>mezi smluvními stranami:</w:t>
      </w:r>
    </w:p>
    <w:p w14:paraId="3FAF298C" w14:textId="77777777" w:rsidR="00BC75F1" w:rsidRDefault="00BC75F1" w:rsidP="009D36DB">
      <w:pPr>
        <w:rPr>
          <w:lang w:eastAsia="x-none"/>
        </w:rPr>
      </w:pPr>
    </w:p>
    <w:p w14:paraId="3DD9B0C8" w14:textId="77777777" w:rsidR="00BC75F1" w:rsidRPr="00BC75F1" w:rsidRDefault="00BC75F1" w:rsidP="00BC75F1">
      <w:pPr>
        <w:keepNext/>
        <w:widowControl w:val="0"/>
        <w:suppressAutoHyphens/>
        <w:overflowPunct w:val="0"/>
        <w:autoSpaceDE w:val="0"/>
        <w:spacing w:after="0" w:line="280" w:lineRule="atLeast"/>
        <w:ind w:left="0"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BC75F1">
        <w:rPr>
          <w:rFonts w:ascii="Arial" w:hAnsi="Arial" w:cs="Arial"/>
          <w:b/>
          <w:sz w:val="20"/>
          <w:szCs w:val="20"/>
          <w:lang w:eastAsia="ar-SA"/>
        </w:rPr>
        <w:t>Česká republika – Ministerstvo práce a sociálních věcí</w:t>
      </w:r>
    </w:p>
    <w:p w14:paraId="635FC916" w14:textId="77777777" w:rsidR="00BC75F1" w:rsidRPr="00BC75F1" w:rsidRDefault="00BC75F1" w:rsidP="00BC75F1">
      <w:pPr>
        <w:keepNext/>
        <w:widowControl w:val="0"/>
        <w:suppressAutoHyphens/>
        <w:overflowPunct w:val="0"/>
        <w:autoSpaceDE w:val="0"/>
        <w:spacing w:after="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>se sídlem:</w:t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sz w:val="20"/>
          <w:szCs w:val="20"/>
          <w:lang w:eastAsia="ar-SA"/>
        </w:rPr>
        <w:tab/>
        <w:t>Na Poříčním právu 376/1, 128 01 Praha 2</w:t>
      </w:r>
    </w:p>
    <w:p w14:paraId="6CB2486D" w14:textId="77777777" w:rsidR="00BC75F1" w:rsidRPr="00711BE5" w:rsidRDefault="00BC75F1" w:rsidP="00BC75F1">
      <w:pPr>
        <w:widowControl w:val="0"/>
        <w:suppressAutoHyphens/>
        <w:overflowPunct w:val="0"/>
        <w:autoSpaceDE w:val="0"/>
        <w:spacing w:after="0" w:line="280" w:lineRule="atLeast"/>
        <w:ind w:left="2127" w:hanging="2127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 xml:space="preserve">zastoupena: </w:t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="008B3D1B" w:rsidRPr="00711BE5">
        <w:rPr>
          <w:rFonts w:ascii="Arial" w:hAnsi="Arial" w:cs="Arial"/>
          <w:sz w:val="20"/>
          <w:szCs w:val="20"/>
          <w:lang w:eastAsia="ar-SA"/>
        </w:rPr>
        <w:t>Bc. Karl</w:t>
      </w:r>
      <w:r w:rsidR="00486522">
        <w:rPr>
          <w:rFonts w:ascii="Arial" w:hAnsi="Arial" w:cs="Arial"/>
          <w:sz w:val="20"/>
          <w:szCs w:val="20"/>
          <w:lang w:eastAsia="ar-SA"/>
        </w:rPr>
        <w:t>em</w:t>
      </w:r>
      <w:r w:rsidR="008B3D1B" w:rsidRPr="00711BE5">
        <w:rPr>
          <w:rFonts w:ascii="Arial" w:hAnsi="Arial" w:cs="Arial"/>
          <w:sz w:val="20"/>
          <w:szCs w:val="20"/>
          <w:lang w:eastAsia="ar-SA"/>
        </w:rPr>
        <w:t xml:space="preserve"> Svítil</w:t>
      </w:r>
      <w:r w:rsidR="00486522">
        <w:rPr>
          <w:rFonts w:ascii="Arial" w:hAnsi="Arial" w:cs="Arial"/>
          <w:sz w:val="20"/>
          <w:szCs w:val="20"/>
          <w:lang w:eastAsia="ar-SA"/>
        </w:rPr>
        <w:t>em</w:t>
      </w:r>
      <w:r w:rsidR="008B3D1B" w:rsidRPr="00711BE5">
        <w:rPr>
          <w:rFonts w:ascii="Arial" w:hAnsi="Arial" w:cs="Arial"/>
          <w:sz w:val="20"/>
          <w:szCs w:val="20"/>
          <w:lang w:eastAsia="ar-SA"/>
        </w:rPr>
        <w:t>, ředitel</w:t>
      </w:r>
      <w:r w:rsidR="00486522">
        <w:rPr>
          <w:rFonts w:ascii="Arial" w:hAnsi="Arial" w:cs="Arial"/>
          <w:sz w:val="20"/>
          <w:szCs w:val="20"/>
          <w:lang w:eastAsia="ar-SA"/>
        </w:rPr>
        <w:t>em</w:t>
      </w:r>
      <w:r w:rsidR="008B3D1B" w:rsidRPr="00711BE5">
        <w:rPr>
          <w:rFonts w:ascii="Arial" w:hAnsi="Arial" w:cs="Arial"/>
          <w:sz w:val="20"/>
          <w:szCs w:val="20"/>
          <w:lang w:eastAsia="ar-SA"/>
        </w:rPr>
        <w:t xml:space="preserve"> </w:t>
      </w:r>
      <w:r w:rsidR="00486522">
        <w:rPr>
          <w:rFonts w:ascii="Arial" w:hAnsi="Arial" w:cs="Arial"/>
          <w:sz w:val="20"/>
          <w:szCs w:val="20"/>
          <w:lang w:eastAsia="ar-SA"/>
        </w:rPr>
        <w:t>o</w:t>
      </w:r>
      <w:r w:rsidR="008B3D1B" w:rsidRPr="00711BE5">
        <w:rPr>
          <w:rFonts w:ascii="Arial" w:hAnsi="Arial" w:cs="Arial"/>
          <w:sz w:val="20"/>
          <w:szCs w:val="20"/>
          <w:lang w:eastAsia="ar-SA"/>
        </w:rPr>
        <w:t>dboru provozu ICT</w:t>
      </w:r>
    </w:p>
    <w:p w14:paraId="0E916BF8" w14:textId="77777777" w:rsidR="00BC75F1" w:rsidRPr="00BC75F1" w:rsidRDefault="00BC75F1" w:rsidP="00BC75F1">
      <w:pPr>
        <w:widowControl w:val="0"/>
        <w:overflowPunct w:val="0"/>
        <w:autoSpaceDE w:val="0"/>
        <w:spacing w:after="0" w:line="280" w:lineRule="atLeast"/>
        <w:ind w:left="0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 xml:space="preserve">IČO:  </w:t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sz w:val="20"/>
          <w:szCs w:val="20"/>
          <w:lang w:eastAsia="ar-SA"/>
        </w:rPr>
        <w:tab/>
        <w:t>00551023</w:t>
      </w:r>
    </w:p>
    <w:p w14:paraId="7BE7D1FF" w14:textId="77777777" w:rsidR="00BC75F1" w:rsidRPr="00BC75F1" w:rsidRDefault="00BC75F1" w:rsidP="00BC75F1">
      <w:pPr>
        <w:widowControl w:val="0"/>
        <w:spacing w:after="0" w:line="280" w:lineRule="atLeast"/>
        <w:ind w:left="0"/>
        <w:rPr>
          <w:rFonts w:ascii="Arial" w:hAnsi="Arial" w:cs="Arial"/>
          <w:sz w:val="20"/>
          <w:szCs w:val="20"/>
          <w:lang w:eastAsia="en-US"/>
        </w:rPr>
      </w:pPr>
      <w:r w:rsidRPr="00BC75F1">
        <w:rPr>
          <w:rFonts w:ascii="Arial" w:hAnsi="Arial" w:cs="Arial"/>
          <w:sz w:val="20"/>
          <w:szCs w:val="20"/>
          <w:lang w:eastAsia="en-US"/>
        </w:rPr>
        <w:t xml:space="preserve">bankovní spojení: </w:t>
      </w:r>
      <w:r w:rsidRPr="00BC75F1">
        <w:rPr>
          <w:rFonts w:ascii="Arial" w:hAnsi="Arial" w:cs="Arial"/>
          <w:sz w:val="20"/>
          <w:szCs w:val="20"/>
          <w:lang w:eastAsia="en-US"/>
        </w:rPr>
        <w:tab/>
        <w:t>ČNB, pobočka Praha, Na Příkopě 28, 115 03 Praha 1</w:t>
      </w:r>
    </w:p>
    <w:p w14:paraId="077019BA" w14:textId="77777777" w:rsidR="00BC75F1" w:rsidRPr="00BC75F1" w:rsidRDefault="00BC75F1" w:rsidP="00BC75F1">
      <w:pPr>
        <w:widowControl w:val="0"/>
        <w:overflowPunct w:val="0"/>
        <w:autoSpaceDE w:val="0"/>
        <w:spacing w:after="80" w:line="280" w:lineRule="atLeast"/>
        <w:ind w:left="0"/>
        <w:jc w:val="both"/>
        <w:textAlignment w:val="baseline"/>
        <w:rPr>
          <w:rFonts w:ascii="Arial" w:hAnsi="Arial" w:cs="Arial"/>
          <w:bCs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>č. účtu:</w:t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sz w:val="20"/>
          <w:szCs w:val="20"/>
          <w:lang w:eastAsia="ar-SA"/>
        </w:rPr>
        <w:tab/>
      </w:r>
      <w:r w:rsidRPr="00BC75F1">
        <w:rPr>
          <w:rFonts w:ascii="Arial" w:hAnsi="Arial" w:cs="Arial"/>
          <w:bCs/>
          <w:sz w:val="20"/>
          <w:szCs w:val="20"/>
          <w:lang w:eastAsia="ar-SA"/>
        </w:rPr>
        <w:t>2229001/0710</w:t>
      </w:r>
    </w:p>
    <w:p w14:paraId="7297B23C" w14:textId="77777777" w:rsidR="00BC75F1" w:rsidRPr="00BC75F1" w:rsidRDefault="00BC75F1" w:rsidP="00BC75F1">
      <w:pPr>
        <w:widowControl w:val="0"/>
        <w:overflowPunct w:val="0"/>
        <w:autoSpaceDE w:val="0"/>
        <w:spacing w:after="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09D9471" w14:textId="77777777" w:rsidR="00BC75F1" w:rsidRPr="00BC75F1" w:rsidRDefault="00BC75F1" w:rsidP="00BC75F1">
      <w:pPr>
        <w:widowControl w:val="0"/>
        <w:overflowPunct w:val="0"/>
        <w:autoSpaceDE w:val="0"/>
        <w:spacing w:after="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>(dále jen „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Pr="00BC75F1">
        <w:rPr>
          <w:rFonts w:ascii="Arial" w:hAnsi="Arial" w:cs="Arial"/>
          <w:sz w:val="20"/>
          <w:szCs w:val="20"/>
          <w:lang w:eastAsia="ar-SA"/>
        </w:rPr>
        <w:t>“), na straně jedné</w:t>
      </w:r>
    </w:p>
    <w:p w14:paraId="78549B93" w14:textId="77777777" w:rsidR="007024E5" w:rsidRDefault="007024E5" w:rsidP="00BC75F1">
      <w:pPr>
        <w:widowControl w:val="0"/>
        <w:overflowPunct w:val="0"/>
        <w:autoSpaceDE w:val="0"/>
        <w:spacing w:before="200" w:after="20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0E13F27" w14:textId="77777777" w:rsidR="00BC75F1" w:rsidRDefault="00BC75F1" w:rsidP="00BC75F1">
      <w:pPr>
        <w:widowControl w:val="0"/>
        <w:overflowPunct w:val="0"/>
        <w:autoSpaceDE w:val="0"/>
        <w:spacing w:before="200" w:after="20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BC75F1">
        <w:rPr>
          <w:rFonts w:ascii="Arial" w:hAnsi="Arial" w:cs="Arial"/>
          <w:sz w:val="20"/>
          <w:szCs w:val="20"/>
          <w:lang w:eastAsia="ar-SA"/>
        </w:rPr>
        <w:t>a</w:t>
      </w:r>
    </w:p>
    <w:p w14:paraId="3C40929C" w14:textId="77777777" w:rsidR="007024E5" w:rsidRPr="00BC75F1" w:rsidRDefault="007024E5" w:rsidP="00BC75F1">
      <w:pPr>
        <w:widowControl w:val="0"/>
        <w:overflowPunct w:val="0"/>
        <w:autoSpaceDE w:val="0"/>
        <w:spacing w:before="200" w:after="200" w:line="280" w:lineRule="atLeast"/>
        <w:ind w:left="0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07108262" w14:textId="5451D84B" w:rsidR="002B6D03" w:rsidRPr="00D50EA0" w:rsidRDefault="00370681" w:rsidP="00D50EA0">
      <w:pPr>
        <w:widowControl w:val="0"/>
        <w:spacing w:after="0" w:line="280" w:lineRule="atLeast"/>
        <w:ind w:left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D50EA0">
        <w:rPr>
          <w:rFonts w:ascii="Arial" w:hAnsi="Arial" w:cs="Arial"/>
          <w:b/>
          <w:sz w:val="20"/>
          <w:szCs w:val="20"/>
          <w:lang w:eastAsia="en-US"/>
        </w:rPr>
        <w:t xml:space="preserve">POWER </w:t>
      </w:r>
      <w:proofErr w:type="spellStart"/>
      <w:r w:rsidRPr="00D50EA0">
        <w:rPr>
          <w:rFonts w:ascii="Arial" w:hAnsi="Arial" w:cs="Arial"/>
          <w:b/>
          <w:sz w:val="20"/>
          <w:szCs w:val="20"/>
          <w:lang w:eastAsia="en-US"/>
        </w:rPr>
        <w:t>electrical</w:t>
      </w:r>
      <w:proofErr w:type="spellEnd"/>
      <w:r w:rsidRPr="00D50EA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D50EA0">
        <w:rPr>
          <w:rFonts w:ascii="Arial" w:hAnsi="Arial" w:cs="Arial"/>
          <w:b/>
          <w:sz w:val="20"/>
          <w:szCs w:val="20"/>
          <w:lang w:eastAsia="en-US"/>
        </w:rPr>
        <w:t>services</w:t>
      </w:r>
      <w:proofErr w:type="spellEnd"/>
      <w:r w:rsidRPr="00D50EA0">
        <w:rPr>
          <w:rFonts w:ascii="Arial" w:hAnsi="Arial" w:cs="Arial"/>
          <w:b/>
          <w:sz w:val="20"/>
          <w:szCs w:val="20"/>
          <w:lang w:eastAsia="en-US"/>
        </w:rPr>
        <w:t xml:space="preserve"> s.r.o.</w:t>
      </w:r>
    </w:p>
    <w:p w14:paraId="1F669AB8" w14:textId="675FE3E4" w:rsidR="002B6D03" w:rsidRPr="00D50EA0" w:rsidRDefault="002B6D03" w:rsidP="00D50EA0">
      <w:pPr>
        <w:pStyle w:val="Default"/>
        <w:spacing w:line="280" w:lineRule="atLeast"/>
        <w:rPr>
          <w:rFonts w:ascii="Arial" w:hAnsi="Arial" w:cs="Arial"/>
        </w:rPr>
      </w:pPr>
      <w:r w:rsidRPr="00D50EA0">
        <w:rPr>
          <w:rFonts w:ascii="Arial" w:hAnsi="Arial" w:cs="Arial"/>
          <w:sz w:val="20"/>
          <w:szCs w:val="20"/>
        </w:rPr>
        <w:t xml:space="preserve">se sídlem: </w:t>
      </w:r>
      <w:r w:rsidRPr="00D50EA0">
        <w:rPr>
          <w:rFonts w:ascii="Arial" w:hAnsi="Arial" w:cs="Arial"/>
          <w:sz w:val="20"/>
          <w:szCs w:val="20"/>
        </w:rPr>
        <w:tab/>
      </w:r>
      <w:r w:rsidRPr="00D50EA0">
        <w:rPr>
          <w:rFonts w:ascii="Arial" w:hAnsi="Arial" w:cs="Arial"/>
          <w:sz w:val="20"/>
          <w:szCs w:val="20"/>
        </w:rPr>
        <w:tab/>
      </w:r>
      <w:r w:rsidR="00D50EA0" w:rsidRPr="00D50EA0">
        <w:rPr>
          <w:rFonts w:ascii="Arial" w:hAnsi="Arial" w:cs="Arial"/>
          <w:sz w:val="20"/>
          <w:szCs w:val="20"/>
        </w:rPr>
        <w:t xml:space="preserve">Nad </w:t>
      </w:r>
      <w:proofErr w:type="spellStart"/>
      <w:r w:rsidR="00D50EA0" w:rsidRPr="00D50EA0">
        <w:rPr>
          <w:rFonts w:ascii="Arial" w:hAnsi="Arial" w:cs="Arial"/>
          <w:sz w:val="20"/>
          <w:szCs w:val="20"/>
        </w:rPr>
        <w:t>Kamínkou</w:t>
      </w:r>
      <w:proofErr w:type="spellEnd"/>
      <w:r w:rsidR="00D50EA0" w:rsidRPr="00D50EA0">
        <w:rPr>
          <w:rFonts w:ascii="Arial" w:hAnsi="Arial" w:cs="Arial"/>
          <w:sz w:val="20"/>
          <w:szCs w:val="20"/>
        </w:rPr>
        <w:t>, 156 00, Praha 5 - Zbraslav</w:t>
      </w:r>
    </w:p>
    <w:p w14:paraId="5C83DA76" w14:textId="1B5C9DEB" w:rsidR="00D50EA0" w:rsidRPr="00D50EA0" w:rsidRDefault="00D50EA0" w:rsidP="00D50EA0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D50EA0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0EA0">
        <w:rPr>
          <w:rFonts w:ascii="Arial" w:hAnsi="Arial" w:cs="Arial"/>
          <w:sz w:val="20"/>
          <w:szCs w:val="20"/>
        </w:rPr>
        <w:t xml:space="preserve">48112909 </w:t>
      </w:r>
    </w:p>
    <w:p w14:paraId="4960DB86" w14:textId="3585EB46" w:rsidR="00D50EA0" w:rsidRPr="00D50EA0" w:rsidRDefault="00D50EA0" w:rsidP="00D50EA0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D50EA0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0EA0">
        <w:rPr>
          <w:rFonts w:ascii="Arial" w:hAnsi="Arial" w:cs="Arial"/>
          <w:sz w:val="20"/>
          <w:szCs w:val="20"/>
        </w:rPr>
        <w:t xml:space="preserve">CZ48112909 </w:t>
      </w:r>
    </w:p>
    <w:p w14:paraId="23D28AC8" w14:textId="77777777" w:rsidR="00D50EA0" w:rsidRPr="00D50EA0" w:rsidRDefault="00D50EA0" w:rsidP="00D50EA0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D50EA0">
        <w:rPr>
          <w:rFonts w:ascii="Arial" w:hAnsi="Arial" w:cs="Arial"/>
          <w:sz w:val="20"/>
          <w:szCs w:val="20"/>
        </w:rPr>
        <w:t xml:space="preserve">společnost zapsaná v obchodním rejstříku vedeném u Městského soudu v Praze, oddíl C vložka 16422 </w:t>
      </w:r>
    </w:p>
    <w:p w14:paraId="5F22F219" w14:textId="4F4D0E2A" w:rsidR="00D50EA0" w:rsidRPr="00D50EA0" w:rsidRDefault="00D50EA0" w:rsidP="00D50EA0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D50EA0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Pr="00D50EA0">
        <w:rPr>
          <w:rFonts w:ascii="Arial" w:hAnsi="Arial" w:cs="Arial"/>
          <w:sz w:val="20"/>
          <w:szCs w:val="20"/>
        </w:rPr>
        <w:t xml:space="preserve">Česká spořitelna a.s. </w:t>
      </w:r>
    </w:p>
    <w:p w14:paraId="5AAE81F2" w14:textId="4F89DB2D" w:rsidR="00D50EA0" w:rsidRPr="00D50EA0" w:rsidRDefault="00D50EA0" w:rsidP="00D50EA0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D50EA0">
        <w:rPr>
          <w:rFonts w:ascii="Arial" w:hAnsi="Arial" w:cs="Arial"/>
          <w:sz w:val="20"/>
          <w:szCs w:val="20"/>
        </w:rPr>
        <w:t xml:space="preserve">č. účtu: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0EA0">
        <w:rPr>
          <w:rFonts w:ascii="Arial" w:hAnsi="Arial" w:cs="Arial"/>
          <w:sz w:val="20"/>
          <w:szCs w:val="20"/>
        </w:rPr>
        <w:t xml:space="preserve">6216902/0800 </w:t>
      </w:r>
    </w:p>
    <w:p w14:paraId="73BC0B16" w14:textId="1E35F59C" w:rsidR="00D50EA0" w:rsidRPr="00D50EA0" w:rsidRDefault="00D50EA0" w:rsidP="00D50EA0">
      <w:pPr>
        <w:pStyle w:val="Default"/>
        <w:spacing w:line="280" w:lineRule="atLeast"/>
        <w:rPr>
          <w:rFonts w:ascii="Arial" w:hAnsi="Arial" w:cs="Arial"/>
          <w:sz w:val="20"/>
          <w:szCs w:val="20"/>
        </w:rPr>
      </w:pPr>
      <w:r w:rsidRPr="00D50EA0">
        <w:rPr>
          <w:rFonts w:ascii="Arial" w:hAnsi="Arial" w:cs="Arial"/>
          <w:sz w:val="20"/>
          <w:szCs w:val="20"/>
        </w:rPr>
        <w:t xml:space="preserve">zastoupen/a: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0EA0">
        <w:rPr>
          <w:rFonts w:ascii="Arial" w:hAnsi="Arial" w:cs="Arial"/>
          <w:sz w:val="20"/>
          <w:szCs w:val="20"/>
        </w:rPr>
        <w:t xml:space="preserve">Jiřím Pávem, jednatelem </w:t>
      </w:r>
    </w:p>
    <w:p w14:paraId="44F0F2C2" w14:textId="77777777" w:rsidR="00D50EA0" w:rsidRDefault="00D50EA0" w:rsidP="00D50EA0">
      <w:pPr>
        <w:widowControl w:val="0"/>
        <w:spacing w:after="0"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D55F8A4" w14:textId="0E509857" w:rsidR="00BC75F1" w:rsidRPr="00D50EA0" w:rsidRDefault="00BC75F1" w:rsidP="00D50EA0">
      <w:pPr>
        <w:widowControl w:val="0"/>
        <w:spacing w:after="0"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D50EA0">
        <w:rPr>
          <w:rFonts w:ascii="Arial" w:hAnsi="Arial" w:cs="Arial"/>
          <w:sz w:val="20"/>
          <w:szCs w:val="20"/>
          <w:lang w:eastAsia="en-US"/>
        </w:rPr>
        <w:t>(dále jen „</w:t>
      </w:r>
      <w:r w:rsidR="00AF681A" w:rsidRPr="00D50EA0">
        <w:rPr>
          <w:rFonts w:ascii="Arial" w:hAnsi="Arial" w:cs="Arial"/>
          <w:sz w:val="20"/>
          <w:szCs w:val="20"/>
          <w:lang w:eastAsia="en-US"/>
        </w:rPr>
        <w:t>Dodavatel</w:t>
      </w:r>
      <w:r w:rsidRPr="00D50EA0">
        <w:rPr>
          <w:rFonts w:ascii="Arial" w:hAnsi="Arial" w:cs="Arial"/>
          <w:sz w:val="20"/>
          <w:szCs w:val="20"/>
          <w:lang w:eastAsia="en-US"/>
        </w:rPr>
        <w:t>“) na straně druhé</w:t>
      </w:r>
    </w:p>
    <w:p w14:paraId="26308F16" w14:textId="77777777" w:rsidR="00BC75F1" w:rsidRPr="00BC75F1" w:rsidRDefault="00BC75F1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FEDFADC" w14:textId="77777777" w:rsidR="00BC75F1" w:rsidRDefault="00BC75F1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7BDA8C8" w14:textId="77777777" w:rsidR="00BC75F1" w:rsidRPr="00BC75F1" w:rsidRDefault="00BC75F1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BC75F1">
        <w:rPr>
          <w:rFonts w:ascii="Arial" w:hAnsi="Arial" w:cs="Arial"/>
          <w:sz w:val="20"/>
          <w:szCs w:val="20"/>
          <w:lang w:eastAsia="en-US"/>
        </w:rPr>
        <w:t>(</w:t>
      </w:r>
      <w:r w:rsidR="00AF681A">
        <w:rPr>
          <w:rFonts w:ascii="Arial" w:hAnsi="Arial" w:cs="Arial"/>
          <w:sz w:val="20"/>
          <w:szCs w:val="20"/>
          <w:lang w:eastAsia="en-US"/>
        </w:rPr>
        <w:t>Zadavatel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C75F1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AF681A">
        <w:rPr>
          <w:rFonts w:ascii="Arial" w:hAnsi="Arial" w:cs="Arial"/>
          <w:sz w:val="20"/>
          <w:szCs w:val="20"/>
          <w:lang w:eastAsia="en-US"/>
        </w:rPr>
        <w:t>Dodavatel</w:t>
      </w:r>
      <w:r w:rsidRPr="00BC75F1">
        <w:rPr>
          <w:rFonts w:ascii="Arial" w:hAnsi="Arial" w:cs="Arial"/>
          <w:sz w:val="20"/>
          <w:szCs w:val="20"/>
          <w:lang w:eastAsia="en-US"/>
        </w:rPr>
        <w:t xml:space="preserve"> společně též jako „smluvní strany“ a/nebo jednotlivě jako „smluvní strana“)</w:t>
      </w:r>
    </w:p>
    <w:p w14:paraId="2200D8D9" w14:textId="77777777" w:rsidR="00BC75F1" w:rsidRDefault="00BC75F1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8BCEA8" w14:textId="77777777" w:rsidR="007024E5" w:rsidRDefault="007024E5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F83C3FF" w14:textId="77777777" w:rsidR="007024E5" w:rsidRDefault="007024E5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D02D39E" w14:textId="77777777" w:rsidR="007024E5" w:rsidRPr="00BC75F1" w:rsidRDefault="007024E5" w:rsidP="00BC75F1">
      <w:pPr>
        <w:widowControl w:val="0"/>
        <w:spacing w:line="280" w:lineRule="atLeast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7D4744" w14:textId="77777777" w:rsidR="00BC75F1" w:rsidRPr="00BC75F1" w:rsidRDefault="00BC75F1" w:rsidP="00BC75F1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BC75F1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Článek 1</w:t>
      </w:r>
    </w:p>
    <w:p w14:paraId="0123C0B7" w14:textId="77777777" w:rsidR="00BC75F1" w:rsidRPr="00BC75F1" w:rsidRDefault="00BC75F1" w:rsidP="00BC75F1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BC75F1">
        <w:rPr>
          <w:rFonts w:ascii="Arial" w:hAnsi="Arial" w:cs="Arial"/>
          <w:b/>
          <w:bCs/>
          <w:sz w:val="20"/>
          <w:szCs w:val="20"/>
          <w:lang w:eastAsia="ar-SA"/>
        </w:rPr>
        <w:t>Úvodní ustanovení</w:t>
      </w:r>
    </w:p>
    <w:p w14:paraId="78DCD867" w14:textId="191F6887" w:rsidR="006B5F1D" w:rsidRPr="00777E85" w:rsidRDefault="00BC75F1" w:rsidP="00777E85">
      <w:pPr>
        <w:numPr>
          <w:ilvl w:val="1"/>
          <w:numId w:val="4"/>
        </w:numPr>
        <w:spacing w:line="280" w:lineRule="atLeast"/>
        <w:ind w:hanging="574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Ref296675991"/>
      <w:r w:rsidRPr="00BC75F1">
        <w:rPr>
          <w:rFonts w:ascii="Arial" w:hAnsi="Arial" w:cs="Arial"/>
          <w:sz w:val="20"/>
          <w:lang w:eastAsia="en-US"/>
        </w:rPr>
        <w:t xml:space="preserve">Na základě zadávacího řízení na veřejnou zakázku malého rozsahu pod názvem </w:t>
      </w:r>
      <w:r w:rsidRPr="00982A1C">
        <w:rPr>
          <w:rFonts w:ascii="Arial" w:hAnsi="Arial" w:cs="Arial"/>
          <w:b/>
          <w:i/>
          <w:sz w:val="20"/>
          <w:lang w:eastAsia="en-US"/>
        </w:rPr>
        <w:t>„</w:t>
      </w:r>
      <w:r w:rsidR="00180BCF">
        <w:rPr>
          <w:rFonts w:ascii="Arial" w:hAnsi="Arial" w:cs="Arial"/>
          <w:b/>
          <w:i/>
          <w:sz w:val="20"/>
          <w:szCs w:val="20"/>
        </w:rPr>
        <w:t>Výměna 2 záložních zdrojů UPS a</w:t>
      </w:r>
      <w:r w:rsidR="00B81652" w:rsidRPr="00B81652">
        <w:rPr>
          <w:rFonts w:ascii="Arial" w:hAnsi="Arial" w:cs="Arial"/>
          <w:b/>
          <w:i/>
          <w:sz w:val="20"/>
          <w:szCs w:val="20"/>
        </w:rPr>
        <w:t xml:space="preserve"> 1 sady baterií – DC Na Poříčním právu 1/376, Praha 2</w:t>
      </w:r>
      <w:r w:rsidR="008B3D1B" w:rsidRPr="00B81652">
        <w:rPr>
          <w:rFonts w:ascii="Arial" w:hAnsi="Arial"/>
          <w:i/>
          <w:spacing w:val="-2"/>
          <w:sz w:val="20"/>
          <w:szCs w:val="20"/>
        </w:rPr>
        <w:t>"</w:t>
      </w:r>
      <w:r w:rsidRPr="00B81652">
        <w:rPr>
          <w:rFonts w:ascii="Arial" w:hAnsi="Arial" w:cs="Arial"/>
          <w:b/>
          <w:bCs/>
          <w:i/>
          <w:sz w:val="20"/>
          <w:lang w:eastAsia="en-US"/>
        </w:rPr>
        <w:t xml:space="preserve"> </w:t>
      </w:r>
      <w:r w:rsidRPr="00B81652">
        <w:rPr>
          <w:rFonts w:ascii="Arial" w:hAnsi="Arial" w:cs="Arial"/>
          <w:bCs/>
          <w:sz w:val="20"/>
          <w:lang w:eastAsia="en-US"/>
        </w:rPr>
        <w:t>(dále jen „Veřejná zakázka“)</w:t>
      </w:r>
      <w:r w:rsidRPr="00B81652">
        <w:rPr>
          <w:rFonts w:ascii="Arial" w:hAnsi="Arial" w:cs="Arial"/>
          <w:b/>
          <w:bCs/>
          <w:i/>
          <w:sz w:val="20"/>
          <w:lang w:eastAsia="en-US"/>
        </w:rPr>
        <w:t xml:space="preserve"> </w:t>
      </w:r>
      <w:r w:rsidR="00AF681A" w:rsidRPr="00B81652">
        <w:rPr>
          <w:rFonts w:ascii="Arial" w:hAnsi="Arial" w:cs="Arial"/>
          <w:bCs/>
          <w:sz w:val="20"/>
          <w:lang w:eastAsia="en-US"/>
        </w:rPr>
        <w:t>Dodavatel</w:t>
      </w:r>
      <w:r w:rsidRPr="00B81652">
        <w:rPr>
          <w:rFonts w:ascii="Arial" w:hAnsi="Arial" w:cs="Arial"/>
          <w:sz w:val="20"/>
          <w:lang w:eastAsia="en-US"/>
        </w:rPr>
        <w:t xml:space="preserve"> předložil, v souladu </w:t>
      </w:r>
      <w:r w:rsidR="000D312F" w:rsidRPr="00B81652">
        <w:rPr>
          <w:rFonts w:ascii="Arial" w:hAnsi="Arial" w:cs="Arial"/>
          <w:sz w:val="20"/>
          <w:lang w:eastAsia="en-US"/>
        </w:rPr>
        <w:t>s</w:t>
      </w:r>
      <w:r w:rsidRPr="00B81652">
        <w:rPr>
          <w:rFonts w:ascii="Arial" w:hAnsi="Arial" w:cs="Arial"/>
          <w:sz w:val="20"/>
          <w:lang w:eastAsia="en-US"/>
        </w:rPr>
        <w:t>e</w:t>
      </w:r>
      <w:r w:rsidR="000D312F" w:rsidRPr="00B81652">
        <w:rPr>
          <w:rFonts w:ascii="Arial" w:hAnsi="Arial" w:cs="Arial"/>
          <w:sz w:val="20"/>
          <w:lang w:eastAsia="en-US"/>
        </w:rPr>
        <w:t xml:space="preserve"> </w:t>
      </w:r>
      <w:r w:rsidRPr="00B81652">
        <w:rPr>
          <w:rFonts w:ascii="Arial" w:hAnsi="Arial" w:cs="Arial"/>
          <w:sz w:val="20"/>
          <w:lang w:eastAsia="en-US"/>
        </w:rPr>
        <w:t>zadávacími</w:t>
      </w:r>
      <w:r w:rsidR="000D312F" w:rsidRPr="00B81652">
        <w:rPr>
          <w:rFonts w:ascii="Arial" w:hAnsi="Arial" w:cs="Arial"/>
          <w:sz w:val="20"/>
          <w:lang w:eastAsia="en-US"/>
        </w:rPr>
        <w:t xml:space="preserve"> </w:t>
      </w:r>
      <w:r w:rsidRPr="00B81652">
        <w:rPr>
          <w:rFonts w:ascii="Arial" w:hAnsi="Arial" w:cs="Arial"/>
          <w:sz w:val="20"/>
          <w:lang w:eastAsia="en-US"/>
        </w:rPr>
        <w:t xml:space="preserve">podmínkami veřejné zakázky, nabídku ze dne </w:t>
      </w:r>
      <w:r w:rsidR="00AF0F09">
        <w:rPr>
          <w:rFonts w:ascii="Arial" w:hAnsi="Arial" w:cs="Arial"/>
          <w:sz w:val="20"/>
        </w:rPr>
        <w:t>5. 11.</w:t>
      </w:r>
      <w:r w:rsidRPr="00B81652">
        <w:rPr>
          <w:rFonts w:ascii="Arial" w:hAnsi="Arial" w:cs="Arial"/>
          <w:sz w:val="20"/>
          <w:lang w:eastAsia="en-US"/>
        </w:rPr>
        <w:t xml:space="preserve"> </w:t>
      </w:r>
      <w:r w:rsidRPr="00B81652">
        <w:rPr>
          <w:rFonts w:ascii="Arial" w:hAnsi="Arial" w:cs="Arial"/>
          <w:sz w:val="20"/>
        </w:rPr>
        <w:t>201</w:t>
      </w:r>
      <w:r w:rsidR="005371B0" w:rsidRPr="00B81652">
        <w:rPr>
          <w:rFonts w:ascii="Arial" w:hAnsi="Arial" w:cs="Arial"/>
          <w:sz w:val="20"/>
        </w:rPr>
        <w:t>8</w:t>
      </w:r>
      <w:r w:rsidRPr="00B81652">
        <w:rPr>
          <w:rFonts w:ascii="Arial" w:hAnsi="Arial" w:cs="Arial"/>
          <w:sz w:val="20"/>
        </w:rPr>
        <w:t xml:space="preserve"> </w:t>
      </w:r>
      <w:r w:rsidRPr="00B81652">
        <w:rPr>
          <w:rFonts w:ascii="Arial" w:hAnsi="Arial" w:cs="Arial"/>
          <w:sz w:val="20"/>
          <w:lang w:eastAsia="en-US"/>
        </w:rPr>
        <w:t>(dále jen „Nabídka“) a tato byla pro plnění veřejné zakázky v souladu se základním hodnotícím kritériem nejnižší nabídková cena</w:t>
      </w:r>
      <w:r w:rsidR="00711BE5" w:rsidRPr="00B81652">
        <w:rPr>
          <w:rFonts w:ascii="Arial" w:hAnsi="Arial" w:cs="Arial"/>
          <w:sz w:val="20"/>
          <w:lang w:eastAsia="en-US"/>
        </w:rPr>
        <w:t>)</w:t>
      </w:r>
      <w:r w:rsidRPr="00B81652">
        <w:rPr>
          <w:rFonts w:ascii="Arial" w:hAnsi="Arial" w:cs="Arial"/>
          <w:sz w:val="20"/>
          <w:lang w:eastAsia="en-US"/>
        </w:rPr>
        <w:t xml:space="preserve"> vybrána jako nejvhodnější. V návaznosti na tuto skutečnost se smluvní strany dohodly na uzavření této Smlouvy.</w:t>
      </w:r>
    </w:p>
    <w:p w14:paraId="4B66F269" w14:textId="77777777" w:rsidR="00BC75F1" w:rsidRPr="006B5F1D" w:rsidRDefault="00BC75F1" w:rsidP="00B14129">
      <w:pPr>
        <w:numPr>
          <w:ilvl w:val="1"/>
          <w:numId w:val="4"/>
        </w:numPr>
        <w:spacing w:line="280" w:lineRule="atLeast"/>
        <w:ind w:hanging="574"/>
        <w:jc w:val="both"/>
        <w:rPr>
          <w:rFonts w:ascii="Arial" w:hAnsi="Arial" w:cs="Arial"/>
          <w:sz w:val="20"/>
          <w:lang w:eastAsia="en-US"/>
        </w:rPr>
      </w:pPr>
      <w:r w:rsidRPr="006B5F1D">
        <w:rPr>
          <w:rFonts w:ascii="Arial" w:hAnsi="Arial" w:cs="Arial"/>
          <w:sz w:val="20"/>
          <w:lang w:eastAsia="en-US"/>
        </w:rPr>
        <w:t>Při výkladu obsahu této Smlouvy budou smluvní strany přihlížet k zadávacím podmínkám vztahujícím se k zadávacímu řízení dle předchozího odstavce této Smlouvy, k účelu tohoto zadávacího řízení a dalším úkonům smluvních stran učiněným v průběhu zadávacího řízení, jako k relevantnímu jednání smluvních stran o obsahu této Smlouvy před jejím uzavřením. Ustanovení platných a účinných právních předpisů o výkladu právních úkonů tím nejsou nijak dotčena.</w:t>
      </w:r>
    </w:p>
    <w:bookmarkEnd w:id="0"/>
    <w:p w14:paraId="476E7DE3" w14:textId="77777777" w:rsidR="009D36DB" w:rsidRDefault="009D36DB" w:rsidP="009D36DB">
      <w:pPr>
        <w:rPr>
          <w:lang w:eastAsia="x-none"/>
        </w:rPr>
      </w:pPr>
    </w:p>
    <w:p w14:paraId="74E03BD6" w14:textId="77777777" w:rsidR="0074036D" w:rsidRDefault="0074036D" w:rsidP="009D36DB">
      <w:pPr>
        <w:rPr>
          <w:lang w:eastAsia="x-none"/>
        </w:rPr>
      </w:pPr>
    </w:p>
    <w:p w14:paraId="596480CB" w14:textId="77777777" w:rsidR="00E03006" w:rsidRPr="00E03006" w:rsidRDefault="00E03006" w:rsidP="00E03006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1" w:name="_Ref359924175"/>
      <w:bookmarkStart w:id="2" w:name="_Ref260209809"/>
      <w:r w:rsidRPr="00E03006">
        <w:rPr>
          <w:rFonts w:ascii="Arial" w:hAnsi="Arial" w:cs="Arial"/>
          <w:b/>
          <w:bCs/>
          <w:sz w:val="20"/>
          <w:szCs w:val="20"/>
          <w:lang w:eastAsia="ar-SA"/>
        </w:rPr>
        <w:t>Článek 2</w:t>
      </w:r>
    </w:p>
    <w:bookmarkEnd w:id="1"/>
    <w:p w14:paraId="7FADD5EA" w14:textId="77777777" w:rsidR="00E03006" w:rsidRPr="00E03006" w:rsidRDefault="00E03006" w:rsidP="00E03006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E03006">
        <w:rPr>
          <w:rFonts w:ascii="Arial" w:hAnsi="Arial" w:cs="Arial"/>
          <w:b/>
          <w:bCs/>
          <w:sz w:val="20"/>
          <w:szCs w:val="20"/>
          <w:lang w:eastAsia="ar-SA"/>
        </w:rPr>
        <w:t xml:space="preserve">Předmět </w:t>
      </w:r>
      <w:r w:rsidR="00C87D11">
        <w:rPr>
          <w:rFonts w:ascii="Arial" w:hAnsi="Arial" w:cs="Arial"/>
          <w:b/>
          <w:bCs/>
          <w:sz w:val="20"/>
          <w:szCs w:val="20"/>
          <w:lang w:eastAsia="ar-SA"/>
        </w:rPr>
        <w:t>s</w:t>
      </w:r>
      <w:r w:rsidRPr="00E03006">
        <w:rPr>
          <w:rFonts w:ascii="Arial" w:hAnsi="Arial" w:cs="Arial"/>
          <w:b/>
          <w:bCs/>
          <w:sz w:val="20"/>
          <w:szCs w:val="20"/>
          <w:lang w:eastAsia="ar-SA"/>
        </w:rPr>
        <w:t>mlouvy</w:t>
      </w:r>
      <w:bookmarkEnd w:id="2"/>
    </w:p>
    <w:p w14:paraId="210499D0" w14:textId="79BF0EDA" w:rsidR="006B5F1D" w:rsidRPr="00FA3413" w:rsidRDefault="009D36DB" w:rsidP="00B14129">
      <w:pPr>
        <w:numPr>
          <w:ilvl w:val="1"/>
          <w:numId w:val="47"/>
        </w:numPr>
        <w:spacing w:line="280" w:lineRule="atLeast"/>
        <w:ind w:hanging="574"/>
        <w:jc w:val="both"/>
        <w:rPr>
          <w:rFonts w:ascii="Arial" w:hAnsi="Arial" w:cs="Arial"/>
          <w:sz w:val="20"/>
          <w:lang w:eastAsia="en-US"/>
        </w:rPr>
      </w:pPr>
      <w:r w:rsidRPr="00904859">
        <w:rPr>
          <w:rFonts w:ascii="Arial" w:hAnsi="Arial" w:cs="Arial"/>
          <w:sz w:val="20"/>
          <w:lang w:eastAsia="en-US"/>
        </w:rPr>
        <w:t xml:space="preserve">Předmětem této Smlouvy je </w:t>
      </w:r>
      <w:r w:rsidR="004B2F3E" w:rsidRPr="00904859">
        <w:rPr>
          <w:rFonts w:ascii="Arial" w:hAnsi="Arial" w:cs="Arial"/>
          <w:sz w:val="20"/>
          <w:lang w:eastAsia="en-US"/>
        </w:rPr>
        <w:t xml:space="preserve">povinnost </w:t>
      </w:r>
      <w:r w:rsidR="00AF681A">
        <w:rPr>
          <w:rFonts w:ascii="Arial" w:hAnsi="Arial" w:cs="Arial"/>
          <w:sz w:val="20"/>
          <w:lang w:eastAsia="en-US"/>
        </w:rPr>
        <w:t>Dodavatele</w:t>
      </w:r>
      <w:r w:rsidRPr="00904859">
        <w:rPr>
          <w:rFonts w:ascii="Arial" w:hAnsi="Arial" w:cs="Arial"/>
          <w:sz w:val="20"/>
          <w:lang w:eastAsia="en-US"/>
        </w:rPr>
        <w:t xml:space="preserve"> </w:t>
      </w:r>
      <w:r w:rsidR="008B3D1B" w:rsidRPr="008B3D1B">
        <w:rPr>
          <w:rFonts w:ascii="Arial" w:hAnsi="Arial" w:cs="Arial"/>
          <w:sz w:val="20"/>
          <w:lang w:eastAsia="en-US"/>
        </w:rPr>
        <w:t>poskytnout</w:t>
      </w:r>
      <w:r w:rsidR="004B2F3E" w:rsidRPr="00904859">
        <w:rPr>
          <w:rFonts w:ascii="Arial" w:hAnsi="Arial" w:cs="Arial"/>
          <w:sz w:val="20"/>
          <w:lang w:eastAsia="en-US"/>
        </w:rPr>
        <w:t xml:space="preserve"> </w:t>
      </w:r>
      <w:r w:rsidR="00AF681A">
        <w:rPr>
          <w:rFonts w:ascii="Arial" w:hAnsi="Arial" w:cs="Arial"/>
          <w:sz w:val="20"/>
          <w:lang w:eastAsia="en-US"/>
        </w:rPr>
        <w:t>Zadavateli</w:t>
      </w:r>
      <w:r w:rsidR="004B2F3E" w:rsidRPr="00904859">
        <w:rPr>
          <w:rFonts w:ascii="Arial" w:hAnsi="Arial" w:cs="Arial"/>
          <w:sz w:val="20"/>
          <w:lang w:eastAsia="en-US"/>
        </w:rPr>
        <w:t xml:space="preserve"> </w:t>
      </w:r>
      <w:r w:rsidR="008B3D1B" w:rsidRPr="00067ADF">
        <w:rPr>
          <w:rFonts w:ascii="Arial" w:hAnsi="Arial" w:cs="Arial"/>
          <w:sz w:val="20"/>
          <w:u w:val="single"/>
          <w:lang w:eastAsia="en-US"/>
        </w:rPr>
        <w:t xml:space="preserve">komplexní služby, spočívající v zajištění </w:t>
      </w:r>
      <w:r w:rsidR="005371B0" w:rsidRPr="00B14129">
        <w:rPr>
          <w:rFonts w:ascii="Arial" w:hAnsi="Arial" w:cs="Arial"/>
          <w:sz w:val="20"/>
          <w:szCs w:val="20"/>
        </w:rPr>
        <w:t xml:space="preserve">dodávky </w:t>
      </w:r>
      <w:r w:rsidR="00FE13A2">
        <w:rPr>
          <w:rFonts w:ascii="Arial" w:hAnsi="Arial" w:cs="Arial"/>
          <w:sz w:val="20"/>
          <w:szCs w:val="20"/>
        </w:rPr>
        <w:t>2 záložních zdrojů</w:t>
      </w:r>
      <w:r w:rsidR="00180BCF">
        <w:rPr>
          <w:rFonts w:ascii="Arial" w:hAnsi="Arial" w:cs="Arial"/>
          <w:sz w:val="20"/>
          <w:szCs w:val="20"/>
        </w:rPr>
        <w:t xml:space="preserve"> UPS a </w:t>
      </w:r>
      <w:r w:rsidR="00FE13A2">
        <w:rPr>
          <w:rFonts w:ascii="Arial" w:hAnsi="Arial" w:cs="Arial"/>
          <w:sz w:val="20"/>
          <w:szCs w:val="20"/>
        </w:rPr>
        <w:t xml:space="preserve">1 sady </w:t>
      </w:r>
      <w:r w:rsidR="004405E6">
        <w:rPr>
          <w:rFonts w:ascii="Arial" w:hAnsi="Arial" w:cs="Arial"/>
          <w:sz w:val="20"/>
          <w:szCs w:val="20"/>
        </w:rPr>
        <w:t xml:space="preserve">baterií, </w:t>
      </w:r>
      <w:r w:rsidR="005371B0" w:rsidRPr="00B14129">
        <w:rPr>
          <w:rFonts w:ascii="Arial" w:hAnsi="Arial" w:cs="Arial"/>
          <w:sz w:val="20"/>
          <w:szCs w:val="20"/>
        </w:rPr>
        <w:t>vč. zajištěn</w:t>
      </w:r>
      <w:r w:rsidR="00F35EC3" w:rsidRPr="00B14129">
        <w:rPr>
          <w:rFonts w:ascii="Arial" w:hAnsi="Arial" w:cs="Arial"/>
          <w:sz w:val="20"/>
          <w:szCs w:val="20"/>
        </w:rPr>
        <w:t xml:space="preserve">í odborné demontáže </w:t>
      </w:r>
      <w:r w:rsidR="004405E6">
        <w:rPr>
          <w:rFonts w:ascii="Arial" w:hAnsi="Arial" w:cs="Arial"/>
          <w:sz w:val="20"/>
          <w:szCs w:val="20"/>
        </w:rPr>
        <w:t>stávající</w:t>
      </w:r>
      <w:r w:rsidR="00180BCF">
        <w:rPr>
          <w:rFonts w:ascii="Arial" w:hAnsi="Arial" w:cs="Arial"/>
          <w:sz w:val="20"/>
          <w:szCs w:val="20"/>
        </w:rPr>
        <w:t>ch</w:t>
      </w:r>
      <w:r w:rsidR="004405E6">
        <w:rPr>
          <w:rFonts w:ascii="Arial" w:hAnsi="Arial" w:cs="Arial"/>
          <w:sz w:val="20"/>
          <w:szCs w:val="20"/>
        </w:rPr>
        <w:t xml:space="preserve"> UPS a baterií,</w:t>
      </w:r>
      <w:r w:rsidR="00F35EC3" w:rsidRPr="00B14129">
        <w:rPr>
          <w:rFonts w:ascii="Arial" w:hAnsi="Arial" w:cs="Arial"/>
          <w:sz w:val="20"/>
          <w:szCs w:val="20"/>
        </w:rPr>
        <w:t xml:space="preserve"> montáže</w:t>
      </w:r>
      <w:r w:rsidR="004405E6">
        <w:rPr>
          <w:rFonts w:ascii="Arial" w:hAnsi="Arial" w:cs="Arial"/>
          <w:sz w:val="20"/>
          <w:szCs w:val="20"/>
        </w:rPr>
        <w:t xml:space="preserve"> nové</w:t>
      </w:r>
      <w:r w:rsidR="00F35EC3" w:rsidRPr="00B14129">
        <w:rPr>
          <w:rFonts w:ascii="Arial" w:hAnsi="Arial" w:cs="Arial"/>
          <w:sz w:val="20"/>
          <w:szCs w:val="20"/>
        </w:rPr>
        <w:t>,</w:t>
      </w:r>
      <w:r w:rsidR="005371B0" w:rsidRPr="00B14129">
        <w:rPr>
          <w:rFonts w:ascii="Arial" w:hAnsi="Arial" w:cs="Arial"/>
          <w:sz w:val="20"/>
          <w:szCs w:val="20"/>
        </w:rPr>
        <w:t xml:space="preserve"> zprovoznění UPS</w:t>
      </w:r>
      <w:r w:rsidR="00ED19E8">
        <w:rPr>
          <w:rFonts w:ascii="Arial" w:hAnsi="Arial" w:cs="Arial"/>
          <w:sz w:val="20"/>
          <w:szCs w:val="20"/>
        </w:rPr>
        <w:t xml:space="preserve">, </w:t>
      </w:r>
      <w:r w:rsidR="005371B0" w:rsidRPr="00B14129">
        <w:rPr>
          <w:rFonts w:ascii="Arial" w:hAnsi="Arial" w:cs="Arial"/>
          <w:sz w:val="20"/>
          <w:szCs w:val="20"/>
        </w:rPr>
        <w:t xml:space="preserve">ekologické likvidace všech demontovaných </w:t>
      </w:r>
      <w:r w:rsidR="004405E6">
        <w:rPr>
          <w:rFonts w:ascii="Arial" w:hAnsi="Arial" w:cs="Arial"/>
          <w:sz w:val="20"/>
          <w:szCs w:val="20"/>
        </w:rPr>
        <w:t>částí</w:t>
      </w:r>
      <w:r w:rsidR="004405E6" w:rsidRPr="00860323">
        <w:rPr>
          <w:rFonts w:ascii="Arial" w:hAnsi="Arial" w:cs="Arial"/>
          <w:sz w:val="20"/>
          <w:u w:val="single"/>
          <w:lang w:eastAsia="en-US"/>
        </w:rPr>
        <w:t xml:space="preserve"> </w:t>
      </w:r>
      <w:r w:rsidR="005371B0">
        <w:rPr>
          <w:rFonts w:ascii="Arial" w:hAnsi="Arial" w:cs="Arial"/>
          <w:sz w:val="20"/>
          <w:u w:val="single"/>
          <w:lang w:eastAsia="en-US"/>
        </w:rPr>
        <w:t>v</w:t>
      </w:r>
      <w:r w:rsidR="00BD7783" w:rsidRPr="00860323">
        <w:rPr>
          <w:rFonts w:ascii="Arial" w:hAnsi="Arial" w:cs="Arial"/>
          <w:sz w:val="20"/>
          <w:u w:val="single"/>
          <w:lang w:eastAsia="en-US"/>
        </w:rPr>
        <w:t xml:space="preserve"> </w:t>
      </w:r>
      <w:r w:rsidR="005371B0" w:rsidRPr="00860323">
        <w:rPr>
          <w:rFonts w:ascii="Arial" w:hAnsi="Arial" w:cs="Arial"/>
          <w:sz w:val="20"/>
          <w:u w:val="single"/>
          <w:lang w:eastAsia="en-US"/>
        </w:rPr>
        <w:t>datové</w:t>
      </w:r>
      <w:r w:rsidR="005371B0">
        <w:rPr>
          <w:rFonts w:ascii="Arial" w:hAnsi="Arial" w:cs="Arial"/>
          <w:sz w:val="20"/>
          <w:u w:val="single"/>
          <w:lang w:eastAsia="en-US"/>
        </w:rPr>
        <w:t>m</w:t>
      </w:r>
      <w:r w:rsidR="005371B0" w:rsidRPr="00860323">
        <w:rPr>
          <w:rFonts w:ascii="Arial" w:hAnsi="Arial" w:cs="Arial"/>
          <w:sz w:val="20"/>
          <w:u w:val="single"/>
          <w:lang w:eastAsia="en-US"/>
        </w:rPr>
        <w:t xml:space="preserve"> </w:t>
      </w:r>
      <w:r w:rsidR="00BD7783" w:rsidRPr="00860323">
        <w:rPr>
          <w:rFonts w:ascii="Arial" w:hAnsi="Arial" w:cs="Arial"/>
          <w:sz w:val="20"/>
          <w:u w:val="single"/>
          <w:lang w:eastAsia="en-US"/>
        </w:rPr>
        <w:t>centr</w:t>
      </w:r>
      <w:r w:rsidR="005371B0">
        <w:rPr>
          <w:rFonts w:ascii="Arial" w:hAnsi="Arial" w:cs="Arial"/>
          <w:sz w:val="20"/>
          <w:u w:val="single"/>
          <w:lang w:eastAsia="en-US"/>
        </w:rPr>
        <w:t>u</w:t>
      </w:r>
      <w:r w:rsidR="00BD7783" w:rsidRPr="00860323">
        <w:rPr>
          <w:rFonts w:ascii="Arial" w:hAnsi="Arial" w:cs="Arial"/>
          <w:sz w:val="20"/>
          <w:u w:val="single"/>
          <w:lang w:eastAsia="en-US"/>
        </w:rPr>
        <w:t xml:space="preserve"> </w:t>
      </w:r>
      <w:r w:rsidR="004405E6">
        <w:rPr>
          <w:rFonts w:ascii="Arial" w:hAnsi="Arial" w:cs="Arial"/>
          <w:sz w:val="20"/>
          <w:u w:val="single"/>
          <w:lang w:eastAsia="en-US"/>
        </w:rPr>
        <w:t>Na Poříčním právu 1/376</w:t>
      </w:r>
      <w:r w:rsidR="005839D0">
        <w:rPr>
          <w:rFonts w:ascii="Arial" w:hAnsi="Arial" w:cs="Arial"/>
          <w:sz w:val="20"/>
          <w:u w:val="single"/>
          <w:lang w:eastAsia="en-US"/>
        </w:rPr>
        <w:t>,</w:t>
      </w:r>
      <w:r w:rsidR="00BD7783" w:rsidRPr="00860323">
        <w:rPr>
          <w:rFonts w:ascii="Arial" w:hAnsi="Arial" w:cs="Arial"/>
          <w:sz w:val="20"/>
          <w:u w:val="single"/>
          <w:lang w:eastAsia="en-US"/>
        </w:rPr>
        <w:t xml:space="preserve"> Praha </w:t>
      </w:r>
      <w:r w:rsidR="004405E6">
        <w:rPr>
          <w:rFonts w:ascii="Arial" w:hAnsi="Arial" w:cs="Arial"/>
          <w:sz w:val="20"/>
          <w:u w:val="single"/>
          <w:lang w:eastAsia="en-US"/>
        </w:rPr>
        <w:t>2</w:t>
      </w:r>
      <w:r w:rsidR="00ED19E8" w:rsidRPr="006530AD">
        <w:rPr>
          <w:rFonts w:ascii="Arial" w:hAnsi="Arial" w:cs="Arial"/>
          <w:sz w:val="20"/>
          <w:lang w:eastAsia="en-US"/>
        </w:rPr>
        <w:t xml:space="preserve"> a zajištění</w:t>
      </w:r>
      <w:r w:rsidR="00ED19E8">
        <w:rPr>
          <w:rFonts w:ascii="Arial" w:hAnsi="Arial" w:cs="Arial"/>
          <w:sz w:val="20"/>
          <w:u w:val="single"/>
          <w:lang w:eastAsia="en-US"/>
        </w:rPr>
        <w:t xml:space="preserve"> </w:t>
      </w:r>
      <w:r w:rsidR="00ED19E8" w:rsidRPr="006530AD">
        <w:rPr>
          <w:rFonts w:ascii="Arial" w:hAnsi="Arial" w:cs="Arial"/>
          <w:sz w:val="20"/>
          <w:lang w:eastAsia="en-US"/>
        </w:rPr>
        <w:t>záručního servisu</w:t>
      </w:r>
      <w:r w:rsidR="00BD7783" w:rsidRPr="006530AD">
        <w:rPr>
          <w:rFonts w:ascii="Arial" w:hAnsi="Arial" w:cs="Arial"/>
          <w:sz w:val="20"/>
          <w:lang w:eastAsia="en-US"/>
        </w:rPr>
        <w:t>.</w:t>
      </w:r>
      <w:r w:rsidR="006D30A9" w:rsidRPr="00857B6C">
        <w:rPr>
          <w:rFonts w:ascii="Arial" w:hAnsi="Arial" w:cs="Arial"/>
          <w:sz w:val="20"/>
          <w:lang w:eastAsia="en-US"/>
        </w:rPr>
        <w:t xml:space="preserve"> </w:t>
      </w:r>
      <w:r w:rsidR="00342611" w:rsidRPr="00857B6C">
        <w:rPr>
          <w:rFonts w:ascii="Arial" w:hAnsi="Arial" w:cs="Arial"/>
          <w:sz w:val="20"/>
          <w:lang w:eastAsia="en-US"/>
        </w:rPr>
        <w:t>(dále jen „</w:t>
      </w:r>
      <w:r w:rsidR="008B3D1B" w:rsidRPr="00857B6C">
        <w:rPr>
          <w:rFonts w:ascii="Arial" w:hAnsi="Arial" w:cs="Arial"/>
          <w:sz w:val="20"/>
          <w:lang w:eastAsia="en-US"/>
        </w:rPr>
        <w:t>komplexní služby</w:t>
      </w:r>
      <w:r w:rsidR="00251D0B" w:rsidRPr="00ED770A">
        <w:rPr>
          <w:rFonts w:ascii="Arial" w:hAnsi="Arial" w:cs="Arial"/>
          <w:sz w:val="20"/>
          <w:lang w:eastAsia="en-US"/>
        </w:rPr>
        <w:t>“</w:t>
      </w:r>
      <w:r w:rsidR="007F0BAC" w:rsidRPr="00405D4D">
        <w:rPr>
          <w:rFonts w:ascii="Arial" w:hAnsi="Arial" w:cs="Arial"/>
          <w:sz w:val="20"/>
          <w:lang w:eastAsia="en-US"/>
        </w:rPr>
        <w:t xml:space="preserve"> či „předmět smlouvy“</w:t>
      </w:r>
      <w:r w:rsidR="00251D0B" w:rsidRPr="00FA3413">
        <w:rPr>
          <w:rFonts w:ascii="Arial" w:hAnsi="Arial" w:cs="Arial"/>
          <w:sz w:val="20"/>
          <w:lang w:eastAsia="en-US"/>
        </w:rPr>
        <w:t>)</w:t>
      </w:r>
      <w:r w:rsidR="00067ADF" w:rsidRPr="00FA3413">
        <w:rPr>
          <w:rFonts w:ascii="Arial" w:hAnsi="Arial" w:cs="Arial"/>
          <w:sz w:val="20"/>
          <w:lang w:eastAsia="en-US"/>
        </w:rPr>
        <w:t>,</w:t>
      </w:r>
      <w:r w:rsidRPr="00FA3413">
        <w:rPr>
          <w:rFonts w:ascii="Arial" w:hAnsi="Arial" w:cs="Arial"/>
          <w:sz w:val="20"/>
          <w:lang w:eastAsia="en-US"/>
        </w:rPr>
        <w:t xml:space="preserve"> </w:t>
      </w:r>
      <w:r w:rsidR="003505F1" w:rsidRPr="00FA3413">
        <w:rPr>
          <w:rFonts w:ascii="Arial" w:hAnsi="Arial" w:cs="Arial"/>
          <w:sz w:val="20"/>
          <w:lang w:eastAsia="en-US"/>
        </w:rPr>
        <w:t>vč. veškerých dokladů nezbytných k řá</w:t>
      </w:r>
      <w:r w:rsidR="008E620E" w:rsidRPr="00FA3413">
        <w:rPr>
          <w:rFonts w:ascii="Arial" w:hAnsi="Arial" w:cs="Arial"/>
          <w:sz w:val="20"/>
          <w:lang w:eastAsia="en-US"/>
        </w:rPr>
        <w:t>dnému užívání (v českém jazyce),</w:t>
      </w:r>
      <w:r w:rsidR="004B2F3E" w:rsidRPr="00FA3413">
        <w:rPr>
          <w:rFonts w:ascii="Arial" w:hAnsi="Arial" w:cs="Arial"/>
          <w:sz w:val="20"/>
          <w:lang w:eastAsia="en-US"/>
        </w:rPr>
        <w:t xml:space="preserve"> </w:t>
      </w:r>
      <w:r w:rsidR="005C259B" w:rsidRPr="006532AA">
        <w:rPr>
          <w:rFonts w:ascii="Arial" w:hAnsi="Arial" w:cs="Arial"/>
          <w:sz w:val="20"/>
          <w:lang w:eastAsia="en-US"/>
        </w:rPr>
        <w:t xml:space="preserve">a </w:t>
      </w:r>
      <w:r w:rsidR="004B2F3E" w:rsidRPr="006532AA">
        <w:rPr>
          <w:rFonts w:ascii="Arial" w:hAnsi="Arial" w:cs="Arial"/>
          <w:sz w:val="20"/>
          <w:lang w:eastAsia="en-US"/>
        </w:rPr>
        <w:t xml:space="preserve">povinnost </w:t>
      </w:r>
      <w:r w:rsidR="00AF681A" w:rsidRPr="006532AA">
        <w:rPr>
          <w:rFonts w:ascii="Arial" w:hAnsi="Arial" w:cs="Arial"/>
          <w:sz w:val="20"/>
          <w:lang w:eastAsia="en-US"/>
        </w:rPr>
        <w:t>Zadavatel</w:t>
      </w:r>
      <w:r w:rsidR="007908AE" w:rsidRPr="006532AA">
        <w:rPr>
          <w:rFonts w:ascii="Arial" w:hAnsi="Arial" w:cs="Arial"/>
          <w:sz w:val="20"/>
          <w:lang w:eastAsia="en-US"/>
        </w:rPr>
        <w:t>e</w:t>
      </w:r>
      <w:r w:rsidRPr="00592853">
        <w:rPr>
          <w:rFonts w:ascii="Arial" w:hAnsi="Arial" w:cs="Arial"/>
          <w:sz w:val="20"/>
          <w:lang w:eastAsia="en-US"/>
        </w:rPr>
        <w:t xml:space="preserve"> řádně </w:t>
      </w:r>
      <w:r w:rsidR="00342611" w:rsidRPr="00592853">
        <w:rPr>
          <w:rFonts w:ascii="Arial" w:hAnsi="Arial" w:cs="Arial"/>
          <w:sz w:val="20"/>
          <w:lang w:eastAsia="en-US"/>
        </w:rPr>
        <w:t xml:space="preserve">dodané </w:t>
      </w:r>
      <w:r w:rsidR="005371B0">
        <w:rPr>
          <w:rFonts w:ascii="Arial" w:hAnsi="Arial" w:cs="Arial"/>
          <w:sz w:val="20"/>
          <w:lang w:eastAsia="en-US"/>
        </w:rPr>
        <w:t>baterie a služby</w:t>
      </w:r>
      <w:r w:rsidR="005371B0" w:rsidRPr="00860323">
        <w:rPr>
          <w:rFonts w:ascii="Arial" w:hAnsi="Arial" w:cs="Arial"/>
          <w:sz w:val="20"/>
          <w:lang w:eastAsia="en-US"/>
        </w:rPr>
        <w:t xml:space="preserve"> </w:t>
      </w:r>
      <w:r w:rsidRPr="00860323">
        <w:rPr>
          <w:rFonts w:ascii="Arial" w:hAnsi="Arial" w:cs="Arial"/>
          <w:sz w:val="20"/>
          <w:lang w:eastAsia="en-US"/>
        </w:rPr>
        <w:t>převzít a</w:t>
      </w:r>
      <w:r w:rsidR="00215588" w:rsidRPr="00860323">
        <w:rPr>
          <w:rFonts w:ascii="Arial" w:hAnsi="Arial" w:cs="Arial"/>
          <w:sz w:val="20"/>
          <w:lang w:eastAsia="en-US"/>
        </w:rPr>
        <w:t xml:space="preserve"> uhradit </w:t>
      </w:r>
      <w:r w:rsidR="00AF681A" w:rsidRPr="00860323">
        <w:rPr>
          <w:rFonts w:ascii="Arial" w:hAnsi="Arial" w:cs="Arial"/>
          <w:sz w:val="20"/>
          <w:lang w:eastAsia="en-US"/>
        </w:rPr>
        <w:t>Dodavatel</w:t>
      </w:r>
      <w:r w:rsidR="007908AE" w:rsidRPr="00860323">
        <w:rPr>
          <w:rFonts w:ascii="Arial" w:hAnsi="Arial" w:cs="Arial"/>
          <w:sz w:val="20"/>
          <w:lang w:eastAsia="en-US"/>
        </w:rPr>
        <w:t>i</w:t>
      </w:r>
      <w:r w:rsidR="00251D0B" w:rsidRPr="00860323">
        <w:rPr>
          <w:rFonts w:ascii="Arial" w:hAnsi="Arial" w:cs="Arial"/>
          <w:sz w:val="20"/>
          <w:lang w:eastAsia="en-US"/>
        </w:rPr>
        <w:t xml:space="preserve"> cenu sjednanou </w:t>
      </w:r>
      <w:r w:rsidR="004B2F3E" w:rsidRPr="00857B6C">
        <w:rPr>
          <w:rFonts w:ascii="Arial" w:hAnsi="Arial" w:cs="Arial"/>
          <w:sz w:val="20"/>
          <w:lang w:eastAsia="en-US"/>
        </w:rPr>
        <w:t>v souladu s</w:t>
      </w:r>
      <w:r w:rsidR="00B15006" w:rsidRPr="00857B6C">
        <w:rPr>
          <w:rFonts w:ascii="Arial" w:hAnsi="Arial" w:cs="Arial"/>
          <w:sz w:val="20"/>
          <w:lang w:eastAsia="en-US"/>
        </w:rPr>
        <w:t> článkem 6</w:t>
      </w:r>
      <w:r w:rsidRPr="00ED770A">
        <w:rPr>
          <w:rFonts w:ascii="Arial" w:hAnsi="Arial" w:cs="Arial"/>
          <w:sz w:val="20"/>
          <w:lang w:eastAsia="en-US"/>
        </w:rPr>
        <w:t xml:space="preserve"> této</w:t>
      </w:r>
      <w:r w:rsidR="00251D0B" w:rsidRPr="00405D4D">
        <w:rPr>
          <w:rFonts w:ascii="Arial" w:hAnsi="Arial" w:cs="Arial"/>
          <w:sz w:val="20"/>
          <w:lang w:eastAsia="en-US"/>
        </w:rPr>
        <w:t xml:space="preserve"> S</w:t>
      </w:r>
      <w:r w:rsidRPr="00FA3413">
        <w:rPr>
          <w:rFonts w:ascii="Arial" w:hAnsi="Arial" w:cs="Arial"/>
          <w:sz w:val="20"/>
          <w:lang w:eastAsia="en-US"/>
        </w:rPr>
        <w:t>mlouvy.</w:t>
      </w:r>
    </w:p>
    <w:p w14:paraId="488D93BC" w14:textId="7E910A7D" w:rsidR="00904859" w:rsidRPr="002E6303" w:rsidRDefault="00B15006" w:rsidP="006B5F1D">
      <w:pPr>
        <w:numPr>
          <w:ilvl w:val="1"/>
          <w:numId w:val="47"/>
        </w:numPr>
        <w:spacing w:line="280" w:lineRule="atLeast"/>
        <w:ind w:hanging="574"/>
        <w:jc w:val="both"/>
        <w:rPr>
          <w:rFonts w:ascii="Arial" w:hAnsi="Arial" w:cs="Arial"/>
          <w:sz w:val="20"/>
          <w:lang w:eastAsia="en-US"/>
        </w:rPr>
      </w:pPr>
      <w:r w:rsidRPr="006B5F1D">
        <w:rPr>
          <w:rFonts w:ascii="Arial" w:hAnsi="Arial" w:cs="Arial"/>
          <w:sz w:val="20"/>
          <w:lang w:eastAsia="en-US"/>
        </w:rPr>
        <w:t xml:space="preserve">Specifikace </w:t>
      </w:r>
      <w:r w:rsidR="00D21807" w:rsidRPr="006B5F1D">
        <w:rPr>
          <w:rFonts w:ascii="Arial" w:hAnsi="Arial" w:cs="Arial"/>
          <w:sz w:val="20"/>
          <w:lang w:eastAsia="en-US"/>
        </w:rPr>
        <w:t xml:space="preserve">předmětu plnění </w:t>
      </w:r>
      <w:r w:rsidR="009E5E56" w:rsidRPr="006B5F1D">
        <w:rPr>
          <w:rFonts w:ascii="Arial" w:hAnsi="Arial" w:cs="Arial"/>
          <w:sz w:val="20"/>
          <w:lang w:eastAsia="en-US"/>
        </w:rPr>
        <w:t xml:space="preserve">vč. </w:t>
      </w:r>
      <w:r w:rsidR="00DC4089" w:rsidRPr="006B5F1D">
        <w:rPr>
          <w:rFonts w:ascii="Arial" w:hAnsi="Arial" w:cs="Arial"/>
          <w:sz w:val="20"/>
          <w:lang w:eastAsia="en-US"/>
        </w:rPr>
        <w:t>m</w:t>
      </w:r>
      <w:r w:rsidR="009E5E56" w:rsidRPr="006B5F1D">
        <w:rPr>
          <w:rFonts w:ascii="Arial" w:hAnsi="Arial" w:cs="Arial"/>
          <w:sz w:val="20"/>
          <w:lang w:eastAsia="en-US"/>
        </w:rPr>
        <w:t>nožství</w:t>
      </w:r>
      <w:r w:rsidR="00BD7783" w:rsidRPr="006B5F1D">
        <w:rPr>
          <w:rFonts w:ascii="Arial" w:hAnsi="Arial" w:cs="Arial"/>
          <w:sz w:val="20"/>
          <w:lang w:eastAsia="en-US"/>
        </w:rPr>
        <w:t xml:space="preserve"> a typů</w:t>
      </w:r>
      <w:r w:rsidR="00CF3D23" w:rsidRPr="006B5F1D">
        <w:rPr>
          <w:rFonts w:ascii="Arial" w:hAnsi="Arial" w:cs="Arial"/>
          <w:sz w:val="20"/>
          <w:lang w:eastAsia="en-US"/>
        </w:rPr>
        <w:t xml:space="preserve">, jež </w:t>
      </w:r>
      <w:r w:rsidR="004B2F3E" w:rsidRPr="006B5F1D">
        <w:rPr>
          <w:rFonts w:ascii="Arial" w:hAnsi="Arial" w:cs="Arial"/>
          <w:sz w:val="20"/>
          <w:lang w:eastAsia="en-US"/>
        </w:rPr>
        <w:t xml:space="preserve">je </w:t>
      </w:r>
      <w:r w:rsidR="00AF681A" w:rsidRPr="00AA27DF">
        <w:rPr>
          <w:rFonts w:ascii="Arial" w:hAnsi="Arial" w:cs="Arial"/>
          <w:sz w:val="20"/>
          <w:lang w:eastAsia="en-US"/>
        </w:rPr>
        <w:t>Dodavatel</w:t>
      </w:r>
      <w:r w:rsidR="004B2F3E" w:rsidRPr="00AA27DF">
        <w:rPr>
          <w:rFonts w:ascii="Arial" w:hAnsi="Arial" w:cs="Arial"/>
          <w:sz w:val="20"/>
          <w:lang w:eastAsia="en-US"/>
        </w:rPr>
        <w:t xml:space="preserve"> povinen</w:t>
      </w:r>
      <w:r w:rsidR="001E17DE" w:rsidRPr="002E6303">
        <w:rPr>
          <w:rFonts w:ascii="Arial" w:hAnsi="Arial" w:cs="Arial"/>
          <w:sz w:val="20"/>
          <w:lang w:eastAsia="en-US"/>
        </w:rPr>
        <w:t xml:space="preserve"> </w:t>
      </w:r>
      <w:r w:rsidR="00AF681A" w:rsidRPr="002E6303">
        <w:rPr>
          <w:rFonts w:ascii="Arial" w:hAnsi="Arial" w:cs="Arial"/>
          <w:sz w:val="20"/>
          <w:lang w:eastAsia="en-US"/>
        </w:rPr>
        <w:t>Zadavatel</w:t>
      </w:r>
      <w:r w:rsidR="00D21807" w:rsidRPr="002E6303">
        <w:rPr>
          <w:rFonts w:ascii="Arial" w:hAnsi="Arial" w:cs="Arial"/>
          <w:sz w:val="20"/>
          <w:lang w:eastAsia="en-US"/>
        </w:rPr>
        <w:t>i poskytnout</w:t>
      </w:r>
      <w:r w:rsidR="00EC071E" w:rsidRPr="002E6303">
        <w:rPr>
          <w:rFonts w:ascii="Arial" w:hAnsi="Arial" w:cs="Arial"/>
          <w:sz w:val="20"/>
          <w:lang w:eastAsia="en-US"/>
        </w:rPr>
        <w:t>,</w:t>
      </w:r>
      <w:r w:rsidR="00876A27" w:rsidRPr="002E6303">
        <w:rPr>
          <w:rFonts w:ascii="Arial" w:hAnsi="Arial" w:cs="Arial"/>
          <w:sz w:val="20"/>
          <w:lang w:eastAsia="en-US"/>
        </w:rPr>
        <w:t xml:space="preserve"> je uveden</w:t>
      </w:r>
      <w:r w:rsidR="00EC071E" w:rsidRPr="002E6303">
        <w:rPr>
          <w:rFonts w:ascii="Arial" w:hAnsi="Arial" w:cs="Arial"/>
          <w:sz w:val="20"/>
          <w:lang w:eastAsia="en-US"/>
        </w:rPr>
        <w:t>a</w:t>
      </w:r>
      <w:r w:rsidR="00121A5F" w:rsidRPr="002E6303">
        <w:rPr>
          <w:rFonts w:ascii="Arial" w:hAnsi="Arial" w:cs="Arial"/>
          <w:sz w:val="20"/>
          <w:lang w:eastAsia="en-US"/>
        </w:rPr>
        <w:t xml:space="preserve"> </w:t>
      </w:r>
      <w:r w:rsidR="00251D0B" w:rsidRPr="002E6303">
        <w:rPr>
          <w:rFonts w:ascii="Arial" w:hAnsi="Arial" w:cs="Arial"/>
          <w:sz w:val="20"/>
          <w:lang w:eastAsia="en-US"/>
        </w:rPr>
        <w:t>v </w:t>
      </w:r>
      <w:r w:rsidR="008E632C" w:rsidRPr="002E6303">
        <w:rPr>
          <w:rFonts w:ascii="Arial" w:hAnsi="Arial" w:cs="Arial"/>
          <w:sz w:val="20"/>
          <w:lang w:eastAsia="en-US"/>
        </w:rPr>
        <w:t>p</w:t>
      </w:r>
      <w:r w:rsidR="001D3ACC" w:rsidRPr="002E6303">
        <w:rPr>
          <w:rFonts w:ascii="Arial" w:hAnsi="Arial" w:cs="Arial"/>
          <w:sz w:val="20"/>
          <w:lang w:eastAsia="en-US"/>
        </w:rPr>
        <w:t xml:space="preserve">říloze </w:t>
      </w:r>
      <w:r w:rsidRPr="002E6303">
        <w:rPr>
          <w:rFonts w:ascii="Arial" w:hAnsi="Arial" w:cs="Arial"/>
          <w:sz w:val="20"/>
          <w:lang w:eastAsia="en-US"/>
        </w:rPr>
        <w:t>č</w:t>
      </w:r>
      <w:r w:rsidR="00EC071E" w:rsidRPr="002E6303">
        <w:rPr>
          <w:rFonts w:ascii="Arial" w:hAnsi="Arial" w:cs="Arial"/>
          <w:sz w:val="20"/>
          <w:lang w:eastAsia="en-US"/>
        </w:rPr>
        <w:t>.</w:t>
      </w:r>
      <w:r w:rsidRPr="002E6303">
        <w:rPr>
          <w:rFonts w:ascii="Arial" w:hAnsi="Arial" w:cs="Arial"/>
          <w:sz w:val="20"/>
          <w:lang w:eastAsia="en-US"/>
        </w:rPr>
        <w:t xml:space="preserve"> 1 </w:t>
      </w:r>
      <w:r w:rsidR="001D3ACC" w:rsidRPr="002E6303">
        <w:rPr>
          <w:rFonts w:ascii="Arial" w:hAnsi="Arial" w:cs="Arial"/>
          <w:sz w:val="20"/>
          <w:lang w:eastAsia="en-US"/>
        </w:rPr>
        <w:t>této Smlouvy.</w:t>
      </w:r>
      <w:r w:rsidR="008A1FD8" w:rsidRPr="002E6303">
        <w:rPr>
          <w:rFonts w:ascii="Arial" w:hAnsi="Arial" w:cs="Arial"/>
          <w:sz w:val="20"/>
          <w:lang w:eastAsia="en-US"/>
        </w:rPr>
        <w:t xml:space="preserve"> </w:t>
      </w:r>
    </w:p>
    <w:p w14:paraId="7A695E99" w14:textId="77777777" w:rsidR="007F0BAC" w:rsidRPr="007F0BAC" w:rsidRDefault="007F0BAC" w:rsidP="00BD7783">
      <w:pPr>
        <w:spacing w:line="280" w:lineRule="atLeast"/>
        <w:ind w:left="0"/>
        <w:jc w:val="both"/>
        <w:rPr>
          <w:rFonts w:ascii="Arial" w:hAnsi="Arial" w:cs="Arial"/>
          <w:sz w:val="20"/>
          <w:lang w:eastAsia="en-US"/>
        </w:rPr>
      </w:pPr>
    </w:p>
    <w:p w14:paraId="375F027A" w14:textId="77777777" w:rsidR="0074036D" w:rsidRDefault="0074036D" w:rsidP="009A66D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2EED591" w14:textId="77777777" w:rsidR="009A66DC" w:rsidRPr="009A66DC" w:rsidRDefault="009A66DC" w:rsidP="009A66D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66DC">
        <w:rPr>
          <w:rFonts w:ascii="Arial" w:hAnsi="Arial" w:cs="Arial"/>
          <w:b/>
          <w:bCs/>
          <w:sz w:val="20"/>
          <w:szCs w:val="20"/>
          <w:lang w:eastAsia="ar-SA"/>
        </w:rPr>
        <w:t>Článek 3</w:t>
      </w:r>
    </w:p>
    <w:p w14:paraId="2F83EDF3" w14:textId="77777777" w:rsidR="009A66DC" w:rsidRPr="009A66DC" w:rsidRDefault="00904859" w:rsidP="009A66DC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Kontaktní osoby pro účely Smlouvy</w:t>
      </w:r>
    </w:p>
    <w:p w14:paraId="734C47AF" w14:textId="2009B22D" w:rsidR="009A66DC" w:rsidRPr="007A73BE" w:rsidRDefault="009A66DC" w:rsidP="003A6BB5">
      <w:pPr>
        <w:numPr>
          <w:ilvl w:val="1"/>
          <w:numId w:val="5"/>
        </w:numPr>
        <w:spacing w:line="280" w:lineRule="atLeast"/>
        <w:ind w:hanging="574"/>
        <w:jc w:val="both"/>
        <w:rPr>
          <w:rFonts w:ascii="Arial" w:hAnsi="Arial" w:cs="Arial"/>
          <w:sz w:val="20"/>
          <w:szCs w:val="20"/>
          <w:lang w:eastAsia="ar-SA"/>
        </w:rPr>
      </w:pPr>
      <w:r w:rsidRPr="009A66DC">
        <w:rPr>
          <w:rFonts w:ascii="Arial" w:hAnsi="Arial" w:cs="Arial"/>
          <w:sz w:val="20"/>
          <w:szCs w:val="20"/>
          <w:lang w:eastAsia="ar-SA"/>
        </w:rPr>
        <w:t xml:space="preserve">Kontaktní osobou 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="007A73BE">
        <w:rPr>
          <w:rFonts w:ascii="Arial" w:hAnsi="Arial" w:cs="Arial"/>
          <w:sz w:val="20"/>
          <w:szCs w:val="20"/>
          <w:lang w:eastAsia="ar-SA"/>
        </w:rPr>
        <w:t>e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, tj. osobou pověřenou pro účely této Smlouvy, neoznámí-li 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="00AC547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AF681A">
        <w:rPr>
          <w:rFonts w:ascii="Arial" w:hAnsi="Arial" w:cs="Arial"/>
          <w:sz w:val="20"/>
          <w:szCs w:val="20"/>
          <w:lang w:eastAsia="ar-SA"/>
        </w:rPr>
        <w:t>Dodavatel</w:t>
      </w:r>
      <w:r w:rsidR="007A73BE">
        <w:rPr>
          <w:rFonts w:ascii="Arial" w:hAnsi="Arial" w:cs="Arial"/>
          <w:sz w:val="20"/>
          <w:szCs w:val="20"/>
          <w:lang w:eastAsia="ar-SA"/>
        </w:rPr>
        <w:t>i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 jinak, je </w:t>
      </w:r>
      <w:r w:rsidR="005371B0">
        <w:rPr>
          <w:rFonts w:ascii="Arial" w:hAnsi="Arial" w:cs="Arial"/>
          <w:sz w:val="20"/>
          <w:szCs w:val="20"/>
          <w:lang w:eastAsia="ar-SA"/>
        </w:rPr>
        <w:t xml:space="preserve">Ing. </w:t>
      </w:r>
      <w:r w:rsidR="00FE13A2">
        <w:rPr>
          <w:rFonts w:ascii="Arial" w:hAnsi="Arial" w:cs="Arial"/>
          <w:sz w:val="20"/>
          <w:szCs w:val="20"/>
          <w:lang w:eastAsia="ar-SA"/>
        </w:rPr>
        <w:t>Anna Bastyanová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, e-mail: </w:t>
      </w:r>
      <w:r w:rsidR="00FE13A2">
        <w:rPr>
          <w:rFonts w:ascii="Arial" w:hAnsi="Arial" w:cs="Arial"/>
          <w:sz w:val="20"/>
          <w:szCs w:val="20"/>
          <w:lang w:eastAsia="ar-SA"/>
        </w:rPr>
        <w:t>anna.bastyanova</w:t>
      </w:r>
      <w:r w:rsidR="007A73BE" w:rsidRPr="007A73BE">
        <w:rPr>
          <w:rFonts w:ascii="Arial" w:hAnsi="Arial" w:cs="Arial"/>
          <w:sz w:val="20"/>
          <w:szCs w:val="20"/>
          <w:lang w:eastAsia="ar-SA"/>
        </w:rPr>
        <w:t>@mpsv.cz</w:t>
      </w:r>
      <w:r w:rsidR="00DC4089">
        <w:rPr>
          <w:rFonts w:ascii="Arial" w:hAnsi="Arial" w:cs="Arial"/>
          <w:sz w:val="20"/>
          <w:szCs w:val="20"/>
          <w:lang w:eastAsia="ar-SA"/>
        </w:rPr>
        <w:t>.</w:t>
      </w:r>
    </w:p>
    <w:p w14:paraId="566F8DB9" w14:textId="46A15911" w:rsidR="002B6D03" w:rsidRPr="009A66DC" w:rsidRDefault="002B6D03" w:rsidP="002B6D03">
      <w:pPr>
        <w:numPr>
          <w:ilvl w:val="1"/>
          <w:numId w:val="5"/>
        </w:numPr>
        <w:spacing w:line="280" w:lineRule="atLeast"/>
        <w:ind w:hanging="574"/>
        <w:jc w:val="both"/>
        <w:rPr>
          <w:rFonts w:ascii="Arial" w:hAnsi="Arial" w:cs="Arial"/>
          <w:sz w:val="20"/>
          <w:szCs w:val="20"/>
          <w:lang w:eastAsia="ar-SA"/>
        </w:rPr>
      </w:pPr>
      <w:r w:rsidRPr="00AC547E">
        <w:rPr>
          <w:rFonts w:ascii="Arial" w:hAnsi="Arial" w:cs="Arial"/>
          <w:sz w:val="20"/>
          <w:lang w:eastAsia="en-US"/>
        </w:rPr>
        <w:t>Kontaktní</w:t>
      </w:r>
      <w:r>
        <w:rPr>
          <w:rFonts w:ascii="Arial" w:hAnsi="Arial" w:cs="Arial"/>
          <w:sz w:val="20"/>
          <w:szCs w:val="20"/>
          <w:lang w:eastAsia="ar-SA"/>
        </w:rPr>
        <w:t xml:space="preserve"> osobou Dodavatele</w:t>
      </w:r>
      <w:r w:rsidRPr="009A66DC">
        <w:rPr>
          <w:rFonts w:ascii="Arial" w:hAnsi="Arial" w:cs="Arial"/>
          <w:sz w:val="20"/>
          <w:szCs w:val="20"/>
          <w:lang w:eastAsia="ar-SA"/>
        </w:rPr>
        <w:t>, tj. osobou pověřenou pro účely této Smlouvy</w:t>
      </w:r>
      <w:r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neoznámí-li </w:t>
      </w:r>
      <w:r>
        <w:rPr>
          <w:rFonts w:ascii="Arial" w:hAnsi="Arial" w:cs="Arial"/>
          <w:sz w:val="20"/>
          <w:szCs w:val="20"/>
          <w:lang w:eastAsia="ar-SA"/>
        </w:rPr>
        <w:t>Dodavatel Zadavateli</w:t>
      </w:r>
      <w:r w:rsidRPr="009A66DC">
        <w:rPr>
          <w:rFonts w:ascii="Arial" w:hAnsi="Arial" w:cs="Arial"/>
          <w:sz w:val="20"/>
          <w:szCs w:val="20"/>
          <w:lang w:eastAsia="ar-SA"/>
        </w:rPr>
        <w:t xml:space="preserve"> jinak, </w:t>
      </w:r>
      <w:r w:rsidRPr="00AF0F09">
        <w:rPr>
          <w:rFonts w:ascii="Arial" w:hAnsi="Arial" w:cs="Arial"/>
          <w:sz w:val="20"/>
          <w:szCs w:val="20"/>
          <w:lang w:eastAsia="ar-SA"/>
        </w:rPr>
        <w:t>je</w:t>
      </w:r>
      <w:r w:rsidR="00AF0F09" w:rsidRPr="00AF0F09">
        <w:rPr>
          <w:rFonts w:ascii="Arial" w:hAnsi="Arial" w:cs="Arial"/>
          <w:sz w:val="20"/>
          <w:szCs w:val="20"/>
          <w:lang w:eastAsia="ar-SA"/>
        </w:rPr>
        <w:t xml:space="preserve"> Jiří Páv</w:t>
      </w:r>
      <w:r w:rsidRPr="00AF0F09">
        <w:rPr>
          <w:rFonts w:ascii="Arial" w:hAnsi="Arial" w:cs="Arial"/>
          <w:sz w:val="20"/>
          <w:szCs w:val="20"/>
          <w:lang w:eastAsia="ar-SA"/>
        </w:rPr>
        <w:t>,</w:t>
      </w:r>
      <w:r w:rsidR="00AF0F09" w:rsidRPr="00AF0F09">
        <w:rPr>
          <w:rFonts w:ascii="Arial" w:hAnsi="Arial" w:cs="Arial"/>
          <w:sz w:val="20"/>
          <w:szCs w:val="20"/>
          <w:lang w:eastAsia="ar-SA"/>
        </w:rPr>
        <w:t xml:space="preserve"> jednatel</w:t>
      </w:r>
      <w:r w:rsidR="00AF0F09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AF0F09">
        <w:rPr>
          <w:rFonts w:ascii="Arial" w:hAnsi="Arial" w:cs="Arial"/>
          <w:sz w:val="20"/>
          <w:szCs w:val="20"/>
          <w:lang w:eastAsia="ar-SA"/>
        </w:rPr>
        <w:t>e-mail</w:t>
      </w:r>
      <w:r w:rsidRPr="009A66DC">
        <w:rPr>
          <w:rFonts w:ascii="Arial" w:hAnsi="Arial" w:cs="Arial"/>
          <w:sz w:val="20"/>
          <w:szCs w:val="20"/>
          <w:lang w:eastAsia="ar-SA"/>
        </w:rPr>
        <w:t>:</w:t>
      </w:r>
      <w:r w:rsidR="00AF0F09">
        <w:rPr>
          <w:rFonts w:ascii="Arial" w:hAnsi="Arial" w:cs="Arial"/>
          <w:sz w:val="20"/>
          <w:szCs w:val="20"/>
          <w:lang w:eastAsia="ar-SA"/>
        </w:rPr>
        <w:t xml:space="preserve"> jiri.pav@power.cz</w:t>
      </w:r>
      <w:r w:rsidRPr="009A66DC">
        <w:rPr>
          <w:rFonts w:ascii="Arial" w:hAnsi="Arial" w:cs="Arial"/>
          <w:sz w:val="20"/>
          <w:szCs w:val="20"/>
          <w:lang w:eastAsia="ar-SA"/>
        </w:rPr>
        <w:t>.</w:t>
      </w:r>
      <w:r w:rsidRPr="009A66DC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AC547E">
        <w:rPr>
          <w:rFonts w:ascii="Arial" w:hAnsi="Arial" w:cs="Arial"/>
          <w:bCs/>
          <w:iCs/>
          <w:sz w:val="20"/>
          <w:szCs w:val="20"/>
          <w:lang w:eastAsia="ar-SA"/>
        </w:rPr>
        <w:t xml:space="preserve">Výše uvedená osoba je oprávněna k veškerým úkonům a jednáním v souvislosti s dodávkami </w:t>
      </w:r>
      <w:r>
        <w:rPr>
          <w:rFonts w:ascii="Arial" w:hAnsi="Arial" w:cs="Arial"/>
          <w:bCs/>
          <w:iCs/>
          <w:sz w:val="20"/>
          <w:szCs w:val="20"/>
          <w:lang w:eastAsia="ar-SA"/>
        </w:rPr>
        <w:t xml:space="preserve">plnění </w:t>
      </w:r>
      <w:r w:rsidRPr="00AC547E">
        <w:rPr>
          <w:rFonts w:ascii="Arial" w:hAnsi="Arial" w:cs="Arial"/>
          <w:bCs/>
          <w:iCs/>
          <w:sz w:val="20"/>
          <w:szCs w:val="20"/>
          <w:lang w:eastAsia="ar-SA"/>
        </w:rPr>
        <w:t>včetně reklamačního řízení.</w:t>
      </w:r>
    </w:p>
    <w:p w14:paraId="1A4082B4" w14:textId="03A67261" w:rsidR="009A66DC" w:rsidRDefault="009A66DC" w:rsidP="009A66DC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p w14:paraId="237EA85D" w14:textId="77777777" w:rsidR="00E50753" w:rsidRDefault="00E50753" w:rsidP="009A66DC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p w14:paraId="7CEC6604" w14:textId="77777777" w:rsidR="00AF0F09" w:rsidRDefault="00AF0F09" w:rsidP="00AC547E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7E2E332" w14:textId="05D5FA35" w:rsidR="00AC547E" w:rsidRPr="00AC547E" w:rsidRDefault="00AC547E" w:rsidP="00AC547E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AC547E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Článek 4</w:t>
      </w:r>
    </w:p>
    <w:p w14:paraId="1632CAA9" w14:textId="77777777" w:rsidR="00AC547E" w:rsidRPr="00AC547E" w:rsidRDefault="00AC547E" w:rsidP="00AC547E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AC547E">
        <w:rPr>
          <w:rFonts w:ascii="Arial" w:hAnsi="Arial" w:cs="Arial"/>
          <w:b/>
          <w:bCs/>
          <w:sz w:val="20"/>
          <w:szCs w:val="20"/>
          <w:lang w:eastAsia="ar-SA"/>
        </w:rPr>
        <w:t>Součinnost</w:t>
      </w:r>
    </w:p>
    <w:p w14:paraId="35957289" w14:textId="77777777" w:rsidR="00AC547E" w:rsidRPr="00AC547E" w:rsidRDefault="00AC547E" w:rsidP="003A6BB5">
      <w:pPr>
        <w:numPr>
          <w:ilvl w:val="1"/>
          <w:numId w:val="6"/>
        </w:numPr>
        <w:spacing w:line="280" w:lineRule="atLeast"/>
        <w:ind w:hanging="574"/>
        <w:jc w:val="both"/>
        <w:rPr>
          <w:rFonts w:ascii="Arial" w:hAnsi="Arial" w:cs="Arial"/>
          <w:sz w:val="20"/>
          <w:lang w:eastAsia="en-US"/>
        </w:rPr>
      </w:pPr>
      <w:r w:rsidRPr="00AC547E">
        <w:rPr>
          <w:rFonts w:ascii="Arial" w:hAnsi="Arial" w:cs="Arial"/>
          <w:sz w:val="20"/>
          <w:szCs w:val="20"/>
          <w:lang w:eastAsia="ar-SA"/>
        </w:rPr>
        <w:t>Smluvní strany jsou povinny vzájemně spolupracovat a poskytovat si veškeré informace potřebné pro řádné plnění svých závazků. Smluvní strany jsou povinny vzájemně se informovat o veškerých skutečnostech, které jsou nebo mohou být důležit</w:t>
      </w:r>
      <w:r w:rsidR="00904859">
        <w:rPr>
          <w:rFonts w:ascii="Arial" w:hAnsi="Arial" w:cs="Arial"/>
          <w:sz w:val="20"/>
          <w:szCs w:val="20"/>
          <w:lang w:eastAsia="ar-SA"/>
        </w:rPr>
        <w:t>é pro řádné plnění této Smlouvy</w:t>
      </w:r>
      <w:r w:rsidRPr="00AC547E">
        <w:rPr>
          <w:rFonts w:ascii="Arial" w:hAnsi="Arial" w:cs="Arial"/>
          <w:sz w:val="20"/>
          <w:szCs w:val="20"/>
          <w:lang w:eastAsia="ar-SA"/>
        </w:rPr>
        <w:t>.</w:t>
      </w:r>
    </w:p>
    <w:p w14:paraId="4157D400" w14:textId="77777777" w:rsidR="00AC547E" w:rsidRPr="00AC547E" w:rsidRDefault="00AC547E" w:rsidP="003A6BB5">
      <w:pPr>
        <w:numPr>
          <w:ilvl w:val="1"/>
          <w:numId w:val="6"/>
        </w:numPr>
        <w:spacing w:line="280" w:lineRule="atLeast"/>
        <w:ind w:hanging="574"/>
        <w:jc w:val="both"/>
        <w:rPr>
          <w:rFonts w:ascii="Arial" w:hAnsi="Arial" w:cs="Arial"/>
          <w:sz w:val="20"/>
          <w:szCs w:val="20"/>
          <w:lang w:eastAsia="ar-SA"/>
        </w:rPr>
      </w:pPr>
      <w:r w:rsidRPr="00AC547E">
        <w:rPr>
          <w:rFonts w:ascii="Arial" w:hAnsi="Arial" w:cs="Arial"/>
          <w:sz w:val="20"/>
          <w:lang w:eastAsia="en-US"/>
        </w:rPr>
        <w:t>Smluvní strany</w:t>
      </w:r>
      <w:r w:rsidRPr="00AC547E">
        <w:rPr>
          <w:rFonts w:ascii="Arial" w:hAnsi="Arial" w:cs="Arial"/>
          <w:sz w:val="20"/>
          <w:szCs w:val="20"/>
          <w:lang w:eastAsia="ar-SA"/>
        </w:rPr>
        <w:t xml:space="preserve"> jsou povinny plnit své závazky vyplývající z této Smlouvy tak, aby nedocházelo k prodlení s plněním jednotlivých termínů a k prodlení s úhradou jednotlivých peněžních závazků.</w:t>
      </w:r>
    </w:p>
    <w:p w14:paraId="616CE2DC" w14:textId="77777777" w:rsidR="009A66DC" w:rsidRDefault="009A66DC" w:rsidP="009A66DC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p w14:paraId="2947EA1D" w14:textId="77777777" w:rsidR="00AC547E" w:rsidRPr="00AC547E" w:rsidRDefault="00AC547E" w:rsidP="00AC547E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AC547E">
        <w:rPr>
          <w:rFonts w:ascii="Arial" w:hAnsi="Arial" w:cs="Arial"/>
          <w:b/>
          <w:bCs/>
          <w:sz w:val="20"/>
          <w:szCs w:val="20"/>
          <w:lang w:eastAsia="ar-SA"/>
        </w:rPr>
        <w:t>Článek 5</w:t>
      </w:r>
    </w:p>
    <w:p w14:paraId="46ED2C5B" w14:textId="77777777" w:rsidR="00AC547E" w:rsidRPr="00AC547E" w:rsidRDefault="00904859" w:rsidP="00AC547E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M</w:t>
      </w:r>
      <w:r w:rsidR="00AC547E" w:rsidRPr="00AC547E">
        <w:rPr>
          <w:rFonts w:ascii="Arial" w:hAnsi="Arial" w:cs="Arial"/>
          <w:b/>
          <w:bCs/>
          <w:sz w:val="20"/>
          <w:szCs w:val="20"/>
          <w:lang w:eastAsia="ar-SA"/>
        </w:rPr>
        <w:t xml:space="preserve">ísto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a doba </w:t>
      </w:r>
      <w:r w:rsidR="00AC547E" w:rsidRPr="00AC547E">
        <w:rPr>
          <w:rFonts w:ascii="Arial" w:hAnsi="Arial" w:cs="Arial"/>
          <w:b/>
          <w:bCs/>
          <w:sz w:val="20"/>
          <w:szCs w:val="20"/>
          <w:lang w:eastAsia="ar-SA"/>
        </w:rPr>
        <w:t>plnění</w:t>
      </w:r>
    </w:p>
    <w:p w14:paraId="13CB8663" w14:textId="7EE68D49" w:rsidR="00AC547E" w:rsidRPr="00BD7783" w:rsidRDefault="00AC547E" w:rsidP="00BF36DC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sz w:val="20"/>
          <w:szCs w:val="20"/>
        </w:rPr>
      </w:pPr>
      <w:bookmarkStart w:id="3" w:name="_Ref259275753"/>
      <w:r w:rsidRPr="00AC547E">
        <w:rPr>
          <w:rFonts w:cs="Arial"/>
          <w:sz w:val="20"/>
          <w:szCs w:val="20"/>
        </w:rPr>
        <w:t>Místem plnění je</w:t>
      </w:r>
      <w:r w:rsidR="007A73BE">
        <w:rPr>
          <w:rFonts w:cs="Arial"/>
          <w:sz w:val="20"/>
          <w:szCs w:val="20"/>
        </w:rPr>
        <w:t xml:space="preserve"> </w:t>
      </w:r>
      <w:r w:rsidR="002B6D03">
        <w:rPr>
          <w:rFonts w:cs="Arial"/>
          <w:sz w:val="20"/>
          <w:szCs w:val="20"/>
        </w:rPr>
        <w:t xml:space="preserve">pracoviště </w:t>
      </w:r>
      <w:r w:rsidR="00982A1C">
        <w:rPr>
          <w:rFonts w:cs="Arial"/>
          <w:sz w:val="20"/>
          <w:szCs w:val="20"/>
        </w:rPr>
        <w:t xml:space="preserve">datového centra </w:t>
      </w:r>
      <w:r w:rsidR="00833378">
        <w:rPr>
          <w:rFonts w:cs="Arial"/>
          <w:sz w:val="20"/>
          <w:szCs w:val="20"/>
        </w:rPr>
        <w:t>Ministerstva práce a sociálních věcí (</w:t>
      </w:r>
      <w:r w:rsidR="007A73BE">
        <w:rPr>
          <w:rFonts w:cs="Arial"/>
          <w:sz w:val="20"/>
          <w:szCs w:val="20"/>
        </w:rPr>
        <w:t>MPSV</w:t>
      </w:r>
      <w:r w:rsidR="00833378">
        <w:rPr>
          <w:rFonts w:cs="Arial"/>
          <w:sz w:val="20"/>
          <w:szCs w:val="20"/>
        </w:rPr>
        <w:t>)</w:t>
      </w:r>
      <w:r w:rsidR="00982A1C">
        <w:rPr>
          <w:rFonts w:cs="Arial"/>
          <w:sz w:val="20"/>
          <w:szCs w:val="20"/>
        </w:rPr>
        <w:t xml:space="preserve"> </w:t>
      </w:r>
      <w:r w:rsidR="002B6D03">
        <w:rPr>
          <w:rFonts w:cs="Arial"/>
          <w:sz w:val="20"/>
          <w:szCs w:val="20"/>
        </w:rPr>
        <w:t>na adrese</w:t>
      </w:r>
      <w:r w:rsidRPr="00AC547E">
        <w:rPr>
          <w:rFonts w:cs="Arial"/>
          <w:sz w:val="20"/>
          <w:szCs w:val="20"/>
        </w:rPr>
        <w:t xml:space="preserve"> </w:t>
      </w:r>
      <w:r w:rsidR="00881771">
        <w:rPr>
          <w:rFonts w:cs="Arial"/>
          <w:bCs/>
          <w:iCs/>
          <w:sz w:val="20"/>
          <w:szCs w:val="20"/>
        </w:rPr>
        <w:t>Na Poříčním právu 1/376, Praha 2.</w:t>
      </w:r>
    </w:p>
    <w:bookmarkEnd w:id="3"/>
    <w:p w14:paraId="01EF49F4" w14:textId="6F4358A4" w:rsidR="00CF2ABF" w:rsidRPr="00BD7783" w:rsidRDefault="00AF681A" w:rsidP="00BD7783">
      <w:pPr>
        <w:pStyle w:val="RLTextlnkuslovan"/>
        <w:widowControl w:val="0"/>
        <w:numPr>
          <w:ilvl w:val="1"/>
          <w:numId w:val="7"/>
        </w:numPr>
        <w:spacing w:line="280" w:lineRule="atLeast"/>
        <w:ind w:left="567" w:hanging="567"/>
        <w:rPr>
          <w:rFonts w:cs="Arial"/>
          <w:b/>
          <w:bCs/>
          <w:sz w:val="20"/>
          <w:szCs w:val="20"/>
        </w:rPr>
      </w:pPr>
      <w:r w:rsidRPr="00BD7783">
        <w:rPr>
          <w:rFonts w:cs="Arial"/>
          <w:bCs/>
          <w:iCs/>
          <w:sz w:val="20"/>
          <w:szCs w:val="20"/>
        </w:rPr>
        <w:t>Dodavatel</w:t>
      </w:r>
      <w:r w:rsidR="00EF3C86" w:rsidRPr="00BD7783">
        <w:rPr>
          <w:rFonts w:cs="Arial"/>
          <w:bCs/>
          <w:iCs/>
          <w:sz w:val="20"/>
          <w:szCs w:val="20"/>
        </w:rPr>
        <w:t xml:space="preserve"> je povinen </w:t>
      </w:r>
      <w:r w:rsidR="00927AA4" w:rsidRPr="00BD7783">
        <w:rPr>
          <w:rFonts w:cs="Arial"/>
          <w:bCs/>
          <w:iCs/>
          <w:sz w:val="20"/>
          <w:szCs w:val="20"/>
        </w:rPr>
        <w:t>zahájit plnění</w:t>
      </w:r>
      <w:r w:rsidR="00A0313A" w:rsidRPr="00A0313A">
        <w:rPr>
          <w:rFonts w:cs="Arial"/>
          <w:sz w:val="20"/>
          <w:lang w:eastAsia="en-US"/>
        </w:rPr>
        <w:t xml:space="preserve"> </w:t>
      </w:r>
      <w:r w:rsidR="00A0313A">
        <w:rPr>
          <w:rFonts w:cs="Arial"/>
          <w:sz w:val="20"/>
          <w:lang w:eastAsia="en-US"/>
        </w:rPr>
        <w:t>předmětu smlouvy</w:t>
      </w:r>
      <w:r w:rsidR="00927AA4" w:rsidRPr="00BD7783">
        <w:rPr>
          <w:rFonts w:cs="Arial"/>
          <w:bCs/>
          <w:iCs/>
          <w:sz w:val="20"/>
          <w:szCs w:val="20"/>
        </w:rPr>
        <w:t xml:space="preserve"> v lokalitě</w:t>
      </w:r>
      <w:r w:rsidR="007D45BE" w:rsidRPr="00BD7783">
        <w:rPr>
          <w:rFonts w:cs="Arial"/>
          <w:bCs/>
          <w:iCs/>
          <w:sz w:val="20"/>
          <w:szCs w:val="20"/>
        </w:rPr>
        <w:t xml:space="preserve"> </w:t>
      </w:r>
      <w:r w:rsidR="00881771">
        <w:rPr>
          <w:rFonts w:cs="Arial"/>
          <w:bCs/>
          <w:iCs/>
          <w:sz w:val="20"/>
          <w:szCs w:val="20"/>
        </w:rPr>
        <w:t>Na poříčním právu 1/376, Praha 2</w:t>
      </w:r>
      <w:r w:rsidR="00927AA4" w:rsidRPr="00BD7783">
        <w:rPr>
          <w:rFonts w:cs="Arial"/>
          <w:bCs/>
          <w:iCs/>
          <w:sz w:val="20"/>
          <w:szCs w:val="20"/>
        </w:rPr>
        <w:t xml:space="preserve"> </w:t>
      </w:r>
      <w:r w:rsidR="00D703A4" w:rsidRPr="00BD7783">
        <w:rPr>
          <w:rFonts w:cs="Arial"/>
          <w:bCs/>
          <w:iCs/>
          <w:sz w:val="20"/>
          <w:szCs w:val="20"/>
        </w:rPr>
        <w:t xml:space="preserve">bez zbytečného odkladu, </w:t>
      </w:r>
      <w:r w:rsidR="002B6D03">
        <w:rPr>
          <w:rFonts w:cs="Arial"/>
          <w:bCs/>
          <w:iCs/>
          <w:sz w:val="20"/>
          <w:szCs w:val="20"/>
        </w:rPr>
        <w:t xml:space="preserve">a plnění dokončit </w:t>
      </w:r>
      <w:r w:rsidR="00EF6BCC" w:rsidRPr="00BD7783">
        <w:rPr>
          <w:rFonts w:cs="Arial"/>
          <w:bCs/>
          <w:iCs/>
          <w:sz w:val="20"/>
          <w:szCs w:val="20"/>
        </w:rPr>
        <w:t xml:space="preserve">nejpozději </w:t>
      </w:r>
      <w:r w:rsidR="0090667D" w:rsidRPr="00982A1C">
        <w:rPr>
          <w:rFonts w:cs="Arial"/>
          <w:b/>
          <w:bCs/>
          <w:iCs/>
          <w:sz w:val="20"/>
          <w:szCs w:val="20"/>
        </w:rPr>
        <w:t>do</w:t>
      </w:r>
      <w:r w:rsidR="00927AA4" w:rsidRPr="00982A1C">
        <w:rPr>
          <w:rFonts w:cs="Arial"/>
          <w:b/>
          <w:bCs/>
          <w:iCs/>
          <w:sz w:val="20"/>
          <w:szCs w:val="20"/>
        </w:rPr>
        <w:t xml:space="preserve"> </w:t>
      </w:r>
      <w:r w:rsidR="00DF2E95">
        <w:rPr>
          <w:rFonts w:cs="Arial"/>
          <w:b/>
          <w:bCs/>
          <w:iCs/>
          <w:sz w:val="20"/>
          <w:szCs w:val="20"/>
        </w:rPr>
        <w:t>dvou</w:t>
      </w:r>
      <w:r w:rsidR="00DF2E95" w:rsidRPr="00982A1C">
        <w:rPr>
          <w:rFonts w:cs="Arial"/>
          <w:b/>
          <w:bCs/>
          <w:iCs/>
          <w:sz w:val="20"/>
          <w:szCs w:val="20"/>
        </w:rPr>
        <w:t xml:space="preserve"> </w:t>
      </w:r>
      <w:r w:rsidR="002B6D03" w:rsidRPr="00982A1C">
        <w:rPr>
          <w:rFonts w:cs="Arial"/>
          <w:b/>
          <w:bCs/>
          <w:iCs/>
          <w:sz w:val="20"/>
          <w:szCs w:val="20"/>
        </w:rPr>
        <w:t>(</w:t>
      </w:r>
      <w:r w:rsidR="00DF2E95">
        <w:rPr>
          <w:rFonts w:cs="Arial"/>
          <w:b/>
          <w:bCs/>
          <w:iCs/>
          <w:sz w:val="20"/>
          <w:szCs w:val="20"/>
        </w:rPr>
        <w:t>2</w:t>
      </w:r>
      <w:r w:rsidR="002B6D03" w:rsidRPr="00982A1C">
        <w:rPr>
          <w:rFonts w:cs="Arial"/>
          <w:b/>
          <w:bCs/>
          <w:iCs/>
          <w:sz w:val="20"/>
          <w:szCs w:val="20"/>
        </w:rPr>
        <w:t xml:space="preserve">) </w:t>
      </w:r>
      <w:r w:rsidR="0090667D" w:rsidRPr="00982A1C">
        <w:rPr>
          <w:rFonts w:cs="Arial"/>
          <w:b/>
          <w:bCs/>
          <w:iCs/>
          <w:sz w:val="20"/>
          <w:szCs w:val="20"/>
        </w:rPr>
        <w:t>kalendářních</w:t>
      </w:r>
      <w:r w:rsidR="00EF6BCC" w:rsidRPr="00982A1C">
        <w:rPr>
          <w:rFonts w:cs="Arial"/>
          <w:b/>
          <w:bCs/>
          <w:iCs/>
          <w:sz w:val="20"/>
          <w:szCs w:val="20"/>
        </w:rPr>
        <w:t xml:space="preserve"> týdnů</w:t>
      </w:r>
      <w:r w:rsidR="00EF6BCC" w:rsidRPr="00BD7783">
        <w:rPr>
          <w:rFonts w:cs="Arial"/>
          <w:bCs/>
          <w:iCs/>
          <w:sz w:val="20"/>
          <w:szCs w:val="20"/>
        </w:rPr>
        <w:t xml:space="preserve"> ode dne </w:t>
      </w:r>
      <w:r w:rsidR="00281FB0">
        <w:rPr>
          <w:rFonts w:cs="Arial"/>
          <w:bCs/>
          <w:iCs/>
          <w:sz w:val="20"/>
          <w:szCs w:val="20"/>
        </w:rPr>
        <w:t>naby</w:t>
      </w:r>
      <w:r w:rsidR="000E6940">
        <w:rPr>
          <w:rFonts w:cs="Arial"/>
          <w:bCs/>
          <w:iCs/>
          <w:sz w:val="20"/>
          <w:szCs w:val="20"/>
        </w:rPr>
        <w:t xml:space="preserve">tí </w:t>
      </w:r>
      <w:r w:rsidR="001B4FFD" w:rsidRPr="00BD7783">
        <w:rPr>
          <w:rFonts w:cs="Arial"/>
          <w:bCs/>
          <w:iCs/>
          <w:sz w:val="20"/>
          <w:szCs w:val="20"/>
        </w:rPr>
        <w:t>účinnosti</w:t>
      </w:r>
      <w:r w:rsidR="00EF6BCC" w:rsidRPr="00BD7783">
        <w:rPr>
          <w:rFonts w:cs="Arial"/>
          <w:bCs/>
          <w:iCs/>
          <w:sz w:val="20"/>
          <w:szCs w:val="20"/>
        </w:rPr>
        <w:t xml:space="preserve"> </w:t>
      </w:r>
      <w:r w:rsidR="001B4FFD" w:rsidRPr="00BD7783">
        <w:rPr>
          <w:rFonts w:cs="Arial"/>
          <w:bCs/>
          <w:iCs/>
          <w:sz w:val="20"/>
          <w:szCs w:val="20"/>
        </w:rPr>
        <w:t>této Smlouvy</w:t>
      </w:r>
      <w:r w:rsidR="007D45BE" w:rsidRPr="00BD7783">
        <w:rPr>
          <w:rFonts w:cs="Arial"/>
          <w:bCs/>
          <w:iCs/>
          <w:sz w:val="20"/>
          <w:szCs w:val="20"/>
        </w:rPr>
        <w:t xml:space="preserve">. </w:t>
      </w:r>
      <w:bookmarkStart w:id="4" w:name="_Ref359937099"/>
    </w:p>
    <w:p w14:paraId="53F4BBC7" w14:textId="77777777" w:rsidR="00BD7783" w:rsidRPr="00BD7783" w:rsidRDefault="00BD7783" w:rsidP="00BD7783">
      <w:pPr>
        <w:pStyle w:val="RLTextlnkuslovan"/>
        <w:widowControl w:val="0"/>
        <w:numPr>
          <w:ilvl w:val="0"/>
          <w:numId w:val="0"/>
        </w:numPr>
        <w:spacing w:line="280" w:lineRule="atLeast"/>
        <w:ind w:left="567"/>
        <w:rPr>
          <w:rFonts w:cs="Arial"/>
          <w:b/>
          <w:bCs/>
          <w:sz w:val="20"/>
          <w:szCs w:val="20"/>
        </w:rPr>
      </w:pPr>
    </w:p>
    <w:p w14:paraId="6ED4AC97" w14:textId="77777777" w:rsidR="00CF2ABF" w:rsidRPr="00CF2ABF" w:rsidRDefault="00CF2ABF" w:rsidP="00CF2ABF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CF2ABF">
        <w:rPr>
          <w:rFonts w:ascii="Arial" w:hAnsi="Arial" w:cs="Arial"/>
          <w:b/>
          <w:bCs/>
          <w:sz w:val="20"/>
          <w:szCs w:val="20"/>
          <w:lang w:eastAsia="ar-SA"/>
        </w:rPr>
        <w:t>Článek 6</w:t>
      </w:r>
    </w:p>
    <w:bookmarkEnd w:id="4"/>
    <w:p w14:paraId="6FEE11E4" w14:textId="77777777" w:rsidR="00CF2ABF" w:rsidRPr="00CF2ABF" w:rsidRDefault="001F6356" w:rsidP="00CF2ABF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C</w:t>
      </w:r>
      <w:r w:rsidR="00CF2ABF">
        <w:rPr>
          <w:rFonts w:ascii="Arial" w:hAnsi="Arial" w:cs="Arial"/>
          <w:b/>
          <w:bCs/>
          <w:sz w:val="20"/>
          <w:szCs w:val="20"/>
          <w:lang w:eastAsia="ar-SA"/>
        </w:rPr>
        <w:t>ena</w:t>
      </w:r>
    </w:p>
    <w:p w14:paraId="334E6A54" w14:textId="6863538D" w:rsidR="002B6D03" w:rsidRDefault="002B6D03" w:rsidP="002B6D03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Celková cena</w:t>
      </w:r>
      <w:r w:rsidRPr="00503E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předmětu smlouvy činí</w:t>
      </w:r>
      <w:r w:rsidR="00AF0F09">
        <w:rPr>
          <w:rFonts w:cs="Arial"/>
          <w:sz w:val="20"/>
          <w:szCs w:val="20"/>
        </w:rPr>
        <w:t xml:space="preserve"> 500.000,- Kč bez DPH</w:t>
      </w:r>
      <w:r>
        <w:rPr>
          <w:rFonts w:cs="Arial"/>
          <w:sz w:val="20"/>
          <w:szCs w:val="20"/>
        </w:rPr>
        <w:t xml:space="preserve">, výše DPH činí </w:t>
      </w:r>
      <w:r w:rsidR="00AF0F09">
        <w:rPr>
          <w:rFonts w:cs="Arial"/>
          <w:sz w:val="20"/>
          <w:szCs w:val="20"/>
        </w:rPr>
        <w:t>105.000,-</w:t>
      </w:r>
      <w:r>
        <w:rPr>
          <w:rFonts w:cs="Arial"/>
          <w:sz w:val="20"/>
          <w:szCs w:val="20"/>
        </w:rPr>
        <w:t xml:space="preserve"> Kč a celková cena předmětu smlouvy činí </w:t>
      </w:r>
      <w:r w:rsidR="00AF0F09">
        <w:rPr>
          <w:rFonts w:cs="Arial"/>
          <w:sz w:val="20"/>
          <w:szCs w:val="20"/>
        </w:rPr>
        <w:t>605.000,- Kč vč. DPH</w:t>
      </w:r>
      <w:r>
        <w:rPr>
          <w:rFonts w:cs="Arial"/>
          <w:sz w:val="20"/>
          <w:szCs w:val="20"/>
        </w:rPr>
        <w:t>.</w:t>
      </w:r>
    </w:p>
    <w:p w14:paraId="4D788EC2" w14:textId="77777777" w:rsidR="00190B86" w:rsidRDefault="001F6356" w:rsidP="00190B86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190B86" w:rsidRPr="00190B86">
        <w:rPr>
          <w:rFonts w:cs="Arial"/>
          <w:sz w:val="20"/>
          <w:szCs w:val="20"/>
        </w:rPr>
        <w:t>en</w:t>
      </w:r>
      <w:r w:rsidR="007D45BE" w:rsidRPr="007D45BE">
        <w:rPr>
          <w:rFonts w:cs="Arial"/>
          <w:sz w:val="20"/>
          <w:szCs w:val="20"/>
        </w:rPr>
        <w:t>a</w:t>
      </w:r>
      <w:r w:rsidR="00190B86" w:rsidRPr="007D45BE">
        <w:rPr>
          <w:rFonts w:cs="Arial"/>
          <w:sz w:val="20"/>
          <w:szCs w:val="20"/>
        </w:rPr>
        <w:t xml:space="preserve"> </w:t>
      </w:r>
      <w:r w:rsidR="00190B86" w:rsidRPr="00190B86">
        <w:rPr>
          <w:rFonts w:cs="Arial"/>
          <w:sz w:val="20"/>
          <w:szCs w:val="20"/>
        </w:rPr>
        <w:t>uveden</w:t>
      </w:r>
      <w:r w:rsidR="00F06250" w:rsidRPr="007D45BE">
        <w:rPr>
          <w:rFonts w:cs="Arial"/>
          <w:sz w:val="20"/>
          <w:szCs w:val="20"/>
        </w:rPr>
        <w:t>á</w:t>
      </w:r>
      <w:r w:rsidR="00190B86" w:rsidRPr="00190B86">
        <w:rPr>
          <w:rFonts w:cs="Arial"/>
          <w:sz w:val="20"/>
          <w:szCs w:val="20"/>
        </w:rPr>
        <w:t xml:space="preserve"> </w:t>
      </w:r>
      <w:r w:rsidR="00F06250" w:rsidRPr="007D45BE">
        <w:rPr>
          <w:rFonts w:cs="Arial"/>
          <w:sz w:val="20"/>
          <w:szCs w:val="20"/>
        </w:rPr>
        <w:t>v odst. 6.1 tohoto článku Smlouvy je</w:t>
      </w:r>
      <w:r w:rsidR="00190B86" w:rsidRPr="00190B86">
        <w:rPr>
          <w:rFonts w:cs="Arial"/>
          <w:sz w:val="20"/>
          <w:szCs w:val="20"/>
        </w:rPr>
        <w:t xml:space="preserve"> konečn</w:t>
      </w:r>
      <w:r w:rsidR="007D45BE" w:rsidRPr="007D45BE">
        <w:rPr>
          <w:rFonts w:cs="Arial"/>
          <w:sz w:val="20"/>
          <w:szCs w:val="20"/>
        </w:rPr>
        <w:t>á</w:t>
      </w:r>
      <w:r w:rsidR="00190B86" w:rsidRPr="007D45BE">
        <w:rPr>
          <w:rFonts w:cs="Arial"/>
          <w:sz w:val="20"/>
          <w:szCs w:val="20"/>
        </w:rPr>
        <w:t xml:space="preserve"> </w:t>
      </w:r>
      <w:r w:rsidR="00190B86" w:rsidRPr="00190B86">
        <w:rPr>
          <w:rFonts w:cs="Arial"/>
          <w:sz w:val="20"/>
          <w:szCs w:val="20"/>
        </w:rPr>
        <w:t>a závazn</w:t>
      </w:r>
      <w:r w:rsidR="00F06250" w:rsidRPr="007D45BE">
        <w:rPr>
          <w:rFonts w:cs="Arial"/>
          <w:sz w:val="20"/>
          <w:szCs w:val="20"/>
        </w:rPr>
        <w:t>á</w:t>
      </w:r>
      <w:r w:rsidR="00190B86" w:rsidRPr="007D45BE">
        <w:rPr>
          <w:rFonts w:cs="Arial"/>
          <w:sz w:val="20"/>
          <w:szCs w:val="20"/>
        </w:rPr>
        <w:t xml:space="preserve"> </w:t>
      </w:r>
      <w:r w:rsidR="00190B86" w:rsidRPr="00190B86">
        <w:rPr>
          <w:rFonts w:cs="Arial"/>
          <w:sz w:val="20"/>
          <w:szCs w:val="20"/>
        </w:rPr>
        <w:t xml:space="preserve">po celou dobu platnosti a účinnosti této Smlouvy. </w:t>
      </w:r>
      <w:r w:rsidR="000C610C">
        <w:rPr>
          <w:rFonts w:cs="Arial"/>
          <w:sz w:val="20"/>
          <w:szCs w:val="20"/>
        </w:rPr>
        <w:t>C</w:t>
      </w:r>
      <w:r w:rsidR="00190B86" w:rsidRPr="00190B86">
        <w:rPr>
          <w:rFonts w:cs="Arial"/>
          <w:sz w:val="20"/>
          <w:szCs w:val="20"/>
        </w:rPr>
        <w:t>enu je možno překročit pouze v případě zvýšení sazby DPH, a to o</w:t>
      </w:r>
      <w:r w:rsidR="00DC4089">
        <w:rPr>
          <w:rFonts w:cs="Arial"/>
          <w:sz w:val="20"/>
          <w:szCs w:val="20"/>
        </w:rPr>
        <w:t> </w:t>
      </w:r>
      <w:r w:rsidR="00190B86" w:rsidRPr="00190B86">
        <w:rPr>
          <w:rFonts w:cs="Arial"/>
          <w:sz w:val="20"/>
          <w:szCs w:val="20"/>
        </w:rPr>
        <w:t xml:space="preserve">částku odpovídající tomuto zvýšení. V případě snížení sazby DPH bude částka odpovídající DPH ponížena. </w:t>
      </w:r>
    </w:p>
    <w:p w14:paraId="11F5C5A5" w14:textId="77777777" w:rsidR="002B6D03" w:rsidRPr="007D45BE" w:rsidRDefault="002B6D03" w:rsidP="002B6D03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sjednávají, že úhrada </w:t>
      </w:r>
      <w:r>
        <w:rPr>
          <w:rFonts w:cs="Arial"/>
          <w:sz w:val="20"/>
          <w:szCs w:val="20"/>
        </w:rPr>
        <w:t xml:space="preserve">ceny za </w:t>
      </w:r>
      <w:r w:rsidRPr="00D00C25">
        <w:rPr>
          <w:rFonts w:cs="Arial"/>
          <w:sz w:val="20"/>
          <w:szCs w:val="20"/>
        </w:rPr>
        <w:t>komplexní služby</w:t>
      </w:r>
      <w:r>
        <w:rPr>
          <w:rFonts w:cs="Arial"/>
          <w:sz w:val="20"/>
          <w:szCs w:val="20"/>
        </w:rPr>
        <w:t xml:space="preserve"> na základě této Smlouvy</w:t>
      </w:r>
      <w:r w:rsidRPr="00503EF6">
        <w:rPr>
          <w:rFonts w:cs="Arial"/>
          <w:sz w:val="20"/>
          <w:szCs w:val="20"/>
        </w:rPr>
        <w:t xml:space="preserve"> bude prováděna </w:t>
      </w:r>
      <w:r>
        <w:rPr>
          <w:rFonts w:cs="Arial"/>
          <w:sz w:val="20"/>
          <w:szCs w:val="20"/>
        </w:rPr>
        <w:t>po řádném předání a převzetí předmětu smlouvy,</w:t>
      </w:r>
      <w:r w:rsidRPr="00503EF6">
        <w:rPr>
          <w:rFonts w:cs="Arial"/>
          <w:sz w:val="20"/>
          <w:szCs w:val="20"/>
        </w:rPr>
        <w:t xml:space="preserve"> a to na základě daňového dokladu (dále jen „faktura“) vystaveného </w:t>
      </w:r>
      <w:r>
        <w:rPr>
          <w:rFonts w:cs="Arial"/>
          <w:sz w:val="20"/>
          <w:szCs w:val="20"/>
        </w:rPr>
        <w:t>Dodavatelem</w:t>
      </w:r>
      <w:r w:rsidRPr="00503EF6">
        <w:rPr>
          <w:rFonts w:cs="Arial"/>
          <w:sz w:val="20"/>
          <w:szCs w:val="20"/>
        </w:rPr>
        <w:t>, v</w:t>
      </w:r>
      <w:r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>rozsahu</w:t>
      </w:r>
      <w:r>
        <w:rPr>
          <w:rFonts w:cs="Arial"/>
          <w:sz w:val="20"/>
          <w:szCs w:val="20"/>
        </w:rPr>
        <w:t xml:space="preserve"> Zadavateli</w:t>
      </w:r>
      <w:r w:rsidRPr="00503EF6">
        <w:rPr>
          <w:rFonts w:cs="Arial"/>
          <w:sz w:val="20"/>
          <w:szCs w:val="20"/>
        </w:rPr>
        <w:t xml:space="preserve"> skutečně řádně </w:t>
      </w:r>
      <w:r>
        <w:rPr>
          <w:rFonts w:cs="Arial"/>
          <w:sz w:val="20"/>
          <w:szCs w:val="20"/>
        </w:rPr>
        <w:t xml:space="preserve">dodané </w:t>
      </w:r>
      <w:r w:rsidRPr="00D00C25">
        <w:rPr>
          <w:rFonts w:cs="Arial"/>
          <w:sz w:val="20"/>
          <w:szCs w:val="20"/>
        </w:rPr>
        <w:t>komplexní služby</w:t>
      </w:r>
      <w:r w:rsidRPr="007D45BE">
        <w:rPr>
          <w:rFonts w:cs="Arial"/>
          <w:sz w:val="20"/>
          <w:szCs w:val="20"/>
        </w:rPr>
        <w:t>.</w:t>
      </w:r>
    </w:p>
    <w:p w14:paraId="3072D385" w14:textId="77777777" w:rsidR="002B6D03" w:rsidRPr="00503EF6" w:rsidRDefault="002B6D03" w:rsidP="002B6D03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Nárok </w:t>
      </w:r>
      <w:r>
        <w:rPr>
          <w:rFonts w:cs="Arial"/>
          <w:sz w:val="20"/>
          <w:szCs w:val="20"/>
        </w:rPr>
        <w:t xml:space="preserve">Dodavatele </w:t>
      </w:r>
      <w:r w:rsidRPr="00503EF6">
        <w:rPr>
          <w:rFonts w:cs="Arial"/>
          <w:sz w:val="20"/>
          <w:szCs w:val="20"/>
        </w:rPr>
        <w:t>na vystavení faktury</w:t>
      </w:r>
      <w:r w:rsidRPr="00503EF6">
        <w:rPr>
          <w:rFonts w:cs="Arial"/>
          <w:iCs/>
          <w:sz w:val="20"/>
          <w:szCs w:val="20"/>
        </w:rPr>
        <w:t xml:space="preserve"> vzniká </w:t>
      </w:r>
      <w:r>
        <w:rPr>
          <w:rFonts w:cs="Arial"/>
          <w:iCs/>
          <w:sz w:val="20"/>
          <w:szCs w:val="20"/>
        </w:rPr>
        <w:t xml:space="preserve">Dodavateli </w:t>
      </w:r>
      <w:r w:rsidRPr="00503EF6">
        <w:rPr>
          <w:rFonts w:cs="Arial"/>
          <w:iCs/>
          <w:sz w:val="20"/>
          <w:szCs w:val="20"/>
        </w:rPr>
        <w:t xml:space="preserve">v okamžiku řádného </w:t>
      </w:r>
      <w:r>
        <w:rPr>
          <w:rFonts w:cs="Arial"/>
          <w:iCs/>
          <w:sz w:val="20"/>
          <w:szCs w:val="20"/>
        </w:rPr>
        <w:t xml:space="preserve">předání </w:t>
      </w:r>
      <w:r>
        <w:rPr>
          <w:rFonts w:cs="Arial"/>
          <w:sz w:val="20"/>
          <w:lang w:eastAsia="en-US"/>
        </w:rPr>
        <w:t>předmětu smlouvy</w:t>
      </w:r>
      <w:r>
        <w:rPr>
          <w:rFonts w:cs="Arial"/>
          <w:iCs/>
          <w:sz w:val="20"/>
          <w:szCs w:val="20"/>
        </w:rPr>
        <w:t xml:space="preserve">. </w:t>
      </w:r>
      <w:r w:rsidRPr="00D00C25">
        <w:rPr>
          <w:rFonts w:cs="Arial"/>
          <w:sz w:val="20"/>
          <w:szCs w:val="20"/>
        </w:rPr>
        <w:t>Komplexní služba</w:t>
      </w:r>
      <w:r w:rsidRPr="00190B86">
        <w:rPr>
          <w:rFonts w:cs="Arial"/>
          <w:sz w:val="20"/>
          <w:szCs w:val="20"/>
        </w:rPr>
        <w:t xml:space="preserve"> se pro účely této Smlouvy považuje za řádně</w:t>
      </w:r>
      <w:r>
        <w:rPr>
          <w:rFonts w:cs="Arial"/>
          <w:sz w:val="20"/>
          <w:szCs w:val="20"/>
        </w:rPr>
        <w:t xml:space="preserve"> poskytnutou a</w:t>
      </w:r>
      <w:r w:rsidRPr="00190B86">
        <w:rPr>
          <w:rFonts w:cs="Arial"/>
          <w:sz w:val="20"/>
          <w:szCs w:val="20"/>
        </w:rPr>
        <w:t xml:space="preserve"> dodan</w:t>
      </w:r>
      <w:r>
        <w:rPr>
          <w:rFonts w:cs="Arial"/>
          <w:sz w:val="20"/>
          <w:szCs w:val="20"/>
        </w:rPr>
        <w:t>ou</w:t>
      </w:r>
      <w:r w:rsidRPr="00190B86">
        <w:rPr>
          <w:rFonts w:cs="Arial"/>
          <w:sz w:val="20"/>
          <w:szCs w:val="20"/>
        </w:rPr>
        <w:t xml:space="preserve"> </w:t>
      </w:r>
      <w:r w:rsidRPr="00190B86">
        <w:rPr>
          <w:rFonts w:cs="Arial"/>
          <w:iCs/>
          <w:sz w:val="20"/>
          <w:szCs w:val="20"/>
        </w:rPr>
        <w:t>v okamžiku je</w:t>
      </w:r>
      <w:r>
        <w:rPr>
          <w:rFonts w:cs="Arial"/>
          <w:iCs/>
          <w:sz w:val="20"/>
          <w:szCs w:val="20"/>
        </w:rPr>
        <w:t>jího</w:t>
      </w:r>
      <w:r w:rsidRPr="00190B86">
        <w:rPr>
          <w:rFonts w:cs="Arial"/>
          <w:iCs/>
          <w:sz w:val="20"/>
          <w:szCs w:val="20"/>
        </w:rPr>
        <w:t xml:space="preserve"> předání/převzetí na základě předávacího protokolu podepsaného předávajícím a přebírajícím.</w:t>
      </w:r>
    </w:p>
    <w:p w14:paraId="565EEDC5" w14:textId="65A0E39B" w:rsidR="00CF2ABF" w:rsidRPr="00777E85" w:rsidRDefault="00CF2ABF" w:rsidP="00DF2E95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i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Faktura musí obsahovat veškeré náležitosti daňového dokladu podle obecně závazných předpisů a dále musí obsahovat název veřejné </w:t>
      </w:r>
      <w:r w:rsidRPr="002B6D03">
        <w:rPr>
          <w:rFonts w:cs="Arial"/>
          <w:sz w:val="20"/>
          <w:szCs w:val="20"/>
        </w:rPr>
        <w:t xml:space="preserve">zakázky </w:t>
      </w:r>
      <w:r w:rsidRPr="00982A1C">
        <w:rPr>
          <w:rFonts w:cs="Arial"/>
          <w:i/>
          <w:sz w:val="20"/>
          <w:szCs w:val="20"/>
        </w:rPr>
        <w:t>„</w:t>
      </w:r>
      <w:r w:rsidR="00FE13A2" w:rsidRPr="00FE13A2">
        <w:rPr>
          <w:rFonts w:cs="Arial"/>
          <w:i/>
          <w:sz w:val="20"/>
          <w:szCs w:val="20"/>
        </w:rPr>
        <w:t>Výměna 2 záložních zdro</w:t>
      </w:r>
      <w:r w:rsidR="00DF2E95">
        <w:rPr>
          <w:rFonts w:cs="Arial"/>
          <w:i/>
          <w:sz w:val="20"/>
          <w:szCs w:val="20"/>
        </w:rPr>
        <w:t xml:space="preserve">jů UPS a </w:t>
      </w:r>
      <w:r w:rsidR="00FE13A2" w:rsidRPr="00FE13A2">
        <w:rPr>
          <w:rFonts w:cs="Arial"/>
          <w:i/>
          <w:sz w:val="20"/>
          <w:szCs w:val="20"/>
        </w:rPr>
        <w:t>1 sady baterií – DC Na Poříčním právu 1/376, Praha 2</w:t>
      </w:r>
      <w:r w:rsidRPr="00FE13A2">
        <w:rPr>
          <w:rFonts w:cs="Arial"/>
          <w:i/>
          <w:sz w:val="20"/>
          <w:szCs w:val="20"/>
        </w:rPr>
        <w:t>“</w:t>
      </w:r>
      <w:r w:rsidR="00F06250" w:rsidRPr="00FE13A2">
        <w:rPr>
          <w:rFonts w:cs="Arial"/>
          <w:i/>
          <w:sz w:val="20"/>
          <w:szCs w:val="20"/>
        </w:rPr>
        <w:t>.</w:t>
      </w:r>
      <w:r w:rsidRPr="00FE13A2">
        <w:rPr>
          <w:rFonts w:cs="Arial"/>
          <w:b/>
          <w:i/>
          <w:sz w:val="20"/>
          <w:szCs w:val="20"/>
        </w:rPr>
        <w:t xml:space="preserve"> </w:t>
      </w:r>
      <w:r w:rsidRPr="00FE13A2">
        <w:rPr>
          <w:rFonts w:cs="Arial"/>
          <w:sz w:val="20"/>
          <w:szCs w:val="20"/>
        </w:rPr>
        <w:t xml:space="preserve">Přílohou faktury musí být </w:t>
      </w:r>
      <w:r w:rsidR="00190B86" w:rsidRPr="00FE13A2">
        <w:rPr>
          <w:rFonts w:cs="Arial"/>
          <w:sz w:val="20"/>
          <w:szCs w:val="20"/>
        </w:rPr>
        <w:t xml:space="preserve">předávací protokol na </w:t>
      </w:r>
      <w:r w:rsidR="002240A3" w:rsidRPr="00FE13A2">
        <w:rPr>
          <w:rFonts w:cs="Arial"/>
          <w:sz w:val="20"/>
          <w:szCs w:val="20"/>
        </w:rPr>
        <w:t>komplexní služby</w:t>
      </w:r>
      <w:r w:rsidR="00190B86" w:rsidRPr="00FE13A2">
        <w:rPr>
          <w:rFonts w:cs="Arial"/>
          <w:sz w:val="20"/>
          <w:szCs w:val="20"/>
        </w:rPr>
        <w:t xml:space="preserve">, </w:t>
      </w:r>
      <w:r w:rsidRPr="00FE13A2">
        <w:rPr>
          <w:rFonts w:cs="Arial"/>
          <w:sz w:val="20"/>
          <w:szCs w:val="20"/>
        </w:rPr>
        <w:t>za které je fakturováno.</w:t>
      </w:r>
    </w:p>
    <w:p w14:paraId="12D494E2" w14:textId="77777777" w:rsidR="00CF2ABF" w:rsidRPr="00503EF6" w:rsidRDefault="00CF2ABF" w:rsidP="00CF2ABF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Doba splatnosti faktury je stanovena na 30 kalendářních dnů ode dne jeho doručení </w:t>
      </w:r>
      <w:r w:rsidR="00AF681A">
        <w:rPr>
          <w:rFonts w:cs="Arial"/>
          <w:sz w:val="20"/>
          <w:szCs w:val="20"/>
        </w:rPr>
        <w:t>Zadavatel</w:t>
      </w:r>
      <w:r w:rsidR="002240A3">
        <w:rPr>
          <w:rFonts w:cs="Arial"/>
          <w:sz w:val="20"/>
          <w:szCs w:val="20"/>
        </w:rPr>
        <w:t>i</w:t>
      </w:r>
      <w:r w:rsidR="00190B86">
        <w:rPr>
          <w:rFonts w:cs="Arial"/>
          <w:sz w:val="20"/>
          <w:szCs w:val="20"/>
        </w:rPr>
        <w:t>.</w:t>
      </w:r>
      <w:r w:rsidRPr="00503EF6">
        <w:rPr>
          <w:rFonts w:cs="Arial"/>
          <w:sz w:val="20"/>
          <w:szCs w:val="20"/>
        </w:rPr>
        <w:t xml:space="preserve"> Faktura se pro účely této Smlouvy považuje za uhrazenou okamžikem odepsání fakturované částky z účtu </w:t>
      </w:r>
      <w:r w:rsidR="00AF681A">
        <w:rPr>
          <w:rFonts w:cs="Arial"/>
          <w:sz w:val="20"/>
          <w:szCs w:val="20"/>
        </w:rPr>
        <w:t>Zadavatel</w:t>
      </w:r>
      <w:r w:rsidR="002240A3">
        <w:rPr>
          <w:rFonts w:cs="Arial"/>
          <w:sz w:val="20"/>
          <w:szCs w:val="20"/>
        </w:rPr>
        <w:t>e</w:t>
      </w:r>
      <w:r w:rsidR="00190B8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ve prospěch účtu </w:t>
      </w:r>
      <w:r w:rsidR="00AF681A">
        <w:rPr>
          <w:rFonts w:cs="Arial"/>
          <w:sz w:val="20"/>
          <w:szCs w:val="20"/>
        </w:rPr>
        <w:t>Dodavatel</w:t>
      </w:r>
      <w:r w:rsidR="002240A3">
        <w:rPr>
          <w:rFonts w:cs="Arial"/>
          <w:sz w:val="20"/>
          <w:szCs w:val="20"/>
        </w:rPr>
        <w:t>e</w:t>
      </w:r>
      <w:r w:rsidRPr="00503EF6">
        <w:rPr>
          <w:rFonts w:cs="Arial"/>
          <w:sz w:val="20"/>
          <w:szCs w:val="20"/>
        </w:rPr>
        <w:t>. Platby budou probíhat výhradně v Kč a rovněž veškeré uvedené cenové údaje budou v Kč.</w:t>
      </w:r>
    </w:p>
    <w:p w14:paraId="00604E50" w14:textId="77777777" w:rsidR="00CF2ABF" w:rsidRPr="00503EF6" w:rsidRDefault="00CF2ABF" w:rsidP="00CF2ABF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Nebude-li faktura obsahovat stanovené náležitosti nebo v ní nebudou správně uvedené údaje, je </w:t>
      </w:r>
      <w:r w:rsidR="00AF681A">
        <w:rPr>
          <w:rFonts w:cs="Arial"/>
          <w:sz w:val="20"/>
          <w:szCs w:val="20"/>
        </w:rPr>
        <w:lastRenderedPageBreak/>
        <w:t>Zadavatel</w:t>
      </w:r>
      <w:r w:rsidRPr="00503EF6">
        <w:rPr>
          <w:rFonts w:cs="Arial"/>
          <w:sz w:val="20"/>
          <w:szCs w:val="20"/>
        </w:rPr>
        <w:t xml:space="preserve"> oprávněn vrátit ji ve lhůtě splatnosti </w:t>
      </w:r>
      <w:r w:rsidR="00AF681A">
        <w:rPr>
          <w:rFonts w:cs="Arial"/>
          <w:sz w:val="20"/>
          <w:szCs w:val="20"/>
        </w:rPr>
        <w:t>Dodavatel</w:t>
      </w:r>
      <w:r w:rsidR="002240A3">
        <w:rPr>
          <w:rFonts w:cs="Arial"/>
          <w:sz w:val="20"/>
          <w:szCs w:val="20"/>
        </w:rPr>
        <w:t>i</w:t>
      </w:r>
      <w:r w:rsidR="00190B86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s uvedením chybějících náležitostí nebo nesprávných údajů či námitek. V takovém případě se ruší doba splatnosti této faktury a nová lhůta splatnosti počíná opětovně běžet doručením opravené faktury </w:t>
      </w:r>
      <w:r w:rsidR="00AF681A">
        <w:rPr>
          <w:rFonts w:cs="Arial"/>
          <w:sz w:val="20"/>
          <w:szCs w:val="20"/>
        </w:rPr>
        <w:t>Zadavatel</w:t>
      </w:r>
      <w:r w:rsidR="002240A3">
        <w:rPr>
          <w:rFonts w:cs="Arial"/>
          <w:sz w:val="20"/>
          <w:szCs w:val="20"/>
        </w:rPr>
        <w:t>i</w:t>
      </w:r>
      <w:r w:rsidRPr="00503EF6">
        <w:rPr>
          <w:rFonts w:cs="Arial"/>
          <w:sz w:val="20"/>
          <w:szCs w:val="20"/>
        </w:rPr>
        <w:t xml:space="preserve">. </w:t>
      </w:r>
    </w:p>
    <w:p w14:paraId="09A90CFC" w14:textId="77777777" w:rsidR="00CF2ABF" w:rsidRPr="00503EF6" w:rsidRDefault="00CF2ABF" w:rsidP="00CF2ABF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>Smluvní strany sjednávají, že se nepřipouští zálohové platby.</w:t>
      </w:r>
    </w:p>
    <w:p w14:paraId="3563E2AF" w14:textId="77777777" w:rsidR="00CF2ABF" w:rsidRPr="00503EF6" w:rsidRDefault="00AF681A" w:rsidP="00CF2ABF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190B86">
        <w:rPr>
          <w:rFonts w:eastAsia="MS Minngs" w:cs="Arial"/>
          <w:sz w:val="20"/>
          <w:szCs w:val="20"/>
        </w:rPr>
        <w:t xml:space="preserve"> </w:t>
      </w:r>
      <w:r w:rsidR="00CF2ABF" w:rsidRPr="00503EF6">
        <w:rPr>
          <w:rFonts w:eastAsia="MS Minngs" w:cs="Arial"/>
          <w:sz w:val="20"/>
          <w:szCs w:val="20"/>
        </w:rPr>
        <w:t>prohlašuje, že</w:t>
      </w:r>
      <w:r w:rsidR="000C610C">
        <w:rPr>
          <w:rFonts w:eastAsia="MS Minngs" w:cs="Arial"/>
          <w:sz w:val="20"/>
          <w:szCs w:val="20"/>
        </w:rPr>
        <w:t xml:space="preserve"> </w:t>
      </w:r>
      <w:r w:rsidR="00F06250" w:rsidRPr="00744A47">
        <w:rPr>
          <w:rFonts w:eastAsia="MS Minngs" w:cs="Arial"/>
          <w:sz w:val="20"/>
          <w:szCs w:val="20"/>
        </w:rPr>
        <w:t>cena uvedená v odst. 6.1 tohoto článku Smlouvy</w:t>
      </w:r>
      <w:r w:rsidR="0074036D">
        <w:rPr>
          <w:rFonts w:eastAsia="MS Minngs" w:cs="Arial"/>
          <w:sz w:val="20"/>
          <w:szCs w:val="20"/>
        </w:rPr>
        <w:t xml:space="preserve"> </w:t>
      </w:r>
      <w:r w:rsidR="00CF2ABF" w:rsidRPr="00744A47">
        <w:rPr>
          <w:rFonts w:eastAsia="MS Minngs" w:cs="Arial"/>
          <w:sz w:val="20"/>
          <w:szCs w:val="20"/>
        </w:rPr>
        <w:t>je</w:t>
      </w:r>
      <w:r w:rsidR="00CF2ABF" w:rsidRPr="00503EF6">
        <w:rPr>
          <w:rFonts w:eastAsia="MS Minngs" w:cs="Arial"/>
          <w:sz w:val="20"/>
          <w:szCs w:val="20"/>
        </w:rPr>
        <w:t xml:space="preserve"> stanoven</w:t>
      </w:r>
      <w:r w:rsidR="00CF2ABF" w:rsidRPr="00744A47">
        <w:rPr>
          <w:rFonts w:eastAsia="MS Minngs" w:cs="Arial"/>
          <w:sz w:val="20"/>
          <w:szCs w:val="20"/>
        </w:rPr>
        <w:t xml:space="preserve">a </w:t>
      </w:r>
      <w:r w:rsidR="00CF2ABF" w:rsidRPr="00503EF6">
        <w:rPr>
          <w:rFonts w:eastAsia="MS Minngs" w:cs="Arial"/>
          <w:sz w:val="20"/>
          <w:szCs w:val="20"/>
        </w:rPr>
        <w:t>správně a dostatečně</w:t>
      </w:r>
      <w:r w:rsidR="00190B86">
        <w:rPr>
          <w:rFonts w:eastAsia="MS Minngs" w:cs="Arial"/>
          <w:sz w:val="20"/>
          <w:szCs w:val="20"/>
        </w:rPr>
        <w:t xml:space="preserve"> a</w:t>
      </w:r>
      <w:r w:rsidR="00CF2ABF" w:rsidRPr="00503EF6">
        <w:rPr>
          <w:rFonts w:eastAsia="MS Minngs" w:cs="Arial"/>
          <w:sz w:val="20"/>
          <w:szCs w:val="20"/>
        </w:rPr>
        <w:t xml:space="preserve"> zahrnuj</w:t>
      </w:r>
      <w:r w:rsidR="00CF2ABF" w:rsidRPr="00744A47">
        <w:rPr>
          <w:rFonts w:eastAsia="MS Minngs" w:cs="Arial"/>
          <w:sz w:val="20"/>
          <w:szCs w:val="20"/>
        </w:rPr>
        <w:t>e</w:t>
      </w:r>
      <w:r w:rsidR="00F06250" w:rsidRPr="00744A47">
        <w:rPr>
          <w:rFonts w:eastAsia="MS Minngs" w:cs="Arial"/>
          <w:sz w:val="20"/>
          <w:szCs w:val="20"/>
        </w:rPr>
        <w:t xml:space="preserve"> </w:t>
      </w:r>
      <w:r w:rsidR="00CF2ABF" w:rsidRPr="00503EF6">
        <w:rPr>
          <w:rFonts w:eastAsia="MS Minngs" w:cs="Arial"/>
          <w:sz w:val="20"/>
          <w:szCs w:val="20"/>
        </w:rPr>
        <w:t xml:space="preserve">splnění veškerých povinností </w:t>
      </w:r>
      <w:r>
        <w:rPr>
          <w:rFonts w:eastAsia="MS Minngs" w:cs="Arial"/>
          <w:sz w:val="20"/>
          <w:szCs w:val="20"/>
        </w:rPr>
        <w:t>Dodavatel</w:t>
      </w:r>
      <w:r w:rsidR="00744A47">
        <w:rPr>
          <w:rFonts w:eastAsia="MS Minngs" w:cs="Arial"/>
          <w:sz w:val="20"/>
          <w:szCs w:val="20"/>
        </w:rPr>
        <w:t>e</w:t>
      </w:r>
      <w:r w:rsidR="00CF2ABF" w:rsidRPr="00503EF6">
        <w:rPr>
          <w:rFonts w:eastAsia="MS Minngs" w:cs="Arial"/>
          <w:sz w:val="20"/>
          <w:szCs w:val="20"/>
        </w:rPr>
        <w:t xml:space="preserve">, nákladů </w:t>
      </w:r>
      <w:r>
        <w:rPr>
          <w:rFonts w:eastAsia="MS Minngs" w:cs="Arial"/>
          <w:sz w:val="20"/>
          <w:szCs w:val="20"/>
        </w:rPr>
        <w:t>Dodavatel</w:t>
      </w:r>
      <w:r w:rsidR="00744A47">
        <w:rPr>
          <w:rFonts w:eastAsia="MS Minngs" w:cs="Arial"/>
          <w:sz w:val="20"/>
          <w:szCs w:val="20"/>
        </w:rPr>
        <w:t>e</w:t>
      </w:r>
      <w:r w:rsidR="00190B86">
        <w:rPr>
          <w:rFonts w:eastAsia="MS Minngs" w:cs="Arial"/>
          <w:sz w:val="20"/>
          <w:szCs w:val="20"/>
        </w:rPr>
        <w:t xml:space="preserve"> </w:t>
      </w:r>
      <w:r w:rsidR="00CF2ABF" w:rsidRPr="00503EF6">
        <w:rPr>
          <w:rFonts w:eastAsia="MS Minngs" w:cs="Arial"/>
          <w:sz w:val="20"/>
          <w:szCs w:val="20"/>
        </w:rPr>
        <w:t xml:space="preserve">a všechny věci a činnosti nezbytné pro řádné </w:t>
      </w:r>
      <w:r w:rsidR="000C610C">
        <w:rPr>
          <w:rFonts w:eastAsia="MS Minngs" w:cs="Arial"/>
          <w:sz w:val="20"/>
          <w:szCs w:val="20"/>
        </w:rPr>
        <w:t xml:space="preserve">poskytnutí </w:t>
      </w:r>
      <w:r w:rsidR="00744A47" w:rsidRPr="00953D34">
        <w:rPr>
          <w:rFonts w:cs="Arial"/>
          <w:sz w:val="20"/>
          <w:szCs w:val="20"/>
        </w:rPr>
        <w:t>komplexní služby</w:t>
      </w:r>
      <w:r w:rsidR="00CF2ABF" w:rsidRPr="00503EF6">
        <w:rPr>
          <w:rFonts w:eastAsia="MS Minngs" w:cs="Arial"/>
          <w:sz w:val="20"/>
          <w:szCs w:val="20"/>
        </w:rPr>
        <w:t xml:space="preserve"> dle této Smlouvy a rovněž náklady spojené s případným odstraněním vad </w:t>
      </w:r>
      <w:r w:rsidR="00744A47">
        <w:rPr>
          <w:rFonts w:eastAsia="MS Minngs" w:cs="Arial"/>
          <w:sz w:val="20"/>
          <w:szCs w:val="20"/>
        </w:rPr>
        <w:t xml:space="preserve">poskytnuté </w:t>
      </w:r>
      <w:r w:rsidR="00744A47" w:rsidRPr="00953D34">
        <w:rPr>
          <w:rFonts w:cs="Arial"/>
          <w:sz w:val="20"/>
          <w:szCs w:val="20"/>
        </w:rPr>
        <w:t>komplexní služby</w:t>
      </w:r>
      <w:r w:rsidR="00CF2ABF" w:rsidRPr="00503EF6">
        <w:rPr>
          <w:rFonts w:eastAsia="MS Minngs" w:cs="Arial"/>
          <w:sz w:val="20"/>
          <w:szCs w:val="20"/>
        </w:rPr>
        <w:t>.</w:t>
      </w:r>
    </w:p>
    <w:p w14:paraId="53FC3233" w14:textId="77777777" w:rsidR="00CF2ABF" w:rsidRPr="00503EF6" w:rsidRDefault="00AF681A" w:rsidP="00CF2ABF">
      <w:pPr>
        <w:pStyle w:val="RLTextlnkuslovan"/>
        <w:widowControl w:val="0"/>
        <w:numPr>
          <w:ilvl w:val="1"/>
          <w:numId w:val="9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eastAsia="MS Minngs" w:cs="Arial"/>
          <w:sz w:val="20"/>
          <w:szCs w:val="20"/>
        </w:rPr>
        <w:t>Dodavatel</w:t>
      </w:r>
      <w:r w:rsidR="00CF2ABF" w:rsidRPr="00503EF6">
        <w:rPr>
          <w:rFonts w:eastAsia="MS Minngs" w:cs="Arial"/>
          <w:sz w:val="20"/>
          <w:szCs w:val="20"/>
        </w:rPr>
        <w:t xml:space="preserve"> prohlašuje, že před uzavřením této Smlouvy přezkoumal a prověřil možnosti a podmínky </w:t>
      </w:r>
      <w:r w:rsidR="000C610C">
        <w:rPr>
          <w:rFonts w:eastAsia="MS Minngs" w:cs="Arial"/>
          <w:sz w:val="20"/>
          <w:szCs w:val="20"/>
        </w:rPr>
        <w:t xml:space="preserve">poskytnutí </w:t>
      </w:r>
      <w:r w:rsidR="00C71BB8" w:rsidRPr="00953D34">
        <w:rPr>
          <w:rFonts w:cs="Arial"/>
          <w:sz w:val="20"/>
          <w:szCs w:val="20"/>
        </w:rPr>
        <w:t>komplexní služby</w:t>
      </w:r>
      <w:r w:rsidR="00CF2ABF" w:rsidRPr="00503EF6">
        <w:rPr>
          <w:rFonts w:eastAsia="MS Minngs" w:cs="Arial"/>
          <w:sz w:val="20"/>
          <w:szCs w:val="20"/>
        </w:rPr>
        <w:t xml:space="preserve"> dle této Smlouvy a potvrzuje, že lze za cenu a stanovených podmínek </w:t>
      </w:r>
      <w:r w:rsidR="00C71BB8" w:rsidRPr="00953D34">
        <w:rPr>
          <w:rFonts w:cs="Arial"/>
          <w:sz w:val="20"/>
          <w:szCs w:val="20"/>
        </w:rPr>
        <w:t>komplexní služby</w:t>
      </w:r>
      <w:r w:rsidR="00190B86">
        <w:rPr>
          <w:rFonts w:eastAsia="MS Minngs" w:cs="Arial"/>
          <w:sz w:val="20"/>
          <w:szCs w:val="20"/>
        </w:rPr>
        <w:t xml:space="preserve"> </w:t>
      </w:r>
      <w:r>
        <w:rPr>
          <w:rFonts w:eastAsia="MS Minngs" w:cs="Arial"/>
          <w:sz w:val="20"/>
          <w:szCs w:val="20"/>
        </w:rPr>
        <w:t>Zadavatel</w:t>
      </w:r>
      <w:r w:rsidR="00C71BB8">
        <w:rPr>
          <w:rFonts w:eastAsia="MS Minngs" w:cs="Arial"/>
          <w:sz w:val="20"/>
          <w:szCs w:val="20"/>
        </w:rPr>
        <w:t>i</w:t>
      </w:r>
      <w:r w:rsidR="00190B86">
        <w:rPr>
          <w:rFonts w:eastAsia="MS Minngs" w:cs="Arial"/>
          <w:sz w:val="20"/>
          <w:szCs w:val="20"/>
        </w:rPr>
        <w:t xml:space="preserve"> řádně </w:t>
      </w:r>
      <w:r w:rsidR="00C71BB8">
        <w:rPr>
          <w:rFonts w:eastAsia="MS Minngs" w:cs="Arial"/>
          <w:sz w:val="20"/>
          <w:szCs w:val="20"/>
        </w:rPr>
        <w:t xml:space="preserve">poskytnout a </w:t>
      </w:r>
      <w:r w:rsidR="00190B86">
        <w:rPr>
          <w:rFonts w:eastAsia="MS Minngs" w:cs="Arial"/>
          <w:sz w:val="20"/>
          <w:szCs w:val="20"/>
        </w:rPr>
        <w:t>dodat.</w:t>
      </w:r>
      <w:r w:rsidR="00CF2ABF" w:rsidRPr="00503EF6">
        <w:rPr>
          <w:rFonts w:eastAsia="MS Minngs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Dodavatel</w:t>
      </w:r>
      <w:r w:rsidR="00190B86">
        <w:rPr>
          <w:rFonts w:cs="Arial"/>
          <w:sz w:val="20"/>
          <w:szCs w:val="20"/>
        </w:rPr>
        <w:t xml:space="preserve"> </w:t>
      </w:r>
      <w:r w:rsidR="00CF2ABF" w:rsidRPr="00503EF6">
        <w:rPr>
          <w:rFonts w:cs="Arial"/>
          <w:sz w:val="20"/>
          <w:szCs w:val="20"/>
        </w:rPr>
        <w:t xml:space="preserve">tímto na sebe přebírá nebezpečí změny okolností ve smyslu § 1765 odst. 2 </w:t>
      </w:r>
      <w:r w:rsidR="000C610C">
        <w:rPr>
          <w:rFonts w:cs="Arial"/>
          <w:sz w:val="20"/>
          <w:szCs w:val="20"/>
        </w:rPr>
        <w:t>o</w:t>
      </w:r>
      <w:r w:rsidR="00CF2ABF" w:rsidRPr="00503EF6">
        <w:rPr>
          <w:rFonts w:cs="Arial"/>
          <w:sz w:val="20"/>
          <w:szCs w:val="20"/>
        </w:rPr>
        <w:t>bčanského zákoníku.</w:t>
      </w:r>
    </w:p>
    <w:p w14:paraId="0D1EA8E5" w14:textId="77777777" w:rsidR="00124AE3" w:rsidRDefault="00124AE3" w:rsidP="00124AE3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5" w:name="_Ref360030114"/>
    </w:p>
    <w:p w14:paraId="6C420EEA" w14:textId="77777777" w:rsidR="00124AE3" w:rsidRPr="00124AE3" w:rsidRDefault="00124AE3" w:rsidP="00124AE3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24AE3">
        <w:rPr>
          <w:rFonts w:ascii="Arial" w:hAnsi="Arial" w:cs="Arial"/>
          <w:b/>
          <w:bCs/>
          <w:sz w:val="20"/>
          <w:szCs w:val="20"/>
          <w:lang w:eastAsia="ar-SA"/>
        </w:rPr>
        <w:t>Článek 7</w:t>
      </w:r>
    </w:p>
    <w:bookmarkEnd w:id="5"/>
    <w:p w14:paraId="3D4309EA" w14:textId="77777777" w:rsidR="00124AE3" w:rsidRPr="00124AE3" w:rsidRDefault="00124AE3" w:rsidP="00124AE3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24AE3">
        <w:rPr>
          <w:rFonts w:ascii="Arial" w:hAnsi="Arial" w:cs="Arial"/>
          <w:b/>
          <w:bCs/>
          <w:sz w:val="20"/>
          <w:szCs w:val="20"/>
          <w:lang w:eastAsia="ar-SA"/>
        </w:rPr>
        <w:t>Práva a povinnosti smluvních stran</w:t>
      </w:r>
    </w:p>
    <w:p w14:paraId="4FE026DB" w14:textId="77777777" w:rsidR="00124AE3" w:rsidRPr="00686C49" w:rsidRDefault="002F79AA" w:rsidP="00124AE3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Plnění při poskytování </w:t>
      </w:r>
      <w:r w:rsidRPr="00953D34">
        <w:rPr>
          <w:rFonts w:ascii="Arial" w:hAnsi="Arial" w:cs="Arial"/>
          <w:bCs/>
          <w:iCs/>
          <w:sz w:val="20"/>
          <w:szCs w:val="20"/>
        </w:rPr>
        <w:t>komplexní služby</w:t>
      </w:r>
      <w:r>
        <w:rPr>
          <w:rFonts w:ascii="Arial" w:hAnsi="Arial" w:cs="Arial"/>
          <w:bCs/>
          <w:iCs/>
          <w:sz w:val="20"/>
          <w:szCs w:val="20"/>
        </w:rPr>
        <w:t xml:space="preserve"> musí pokrývat beze zbytku všechny požadované úkony a práce včetně dokladů (</w:t>
      </w:r>
      <w:r w:rsidRPr="00982A1C">
        <w:rPr>
          <w:rFonts w:ascii="Arial" w:hAnsi="Arial" w:cs="Arial"/>
          <w:b/>
          <w:bCs/>
          <w:iCs/>
          <w:sz w:val="20"/>
          <w:szCs w:val="20"/>
        </w:rPr>
        <w:t>rev</w:t>
      </w:r>
      <w:r w:rsidR="002D6447" w:rsidRPr="00982A1C">
        <w:rPr>
          <w:rFonts w:ascii="Arial" w:hAnsi="Arial" w:cs="Arial"/>
          <w:b/>
          <w:bCs/>
          <w:iCs/>
          <w:sz w:val="20"/>
          <w:szCs w:val="20"/>
        </w:rPr>
        <w:t>izní zpráva</w:t>
      </w:r>
      <w:r w:rsidR="002D6447">
        <w:rPr>
          <w:rFonts w:ascii="Arial" w:hAnsi="Arial" w:cs="Arial"/>
          <w:bCs/>
          <w:iCs/>
          <w:sz w:val="20"/>
          <w:szCs w:val="20"/>
        </w:rPr>
        <w:t>, předávací protokol, .</w:t>
      </w:r>
      <w:r>
        <w:rPr>
          <w:rFonts w:ascii="Arial" w:hAnsi="Arial" w:cs="Arial"/>
          <w:bCs/>
          <w:iCs/>
          <w:sz w:val="20"/>
          <w:szCs w:val="20"/>
        </w:rPr>
        <w:t>..)</w:t>
      </w:r>
    </w:p>
    <w:p w14:paraId="653F7905" w14:textId="77777777" w:rsidR="00124AE3" w:rsidRPr="002D6447" w:rsidRDefault="00AF681A" w:rsidP="00124AE3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24AE3" w:rsidRPr="002D1CFF">
        <w:rPr>
          <w:rFonts w:ascii="Arial" w:hAnsi="Arial" w:cs="Arial"/>
          <w:sz w:val="20"/>
          <w:szCs w:val="20"/>
        </w:rPr>
        <w:t xml:space="preserve"> </w:t>
      </w:r>
      <w:r w:rsidR="00124AE3">
        <w:rPr>
          <w:rFonts w:ascii="Arial" w:hAnsi="Arial" w:cs="Arial"/>
          <w:sz w:val="20"/>
          <w:szCs w:val="20"/>
        </w:rPr>
        <w:t>je povinen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 xml:space="preserve"> </w:t>
      </w:r>
      <w:r w:rsidR="000C610C">
        <w:rPr>
          <w:rFonts w:ascii="Arial" w:hAnsi="Arial" w:cs="Arial"/>
          <w:bCs/>
          <w:iCs/>
          <w:sz w:val="20"/>
          <w:szCs w:val="20"/>
        </w:rPr>
        <w:t>poskytovat</w:t>
      </w:r>
      <w:r w:rsidR="000C610C" w:rsidRPr="002D6447">
        <w:rPr>
          <w:rFonts w:ascii="Arial" w:hAnsi="Arial" w:cs="Arial"/>
          <w:bCs/>
          <w:iCs/>
          <w:sz w:val="20"/>
          <w:szCs w:val="20"/>
        </w:rPr>
        <w:t xml:space="preserve"> </w:t>
      </w:r>
      <w:r w:rsidR="002D6447" w:rsidRPr="002D6447">
        <w:rPr>
          <w:rFonts w:ascii="Arial" w:hAnsi="Arial" w:cs="Arial"/>
          <w:bCs/>
          <w:iCs/>
          <w:sz w:val="20"/>
          <w:szCs w:val="20"/>
        </w:rPr>
        <w:t xml:space="preserve">komplexní služby 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 xml:space="preserve">v souladu se všemi podmínkami a požadavky </w:t>
      </w:r>
      <w:r w:rsidRPr="002D6447">
        <w:rPr>
          <w:rFonts w:ascii="Arial" w:hAnsi="Arial" w:cs="Arial"/>
          <w:bCs/>
          <w:iCs/>
          <w:sz w:val="20"/>
          <w:szCs w:val="20"/>
        </w:rPr>
        <w:t>Zadavatel</w:t>
      </w:r>
      <w:r w:rsidR="002D6447" w:rsidRPr="002D6447">
        <w:rPr>
          <w:rFonts w:ascii="Arial" w:hAnsi="Arial" w:cs="Arial"/>
          <w:bCs/>
          <w:iCs/>
          <w:sz w:val="20"/>
          <w:szCs w:val="20"/>
        </w:rPr>
        <w:t>e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 xml:space="preserve"> uvedenými v</w:t>
      </w:r>
      <w:r w:rsidR="00F06250" w:rsidRPr="002D6447">
        <w:rPr>
          <w:rFonts w:ascii="Arial" w:hAnsi="Arial" w:cs="Arial"/>
          <w:bCs/>
          <w:iCs/>
          <w:sz w:val="20"/>
          <w:szCs w:val="20"/>
        </w:rPr>
        <w:t> této Smlouvě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 xml:space="preserve">, jimiž je </w:t>
      </w:r>
      <w:r w:rsidRPr="002D6447">
        <w:rPr>
          <w:rFonts w:ascii="Arial" w:hAnsi="Arial" w:cs="Arial"/>
          <w:bCs/>
          <w:iCs/>
          <w:sz w:val="20"/>
          <w:szCs w:val="20"/>
        </w:rPr>
        <w:t>Dodavatel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 xml:space="preserve"> při</w:t>
      </w:r>
      <w:r w:rsidR="00F06250" w:rsidRPr="002D6447">
        <w:rPr>
          <w:rFonts w:ascii="Arial" w:hAnsi="Arial" w:cs="Arial"/>
          <w:bCs/>
          <w:iCs/>
          <w:sz w:val="20"/>
          <w:szCs w:val="20"/>
        </w:rPr>
        <w:t> </w:t>
      </w:r>
      <w:r w:rsidR="000C610C">
        <w:rPr>
          <w:rFonts w:ascii="Arial" w:hAnsi="Arial" w:cs="Arial"/>
          <w:bCs/>
          <w:iCs/>
          <w:sz w:val="20"/>
          <w:szCs w:val="20"/>
        </w:rPr>
        <w:t>poskytnutí</w:t>
      </w:r>
      <w:r w:rsidR="00F06250" w:rsidRPr="002D6447">
        <w:rPr>
          <w:rFonts w:ascii="Arial" w:hAnsi="Arial" w:cs="Arial"/>
          <w:bCs/>
          <w:iCs/>
          <w:sz w:val="20"/>
          <w:szCs w:val="20"/>
        </w:rPr>
        <w:t xml:space="preserve"> </w:t>
      </w:r>
      <w:r w:rsidR="002D6447" w:rsidRPr="002D6447">
        <w:rPr>
          <w:rFonts w:ascii="Arial" w:hAnsi="Arial" w:cs="Arial"/>
          <w:bCs/>
          <w:iCs/>
          <w:sz w:val="20"/>
          <w:szCs w:val="20"/>
        </w:rPr>
        <w:t xml:space="preserve">komplexní služby </w:t>
      </w:r>
      <w:r w:rsidR="00124AE3" w:rsidRPr="002D6447">
        <w:rPr>
          <w:rFonts w:ascii="Arial" w:hAnsi="Arial" w:cs="Arial"/>
          <w:bCs/>
          <w:iCs/>
          <w:sz w:val="20"/>
          <w:szCs w:val="20"/>
        </w:rPr>
        <w:t>vázán.</w:t>
      </w:r>
    </w:p>
    <w:p w14:paraId="4F12B05F" w14:textId="77777777" w:rsidR="00124AE3" w:rsidRPr="00124AE3" w:rsidRDefault="00AF681A" w:rsidP="00124AE3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24AE3">
        <w:rPr>
          <w:rFonts w:ascii="Arial" w:hAnsi="Arial" w:cs="Arial"/>
          <w:sz w:val="20"/>
          <w:szCs w:val="20"/>
        </w:rPr>
        <w:t xml:space="preserve"> </w:t>
      </w:r>
      <w:r w:rsidR="00124AE3" w:rsidRPr="00124AE3">
        <w:rPr>
          <w:rFonts w:ascii="Arial" w:hAnsi="Arial" w:cs="Arial"/>
          <w:sz w:val="20"/>
          <w:szCs w:val="20"/>
        </w:rPr>
        <w:t xml:space="preserve">je povinen zajistit, že jím </w:t>
      </w:r>
      <w:r w:rsidR="000C610C">
        <w:rPr>
          <w:rFonts w:ascii="Arial" w:hAnsi="Arial" w:cs="Arial"/>
          <w:sz w:val="20"/>
          <w:szCs w:val="20"/>
        </w:rPr>
        <w:t xml:space="preserve">poskytované </w:t>
      </w:r>
      <w:r w:rsidR="002D6447" w:rsidRPr="002D6447">
        <w:rPr>
          <w:rFonts w:ascii="Arial" w:hAnsi="Arial" w:cs="Arial"/>
          <w:sz w:val="20"/>
          <w:szCs w:val="20"/>
        </w:rPr>
        <w:t xml:space="preserve">komplexní služby </w:t>
      </w:r>
      <w:r w:rsidR="00124AE3" w:rsidRPr="00124AE3">
        <w:rPr>
          <w:rFonts w:ascii="Arial" w:hAnsi="Arial" w:cs="Arial"/>
          <w:sz w:val="20"/>
          <w:szCs w:val="20"/>
        </w:rPr>
        <w:t>dle této Smlouvy odpovíd</w:t>
      </w:r>
      <w:r w:rsidR="000C610C">
        <w:rPr>
          <w:rFonts w:ascii="Arial" w:hAnsi="Arial" w:cs="Arial"/>
          <w:sz w:val="20"/>
          <w:szCs w:val="20"/>
        </w:rPr>
        <w:t>ají</w:t>
      </w:r>
      <w:r w:rsidR="00124AE3" w:rsidRPr="00124AE3">
        <w:rPr>
          <w:rFonts w:ascii="Arial" w:hAnsi="Arial" w:cs="Arial"/>
          <w:sz w:val="20"/>
          <w:szCs w:val="20"/>
        </w:rPr>
        <w:t xml:space="preserve"> všem požadavkům vyplývajícím z platných a účinných právních předpisů či příslušných norem, které se na dané</w:t>
      </w:r>
      <w:r w:rsidR="00124AE3">
        <w:rPr>
          <w:rFonts w:ascii="Arial" w:hAnsi="Arial" w:cs="Arial"/>
          <w:sz w:val="20"/>
          <w:szCs w:val="20"/>
        </w:rPr>
        <w:t xml:space="preserve"> </w:t>
      </w:r>
      <w:r w:rsidR="002D6447" w:rsidRPr="002D6447">
        <w:rPr>
          <w:rFonts w:ascii="Arial" w:hAnsi="Arial" w:cs="Arial"/>
          <w:sz w:val="20"/>
          <w:szCs w:val="20"/>
        </w:rPr>
        <w:t xml:space="preserve">komplexní služby </w:t>
      </w:r>
      <w:r w:rsidR="00124AE3" w:rsidRPr="00124AE3">
        <w:rPr>
          <w:rFonts w:ascii="Arial" w:hAnsi="Arial" w:cs="Arial"/>
          <w:sz w:val="20"/>
          <w:szCs w:val="20"/>
        </w:rPr>
        <w:t>vztahují.</w:t>
      </w:r>
    </w:p>
    <w:p w14:paraId="1B051A82" w14:textId="77777777" w:rsidR="00124AE3" w:rsidRPr="00124AE3" w:rsidRDefault="00AF681A" w:rsidP="00124AE3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24AE3">
        <w:rPr>
          <w:rFonts w:ascii="Arial" w:hAnsi="Arial" w:cs="Arial"/>
          <w:sz w:val="20"/>
          <w:szCs w:val="20"/>
        </w:rPr>
        <w:t xml:space="preserve"> </w:t>
      </w:r>
      <w:r w:rsidR="00124AE3" w:rsidRPr="00124AE3">
        <w:rPr>
          <w:rFonts w:ascii="Arial" w:hAnsi="Arial" w:cs="Arial"/>
          <w:sz w:val="20"/>
          <w:szCs w:val="20"/>
        </w:rPr>
        <w:t xml:space="preserve">je povinen </w:t>
      </w:r>
      <w:r w:rsidR="000C610C">
        <w:rPr>
          <w:rFonts w:ascii="Arial" w:hAnsi="Arial" w:cs="Arial"/>
          <w:sz w:val="20"/>
          <w:szCs w:val="20"/>
        </w:rPr>
        <w:t>poskytovat</w:t>
      </w:r>
      <w:r w:rsidR="006D79BF">
        <w:rPr>
          <w:rFonts w:ascii="Arial" w:hAnsi="Arial" w:cs="Arial"/>
          <w:sz w:val="20"/>
          <w:szCs w:val="20"/>
        </w:rPr>
        <w:t xml:space="preserve"> </w:t>
      </w:r>
      <w:r w:rsidR="002D6447" w:rsidRPr="002D6447">
        <w:rPr>
          <w:rFonts w:ascii="Arial" w:hAnsi="Arial" w:cs="Arial"/>
          <w:sz w:val="20"/>
          <w:szCs w:val="20"/>
        </w:rPr>
        <w:t xml:space="preserve">komplexní služby </w:t>
      </w:r>
      <w:r w:rsidR="00124AE3" w:rsidRPr="00124AE3">
        <w:rPr>
          <w:rFonts w:ascii="Arial" w:hAnsi="Arial" w:cs="Arial"/>
          <w:sz w:val="20"/>
          <w:szCs w:val="20"/>
        </w:rPr>
        <w:t>dle této Smlouvy svědomitě, řádně, včas, v náležité kvalitě a dle požadavků</w:t>
      </w:r>
      <w:r w:rsidR="00124A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Zadavatel</w:t>
      </w:r>
      <w:r w:rsidR="002D6447">
        <w:rPr>
          <w:rFonts w:ascii="Arial" w:hAnsi="Arial" w:cs="Arial"/>
          <w:sz w:val="20"/>
          <w:szCs w:val="20"/>
        </w:rPr>
        <w:t>e</w:t>
      </w:r>
      <w:r w:rsidR="00124AE3" w:rsidRPr="00124AE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="00124AE3">
        <w:rPr>
          <w:rFonts w:ascii="Arial" w:hAnsi="Arial" w:cs="Arial"/>
          <w:sz w:val="20"/>
          <w:szCs w:val="20"/>
        </w:rPr>
        <w:t xml:space="preserve"> je </w:t>
      </w:r>
      <w:r w:rsidR="00124AE3" w:rsidRPr="00124AE3">
        <w:rPr>
          <w:rFonts w:ascii="Arial" w:hAnsi="Arial" w:cs="Arial"/>
          <w:sz w:val="20"/>
          <w:szCs w:val="20"/>
        </w:rPr>
        <w:t xml:space="preserve">povinen bez zbytečného odkladu upozornit </w:t>
      </w:r>
      <w:r>
        <w:rPr>
          <w:rFonts w:ascii="Arial" w:hAnsi="Arial" w:cs="Arial"/>
          <w:sz w:val="20"/>
          <w:szCs w:val="20"/>
        </w:rPr>
        <w:t>Zadavatel</w:t>
      </w:r>
      <w:r w:rsidR="002D6447">
        <w:rPr>
          <w:rFonts w:ascii="Arial" w:hAnsi="Arial" w:cs="Arial"/>
          <w:sz w:val="20"/>
          <w:szCs w:val="20"/>
        </w:rPr>
        <w:t>e</w:t>
      </w:r>
      <w:r w:rsidR="00124AE3">
        <w:rPr>
          <w:rFonts w:ascii="Arial" w:hAnsi="Arial" w:cs="Arial"/>
          <w:sz w:val="20"/>
          <w:szCs w:val="20"/>
        </w:rPr>
        <w:t xml:space="preserve"> </w:t>
      </w:r>
      <w:r w:rsidR="00124AE3" w:rsidRPr="00124AE3">
        <w:rPr>
          <w:rFonts w:ascii="Arial" w:hAnsi="Arial" w:cs="Arial"/>
          <w:sz w:val="20"/>
          <w:szCs w:val="20"/>
        </w:rPr>
        <w:t xml:space="preserve">na skryté překážky nebo na nevhodnost předaných věcí (podkladů) </w:t>
      </w:r>
      <w:r>
        <w:rPr>
          <w:rFonts w:ascii="Arial" w:hAnsi="Arial" w:cs="Arial"/>
          <w:sz w:val="20"/>
          <w:szCs w:val="20"/>
        </w:rPr>
        <w:t>Zadavatel</w:t>
      </w:r>
      <w:r w:rsidR="002D6447">
        <w:rPr>
          <w:rFonts w:ascii="Arial" w:hAnsi="Arial" w:cs="Arial"/>
          <w:sz w:val="20"/>
          <w:szCs w:val="20"/>
        </w:rPr>
        <w:t>e</w:t>
      </w:r>
      <w:r w:rsidR="00124AE3" w:rsidRPr="00124AE3">
        <w:rPr>
          <w:rFonts w:ascii="Arial" w:hAnsi="Arial" w:cs="Arial"/>
          <w:sz w:val="20"/>
          <w:szCs w:val="20"/>
        </w:rPr>
        <w:t xml:space="preserve"> či nesprávnost pokynů </w:t>
      </w:r>
      <w:r>
        <w:rPr>
          <w:rFonts w:ascii="Arial" w:hAnsi="Arial" w:cs="Arial"/>
          <w:sz w:val="20"/>
          <w:szCs w:val="20"/>
        </w:rPr>
        <w:t>Zadavatel</w:t>
      </w:r>
      <w:r w:rsidR="002D6447">
        <w:rPr>
          <w:rFonts w:ascii="Arial" w:hAnsi="Arial" w:cs="Arial"/>
          <w:sz w:val="20"/>
          <w:szCs w:val="20"/>
        </w:rPr>
        <w:t>e</w:t>
      </w:r>
      <w:r w:rsidR="00124AE3" w:rsidRPr="00124AE3">
        <w:rPr>
          <w:rFonts w:ascii="Arial" w:hAnsi="Arial" w:cs="Arial"/>
          <w:sz w:val="20"/>
          <w:szCs w:val="20"/>
        </w:rPr>
        <w:t xml:space="preserve">, při vynaložení veškeré odborné péče, jinak odpovídá za škodu tímto </w:t>
      </w:r>
      <w:r>
        <w:rPr>
          <w:rFonts w:ascii="Arial" w:hAnsi="Arial" w:cs="Arial"/>
          <w:sz w:val="20"/>
          <w:szCs w:val="20"/>
        </w:rPr>
        <w:t>Zadavatel</w:t>
      </w:r>
      <w:r w:rsidR="002D6447">
        <w:rPr>
          <w:rFonts w:ascii="Arial" w:hAnsi="Arial" w:cs="Arial"/>
          <w:sz w:val="20"/>
          <w:szCs w:val="20"/>
        </w:rPr>
        <w:t>i</w:t>
      </w:r>
      <w:r w:rsidR="00124AE3" w:rsidRPr="00124AE3">
        <w:rPr>
          <w:rFonts w:ascii="Arial" w:hAnsi="Arial" w:cs="Arial"/>
          <w:sz w:val="20"/>
          <w:szCs w:val="20"/>
        </w:rPr>
        <w:t xml:space="preserve"> způsobenou.</w:t>
      </w:r>
    </w:p>
    <w:p w14:paraId="2DD6B994" w14:textId="77777777" w:rsidR="009B4FFB" w:rsidRDefault="00AF681A" w:rsidP="009B4FFB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24AE3" w:rsidRPr="00124AE3">
        <w:rPr>
          <w:rFonts w:ascii="Arial" w:hAnsi="Arial" w:cs="Arial"/>
          <w:sz w:val="20"/>
          <w:szCs w:val="20"/>
        </w:rPr>
        <w:t xml:space="preserve"> je povinen zabezpečit, že</w:t>
      </w:r>
      <w:r w:rsidR="006D79BF">
        <w:rPr>
          <w:rFonts w:ascii="Arial" w:hAnsi="Arial" w:cs="Arial"/>
          <w:sz w:val="20"/>
          <w:szCs w:val="20"/>
        </w:rPr>
        <w:t xml:space="preserve"> plnění</w:t>
      </w:r>
      <w:r w:rsidR="00124AE3" w:rsidRPr="00124AE3">
        <w:rPr>
          <w:rFonts w:ascii="Arial" w:hAnsi="Arial" w:cs="Arial"/>
          <w:sz w:val="20"/>
          <w:szCs w:val="20"/>
        </w:rPr>
        <w:t xml:space="preserve"> </w:t>
      </w:r>
      <w:r w:rsidR="006D79BF" w:rsidRPr="002D6447">
        <w:rPr>
          <w:rFonts w:ascii="Arial" w:hAnsi="Arial" w:cs="Arial"/>
          <w:sz w:val="20"/>
          <w:szCs w:val="20"/>
        </w:rPr>
        <w:t xml:space="preserve">komplexní služby </w:t>
      </w:r>
      <w:r w:rsidR="00124AE3" w:rsidRPr="00124AE3">
        <w:rPr>
          <w:rFonts w:ascii="Arial" w:hAnsi="Arial" w:cs="Arial"/>
          <w:sz w:val="20"/>
          <w:szCs w:val="20"/>
        </w:rPr>
        <w:t xml:space="preserve">bude </w:t>
      </w:r>
      <w:r w:rsidR="000C610C">
        <w:rPr>
          <w:rFonts w:ascii="Arial" w:hAnsi="Arial" w:cs="Arial"/>
          <w:sz w:val="20"/>
          <w:szCs w:val="20"/>
        </w:rPr>
        <w:t>poskytováno</w:t>
      </w:r>
      <w:r w:rsidR="000C610C" w:rsidRPr="00124AE3">
        <w:rPr>
          <w:rFonts w:ascii="Arial" w:hAnsi="Arial" w:cs="Arial"/>
          <w:sz w:val="20"/>
          <w:szCs w:val="20"/>
        </w:rPr>
        <w:t xml:space="preserve"> </w:t>
      </w:r>
      <w:r w:rsidR="00124AE3" w:rsidRPr="00124AE3">
        <w:rPr>
          <w:rFonts w:ascii="Arial" w:hAnsi="Arial" w:cs="Arial"/>
          <w:sz w:val="20"/>
          <w:szCs w:val="20"/>
        </w:rPr>
        <w:t>v souladu s</w:t>
      </w:r>
      <w:r w:rsidR="00A6200F">
        <w:rPr>
          <w:rFonts w:ascii="Arial" w:hAnsi="Arial" w:cs="Arial"/>
          <w:sz w:val="20"/>
          <w:szCs w:val="20"/>
        </w:rPr>
        <w:t> </w:t>
      </w:r>
      <w:r w:rsidR="00124AE3" w:rsidRPr="00124AE3">
        <w:rPr>
          <w:rFonts w:ascii="Arial" w:hAnsi="Arial" w:cs="Arial"/>
          <w:sz w:val="20"/>
          <w:szCs w:val="20"/>
        </w:rPr>
        <w:t xml:space="preserve">touto Smlouvou a jejími přílohami, nebude zatíženo jakýmikoli právy třetích osob, zejména takovými, ze kterých by pro </w:t>
      </w:r>
      <w:r>
        <w:rPr>
          <w:rFonts w:ascii="Arial" w:hAnsi="Arial" w:cs="Arial"/>
          <w:sz w:val="20"/>
          <w:szCs w:val="20"/>
        </w:rPr>
        <w:t>Zadavatel</w:t>
      </w:r>
      <w:r w:rsidR="006D79BF">
        <w:rPr>
          <w:rFonts w:ascii="Arial" w:hAnsi="Arial" w:cs="Arial"/>
          <w:sz w:val="20"/>
          <w:szCs w:val="20"/>
        </w:rPr>
        <w:t>e</w:t>
      </w:r>
      <w:r w:rsidR="00124AE3" w:rsidRPr="00124AE3">
        <w:rPr>
          <w:rFonts w:ascii="Arial" w:hAnsi="Arial" w:cs="Arial"/>
          <w:sz w:val="20"/>
          <w:szCs w:val="20"/>
        </w:rPr>
        <w:t xml:space="preserve"> plynuly jakékoliv další finanční nebo jiné nároky ve</w:t>
      </w:r>
      <w:r w:rsidR="00A6200F">
        <w:rPr>
          <w:rFonts w:ascii="Arial" w:hAnsi="Arial" w:cs="Arial"/>
          <w:sz w:val="20"/>
          <w:szCs w:val="20"/>
        </w:rPr>
        <w:t> </w:t>
      </w:r>
      <w:r w:rsidR="00124AE3" w:rsidRPr="00124AE3">
        <w:rPr>
          <w:rFonts w:ascii="Arial" w:hAnsi="Arial" w:cs="Arial"/>
          <w:sz w:val="20"/>
          <w:szCs w:val="20"/>
        </w:rPr>
        <w:t xml:space="preserve">prospěch třetích osob. V opačném případě </w:t>
      </w:r>
      <w:r>
        <w:rPr>
          <w:rFonts w:ascii="Arial" w:hAnsi="Arial" w:cs="Arial"/>
          <w:sz w:val="20"/>
          <w:szCs w:val="20"/>
        </w:rPr>
        <w:t>Dodavatel</w:t>
      </w:r>
      <w:r w:rsidR="00124AE3" w:rsidRPr="00124AE3">
        <w:rPr>
          <w:rFonts w:ascii="Arial" w:hAnsi="Arial" w:cs="Arial"/>
          <w:sz w:val="20"/>
          <w:szCs w:val="20"/>
        </w:rPr>
        <w:t xml:space="preserve"> ponese veškeré důsledky takovéhoto porušení práv třetích osob a zároveň je povinen takové právní vady bez zbytečného odkladu a na svůj náklad odstranit, resp. zajistit jejich odstranění.</w:t>
      </w:r>
    </w:p>
    <w:p w14:paraId="219A4021" w14:textId="07E67FC4" w:rsidR="009B4FFB" w:rsidRDefault="00AF681A" w:rsidP="009B4FFB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Dodavatel</w:t>
      </w:r>
      <w:r w:rsidR="00EC0F54" w:rsidRPr="009B4FFB">
        <w:rPr>
          <w:rFonts w:ascii="Arial" w:hAnsi="Arial" w:cs="Arial"/>
          <w:bCs/>
          <w:iCs/>
          <w:sz w:val="20"/>
          <w:szCs w:val="20"/>
        </w:rPr>
        <w:t xml:space="preserve"> </w:t>
      </w:r>
      <w:r w:rsidR="009E78A0" w:rsidRPr="009B4FFB">
        <w:rPr>
          <w:rFonts w:ascii="Arial" w:hAnsi="Arial" w:cs="Arial"/>
          <w:bCs/>
          <w:iCs/>
          <w:sz w:val="20"/>
          <w:szCs w:val="20"/>
        </w:rPr>
        <w:t>je povinen zajistit, že</w:t>
      </w:r>
      <w:r w:rsidR="00EC0F54" w:rsidRPr="009B4FFB">
        <w:rPr>
          <w:rFonts w:ascii="Arial" w:hAnsi="Arial" w:cs="Arial"/>
          <w:bCs/>
          <w:iCs/>
          <w:sz w:val="20"/>
          <w:szCs w:val="20"/>
        </w:rPr>
        <w:t xml:space="preserve"> dod</w:t>
      </w:r>
      <w:r w:rsidR="00681F41" w:rsidRPr="009B4FFB">
        <w:rPr>
          <w:rFonts w:ascii="Arial" w:hAnsi="Arial" w:cs="Arial"/>
          <w:bCs/>
          <w:iCs/>
          <w:sz w:val="20"/>
          <w:szCs w:val="20"/>
        </w:rPr>
        <w:t>ané</w:t>
      </w:r>
      <w:r w:rsidR="00EC0F54" w:rsidRPr="009B4FFB">
        <w:rPr>
          <w:rFonts w:ascii="Arial" w:hAnsi="Arial" w:cs="Arial"/>
          <w:bCs/>
          <w:iCs/>
          <w:sz w:val="20"/>
          <w:szCs w:val="20"/>
        </w:rPr>
        <w:t xml:space="preserve"> </w:t>
      </w:r>
      <w:r w:rsidR="006D79BF">
        <w:rPr>
          <w:rFonts w:ascii="Arial" w:hAnsi="Arial" w:cs="Arial"/>
          <w:bCs/>
          <w:iCs/>
          <w:sz w:val="20"/>
          <w:szCs w:val="20"/>
        </w:rPr>
        <w:t xml:space="preserve">plnění </w:t>
      </w:r>
      <w:r w:rsidR="006D79BF" w:rsidRPr="002D6447">
        <w:rPr>
          <w:rFonts w:ascii="Arial" w:hAnsi="Arial" w:cs="Arial"/>
          <w:sz w:val="20"/>
          <w:szCs w:val="20"/>
        </w:rPr>
        <w:t>komplexní služby</w:t>
      </w:r>
      <w:r w:rsidR="00EC0F54" w:rsidRPr="009B4FFB">
        <w:rPr>
          <w:rFonts w:ascii="Arial" w:hAnsi="Arial" w:cs="Arial"/>
          <w:bCs/>
          <w:iCs/>
          <w:sz w:val="20"/>
          <w:szCs w:val="20"/>
        </w:rPr>
        <w:t xml:space="preserve"> nebude zatíže</w:t>
      </w:r>
      <w:r w:rsidR="009E78A0" w:rsidRPr="009B4FFB">
        <w:rPr>
          <w:rFonts w:ascii="Arial" w:hAnsi="Arial" w:cs="Arial"/>
          <w:bCs/>
          <w:iCs/>
          <w:sz w:val="20"/>
          <w:szCs w:val="20"/>
        </w:rPr>
        <w:t xml:space="preserve">no jakýmikoli faktickými vadami a za tímto účelem </w:t>
      </w:r>
      <w:r>
        <w:rPr>
          <w:rFonts w:ascii="Arial" w:hAnsi="Arial" w:cs="Arial"/>
          <w:bCs/>
          <w:iCs/>
          <w:sz w:val="20"/>
          <w:szCs w:val="20"/>
        </w:rPr>
        <w:t>Dodavatel</w:t>
      </w:r>
      <w:r w:rsidR="00A508E8" w:rsidRPr="009B4FFB">
        <w:rPr>
          <w:rFonts w:ascii="Arial" w:hAnsi="Arial" w:cs="Arial"/>
          <w:bCs/>
          <w:iCs/>
          <w:sz w:val="20"/>
          <w:szCs w:val="20"/>
        </w:rPr>
        <w:t xml:space="preserve"> poskytuje za dod</w:t>
      </w:r>
      <w:r w:rsidR="00681F41" w:rsidRPr="009B4FFB">
        <w:rPr>
          <w:rFonts w:ascii="Arial" w:hAnsi="Arial" w:cs="Arial"/>
          <w:bCs/>
          <w:iCs/>
          <w:sz w:val="20"/>
          <w:szCs w:val="20"/>
        </w:rPr>
        <w:t>ané</w:t>
      </w:r>
      <w:r w:rsidR="00A508E8" w:rsidRPr="009B4FFB">
        <w:rPr>
          <w:rFonts w:ascii="Arial" w:hAnsi="Arial" w:cs="Arial"/>
          <w:bCs/>
          <w:iCs/>
          <w:sz w:val="20"/>
          <w:szCs w:val="20"/>
        </w:rPr>
        <w:t xml:space="preserve"> </w:t>
      </w:r>
      <w:r w:rsidR="00F35079">
        <w:rPr>
          <w:rFonts w:ascii="Arial" w:hAnsi="Arial" w:cs="Arial"/>
          <w:bCs/>
          <w:iCs/>
          <w:sz w:val="20"/>
          <w:szCs w:val="20"/>
        </w:rPr>
        <w:t>plnění nebo dodávky</w:t>
      </w:r>
      <w:r w:rsidR="00A508E8" w:rsidRPr="009B4FFB">
        <w:rPr>
          <w:rFonts w:ascii="Arial" w:hAnsi="Arial" w:cs="Arial"/>
          <w:bCs/>
          <w:iCs/>
          <w:sz w:val="20"/>
          <w:szCs w:val="20"/>
        </w:rPr>
        <w:t xml:space="preserve"> záruku za jakost v </w:t>
      </w:r>
      <w:r w:rsidR="00A508E8" w:rsidRPr="00CE2B17">
        <w:rPr>
          <w:rFonts w:ascii="Arial" w:hAnsi="Arial" w:cs="Arial"/>
          <w:bCs/>
          <w:iCs/>
          <w:sz w:val="20"/>
          <w:szCs w:val="20"/>
        </w:rPr>
        <w:t xml:space="preserve">délce </w:t>
      </w:r>
      <w:r w:rsidR="006D79BF" w:rsidRPr="00982A1C">
        <w:rPr>
          <w:rFonts w:ascii="Arial" w:hAnsi="Arial" w:cs="Arial"/>
          <w:b/>
          <w:bCs/>
          <w:iCs/>
          <w:sz w:val="20"/>
          <w:szCs w:val="20"/>
        </w:rPr>
        <w:t xml:space="preserve">minimálně </w:t>
      </w:r>
      <w:r w:rsidR="0061461E">
        <w:rPr>
          <w:rFonts w:ascii="Arial" w:hAnsi="Arial" w:cs="Arial"/>
          <w:b/>
          <w:bCs/>
          <w:iCs/>
          <w:sz w:val="20"/>
          <w:szCs w:val="20"/>
        </w:rPr>
        <w:t>60</w:t>
      </w:r>
      <w:r w:rsidR="0061461E" w:rsidRPr="00982A1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508E8" w:rsidRPr="00982A1C">
        <w:rPr>
          <w:rFonts w:ascii="Arial" w:hAnsi="Arial" w:cs="Arial"/>
          <w:b/>
          <w:bCs/>
          <w:iCs/>
          <w:sz w:val="20"/>
          <w:szCs w:val="20"/>
        </w:rPr>
        <w:t>měsíců</w:t>
      </w:r>
      <w:r w:rsidR="006D79BF" w:rsidRPr="00CE2B17">
        <w:rPr>
          <w:rFonts w:ascii="Arial" w:hAnsi="Arial" w:cs="Arial"/>
          <w:bCs/>
          <w:iCs/>
          <w:sz w:val="20"/>
          <w:szCs w:val="20"/>
        </w:rPr>
        <w:t xml:space="preserve"> </w:t>
      </w:r>
      <w:r w:rsidR="00A508E8" w:rsidRPr="00CE2B17">
        <w:rPr>
          <w:rFonts w:ascii="Arial" w:hAnsi="Arial" w:cs="Arial"/>
          <w:bCs/>
          <w:iCs/>
          <w:sz w:val="20"/>
          <w:szCs w:val="20"/>
        </w:rPr>
        <w:t>ode</w:t>
      </w:r>
      <w:r w:rsidR="00A508E8" w:rsidRPr="009B4FFB">
        <w:rPr>
          <w:rFonts w:ascii="Arial" w:hAnsi="Arial" w:cs="Arial"/>
          <w:bCs/>
          <w:iCs/>
          <w:sz w:val="20"/>
          <w:szCs w:val="20"/>
        </w:rPr>
        <w:t xml:space="preserve"> dne </w:t>
      </w:r>
      <w:r w:rsidR="009E78A0" w:rsidRPr="009B4FFB">
        <w:rPr>
          <w:rFonts w:ascii="Arial" w:hAnsi="Arial" w:cs="Arial"/>
          <w:bCs/>
          <w:iCs/>
          <w:sz w:val="20"/>
          <w:szCs w:val="20"/>
        </w:rPr>
        <w:t>předání</w:t>
      </w:r>
      <w:r w:rsidR="00124AE3" w:rsidRPr="009B4FFB">
        <w:rPr>
          <w:rFonts w:ascii="Arial" w:hAnsi="Arial" w:cs="Arial"/>
          <w:bCs/>
          <w:iCs/>
          <w:sz w:val="20"/>
          <w:szCs w:val="20"/>
        </w:rPr>
        <w:t>/</w:t>
      </w:r>
      <w:r w:rsidR="00A508E8" w:rsidRPr="009B4FFB">
        <w:rPr>
          <w:rFonts w:ascii="Arial" w:hAnsi="Arial" w:cs="Arial"/>
          <w:bCs/>
          <w:iCs/>
          <w:sz w:val="20"/>
          <w:szCs w:val="20"/>
        </w:rPr>
        <w:t xml:space="preserve">převzetí </w:t>
      </w:r>
      <w:r w:rsidR="006D79BF">
        <w:rPr>
          <w:rFonts w:ascii="Arial" w:hAnsi="Arial" w:cs="Arial"/>
          <w:sz w:val="20"/>
          <w:szCs w:val="20"/>
        </w:rPr>
        <w:t>plnění</w:t>
      </w:r>
      <w:r w:rsidR="006D79BF" w:rsidRPr="00124AE3">
        <w:rPr>
          <w:rFonts w:ascii="Arial" w:hAnsi="Arial" w:cs="Arial"/>
          <w:sz w:val="20"/>
          <w:szCs w:val="20"/>
        </w:rPr>
        <w:t xml:space="preserve"> </w:t>
      </w:r>
      <w:r w:rsidR="006D79BF" w:rsidRPr="002D6447">
        <w:rPr>
          <w:rFonts w:ascii="Arial" w:hAnsi="Arial" w:cs="Arial"/>
          <w:sz w:val="20"/>
          <w:szCs w:val="20"/>
        </w:rPr>
        <w:t xml:space="preserve">komplexní služby </w:t>
      </w:r>
      <w:r w:rsidR="00124AE3" w:rsidRPr="009B4FFB">
        <w:rPr>
          <w:rFonts w:ascii="Arial" w:hAnsi="Arial" w:cs="Arial"/>
          <w:bCs/>
          <w:iCs/>
          <w:sz w:val="20"/>
          <w:szCs w:val="20"/>
        </w:rPr>
        <w:t>na základě předávacího protokolu</w:t>
      </w:r>
      <w:r w:rsidR="003B002F" w:rsidRPr="009B4FFB">
        <w:rPr>
          <w:rFonts w:ascii="Arial" w:hAnsi="Arial" w:cs="Arial"/>
          <w:bCs/>
          <w:iCs/>
          <w:sz w:val="20"/>
          <w:szCs w:val="20"/>
        </w:rPr>
        <w:t>.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 Záruka za jakost </w:t>
      </w:r>
      <w:r w:rsidR="006D79BF">
        <w:rPr>
          <w:rFonts w:ascii="Arial" w:hAnsi="Arial" w:cs="Arial"/>
          <w:sz w:val="20"/>
          <w:szCs w:val="20"/>
        </w:rPr>
        <w:t>plnění</w:t>
      </w:r>
      <w:r w:rsidR="006D79BF" w:rsidRPr="00124AE3">
        <w:rPr>
          <w:rFonts w:ascii="Arial" w:hAnsi="Arial" w:cs="Arial"/>
          <w:sz w:val="20"/>
          <w:szCs w:val="20"/>
        </w:rPr>
        <w:t xml:space="preserve"> </w:t>
      </w:r>
      <w:r w:rsidR="006D79BF" w:rsidRPr="002D6447">
        <w:rPr>
          <w:rFonts w:ascii="Arial" w:hAnsi="Arial" w:cs="Arial"/>
          <w:sz w:val="20"/>
          <w:szCs w:val="20"/>
        </w:rPr>
        <w:t xml:space="preserve">komplexní služby 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počíná běžet dnem </w:t>
      </w:r>
      <w:r w:rsidR="009E78A0" w:rsidRPr="009B4FFB">
        <w:rPr>
          <w:rFonts w:ascii="Arial" w:hAnsi="Arial" w:cs="Arial"/>
          <w:iCs/>
          <w:sz w:val="20"/>
          <w:szCs w:val="20"/>
        </w:rPr>
        <w:t>předání</w:t>
      </w:r>
      <w:r w:rsidR="00124AE3" w:rsidRPr="009B4FFB">
        <w:rPr>
          <w:rFonts w:ascii="Arial" w:hAnsi="Arial" w:cs="Arial"/>
          <w:iCs/>
          <w:sz w:val="20"/>
          <w:szCs w:val="20"/>
        </w:rPr>
        <w:t>/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převzetí </w:t>
      </w:r>
      <w:r w:rsidR="006D79BF">
        <w:rPr>
          <w:rFonts w:ascii="Arial" w:hAnsi="Arial" w:cs="Arial"/>
          <w:sz w:val="20"/>
          <w:szCs w:val="20"/>
        </w:rPr>
        <w:t>plnění</w:t>
      </w:r>
      <w:r w:rsidR="006D79BF" w:rsidRPr="00124AE3">
        <w:rPr>
          <w:rFonts w:ascii="Arial" w:hAnsi="Arial" w:cs="Arial"/>
          <w:sz w:val="20"/>
          <w:szCs w:val="20"/>
        </w:rPr>
        <w:t xml:space="preserve"> </w:t>
      </w:r>
      <w:r w:rsidR="006D79BF" w:rsidRPr="002D6447">
        <w:rPr>
          <w:rFonts w:ascii="Arial" w:hAnsi="Arial" w:cs="Arial"/>
          <w:sz w:val="20"/>
          <w:szCs w:val="20"/>
        </w:rPr>
        <w:t xml:space="preserve">komplexní služby </w:t>
      </w:r>
      <w:r w:rsidR="00124AE3" w:rsidRPr="009B4FFB">
        <w:rPr>
          <w:rFonts w:ascii="Arial" w:hAnsi="Arial" w:cs="Arial"/>
          <w:iCs/>
          <w:sz w:val="20"/>
          <w:szCs w:val="20"/>
        </w:rPr>
        <w:t>na základě předávacího protokolu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.  V případě, že se na dodaném </w:t>
      </w:r>
      <w:r w:rsidR="006D79BF">
        <w:rPr>
          <w:rFonts w:ascii="Arial" w:hAnsi="Arial" w:cs="Arial"/>
          <w:sz w:val="20"/>
          <w:szCs w:val="20"/>
        </w:rPr>
        <w:t>plnění</w:t>
      </w:r>
      <w:r w:rsidR="006D79BF" w:rsidRPr="00124AE3">
        <w:rPr>
          <w:rFonts w:ascii="Arial" w:hAnsi="Arial" w:cs="Arial"/>
          <w:sz w:val="20"/>
          <w:szCs w:val="20"/>
        </w:rPr>
        <w:t xml:space="preserve"> </w:t>
      </w:r>
      <w:r w:rsidR="006D79BF" w:rsidRPr="002D6447">
        <w:rPr>
          <w:rFonts w:ascii="Arial" w:hAnsi="Arial" w:cs="Arial"/>
          <w:sz w:val="20"/>
          <w:szCs w:val="20"/>
        </w:rPr>
        <w:t xml:space="preserve">komplexní služby 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v době trvání záruky vyskytne faktická vada, </w:t>
      </w:r>
      <w:r>
        <w:rPr>
          <w:rFonts w:ascii="Arial" w:hAnsi="Arial" w:cs="Arial"/>
          <w:iCs/>
          <w:sz w:val="20"/>
          <w:szCs w:val="20"/>
        </w:rPr>
        <w:t>Zadavatel</w:t>
      </w:r>
      <w:r w:rsidR="005B305A" w:rsidRPr="009B4FFB">
        <w:rPr>
          <w:rFonts w:ascii="Arial" w:hAnsi="Arial" w:cs="Arial"/>
          <w:iCs/>
          <w:sz w:val="20"/>
          <w:szCs w:val="20"/>
        </w:rPr>
        <w:t xml:space="preserve"> oznámí reklamaci </w:t>
      </w:r>
      <w:r w:rsidR="00EB198F">
        <w:rPr>
          <w:rFonts w:ascii="Arial" w:hAnsi="Arial" w:cs="Arial"/>
          <w:iCs/>
          <w:sz w:val="20"/>
          <w:szCs w:val="20"/>
        </w:rPr>
        <w:t>plnění nebo dodávky</w:t>
      </w:r>
      <w:r w:rsidR="005B305A" w:rsidRPr="009B4FFB">
        <w:rPr>
          <w:rFonts w:ascii="Arial" w:hAnsi="Arial" w:cs="Arial"/>
          <w:iCs/>
          <w:sz w:val="20"/>
          <w:szCs w:val="20"/>
        </w:rPr>
        <w:t xml:space="preserve"> na emailovou adresu kontaktní osoby </w:t>
      </w:r>
      <w:r>
        <w:rPr>
          <w:rFonts w:ascii="Arial" w:hAnsi="Arial" w:cs="Arial"/>
          <w:iCs/>
          <w:sz w:val="20"/>
          <w:szCs w:val="20"/>
        </w:rPr>
        <w:t>Dodavatel</w:t>
      </w:r>
      <w:r w:rsidR="00EB198F">
        <w:rPr>
          <w:rFonts w:ascii="Arial" w:hAnsi="Arial" w:cs="Arial"/>
          <w:iCs/>
          <w:sz w:val="20"/>
          <w:szCs w:val="20"/>
        </w:rPr>
        <w:t>e</w:t>
      </w:r>
      <w:r w:rsidR="00F06250">
        <w:rPr>
          <w:rFonts w:ascii="Arial" w:hAnsi="Arial" w:cs="Arial"/>
          <w:iCs/>
          <w:sz w:val="20"/>
          <w:szCs w:val="20"/>
        </w:rPr>
        <w:t xml:space="preserve"> uvedenou v článku 3, odst. 3.2</w:t>
      </w:r>
      <w:r w:rsidR="005B305A" w:rsidRPr="009B4FFB">
        <w:rPr>
          <w:rFonts w:ascii="Arial" w:hAnsi="Arial" w:cs="Arial"/>
          <w:iCs/>
          <w:sz w:val="20"/>
          <w:szCs w:val="20"/>
        </w:rPr>
        <w:t xml:space="preserve"> této Smlouvy. </w:t>
      </w:r>
      <w:r w:rsidR="00E02DF5" w:rsidRPr="009B4FFB">
        <w:rPr>
          <w:rFonts w:ascii="Arial" w:hAnsi="Arial" w:cs="Arial"/>
          <w:sz w:val="20"/>
          <w:szCs w:val="20"/>
        </w:rPr>
        <w:t xml:space="preserve">Případné vady dodaného </w:t>
      </w:r>
      <w:r w:rsidR="00EB198F">
        <w:rPr>
          <w:rFonts w:ascii="Arial" w:hAnsi="Arial" w:cs="Arial"/>
          <w:sz w:val="20"/>
          <w:szCs w:val="20"/>
        </w:rPr>
        <w:t>plnění nebo dodávky</w:t>
      </w:r>
      <w:r w:rsidR="00E02DF5" w:rsidRPr="009B4FFB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Zadavatel</w:t>
      </w:r>
      <w:r w:rsidR="00E02DF5" w:rsidRPr="009B4FFB">
        <w:rPr>
          <w:rFonts w:ascii="Arial" w:hAnsi="Arial" w:cs="Arial"/>
          <w:sz w:val="20"/>
          <w:szCs w:val="20"/>
        </w:rPr>
        <w:t xml:space="preserve"> povinen reklamovat, resp. oznámit reklamaci po jejich zjištění.</w:t>
      </w:r>
      <w:r w:rsidR="00345B15">
        <w:rPr>
          <w:rFonts w:ascii="Arial" w:hAnsi="Arial" w:cs="Arial"/>
          <w:sz w:val="20"/>
          <w:szCs w:val="20"/>
        </w:rPr>
        <w:t xml:space="preserve"> </w:t>
      </w:r>
      <w:r w:rsidR="007C2862">
        <w:rPr>
          <w:rFonts w:ascii="Arial" w:hAnsi="Arial" w:cs="Arial"/>
          <w:sz w:val="20"/>
          <w:szCs w:val="20"/>
        </w:rPr>
        <w:t>Podrobné požadavky na záruku jsou popsány v příloze č. 1 této Smlouvy.</w:t>
      </w:r>
    </w:p>
    <w:p w14:paraId="359AF1E7" w14:textId="30C025CC" w:rsidR="005B305A" w:rsidRPr="001C0392" w:rsidRDefault="00AF681A" w:rsidP="009B4FFB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Dodavatel</w:t>
      </w:r>
      <w:r w:rsidR="005B305A" w:rsidRPr="009B4FFB">
        <w:rPr>
          <w:rFonts w:ascii="Arial" w:hAnsi="Arial" w:cs="Arial"/>
          <w:iCs/>
          <w:sz w:val="20"/>
          <w:szCs w:val="20"/>
        </w:rPr>
        <w:t xml:space="preserve"> je povinen písemně potvrdit přijetí </w:t>
      </w:r>
      <w:r w:rsidR="005B305A" w:rsidRPr="0061461E">
        <w:rPr>
          <w:rFonts w:ascii="Arial" w:hAnsi="Arial" w:cs="Arial"/>
          <w:iCs/>
          <w:sz w:val="20"/>
          <w:szCs w:val="20"/>
        </w:rPr>
        <w:t xml:space="preserve">reklamace </w:t>
      </w:r>
      <w:r w:rsidRPr="0061461E">
        <w:rPr>
          <w:rFonts w:ascii="Arial" w:hAnsi="Arial" w:cs="Arial"/>
          <w:iCs/>
          <w:sz w:val="20"/>
          <w:szCs w:val="20"/>
        </w:rPr>
        <w:t>Zadavatel</w:t>
      </w:r>
      <w:r w:rsidR="00461901" w:rsidRPr="0061461E">
        <w:rPr>
          <w:rFonts w:ascii="Arial" w:hAnsi="Arial" w:cs="Arial"/>
          <w:iCs/>
          <w:sz w:val="20"/>
          <w:szCs w:val="20"/>
        </w:rPr>
        <w:t>e nejpozději do 2 (dvou)</w:t>
      </w:r>
      <w:r w:rsidR="005B305A" w:rsidRPr="0061461E">
        <w:rPr>
          <w:rFonts w:ascii="Arial" w:hAnsi="Arial" w:cs="Arial"/>
          <w:iCs/>
          <w:sz w:val="20"/>
          <w:szCs w:val="20"/>
        </w:rPr>
        <w:t xml:space="preserve"> </w:t>
      </w:r>
      <w:r w:rsidR="0061461E" w:rsidRPr="0061461E">
        <w:rPr>
          <w:rFonts w:ascii="Arial" w:hAnsi="Arial" w:cs="Arial"/>
          <w:iCs/>
          <w:sz w:val="20"/>
          <w:szCs w:val="20"/>
        </w:rPr>
        <w:t>hodin</w:t>
      </w:r>
      <w:r w:rsidR="005B305A" w:rsidRPr="009B4FFB">
        <w:rPr>
          <w:rFonts w:ascii="Arial" w:hAnsi="Arial" w:cs="Arial"/>
          <w:iCs/>
          <w:sz w:val="20"/>
          <w:szCs w:val="20"/>
        </w:rPr>
        <w:t xml:space="preserve"> po jejím obdržení na emailovou adresu kontaktní osoby </w:t>
      </w:r>
      <w:r>
        <w:rPr>
          <w:rFonts w:ascii="Arial" w:hAnsi="Arial" w:cs="Arial"/>
          <w:iCs/>
          <w:sz w:val="20"/>
          <w:szCs w:val="20"/>
        </w:rPr>
        <w:t>Zadavatel</w:t>
      </w:r>
      <w:r w:rsidR="00461901">
        <w:rPr>
          <w:rFonts w:ascii="Arial" w:hAnsi="Arial" w:cs="Arial"/>
          <w:iCs/>
          <w:sz w:val="20"/>
          <w:szCs w:val="20"/>
        </w:rPr>
        <w:t>e</w:t>
      </w:r>
      <w:r w:rsidR="005B305A" w:rsidRPr="009B4FFB">
        <w:rPr>
          <w:rFonts w:ascii="Arial" w:hAnsi="Arial" w:cs="Arial"/>
          <w:iCs/>
          <w:sz w:val="20"/>
          <w:szCs w:val="20"/>
        </w:rPr>
        <w:t xml:space="preserve"> uvedenou v článku 3, od</w:t>
      </w:r>
      <w:r w:rsidR="00F06250">
        <w:rPr>
          <w:rFonts w:ascii="Arial" w:hAnsi="Arial" w:cs="Arial"/>
          <w:iCs/>
          <w:sz w:val="20"/>
          <w:szCs w:val="20"/>
        </w:rPr>
        <w:t>st. 3.1</w:t>
      </w:r>
      <w:r w:rsidR="005B305A" w:rsidRPr="009B4FFB">
        <w:rPr>
          <w:rFonts w:ascii="Arial" w:hAnsi="Arial" w:cs="Arial"/>
          <w:iCs/>
          <w:sz w:val="20"/>
          <w:szCs w:val="20"/>
        </w:rPr>
        <w:t xml:space="preserve"> této Smlouvy. </w:t>
      </w:r>
      <w:r>
        <w:rPr>
          <w:rFonts w:ascii="Arial" w:hAnsi="Arial" w:cs="Arial"/>
          <w:iCs/>
          <w:sz w:val="20"/>
          <w:szCs w:val="20"/>
        </w:rPr>
        <w:t>Dodavatel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 </w:t>
      </w:r>
      <w:r w:rsidR="009E78A0" w:rsidRPr="009B4FFB">
        <w:rPr>
          <w:rFonts w:ascii="Arial" w:hAnsi="Arial" w:cs="Arial"/>
          <w:iCs/>
          <w:sz w:val="20"/>
          <w:szCs w:val="20"/>
        </w:rPr>
        <w:t>je povinen</w:t>
      </w:r>
      <w:r w:rsidR="00461901">
        <w:rPr>
          <w:rFonts w:ascii="Arial" w:hAnsi="Arial" w:cs="Arial"/>
          <w:iCs/>
          <w:sz w:val="20"/>
          <w:szCs w:val="20"/>
        </w:rPr>
        <w:t xml:space="preserve"> s ohledem na charakter předmětu plnění komplexní služby,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 zajistit odstranění faktických vad reklamovaného </w:t>
      </w:r>
      <w:r w:rsidR="00461901">
        <w:rPr>
          <w:rFonts w:ascii="Arial" w:hAnsi="Arial" w:cs="Arial"/>
          <w:sz w:val="20"/>
          <w:szCs w:val="20"/>
        </w:rPr>
        <w:t>plnění nebo dodávky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, </w:t>
      </w:r>
      <w:r w:rsidR="00461901">
        <w:rPr>
          <w:rFonts w:ascii="Arial" w:hAnsi="Arial" w:cs="Arial"/>
          <w:iCs/>
          <w:sz w:val="20"/>
          <w:szCs w:val="20"/>
        </w:rPr>
        <w:t xml:space="preserve">opravou resp. </w:t>
      </w:r>
      <w:r w:rsidR="00293826" w:rsidRPr="009B4FFB">
        <w:rPr>
          <w:rFonts w:ascii="Arial" w:hAnsi="Arial" w:cs="Arial"/>
          <w:iCs/>
          <w:sz w:val="20"/>
          <w:szCs w:val="20"/>
        </w:rPr>
        <w:t>bezplatnou výměn</w:t>
      </w:r>
      <w:r w:rsidR="00461901">
        <w:rPr>
          <w:rFonts w:ascii="Arial" w:hAnsi="Arial" w:cs="Arial"/>
          <w:iCs/>
          <w:sz w:val="20"/>
          <w:szCs w:val="20"/>
        </w:rPr>
        <w:t>o</w:t>
      </w:r>
      <w:r w:rsidR="00293826" w:rsidRPr="009B4FFB">
        <w:rPr>
          <w:rFonts w:ascii="Arial" w:hAnsi="Arial" w:cs="Arial"/>
          <w:iCs/>
          <w:sz w:val="20"/>
          <w:szCs w:val="20"/>
        </w:rPr>
        <w:t>u bez zbytečného odkladu, nejpozději však</w:t>
      </w:r>
      <w:r w:rsidR="00293826" w:rsidRPr="00461901">
        <w:rPr>
          <w:rFonts w:ascii="Arial" w:hAnsi="Arial" w:cs="Arial"/>
          <w:sz w:val="20"/>
          <w:szCs w:val="20"/>
        </w:rPr>
        <w:t xml:space="preserve"> do</w:t>
      </w:r>
      <w:r w:rsidR="00585890" w:rsidRPr="00461901">
        <w:rPr>
          <w:rFonts w:ascii="Arial" w:hAnsi="Arial" w:cs="Arial"/>
          <w:sz w:val="20"/>
          <w:szCs w:val="20"/>
        </w:rPr>
        <w:t> </w:t>
      </w:r>
      <w:r w:rsidR="00461901" w:rsidRPr="00461901">
        <w:rPr>
          <w:rFonts w:ascii="Arial" w:hAnsi="Arial" w:cs="Arial"/>
          <w:sz w:val="20"/>
          <w:szCs w:val="20"/>
        </w:rPr>
        <w:t>48 hodin</w:t>
      </w:r>
      <w:r w:rsidR="005B305A" w:rsidRPr="00461901">
        <w:rPr>
          <w:rFonts w:ascii="Arial" w:hAnsi="Arial" w:cs="Arial"/>
          <w:sz w:val="20"/>
          <w:szCs w:val="20"/>
        </w:rPr>
        <w:t xml:space="preserve"> </w:t>
      </w:r>
      <w:r w:rsidR="005B305A" w:rsidRPr="009B4FFB">
        <w:rPr>
          <w:rFonts w:ascii="Arial" w:hAnsi="Arial" w:cs="Arial"/>
          <w:iCs/>
          <w:sz w:val="20"/>
          <w:szCs w:val="20"/>
        </w:rPr>
        <w:t>od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 </w:t>
      </w:r>
      <w:r w:rsidR="00A6200F">
        <w:rPr>
          <w:rFonts w:ascii="Arial" w:hAnsi="Arial" w:cs="Arial"/>
          <w:iCs/>
          <w:sz w:val="20"/>
          <w:szCs w:val="20"/>
        </w:rPr>
        <w:t>okamžiku</w:t>
      </w:r>
      <w:r w:rsidR="00293826" w:rsidRPr="009B4FFB">
        <w:rPr>
          <w:rFonts w:ascii="Arial" w:hAnsi="Arial" w:cs="Arial"/>
          <w:iCs/>
          <w:sz w:val="20"/>
          <w:szCs w:val="20"/>
        </w:rPr>
        <w:t>, kdy </w:t>
      </w:r>
      <w:r>
        <w:rPr>
          <w:rFonts w:ascii="Arial" w:hAnsi="Arial" w:cs="Arial"/>
          <w:iCs/>
          <w:sz w:val="20"/>
          <w:szCs w:val="20"/>
        </w:rPr>
        <w:t>Zadavatel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Dodavatel</w:t>
      </w:r>
      <w:r w:rsidR="00461901">
        <w:rPr>
          <w:rFonts w:ascii="Arial" w:hAnsi="Arial" w:cs="Arial"/>
          <w:iCs/>
          <w:sz w:val="20"/>
          <w:szCs w:val="20"/>
        </w:rPr>
        <w:t>e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 na zjištěné vady </w:t>
      </w:r>
      <w:r w:rsidR="009E78A0" w:rsidRPr="009B4FFB">
        <w:rPr>
          <w:rFonts w:ascii="Arial" w:hAnsi="Arial" w:cs="Arial"/>
          <w:iCs/>
          <w:sz w:val="20"/>
          <w:szCs w:val="20"/>
        </w:rPr>
        <w:t xml:space="preserve">prokazatelně </w:t>
      </w:r>
      <w:r w:rsidR="00293826" w:rsidRPr="009B4FFB">
        <w:rPr>
          <w:rFonts w:ascii="Arial" w:hAnsi="Arial" w:cs="Arial"/>
          <w:iCs/>
          <w:sz w:val="20"/>
          <w:szCs w:val="20"/>
        </w:rPr>
        <w:t xml:space="preserve">upozornil. </w:t>
      </w:r>
    </w:p>
    <w:p w14:paraId="143F0270" w14:textId="4BCB4520" w:rsidR="005B305A" w:rsidRDefault="00AF681A" w:rsidP="005B305A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není oprávněn bez předchozího písemného souhlasu kontaktní osoby </w:t>
      </w:r>
      <w:r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F06250">
        <w:rPr>
          <w:rFonts w:ascii="Arial" w:hAnsi="Arial" w:cs="Arial"/>
          <w:sz w:val="20"/>
          <w:szCs w:val="20"/>
          <w:lang w:eastAsia="ar-SA"/>
        </w:rPr>
        <w:t xml:space="preserve"> uvedené v článku 3, odst. 3.1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této Smlouvy dodávat </w:t>
      </w:r>
      <w:r w:rsidR="00F35079">
        <w:rPr>
          <w:rFonts w:ascii="Arial" w:hAnsi="Arial" w:cs="Arial"/>
          <w:sz w:val="20"/>
          <w:szCs w:val="20"/>
        </w:rPr>
        <w:t>plnění nebo dodávky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dle této Smlouvy prostřednictvím třetí osoby (</w:t>
      </w:r>
      <w:r w:rsidR="00255CF3">
        <w:rPr>
          <w:rFonts w:ascii="Arial" w:hAnsi="Arial" w:cs="Arial"/>
          <w:sz w:val="20"/>
          <w:szCs w:val="20"/>
          <w:lang w:eastAsia="ar-SA"/>
        </w:rPr>
        <w:t>pod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dodavatele), s výjimkou </w:t>
      </w:r>
      <w:r w:rsidR="00255CF3">
        <w:rPr>
          <w:rFonts w:ascii="Arial" w:hAnsi="Arial" w:cs="Arial"/>
          <w:sz w:val="20"/>
          <w:szCs w:val="20"/>
          <w:lang w:eastAsia="ar-SA"/>
        </w:rPr>
        <w:t>pod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dodavatelů uvedených </w:t>
      </w:r>
      <w:r>
        <w:rPr>
          <w:rFonts w:ascii="Arial" w:hAnsi="Arial" w:cs="Arial"/>
          <w:sz w:val="20"/>
          <w:szCs w:val="20"/>
          <w:lang w:eastAsia="ar-SA"/>
        </w:rPr>
        <w:t>Dodavatel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m v Nabídce na Veřejnou zakázku. Předchozí písemný souhlas </w:t>
      </w:r>
      <w:r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F0625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je rovněž nezbytný pro změnu </w:t>
      </w:r>
      <w:r w:rsidR="00255CF3">
        <w:rPr>
          <w:rFonts w:ascii="Arial" w:hAnsi="Arial" w:cs="Arial"/>
          <w:sz w:val="20"/>
          <w:szCs w:val="20"/>
          <w:lang w:eastAsia="ar-SA"/>
        </w:rPr>
        <w:t>pod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dodavatele.</w:t>
      </w:r>
    </w:p>
    <w:p w14:paraId="504D3C28" w14:textId="5027B843" w:rsidR="005B305A" w:rsidRDefault="005B305A" w:rsidP="005B305A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B305A">
        <w:rPr>
          <w:rFonts w:ascii="Arial" w:hAnsi="Arial" w:cs="Arial"/>
          <w:sz w:val="20"/>
          <w:szCs w:val="20"/>
          <w:lang w:eastAsia="ar-SA"/>
        </w:rPr>
        <w:t>V případě užití třetí osoby (</w:t>
      </w:r>
      <w:r w:rsidR="00255CF3">
        <w:rPr>
          <w:rFonts w:ascii="Arial" w:hAnsi="Arial" w:cs="Arial"/>
          <w:sz w:val="20"/>
          <w:szCs w:val="20"/>
          <w:lang w:eastAsia="ar-SA"/>
        </w:rPr>
        <w:t>pod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dodavatele) </w:t>
      </w:r>
      <w:r w:rsidR="004B1397">
        <w:rPr>
          <w:rFonts w:ascii="Arial" w:hAnsi="Arial" w:cs="Arial"/>
          <w:sz w:val="20"/>
          <w:szCs w:val="20"/>
          <w:lang w:eastAsia="ar-SA"/>
        </w:rPr>
        <w:t>při dodávce</w:t>
      </w:r>
      <w:r w:rsidR="00F0625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35079">
        <w:rPr>
          <w:rFonts w:ascii="Arial" w:hAnsi="Arial" w:cs="Arial"/>
          <w:sz w:val="20"/>
          <w:szCs w:val="20"/>
          <w:lang w:eastAsia="ar-SA"/>
        </w:rPr>
        <w:t>plnění nebo dodávky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dle této Smlouvy, resp. jeho části, není </w:t>
      </w:r>
      <w:r w:rsidR="00AF681A">
        <w:rPr>
          <w:rFonts w:ascii="Arial" w:hAnsi="Arial" w:cs="Arial"/>
          <w:sz w:val="20"/>
          <w:szCs w:val="20"/>
          <w:lang w:eastAsia="ar-SA"/>
        </w:rPr>
        <w:t>Dodavatel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oprávněn zprostit se odpovědnosti za řádné </w:t>
      </w:r>
      <w:r w:rsidR="00681F41">
        <w:rPr>
          <w:rFonts w:ascii="Arial" w:hAnsi="Arial" w:cs="Arial"/>
          <w:sz w:val="20"/>
          <w:szCs w:val="20"/>
          <w:lang w:eastAsia="ar-SA"/>
        </w:rPr>
        <w:t xml:space="preserve">dodání </w:t>
      </w:r>
      <w:r w:rsidR="00F35079">
        <w:rPr>
          <w:rFonts w:ascii="Arial" w:hAnsi="Arial" w:cs="Arial"/>
          <w:sz w:val="20"/>
          <w:szCs w:val="20"/>
          <w:lang w:eastAsia="ar-SA"/>
        </w:rPr>
        <w:t>plnění nebo dodávky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, tedy odpovídá, jako by </w:t>
      </w:r>
      <w:r w:rsidR="00F35079">
        <w:rPr>
          <w:rFonts w:ascii="Arial" w:hAnsi="Arial" w:cs="Arial"/>
          <w:sz w:val="20"/>
          <w:szCs w:val="20"/>
          <w:lang w:eastAsia="ar-SA"/>
        </w:rPr>
        <w:t>plnění nebo dodávku</w:t>
      </w:r>
      <w:r w:rsidR="00681F41">
        <w:rPr>
          <w:rFonts w:ascii="Arial" w:hAnsi="Arial" w:cs="Arial"/>
          <w:sz w:val="20"/>
          <w:szCs w:val="20"/>
          <w:lang w:eastAsia="ar-SA"/>
        </w:rPr>
        <w:t xml:space="preserve"> dodával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sám.</w:t>
      </w:r>
    </w:p>
    <w:p w14:paraId="3E09B096" w14:textId="77777777" w:rsidR="00F35079" w:rsidRDefault="00AF681A" w:rsidP="00CE2B17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je dle ustanovení § 2 písm. e) zákona č. 320/2001 Sb., o finanční kontrole ve veřejné správě a o změně některých zákonů, ve znění pozdějších předpisů, osobou povinnou spolupůsobit při výkonu finanční kontroly pro</w:t>
      </w:r>
      <w:r w:rsidR="00681F41">
        <w:rPr>
          <w:rFonts w:ascii="Arial" w:hAnsi="Arial" w:cs="Arial"/>
          <w:sz w:val="20"/>
          <w:szCs w:val="20"/>
          <w:lang w:eastAsia="ar-SA"/>
        </w:rPr>
        <w:t>váděné v souvislosti s úhradou</w:t>
      </w:r>
      <w:r w:rsidR="00F35079">
        <w:rPr>
          <w:rFonts w:ascii="Arial" w:hAnsi="Arial" w:cs="Arial"/>
          <w:sz w:val="20"/>
          <w:szCs w:val="20"/>
          <w:lang w:eastAsia="ar-SA"/>
        </w:rPr>
        <w:t xml:space="preserve"> plnění nebo dodávky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nebo služeb z veřejných výdajů.</w:t>
      </w:r>
    </w:p>
    <w:p w14:paraId="14C82D1B" w14:textId="77777777" w:rsidR="005839D0" w:rsidRPr="00F35079" w:rsidRDefault="005839D0" w:rsidP="00CE2B17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 se zavazuje poskytnout Zadavateli součinnost nezbytnou ke splnění povinnosti Zadavatele vyplývající z 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ust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§ 219 zákona č. 134/2016 Sb., o zadávání veřejných zakázek (dále jen „ZZVZ“) a z 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ust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§ 2 zákona č. 340/2015 Sb., o zvláštních podmínkách účinnosti smluv, uveřejňování těchto smluv a o registru smluv (dále jen „zákon o registru smluv“).</w:t>
      </w:r>
      <w:r w:rsidR="003969E0">
        <w:rPr>
          <w:rFonts w:ascii="Arial" w:hAnsi="Arial" w:cs="Arial"/>
          <w:sz w:val="20"/>
          <w:szCs w:val="20"/>
          <w:lang w:eastAsia="ar-SA"/>
        </w:rPr>
        <w:t xml:space="preserve"> Zpracovatel bere na vědomí a souhlasí s uveřejněním této Smlouvy.</w:t>
      </w:r>
    </w:p>
    <w:p w14:paraId="1CABBA82" w14:textId="77777777" w:rsidR="00857B6C" w:rsidRPr="005C202B" w:rsidRDefault="00857B6C" w:rsidP="007E3385">
      <w:pPr>
        <w:pStyle w:val="Normlnslovan"/>
        <w:numPr>
          <w:ilvl w:val="1"/>
          <w:numId w:val="10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</w:rPr>
      </w:pPr>
      <w:r w:rsidRPr="007E3385">
        <w:rPr>
          <w:rFonts w:ascii="Arial" w:hAnsi="Arial" w:cs="Arial"/>
          <w:sz w:val="20"/>
          <w:szCs w:val="20"/>
        </w:rPr>
        <w:t>Dodavatel je oprávněn postoupit tuto Smlouvu dle § 1895 a násl. o</w:t>
      </w:r>
      <w:r w:rsidRPr="009C03AE">
        <w:rPr>
          <w:rFonts w:ascii="Arial" w:hAnsi="Arial" w:cs="Arial"/>
          <w:sz w:val="20"/>
          <w:szCs w:val="20"/>
        </w:rPr>
        <w:t>bčanského zákoníku třetí osobě nebo jiným osobám pouze a vý</w:t>
      </w:r>
      <w:r w:rsidRPr="005C202B">
        <w:rPr>
          <w:rFonts w:ascii="Arial" w:hAnsi="Arial" w:cs="Arial"/>
          <w:sz w:val="20"/>
          <w:szCs w:val="20"/>
        </w:rPr>
        <w:t>hradně po předchozím písemném souhlasu Zadavatele.</w:t>
      </w:r>
    </w:p>
    <w:p w14:paraId="031EDA68" w14:textId="77777777" w:rsidR="005B305A" w:rsidRPr="005B305A" w:rsidRDefault="005B305A" w:rsidP="00B14129">
      <w:pPr>
        <w:pStyle w:val="Normlnslovan"/>
        <w:numPr>
          <w:ilvl w:val="0"/>
          <w:numId w:val="0"/>
        </w:numPr>
        <w:spacing w:before="120" w:after="0" w:line="280" w:lineRule="atLeast"/>
        <w:ind w:left="56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7E29EB5" w14:textId="77777777" w:rsidR="00213550" w:rsidRPr="005B305A" w:rsidRDefault="00213550" w:rsidP="005B305A">
      <w:pPr>
        <w:widowControl w:val="0"/>
        <w:spacing w:before="120" w:line="280" w:lineRule="atLeast"/>
        <w:ind w:left="0"/>
        <w:outlineLvl w:val="0"/>
        <w:rPr>
          <w:rFonts w:ascii="Arial" w:hAnsi="Arial" w:cs="Arial"/>
          <w:b/>
          <w:sz w:val="20"/>
          <w:szCs w:val="20"/>
          <w:lang w:eastAsia="en-US"/>
        </w:rPr>
      </w:pPr>
      <w:bookmarkStart w:id="6" w:name="_Ref359938667"/>
      <w:bookmarkStart w:id="7" w:name="_Ref260209684"/>
    </w:p>
    <w:p w14:paraId="1BEF2BAC" w14:textId="77777777" w:rsidR="005B305A" w:rsidRPr="005B305A" w:rsidRDefault="005B305A" w:rsidP="005B305A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>Článek 8</w:t>
      </w:r>
    </w:p>
    <w:bookmarkEnd w:id="6"/>
    <w:p w14:paraId="416B1583" w14:textId="77777777" w:rsidR="005B305A" w:rsidRPr="005B305A" w:rsidRDefault="005B305A" w:rsidP="005B305A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>Ochrana informací, mlčenlivost</w:t>
      </w:r>
    </w:p>
    <w:bookmarkEnd w:id="7"/>
    <w:p w14:paraId="44252CFD" w14:textId="77777777" w:rsidR="00A8259F" w:rsidRDefault="00AF681A" w:rsidP="00A8259F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681F41">
        <w:rPr>
          <w:rFonts w:ascii="Arial" w:hAnsi="Arial" w:cs="Arial"/>
          <w:sz w:val="20"/>
          <w:szCs w:val="20"/>
          <w:lang w:eastAsia="ar-SA"/>
        </w:rPr>
        <w:t xml:space="preserve"> je povinen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zachovávat mlčenlivost o všech skutečnostech souvisejících s</w:t>
      </w:r>
      <w:r w:rsidR="000C610C">
        <w:rPr>
          <w:rFonts w:ascii="Arial" w:hAnsi="Arial" w:cs="Arial"/>
          <w:sz w:val="20"/>
          <w:szCs w:val="20"/>
          <w:lang w:eastAsia="ar-SA"/>
        </w:rPr>
        <w:t> </w:t>
      </w:r>
      <w:r w:rsidR="000C610C">
        <w:rPr>
          <w:rFonts w:ascii="Arial" w:hAnsi="Arial" w:cs="Arial"/>
          <w:sz w:val="20"/>
          <w:szCs w:val="20"/>
        </w:rPr>
        <w:t>p</w:t>
      </w:r>
      <w:r w:rsidR="00F35079">
        <w:rPr>
          <w:rFonts w:ascii="Arial" w:hAnsi="Arial" w:cs="Arial"/>
          <w:sz w:val="20"/>
          <w:szCs w:val="20"/>
        </w:rPr>
        <w:t>lnění</w:t>
      </w:r>
      <w:r w:rsidR="000C610C">
        <w:rPr>
          <w:rFonts w:ascii="Arial" w:hAnsi="Arial" w:cs="Arial"/>
          <w:sz w:val="20"/>
          <w:szCs w:val="20"/>
        </w:rPr>
        <w:t xml:space="preserve">m </w:t>
      </w:r>
      <w:r w:rsidR="00681F41">
        <w:rPr>
          <w:rFonts w:ascii="Arial" w:hAnsi="Arial" w:cs="Arial"/>
          <w:sz w:val="20"/>
          <w:szCs w:val="20"/>
          <w:lang w:eastAsia="ar-SA"/>
        </w:rPr>
        <w:t xml:space="preserve">dle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této Smlouvy.</w:t>
      </w:r>
    </w:p>
    <w:p w14:paraId="613BBD0D" w14:textId="1FA22BDC" w:rsidR="005B305A" w:rsidRPr="005B305A" w:rsidRDefault="00AF681A" w:rsidP="00A8259F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A8259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ne</w:t>
      </w:r>
      <w:r w:rsidR="00A8259F">
        <w:rPr>
          <w:rFonts w:ascii="Arial" w:hAnsi="Arial" w:cs="Arial"/>
          <w:sz w:val="20"/>
          <w:szCs w:val="20"/>
          <w:lang w:eastAsia="ar-SA"/>
        </w:rPr>
        <w:t xml:space="preserve">ní oprávněn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zpřístupnit třetí osobě důvěrné informace, o kterých se </w:t>
      </w:r>
      <w:r w:rsidR="000B3441">
        <w:rPr>
          <w:rFonts w:ascii="Arial" w:hAnsi="Arial" w:cs="Arial"/>
          <w:sz w:val="20"/>
          <w:szCs w:val="20"/>
          <w:lang w:eastAsia="ar-SA"/>
        </w:rPr>
        <w:t xml:space="preserve">při plnění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dle této</w:t>
      </w:r>
      <w:r w:rsidR="00CA424B">
        <w:rPr>
          <w:rFonts w:ascii="Arial" w:hAnsi="Arial" w:cs="Arial"/>
          <w:sz w:val="20"/>
          <w:szCs w:val="20"/>
          <w:lang w:eastAsia="ar-SA"/>
        </w:rPr>
        <w:t xml:space="preserve"> Smlouvy dozví. To neplatí, má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-li být za účelem </w:t>
      </w:r>
      <w:r w:rsidR="000B3441">
        <w:rPr>
          <w:rFonts w:ascii="Arial" w:hAnsi="Arial" w:cs="Arial"/>
          <w:sz w:val="20"/>
          <w:szCs w:val="20"/>
          <w:lang w:eastAsia="ar-SA"/>
        </w:rPr>
        <w:t xml:space="preserve">plnění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dle této Smlouvy potřebné informace zpřístupněny zaměstnancům, orgánům smluvních stran nebo jejich členům a </w:t>
      </w:r>
      <w:r w:rsidR="00857B6C">
        <w:rPr>
          <w:rFonts w:ascii="Arial" w:hAnsi="Arial" w:cs="Arial"/>
          <w:sz w:val="20"/>
          <w:szCs w:val="20"/>
          <w:lang w:eastAsia="ar-SA"/>
        </w:rPr>
        <w:t>pod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dodavatelům </w:t>
      </w:r>
      <w:r>
        <w:rPr>
          <w:rFonts w:ascii="Arial" w:hAnsi="Arial" w:cs="Arial"/>
          <w:sz w:val="20"/>
          <w:szCs w:val="20"/>
          <w:lang w:eastAsia="ar-SA"/>
        </w:rPr>
        <w:t>Dodavatel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podílejících </w:t>
      </w:r>
      <w:r w:rsidR="000B3441">
        <w:rPr>
          <w:rFonts w:ascii="Arial" w:hAnsi="Arial" w:cs="Arial"/>
          <w:sz w:val="20"/>
          <w:szCs w:val="20"/>
          <w:lang w:eastAsia="ar-SA"/>
        </w:rPr>
        <w:t>se na plnění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dle této Smlouvy za stejných podmínek, jaké jsou stanoveny smluvním stranám, a to jen v rozsahu nezbytně nutném pro řádné </w:t>
      </w:r>
      <w:r w:rsidR="000B3441">
        <w:rPr>
          <w:rFonts w:ascii="Arial" w:hAnsi="Arial" w:cs="Arial"/>
          <w:sz w:val="20"/>
          <w:szCs w:val="20"/>
          <w:lang w:eastAsia="ar-SA"/>
        </w:rPr>
        <w:t>plnění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dle této Smlouvy.</w:t>
      </w:r>
    </w:p>
    <w:p w14:paraId="4BD07F14" w14:textId="77777777" w:rsidR="005B305A" w:rsidRPr="005B305A" w:rsidRDefault="005B305A" w:rsidP="00A8259F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B305A">
        <w:rPr>
          <w:rFonts w:ascii="Arial" w:hAnsi="Arial" w:cs="Arial"/>
          <w:sz w:val="20"/>
          <w:szCs w:val="20"/>
          <w:lang w:eastAsia="ar-SA"/>
        </w:rPr>
        <w:t>Ochrana informací se nevztahuje na případy, kdy:</w:t>
      </w:r>
    </w:p>
    <w:p w14:paraId="18A7F690" w14:textId="77777777" w:rsidR="005B305A" w:rsidRPr="005B305A" w:rsidRDefault="00AF681A" w:rsidP="005B305A">
      <w:pPr>
        <w:widowControl w:val="0"/>
        <w:numPr>
          <w:ilvl w:val="2"/>
          <w:numId w:val="17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prokáže, že je tato informace veřejně dostupná, aniž by tuto dostupnost způsobil on sám;</w:t>
      </w:r>
    </w:p>
    <w:p w14:paraId="7EAAB30C" w14:textId="77777777" w:rsidR="005B305A" w:rsidRPr="005B305A" w:rsidRDefault="00AF681A" w:rsidP="005B305A">
      <w:pPr>
        <w:widowControl w:val="0"/>
        <w:numPr>
          <w:ilvl w:val="2"/>
          <w:numId w:val="17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prokáže, že měl tuto informaci k dispozici ještě před datem zpřístupnění </w:t>
      </w:r>
      <w:r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8259F">
        <w:rPr>
          <w:rFonts w:ascii="Arial" w:hAnsi="Arial" w:cs="Arial"/>
          <w:sz w:val="20"/>
          <w:szCs w:val="20"/>
          <w:lang w:eastAsia="ar-SA"/>
        </w:rPr>
        <w:t>m,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a že ji nenabyl v rozporu se zákonem;</w:t>
      </w:r>
    </w:p>
    <w:p w14:paraId="75A3D129" w14:textId="77777777" w:rsidR="005B305A" w:rsidRPr="005B305A" w:rsidRDefault="00AF681A" w:rsidP="005B305A">
      <w:pPr>
        <w:widowControl w:val="0"/>
        <w:numPr>
          <w:ilvl w:val="2"/>
          <w:numId w:val="17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obdrží písemný souhlas </w:t>
      </w:r>
      <w:r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8259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zpřístupňovat danou informaci;</w:t>
      </w:r>
    </w:p>
    <w:p w14:paraId="289C1133" w14:textId="77777777" w:rsidR="005B305A" w:rsidRPr="005B305A" w:rsidRDefault="005B305A" w:rsidP="005B305A">
      <w:pPr>
        <w:widowControl w:val="0"/>
        <w:numPr>
          <w:ilvl w:val="2"/>
          <w:numId w:val="17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B305A">
        <w:rPr>
          <w:rFonts w:ascii="Arial" w:hAnsi="Arial" w:cs="Arial"/>
          <w:sz w:val="20"/>
          <w:szCs w:val="20"/>
          <w:lang w:eastAsia="ar-SA"/>
        </w:rPr>
        <w:t>je-li zpřístupnění informace vyžadováno zákonem nebo závazným rozhodnutím oprávněného orgánu.</w:t>
      </w:r>
    </w:p>
    <w:p w14:paraId="064C9C62" w14:textId="77777777" w:rsidR="005B305A" w:rsidRPr="005B305A" w:rsidRDefault="00AF681A" w:rsidP="00A8259F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je povinen nakládat s důvěrnými informacemi, které mu byly poskytnuty </w:t>
      </w:r>
      <w:r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6200F">
        <w:rPr>
          <w:rFonts w:ascii="Arial" w:hAnsi="Arial" w:cs="Arial"/>
          <w:sz w:val="20"/>
          <w:szCs w:val="20"/>
          <w:lang w:eastAsia="ar-SA"/>
        </w:rPr>
        <w:t>m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, nebo je jinak získal v souvislosti </w:t>
      </w:r>
      <w:r w:rsidR="007F0BAC">
        <w:rPr>
          <w:rFonts w:ascii="Arial" w:hAnsi="Arial" w:cs="Arial"/>
          <w:sz w:val="20"/>
          <w:szCs w:val="20"/>
          <w:lang w:eastAsia="ar-SA"/>
        </w:rPr>
        <w:t xml:space="preserve">s </w:t>
      </w:r>
      <w:r w:rsidR="00F35079">
        <w:rPr>
          <w:rFonts w:ascii="Arial" w:hAnsi="Arial" w:cs="Arial"/>
          <w:sz w:val="20"/>
          <w:szCs w:val="20"/>
          <w:lang w:eastAsia="ar-SA"/>
        </w:rPr>
        <w:t>plnění</w:t>
      </w:r>
      <w:r w:rsidR="007F0BAC">
        <w:rPr>
          <w:rFonts w:ascii="Arial" w:hAnsi="Arial" w:cs="Arial"/>
          <w:sz w:val="20"/>
          <w:szCs w:val="20"/>
          <w:lang w:eastAsia="ar-SA"/>
        </w:rPr>
        <w:t>m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této Smlouvy, jako s obchodním tajemstvím, zejména uchovávat je v tajnosti a učinit veškerá smluvní a technická opatření zabraňující jejich zneužití či prozrazení.</w:t>
      </w:r>
    </w:p>
    <w:p w14:paraId="441820AF" w14:textId="2B796C31" w:rsidR="005B305A" w:rsidRDefault="00AF681A" w:rsidP="00A8259F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je povinen poučit své zaměstnance, statutární orgány, jejich členy a </w:t>
      </w:r>
      <w:r w:rsidR="00857B6C">
        <w:rPr>
          <w:rFonts w:ascii="Arial" w:hAnsi="Arial" w:cs="Arial"/>
          <w:sz w:val="20"/>
          <w:szCs w:val="20"/>
          <w:lang w:eastAsia="ar-SA"/>
        </w:rPr>
        <w:t>pod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dodavatele, kterým jsou zpřístupněny důvěrné informace, o povinnosti utajovat důvěrné informace ve</w:t>
      </w:r>
      <w:r w:rsidR="00A6200F">
        <w:rPr>
          <w:rFonts w:ascii="Arial" w:hAnsi="Arial" w:cs="Arial"/>
          <w:sz w:val="20"/>
          <w:szCs w:val="20"/>
          <w:lang w:eastAsia="ar-SA"/>
        </w:rPr>
        <w:t> 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>smyslu tohoto článku Smlouvy.</w:t>
      </w:r>
    </w:p>
    <w:p w14:paraId="6CAAC58B" w14:textId="6DF96E49" w:rsidR="00ED770A" w:rsidRPr="00405D4D" w:rsidRDefault="00ED770A" w:rsidP="00B14129">
      <w:pPr>
        <w:pStyle w:val="Normlnslovan"/>
        <w:numPr>
          <w:ilvl w:val="1"/>
          <w:numId w:val="21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405D4D">
        <w:rPr>
          <w:rFonts w:ascii="Arial" w:hAnsi="Arial" w:cs="Arial"/>
          <w:sz w:val="20"/>
          <w:szCs w:val="20"/>
          <w:lang w:eastAsia="ar-SA"/>
        </w:rPr>
        <w:t xml:space="preserve">Smluvní strany se zavazují postupovat v souvislosti s plněním smlouvy </w:t>
      </w:r>
      <w:r w:rsidRPr="00FA3413">
        <w:rPr>
          <w:rFonts w:ascii="Arial" w:hAnsi="Arial" w:cs="Arial"/>
          <w:sz w:val="20"/>
          <w:szCs w:val="20"/>
          <w:lang w:eastAsia="ar-SA"/>
        </w:rPr>
        <w:t xml:space="preserve">v souladu s platnými </w:t>
      </w:r>
      <w:r w:rsidR="009465C6">
        <w:rPr>
          <w:rFonts w:ascii="Arial" w:hAnsi="Arial" w:cs="Arial"/>
          <w:sz w:val="20"/>
          <w:szCs w:val="20"/>
          <w:lang w:eastAsia="ar-SA"/>
        </w:rPr>
        <w:br/>
      </w:r>
      <w:r w:rsidRPr="00FA3413">
        <w:rPr>
          <w:rFonts w:ascii="Arial" w:hAnsi="Arial" w:cs="Arial"/>
          <w:sz w:val="20"/>
          <w:szCs w:val="20"/>
          <w:lang w:eastAsia="ar-SA"/>
        </w:rPr>
        <w:t xml:space="preserve">a účinnými právními předpisy </w:t>
      </w:r>
      <w:r w:rsidRPr="009465C6">
        <w:rPr>
          <w:rFonts w:ascii="Arial" w:hAnsi="Arial" w:cs="Arial"/>
          <w:sz w:val="20"/>
          <w:szCs w:val="20"/>
          <w:lang w:eastAsia="ar-SA"/>
        </w:rPr>
        <w:t xml:space="preserve">na ochranu osobních údajů, tj. </w:t>
      </w:r>
      <w:r w:rsidR="0042426F">
        <w:rPr>
          <w:rFonts w:ascii="Arial" w:hAnsi="Arial" w:cs="Arial"/>
          <w:sz w:val="20"/>
          <w:szCs w:val="20"/>
          <w:lang w:eastAsia="ar-SA"/>
        </w:rPr>
        <w:t xml:space="preserve">zejména </w:t>
      </w:r>
      <w:r w:rsidRPr="009465C6">
        <w:rPr>
          <w:rFonts w:ascii="Arial" w:hAnsi="Arial" w:cs="Arial"/>
          <w:sz w:val="20"/>
          <w:szCs w:val="20"/>
          <w:lang w:eastAsia="ar-SA"/>
        </w:rPr>
        <w:t>podle Nařízení Evropského parlamentu a Rady (EU) 2016/679 o ochraně fyzických osob v souvislosti se zpracováním osobních údajů a o volném pohybu těchto údajů. Pokud bude Smluvní strana v souvislosti s plněním této Smlouvy zpracovávat osobní údaje zaměstnanců/kontaktních osob druhé Smluvní strany (jméno, telefon, e-mail), zavazuje se zpracovávat tyto osobní údaje pouze v rozsahu nezbytném pro plnění této Smlouvy a po dobu nezbytnou k plnění této Smlouvy.</w:t>
      </w:r>
    </w:p>
    <w:p w14:paraId="6E695BE1" w14:textId="77777777" w:rsidR="00ED770A" w:rsidRPr="005B305A" w:rsidRDefault="00ED770A" w:rsidP="00B14129">
      <w:pPr>
        <w:pStyle w:val="Normlnslovan"/>
        <w:numPr>
          <w:ilvl w:val="0"/>
          <w:numId w:val="0"/>
        </w:numPr>
        <w:spacing w:before="120" w:after="0" w:line="280" w:lineRule="atLeast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AF6C6A4" w14:textId="77777777" w:rsidR="005B305A" w:rsidRPr="005B305A" w:rsidRDefault="005B305A" w:rsidP="005B305A">
      <w:pPr>
        <w:widowControl w:val="0"/>
        <w:spacing w:line="280" w:lineRule="atLeast"/>
        <w:ind w:left="56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2F5DD1" w14:textId="77777777" w:rsidR="005B305A" w:rsidRPr="005B305A" w:rsidRDefault="005B305A" w:rsidP="005B305A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8" w:name="_Ref360030255"/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>Článek 9</w:t>
      </w:r>
    </w:p>
    <w:bookmarkEnd w:id="8"/>
    <w:p w14:paraId="5C2EE567" w14:textId="4A23D1A6" w:rsidR="005B305A" w:rsidRPr="005B305A" w:rsidRDefault="005B305A" w:rsidP="005B305A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 xml:space="preserve">Vlastnické právo, nebezpečí škody na věci </w:t>
      </w:r>
    </w:p>
    <w:p w14:paraId="0E238F64" w14:textId="28648164" w:rsidR="005B305A" w:rsidRPr="005B305A" w:rsidRDefault="005B305A" w:rsidP="00A8259F">
      <w:pPr>
        <w:pStyle w:val="Normlnslovan"/>
        <w:numPr>
          <w:ilvl w:val="1"/>
          <w:numId w:val="23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B305A">
        <w:rPr>
          <w:rFonts w:ascii="Arial" w:hAnsi="Arial" w:cs="Arial"/>
          <w:sz w:val="20"/>
          <w:szCs w:val="20"/>
          <w:lang w:eastAsia="ar-SA"/>
        </w:rPr>
        <w:t>Vlastnické právo k</w:t>
      </w:r>
      <w:r w:rsidR="00857B6C">
        <w:rPr>
          <w:rFonts w:ascii="Arial" w:hAnsi="Arial" w:cs="Arial"/>
          <w:sz w:val="20"/>
          <w:szCs w:val="20"/>
          <w:lang w:eastAsia="ar-SA"/>
        </w:rPr>
        <w:t xml:space="preserve"> předmětu</w:t>
      </w:r>
      <w:r w:rsidR="00F35079">
        <w:rPr>
          <w:rFonts w:ascii="Arial" w:hAnsi="Arial" w:cs="Arial"/>
          <w:sz w:val="20"/>
          <w:szCs w:val="20"/>
          <w:lang w:eastAsia="ar-SA"/>
        </w:rPr>
        <w:t xml:space="preserve"> plnění nebo dodávce</w:t>
      </w:r>
      <w:r w:rsidR="00A8259F">
        <w:rPr>
          <w:rFonts w:ascii="Arial" w:hAnsi="Arial" w:cs="Arial"/>
          <w:sz w:val="20"/>
          <w:szCs w:val="20"/>
          <w:lang w:eastAsia="ar-SA"/>
        </w:rPr>
        <w:t xml:space="preserve"> a jiným věcem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A8259F">
        <w:rPr>
          <w:rFonts w:ascii="Arial" w:hAnsi="Arial" w:cs="Arial"/>
          <w:sz w:val="20"/>
          <w:szCs w:val="20"/>
          <w:lang w:eastAsia="ar-SA"/>
        </w:rPr>
        <w:t>předaným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AF681A">
        <w:rPr>
          <w:rFonts w:ascii="Arial" w:hAnsi="Arial" w:cs="Arial"/>
          <w:sz w:val="20"/>
          <w:szCs w:val="20"/>
          <w:lang w:eastAsia="ar-SA"/>
        </w:rPr>
        <w:t>Dodavatel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8259F">
        <w:rPr>
          <w:rFonts w:ascii="Arial" w:hAnsi="Arial" w:cs="Arial"/>
          <w:sz w:val="20"/>
          <w:szCs w:val="20"/>
          <w:lang w:eastAsia="ar-SA"/>
        </w:rPr>
        <w:t>m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a převzat</w:t>
      </w:r>
      <w:r w:rsidR="00A8259F">
        <w:rPr>
          <w:rFonts w:ascii="Arial" w:hAnsi="Arial" w:cs="Arial"/>
          <w:sz w:val="20"/>
          <w:szCs w:val="20"/>
          <w:lang w:eastAsia="ar-SA"/>
        </w:rPr>
        <w:t xml:space="preserve">ým 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8259F">
        <w:rPr>
          <w:rFonts w:ascii="Arial" w:hAnsi="Arial" w:cs="Arial"/>
          <w:sz w:val="20"/>
          <w:szCs w:val="20"/>
          <w:lang w:eastAsia="ar-SA"/>
        </w:rPr>
        <w:t>m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v souvislosti s</w:t>
      </w:r>
      <w:r w:rsidR="007F0BAC">
        <w:rPr>
          <w:rFonts w:ascii="Arial" w:hAnsi="Arial" w:cs="Arial"/>
          <w:sz w:val="20"/>
          <w:szCs w:val="20"/>
          <w:lang w:eastAsia="ar-SA"/>
        </w:rPr>
        <w:t> plněním předmětu smlouvy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přechází na 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jejic</w:t>
      </w:r>
      <w:r w:rsidR="00A8259F">
        <w:rPr>
          <w:rFonts w:ascii="Arial" w:hAnsi="Arial" w:cs="Arial"/>
          <w:sz w:val="20"/>
          <w:szCs w:val="20"/>
          <w:lang w:eastAsia="ar-SA"/>
        </w:rPr>
        <w:t>h faktickým předáním / převzetím, resp. podpisem předávacího protokolu.</w:t>
      </w:r>
    </w:p>
    <w:p w14:paraId="0540A32F" w14:textId="77777777" w:rsidR="005B305A" w:rsidRPr="005B305A" w:rsidRDefault="005B305A" w:rsidP="00A8259F">
      <w:pPr>
        <w:pStyle w:val="Normlnslovan"/>
        <w:numPr>
          <w:ilvl w:val="1"/>
          <w:numId w:val="23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B305A">
        <w:rPr>
          <w:rFonts w:ascii="Arial" w:hAnsi="Arial" w:cs="Arial"/>
          <w:sz w:val="20"/>
          <w:szCs w:val="20"/>
          <w:lang w:eastAsia="ar-SA"/>
        </w:rPr>
        <w:t xml:space="preserve">Nebezpečí škody na všech věcech předaných </w:t>
      </w:r>
      <w:r w:rsidR="00AF681A">
        <w:rPr>
          <w:rFonts w:ascii="Arial" w:hAnsi="Arial" w:cs="Arial"/>
          <w:sz w:val="20"/>
          <w:szCs w:val="20"/>
          <w:lang w:eastAsia="ar-SA"/>
        </w:rPr>
        <w:t>Dodavatel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8259F">
        <w:rPr>
          <w:rFonts w:ascii="Arial" w:hAnsi="Arial" w:cs="Arial"/>
          <w:sz w:val="20"/>
          <w:szCs w:val="20"/>
          <w:lang w:eastAsia="ar-SA"/>
        </w:rPr>
        <w:t>m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a převzatých 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8259F">
        <w:rPr>
          <w:rFonts w:ascii="Arial" w:hAnsi="Arial" w:cs="Arial"/>
          <w:sz w:val="20"/>
          <w:szCs w:val="20"/>
          <w:lang w:eastAsia="ar-SA"/>
        </w:rPr>
        <w:t>m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v souvislosti s</w:t>
      </w:r>
      <w:r w:rsidR="007F0BAC">
        <w:rPr>
          <w:rFonts w:ascii="Arial" w:hAnsi="Arial" w:cs="Arial"/>
          <w:sz w:val="20"/>
          <w:szCs w:val="20"/>
          <w:lang w:eastAsia="ar-SA"/>
        </w:rPr>
        <w:t> plněním předmětu smlouvy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přechází na 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A8259F">
        <w:rPr>
          <w:rFonts w:ascii="Arial" w:hAnsi="Arial" w:cs="Arial"/>
          <w:sz w:val="20"/>
          <w:szCs w:val="20"/>
          <w:lang w:eastAsia="ar-SA"/>
        </w:rPr>
        <w:t>faktickým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předání</w:t>
      </w:r>
      <w:r w:rsidR="00A8259F">
        <w:rPr>
          <w:rFonts w:ascii="Arial" w:hAnsi="Arial" w:cs="Arial"/>
          <w:sz w:val="20"/>
          <w:szCs w:val="20"/>
          <w:lang w:eastAsia="ar-SA"/>
        </w:rPr>
        <w:t>m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/ převzetí</w:t>
      </w:r>
      <w:r w:rsidR="00A8259F">
        <w:rPr>
          <w:rFonts w:ascii="Arial" w:hAnsi="Arial" w:cs="Arial"/>
          <w:sz w:val="20"/>
          <w:szCs w:val="20"/>
          <w:lang w:eastAsia="ar-SA"/>
        </w:rPr>
        <w:t>m, resp. podpisem předávacího protokolu</w:t>
      </w:r>
      <w:r w:rsidRPr="005B305A">
        <w:rPr>
          <w:rFonts w:ascii="Arial" w:hAnsi="Arial" w:cs="Arial"/>
          <w:sz w:val="20"/>
          <w:szCs w:val="20"/>
          <w:lang w:eastAsia="ar-SA"/>
        </w:rPr>
        <w:t>.</w:t>
      </w:r>
    </w:p>
    <w:p w14:paraId="1BC0E9DD" w14:textId="77777777" w:rsidR="005B305A" w:rsidRPr="005B305A" w:rsidRDefault="005B305A" w:rsidP="00A8259F">
      <w:pPr>
        <w:pStyle w:val="Normlnslovan"/>
        <w:numPr>
          <w:ilvl w:val="1"/>
          <w:numId w:val="23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5B305A">
        <w:rPr>
          <w:rFonts w:ascii="Arial" w:hAnsi="Arial" w:cs="Arial"/>
          <w:sz w:val="20"/>
          <w:szCs w:val="20"/>
          <w:lang w:eastAsia="ar-SA"/>
        </w:rPr>
        <w:t xml:space="preserve">Vznikne-li jako výsledek </w:t>
      </w:r>
      <w:r w:rsidR="007F0BAC">
        <w:rPr>
          <w:rFonts w:ascii="Arial" w:hAnsi="Arial" w:cs="Arial"/>
          <w:sz w:val="20"/>
          <w:szCs w:val="20"/>
          <w:lang w:eastAsia="ar-SA"/>
        </w:rPr>
        <w:t>plnění předmětu smlouvy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AF681A">
        <w:rPr>
          <w:rFonts w:ascii="Arial" w:hAnsi="Arial" w:cs="Arial"/>
          <w:sz w:val="20"/>
          <w:szCs w:val="20"/>
          <w:lang w:eastAsia="ar-SA"/>
        </w:rPr>
        <w:t>Dodavatel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A8259F">
        <w:rPr>
          <w:rFonts w:ascii="Arial" w:hAnsi="Arial" w:cs="Arial"/>
          <w:sz w:val="20"/>
          <w:szCs w:val="20"/>
          <w:lang w:eastAsia="ar-SA"/>
        </w:rPr>
        <w:t>m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předmět požívající ochrany autorského díla podle zák. č. 121/2000 Sb., o právu autorském, o právech souvisejících s</w:t>
      </w:r>
      <w:r w:rsidR="00A6200F">
        <w:rPr>
          <w:rFonts w:ascii="Arial" w:hAnsi="Arial" w:cs="Arial"/>
          <w:sz w:val="20"/>
          <w:szCs w:val="20"/>
          <w:lang w:eastAsia="ar-SA"/>
        </w:rPr>
        <w:t> 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právem autorským a o změně některých zákonů (autorský zákon), ve znění pozdějších předpisů, je 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na základě této Smlouvy oprávněn užít toto dílo v neomezeném územním a množstevním rozsahu, a ke všem způsobům užití, zejména jej zveřejňovat, upravovat, spojovat s jiným dílem, zařazovat do souborného díla a uvádět jej pod svým jménem, k čemuž </w:t>
      </w:r>
      <w:r w:rsidR="00AF681A">
        <w:rPr>
          <w:rFonts w:ascii="Arial" w:hAnsi="Arial" w:cs="Arial"/>
          <w:sz w:val="20"/>
          <w:szCs w:val="20"/>
          <w:lang w:eastAsia="ar-SA"/>
        </w:rPr>
        <w:t>Dodavatel</w:t>
      </w:r>
      <w:r w:rsidR="00A8259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poskytuje </w:t>
      </w:r>
      <w:r w:rsidR="00AF681A">
        <w:rPr>
          <w:rFonts w:ascii="Arial" w:hAnsi="Arial" w:cs="Arial"/>
          <w:sz w:val="20"/>
          <w:szCs w:val="20"/>
          <w:lang w:eastAsia="ar-SA"/>
        </w:rPr>
        <w:t>Zadavatel</w:t>
      </w:r>
      <w:r w:rsidR="007F0BAC">
        <w:rPr>
          <w:rFonts w:ascii="Arial" w:hAnsi="Arial" w:cs="Arial"/>
          <w:sz w:val="20"/>
          <w:szCs w:val="20"/>
          <w:lang w:eastAsia="ar-SA"/>
        </w:rPr>
        <w:t>i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výhradní oprávnění (licenci) užít toto dílo. Odměna za výše uvedená oprávnění (tj. cena licence) je již zahrnuta v</w:t>
      </w:r>
      <w:r w:rsidR="00A8259F">
        <w:rPr>
          <w:rFonts w:ascii="Arial" w:hAnsi="Arial" w:cs="Arial"/>
          <w:sz w:val="20"/>
          <w:szCs w:val="20"/>
          <w:lang w:eastAsia="ar-SA"/>
        </w:rPr>
        <w:t>  ceně</w:t>
      </w:r>
      <w:r w:rsidRPr="005B305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F0BAC">
        <w:rPr>
          <w:rFonts w:ascii="Arial" w:hAnsi="Arial" w:cs="Arial"/>
          <w:sz w:val="20"/>
          <w:szCs w:val="20"/>
          <w:lang w:eastAsia="ar-SA"/>
        </w:rPr>
        <w:t>za předmět smlouvy</w:t>
      </w:r>
      <w:r w:rsidRPr="005B305A">
        <w:rPr>
          <w:rFonts w:ascii="Arial" w:hAnsi="Arial" w:cs="Arial"/>
          <w:sz w:val="20"/>
          <w:szCs w:val="20"/>
          <w:lang w:eastAsia="ar-SA"/>
        </w:rPr>
        <w:t>.</w:t>
      </w:r>
    </w:p>
    <w:p w14:paraId="52D88812" w14:textId="77777777" w:rsidR="005B305A" w:rsidRPr="005B305A" w:rsidRDefault="00AF681A" w:rsidP="00A8259F">
      <w:pPr>
        <w:pStyle w:val="Normlnslovan"/>
        <w:numPr>
          <w:ilvl w:val="1"/>
          <w:numId w:val="23"/>
        </w:numPr>
        <w:spacing w:before="120" w:after="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="00A8259F">
        <w:rPr>
          <w:rFonts w:ascii="Arial" w:hAnsi="Arial" w:cs="Arial"/>
          <w:sz w:val="20"/>
          <w:szCs w:val="20"/>
          <w:lang w:eastAsia="ar-SA"/>
        </w:rPr>
        <w:t xml:space="preserve"> není oprávněn 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poskytnout takový výsledek plnění či licenci k jeho užití bez písemného souhlasu </w:t>
      </w:r>
      <w:r>
        <w:rPr>
          <w:rFonts w:ascii="Arial" w:hAnsi="Arial" w:cs="Arial"/>
          <w:sz w:val="20"/>
          <w:szCs w:val="20"/>
          <w:lang w:eastAsia="ar-SA"/>
        </w:rPr>
        <w:t>Zadavatel</w:t>
      </w:r>
      <w:r w:rsidR="00F35079">
        <w:rPr>
          <w:rFonts w:ascii="Arial" w:hAnsi="Arial" w:cs="Arial"/>
          <w:sz w:val="20"/>
          <w:szCs w:val="20"/>
          <w:lang w:eastAsia="ar-SA"/>
        </w:rPr>
        <w:t>e</w:t>
      </w:r>
      <w:r w:rsidR="005B305A" w:rsidRPr="005B305A">
        <w:rPr>
          <w:rFonts w:ascii="Arial" w:hAnsi="Arial" w:cs="Arial"/>
          <w:sz w:val="20"/>
          <w:szCs w:val="20"/>
          <w:lang w:eastAsia="ar-SA"/>
        </w:rPr>
        <w:t xml:space="preserve"> třetí osobě.</w:t>
      </w:r>
    </w:p>
    <w:p w14:paraId="57E8EAA3" w14:textId="77777777" w:rsidR="005B305A" w:rsidRPr="005B305A" w:rsidRDefault="005B305A" w:rsidP="005B305A">
      <w:pPr>
        <w:widowControl w:val="0"/>
        <w:tabs>
          <w:tab w:val="left" w:pos="1278"/>
          <w:tab w:val="left" w:pos="1296"/>
        </w:tabs>
        <w:overflowPunct w:val="0"/>
        <w:autoSpaceDE w:val="0"/>
        <w:spacing w:after="0" w:line="280" w:lineRule="atLeast"/>
        <w:ind w:left="0"/>
        <w:textAlignment w:val="baseline"/>
        <w:rPr>
          <w:rFonts w:ascii="Arial" w:hAnsi="Arial" w:cs="Arial"/>
          <w:bCs/>
          <w:sz w:val="20"/>
          <w:szCs w:val="20"/>
          <w:lang w:eastAsia="ar-SA"/>
        </w:rPr>
      </w:pPr>
    </w:p>
    <w:p w14:paraId="1D7E4FBA" w14:textId="77777777" w:rsidR="005B305A" w:rsidRPr="005B305A" w:rsidRDefault="005B305A" w:rsidP="0074036D">
      <w:pPr>
        <w:widowControl w:val="0"/>
        <w:tabs>
          <w:tab w:val="left" w:pos="0"/>
        </w:tabs>
        <w:overflowPunct w:val="0"/>
        <w:autoSpaceDE w:val="0"/>
        <w:spacing w:before="240"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9" w:name="_Ref361130474"/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>Článek 10</w:t>
      </w:r>
    </w:p>
    <w:bookmarkEnd w:id="9"/>
    <w:p w14:paraId="11C54440" w14:textId="77777777" w:rsidR="005B305A" w:rsidRPr="005B305A" w:rsidRDefault="005B305A" w:rsidP="005B305A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5B305A">
        <w:rPr>
          <w:rFonts w:ascii="Arial" w:hAnsi="Arial" w:cs="Arial"/>
          <w:b/>
          <w:bCs/>
          <w:sz w:val="20"/>
          <w:szCs w:val="20"/>
          <w:lang w:eastAsia="ar-SA"/>
        </w:rPr>
        <w:t>Odpovědnost za škodu, vady plnění, sankce</w:t>
      </w:r>
    </w:p>
    <w:p w14:paraId="57D80F22" w14:textId="32C49C3D" w:rsidR="00E02DF5" w:rsidRPr="00503EF6" w:rsidRDefault="00E02DF5" w:rsidP="00E02DF5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Smluvní strany jsou povinny k vyvinutí maximálního úsilí k předcházení škodám a k minimalizaci vzniklých škod. Smluvní strany nesou odpovědnost za škodu způsobenou při plnění této Smlouvy v rámci platných a účinných právních předpisů a této Smlouvy a případně vzniklou škodu či jinou újmu </w:t>
      </w:r>
      <w:r>
        <w:rPr>
          <w:rFonts w:cs="Arial"/>
          <w:sz w:val="20"/>
          <w:szCs w:val="20"/>
        </w:rPr>
        <w:t xml:space="preserve">jsou povinny si nahradit. </w:t>
      </w:r>
      <w:r w:rsidR="00AF681A">
        <w:rPr>
          <w:rFonts w:cs="Arial"/>
          <w:sz w:val="20"/>
          <w:szCs w:val="20"/>
        </w:rPr>
        <w:t>Dodavatel</w:t>
      </w:r>
      <w:r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plně odpovídá za </w:t>
      </w:r>
      <w:r w:rsidR="00A37716">
        <w:rPr>
          <w:rFonts w:cs="Arial"/>
          <w:sz w:val="20"/>
          <w:szCs w:val="20"/>
        </w:rPr>
        <w:t>plnění</w:t>
      </w:r>
      <w:r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dle této Smlouvy rovněž v případě, že příslušnou část</w:t>
      </w:r>
      <w:r>
        <w:rPr>
          <w:rFonts w:cs="Arial"/>
          <w:sz w:val="20"/>
          <w:szCs w:val="20"/>
        </w:rPr>
        <w:t xml:space="preserve"> </w:t>
      </w:r>
      <w:r w:rsidR="00F35079">
        <w:rPr>
          <w:rFonts w:cs="Arial"/>
          <w:sz w:val="20"/>
          <w:szCs w:val="20"/>
        </w:rPr>
        <w:t xml:space="preserve">plnění </w:t>
      </w:r>
      <w:r w:rsidR="00A37716">
        <w:rPr>
          <w:rFonts w:cs="Arial"/>
          <w:sz w:val="20"/>
          <w:szCs w:val="20"/>
        </w:rPr>
        <w:t xml:space="preserve">realizuje </w:t>
      </w:r>
      <w:r w:rsidRPr="00503EF6">
        <w:rPr>
          <w:rFonts w:cs="Arial"/>
          <w:sz w:val="20"/>
          <w:szCs w:val="20"/>
        </w:rPr>
        <w:t xml:space="preserve">prostřednictvím třetí osoby, tj. </w:t>
      </w:r>
      <w:r w:rsidR="001F0842">
        <w:rPr>
          <w:rFonts w:cs="Arial"/>
          <w:sz w:val="20"/>
          <w:szCs w:val="20"/>
        </w:rPr>
        <w:t>pod</w:t>
      </w:r>
      <w:r w:rsidRPr="00503EF6">
        <w:rPr>
          <w:rFonts w:cs="Arial"/>
          <w:sz w:val="20"/>
          <w:szCs w:val="20"/>
        </w:rPr>
        <w:t xml:space="preserve">dodavatele. </w:t>
      </w:r>
    </w:p>
    <w:p w14:paraId="16C97AEC" w14:textId="77777777" w:rsidR="00E02DF5" w:rsidRDefault="00E02DF5" w:rsidP="00E02DF5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Žádná ze smluvních stran není odpovědná za škodu nebo prodlení způsobené okolnostmi </w:t>
      </w:r>
      <w:r w:rsidRPr="00503EF6">
        <w:rPr>
          <w:rFonts w:cs="Arial"/>
          <w:sz w:val="20"/>
          <w:szCs w:val="20"/>
        </w:rPr>
        <w:lastRenderedPageBreak/>
        <w:t>vylučujícími odpovědnost ve smyslu § 2913 odst. 2 Občanského zákoníku.</w:t>
      </w:r>
    </w:p>
    <w:p w14:paraId="4A7D74F8" w14:textId="77777777" w:rsidR="00E87142" w:rsidRPr="00E02DF5" w:rsidRDefault="00AF681A" w:rsidP="009B4FFB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E02DF5">
        <w:rPr>
          <w:rFonts w:cs="Arial"/>
          <w:sz w:val="20"/>
          <w:szCs w:val="20"/>
        </w:rPr>
        <w:t xml:space="preserve"> je povinen </w:t>
      </w:r>
      <w:r>
        <w:rPr>
          <w:rFonts w:cs="Arial"/>
          <w:sz w:val="20"/>
          <w:szCs w:val="20"/>
        </w:rPr>
        <w:t>Zadavatel</w:t>
      </w:r>
      <w:r w:rsidR="00F35079">
        <w:rPr>
          <w:rFonts w:cs="Arial"/>
          <w:sz w:val="20"/>
          <w:szCs w:val="20"/>
        </w:rPr>
        <w:t>i</w:t>
      </w:r>
      <w:r w:rsidR="009B4FFB">
        <w:rPr>
          <w:rFonts w:cs="Arial"/>
          <w:sz w:val="20"/>
          <w:szCs w:val="20"/>
        </w:rPr>
        <w:t xml:space="preserve"> </w:t>
      </w:r>
      <w:r w:rsidR="00536E92">
        <w:rPr>
          <w:rFonts w:cs="Arial"/>
          <w:sz w:val="20"/>
          <w:szCs w:val="20"/>
        </w:rPr>
        <w:t xml:space="preserve">uhradit smluvní pokutu ve výši </w:t>
      </w:r>
      <w:r w:rsidR="00952DEB" w:rsidRPr="00982A1C">
        <w:rPr>
          <w:rFonts w:cs="Arial"/>
          <w:b/>
          <w:sz w:val="20"/>
          <w:szCs w:val="20"/>
        </w:rPr>
        <w:t>1</w:t>
      </w:r>
      <w:r w:rsidR="00E02DF5" w:rsidRPr="00982A1C">
        <w:rPr>
          <w:rFonts w:cs="Arial"/>
          <w:b/>
          <w:sz w:val="20"/>
          <w:szCs w:val="20"/>
        </w:rPr>
        <w:t xml:space="preserve"> 000,- Kč</w:t>
      </w:r>
      <w:r w:rsidR="00E02DF5" w:rsidRPr="00A95A60">
        <w:rPr>
          <w:rFonts w:cs="Arial"/>
          <w:sz w:val="20"/>
          <w:szCs w:val="20"/>
        </w:rPr>
        <w:t xml:space="preserve"> </w:t>
      </w:r>
      <w:r w:rsidR="00E02DF5">
        <w:rPr>
          <w:rFonts w:cs="Arial"/>
          <w:sz w:val="20"/>
          <w:szCs w:val="20"/>
        </w:rPr>
        <w:t>v případě</w:t>
      </w:r>
      <w:r w:rsidR="009B4FFB" w:rsidRPr="00503EF6">
        <w:rPr>
          <w:rFonts w:cs="Arial"/>
          <w:sz w:val="20"/>
          <w:szCs w:val="20"/>
        </w:rPr>
        <w:t>, že</w:t>
      </w:r>
      <w:r w:rsidR="00A6200F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Dodavatel</w:t>
      </w:r>
      <w:r w:rsidR="009B4FFB" w:rsidRPr="00503EF6">
        <w:rPr>
          <w:rFonts w:cs="Arial"/>
          <w:sz w:val="20"/>
          <w:szCs w:val="20"/>
        </w:rPr>
        <w:t xml:space="preserve"> řádně </w:t>
      </w:r>
      <w:r w:rsidR="00A37716">
        <w:rPr>
          <w:rFonts w:cs="Arial"/>
          <w:sz w:val="20"/>
          <w:szCs w:val="20"/>
        </w:rPr>
        <w:t>neposkytne předmět smlouvy</w:t>
      </w:r>
      <w:r w:rsidR="009B4FFB">
        <w:rPr>
          <w:rFonts w:cs="Arial"/>
          <w:sz w:val="20"/>
          <w:szCs w:val="20"/>
        </w:rPr>
        <w:t>,</w:t>
      </w:r>
      <w:r w:rsidR="009B4FFB" w:rsidRPr="00503EF6">
        <w:rPr>
          <w:rFonts w:cs="Arial"/>
          <w:sz w:val="20"/>
          <w:szCs w:val="20"/>
        </w:rPr>
        <w:t xml:space="preserve"> tj. </w:t>
      </w:r>
      <w:r w:rsidR="00F35079">
        <w:rPr>
          <w:rFonts w:cs="Arial"/>
          <w:sz w:val="20"/>
          <w:szCs w:val="20"/>
        </w:rPr>
        <w:t>plnění nebo dodávky</w:t>
      </w:r>
      <w:r w:rsidR="009B4FFB">
        <w:rPr>
          <w:rFonts w:cs="Arial"/>
          <w:sz w:val="20"/>
          <w:szCs w:val="20"/>
        </w:rPr>
        <w:t xml:space="preserve"> nedodá</w:t>
      </w:r>
      <w:r w:rsidR="009B4FFB" w:rsidRPr="00503EF6">
        <w:rPr>
          <w:rFonts w:cs="Arial"/>
          <w:sz w:val="20"/>
          <w:szCs w:val="20"/>
        </w:rPr>
        <w:t xml:space="preserve"> vůbec či v</w:t>
      </w:r>
      <w:r w:rsidR="00A6200F">
        <w:rPr>
          <w:rFonts w:cs="Arial"/>
          <w:sz w:val="20"/>
          <w:szCs w:val="20"/>
        </w:rPr>
        <w:t> </w:t>
      </w:r>
      <w:r w:rsidR="009B4FFB" w:rsidRPr="00503EF6">
        <w:rPr>
          <w:rFonts w:cs="Arial"/>
          <w:sz w:val="20"/>
          <w:szCs w:val="20"/>
        </w:rPr>
        <w:t>požadov</w:t>
      </w:r>
      <w:r w:rsidR="009B4FFB">
        <w:rPr>
          <w:rFonts w:cs="Arial"/>
          <w:sz w:val="20"/>
          <w:szCs w:val="20"/>
        </w:rPr>
        <w:t xml:space="preserve">ané kvalitě, nebo nedodrží lhůtu </w:t>
      </w:r>
      <w:r w:rsidR="003A6BB5">
        <w:rPr>
          <w:rFonts w:cs="Arial"/>
          <w:sz w:val="20"/>
          <w:szCs w:val="20"/>
        </w:rPr>
        <w:t>pro dodání</w:t>
      </w:r>
      <w:r w:rsidR="00F35079">
        <w:rPr>
          <w:rFonts w:cs="Arial"/>
          <w:sz w:val="20"/>
          <w:szCs w:val="20"/>
        </w:rPr>
        <w:t xml:space="preserve"> plnění nebo dodávky</w:t>
      </w:r>
      <w:r w:rsidR="009B4FFB" w:rsidRPr="00503EF6">
        <w:rPr>
          <w:rFonts w:cs="Arial"/>
          <w:sz w:val="20"/>
          <w:szCs w:val="20"/>
        </w:rPr>
        <w:t xml:space="preserve"> </w:t>
      </w:r>
      <w:r w:rsidR="00A37716">
        <w:rPr>
          <w:rFonts w:cs="Arial"/>
          <w:sz w:val="20"/>
          <w:szCs w:val="20"/>
        </w:rPr>
        <w:t xml:space="preserve">dle </w:t>
      </w:r>
      <w:r w:rsidR="003A6BB5">
        <w:rPr>
          <w:rFonts w:cs="Arial"/>
          <w:sz w:val="20"/>
          <w:szCs w:val="20"/>
        </w:rPr>
        <w:t>odst. 5.2</w:t>
      </w:r>
      <w:r w:rsidR="009B4FFB">
        <w:rPr>
          <w:rFonts w:cs="Arial"/>
          <w:sz w:val="20"/>
          <w:szCs w:val="20"/>
        </w:rPr>
        <w:t xml:space="preserve"> této Smlouvy</w:t>
      </w:r>
      <w:r w:rsidR="009B4FFB" w:rsidRPr="00503EF6">
        <w:rPr>
          <w:rFonts w:cs="Arial"/>
          <w:sz w:val="20"/>
          <w:szCs w:val="20"/>
        </w:rPr>
        <w:t>, případně jakékoliv jiné lhůty stanovené touto Smlouvou, a to za každý i započatý den prodlení</w:t>
      </w:r>
      <w:bookmarkStart w:id="10" w:name="OLE_LINK11"/>
      <w:r w:rsidR="00D73FB3" w:rsidRPr="00A95A60">
        <w:rPr>
          <w:rFonts w:cs="Arial"/>
          <w:sz w:val="20"/>
          <w:szCs w:val="20"/>
        </w:rPr>
        <w:t>.</w:t>
      </w:r>
    </w:p>
    <w:bookmarkEnd w:id="10"/>
    <w:p w14:paraId="49FD21A3" w14:textId="77777777" w:rsidR="009B4FFB" w:rsidRPr="00503EF6" w:rsidRDefault="00AF681A" w:rsidP="009B4FFB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B4FFB" w:rsidRPr="00503EF6">
        <w:rPr>
          <w:rFonts w:cs="Arial"/>
          <w:sz w:val="20"/>
          <w:szCs w:val="20"/>
        </w:rPr>
        <w:t xml:space="preserve"> je povinen </w:t>
      </w:r>
      <w:r>
        <w:rPr>
          <w:rFonts w:cs="Arial"/>
          <w:sz w:val="20"/>
          <w:szCs w:val="20"/>
        </w:rPr>
        <w:t>Zadavatel</w:t>
      </w:r>
      <w:r w:rsidR="00F35079">
        <w:rPr>
          <w:rFonts w:cs="Arial"/>
          <w:sz w:val="20"/>
          <w:szCs w:val="20"/>
        </w:rPr>
        <w:t>i</w:t>
      </w:r>
      <w:r w:rsidR="009B4FFB" w:rsidRPr="00503EF6">
        <w:rPr>
          <w:rFonts w:cs="Arial"/>
          <w:sz w:val="20"/>
          <w:szCs w:val="20"/>
        </w:rPr>
        <w:t xml:space="preserve"> uhradit smluvní pokutu ve výši </w:t>
      </w:r>
      <w:r w:rsidR="009B4FFB" w:rsidRPr="00982A1C">
        <w:rPr>
          <w:rFonts w:cs="Arial"/>
          <w:b/>
          <w:sz w:val="20"/>
          <w:szCs w:val="20"/>
        </w:rPr>
        <w:t>2</w:t>
      </w:r>
      <w:r w:rsidR="00952DEB" w:rsidRPr="00982A1C">
        <w:rPr>
          <w:rFonts w:cs="Arial"/>
          <w:b/>
          <w:sz w:val="20"/>
          <w:szCs w:val="20"/>
        </w:rPr>
        <w:t>0</w:t>
      </w:r>
      <w:r w:rsidR="009B4FFB" w:rsidRPr="00982A1C">
        <w:rPr>
          <w:rFonts w:cs="Arial"/>
          <w:b/>
          <w:sz w:val="20"/>
          <w:szCs w:val="20"/>
        </w:rPr>
        <w:t xml:space="preserve"> 000,- Kč</w:t>
      </w:r>
      <w:r w:rsidR="009B4FFB" w:rsidRPr="00503EF6">
        <w:rPr>
          <w:rFonts w:cs="Arial"/>
          <w:sz w:val="20"/>
          <w:szCs w:val="20"/>
        </w:rPr>
        <w:t xml:space="preserve"> v případě prodlení </w:t>
      </w:r>
      <w:r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</w:t>
      </w:r>
      <w:r w:rsidR="009B4FFB" w:rsidRPr="00503EF6">
        <w:rPr>
          <w:rFonts w:cs="Arial"/>
          <w:sz w:val="20"/>
          <w:szCs w:val="20"/>
        </w:rPr>
        <w:t xml:space="preserve"> s plněním </w:t>
      </w:r>
      <w:r w:rsidR="00A37716">
        <w:rPr>
          <w:rFonts w:cs="Arial"/>
          <w:sz w:val="20"/>
          <w:szCs w:val="20"/>
        </w:rPr>
        <w:t xml:space="preserve">dle této Smlouvy </w:t>
      </w:r>
      <w:r w:rsidR="009B4FFB" w:rsidRPr="00503EF6">
        <w:rPr>
          <w:rFonts w:cs="Arial"/>
          <w:sz w:val="20"/>
          <w:szCs w:val="20"/>
        </w:rPr>
        <w:t xml:space="preserve">oproti termínu dohodnutém smluvními stranami pro odstranění vad či nedostatků </w:t>
      </w:r>
      <w:r w:rsidR="00A37716">
        <w:rPr>
          <w:rFonts w:cs="Arial"/>
          <w:sz w:val="20"/>
          <w:szCs w:val="20"/>
        </w:rPr>
        <w:t>předmětu smlouvy</w:t>
      </w:r>
      <w:r w:rsidR="009B4FFB" w:rsidRPr="00503EF6">
        <w:rPr>
          <w:rFonts w:cs="Arial"/>
          <w:sz w:val="20"/>
          <w:szCs w:val="20"/>
        </w:rPr>
        <w:t xml:space="preserve"> </w:t>
      </w:r>
      <w:r w:rsidR="009B4FFB">
        <w:rPr>
          <w:rFonts w:cs="Arial"/>
          <w:sz w:val="20"/>
          <w:szCs w:val="20"/>
        </w:rPr>
        <w:t>v odst. 7.7 této</w:t>
      </w:r>
      <w:r w:rsidR="009B4FFB" w:rsidRPr="00503EF6">
        <w:rPr>
          <w:rFonts w:cs="Arial"/>
          <w:sz w:val="20"/>
          <w:szCs w:val="20"/>
        </w:rPr>
        <w:t xml:space="preserve"> Smlouvy. </w:t>
      </w:r>
    </w:p>
    <w:p w14:paraId="0F00585D" w14:textId="77777777" w:rsidR="009B4FFB" w:rsidRPr="00503EF6" w:rsidRDefault="00AF681A" w:rsidP="009B4FFB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9B4FFB">
        <w:rPr>
          <w:rFonts w:cs="Arial"/>
          <w:sz w:val="20"/>
          <w:szCs w:val="20"/>
        </w:rPr>
        <w:t xml:space="preserve"> </w:t>
      </w:r>
      <w:r w:rsidR="009B4FFB" w:rsidRPr="00503EF6">
        <w:rPr>
          <w:rFonts w:cs="Arial"/>
          <w:sz w:val="20"/>
          <w:szCs w:val="20"/>
        </w:rPr>
        <w:t xml:space="preserve">je povinen </w:t>
      </w:r>
      <w:r>
        <w:rPr>
          <w:rFonts w:cs="Arial"/>
          <w:sz w:val="20"/>
          <w:szCs w:val="20"/>
        </w:rPr>
        <w:t>Zadavatel</w:t>
      </w:r>
      <w:r w:rsidR="00F35079">
        <w:rPr>
          <w:rFonts w:cs="Arial"/>
          <w:sz w:val="20"/>
          <w:szCs w:val="20"/>
        </w:rPr>
        <w:t>i</w:t>
      </w:r>
      <w:r w:rsidR="009B4FFB" w:rsidRPr="00503EF6">
        <w:rPr>
          <w:rFonts w:cs="Arial"/>
          <w:sz w:val="20"/>
          <w:szCs w:val="20"/>
        </w:rPr>
        <w:t xml:space="preserve"> uhradit smluvní pokutu ve výši </w:t>
      </w:r>
      <w:r w:rsidR="00952DEB" w:rsidRPr="00982A1C">
        <w:rPr>
          <w:rFonts w:cs="Arial"/>
          <w:b/>
          <w:sz w:val="20"/>
          <w:szCs w:val="20"/>
        </w:rPr>
        <w:t>5</w:t>
      </w:r>
      <w:r w:rsidR="009B4FFB" w:rsidRPr="00982A1C">
        <w:rPr>
          <w:rFonts w:cs="Arial"/>
          <w:b/>
          <w:sz w:val="20"/>
          <w:szCs w:val="20"/>
        </w:rPr>
        <w:t xml:space="preserve"> 000,- Kč</w:t>
      </w:r>
      <w:r w:rsidR="009B4FFB" w:rsidRPr="00503EF6">
        <w:rPr>
          <w:rFonts w:cs="Arial"/>
          <w:sz w:val="20"/>
          <w:szCs w:val="20"/>
        </w:rPr>
        <w:t xml:space="preserve"> v případě nesplnění jakékoliv povinnosti </w:t>
      </w:r>
      <w:r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</w:t>
      </w:r>
      <w:r w:rsidR="009B4FFB">
        <w:rPr>
          <w:rFonts w:cs="Arial"/>
          <w:sz w:val="20"/>
          <w:szCs w:val="20"/>
        </w:rPr>
        <w:t xml:space="preserve"> uvedené v článku 7, vyjma odst. 7.7 </w:t>
      </w:r>
      <w:r w:rsidR="009B4FFB" w:rsidRPr="00503EF6">
        <w:rPr>
          <w:rFonts w:cs="Arial"/>
          <w:sz w:val="20"/>
          <w:szCs w:val="20"/>
        </w:rPr>
        <w:t>této Smlouvy, a to za</w:t>
      </w:r>
      <w:r w:rsidR="00736220">
        <w:rPr>
          <w:rFonts w:cs="Arial"/>
          <w:sz w:val="20"/>
          <w:szCs w:val="20"/>
        </w:rPr>
        <w:t> </w:t>
      </w:r>
      <w:r w:rsidR="009B4FFB" w:rsidRPr="00503EF6">
        <w:rPr>
          <w:rFonts w:cs="Arial"/>
          <w:sz w:val="20"/>
          <w:szCs w:val="20"/>
        </w:rPr>
        <w:t>každé jednotlivé porušení</w:t>
      </w:r>
      <w:r w:rsidR="009B4FFB">
        <w:rPr>
          <w:rFonts w:cs="Arial"/>
          <w:sz w:val="20"/>
          <w:szCs w:val="20"/>
        </w:rPr>
        <w:t xml:space="preserve"> povinnosti</w:t>
      </w:r>
      <w:r w:rsidR="009B4FFB" w:rsidRPr="00503EF6">
        <w:rPr>
          <w:rFonts w:cs="Arial"/>
          <w:sz w:val="20"/>
          <w:szCs w:val="20"/>
        </w:rPr>
        <w:t>.</w:t>
      </w:r>
    </w:p>
    <w:p w14:paraId="1B4A9BB7" w14:textId="77777777" w:rsidR="00952DEB" w:rsidRPr="00952DEB" w:rsidRDefault="009B4FFB" w:rsidP="00952DEB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03EF6">
        <w:rPr>
          <w:rFonts w:cs="Arial"/>
          <w:sz w:val="20"/>
          <w:szCs w:val="20"/>
        </w:rPr>
        <w:t xml:space="preserve">V případě porušení povinnosti mlčenlivosti </w:t>
      </w:r>
      <w:r w:rsidR="00AF681A">
        <w:rPr>
          <w:rFonts w:cs="Arial"/>
          <w:sz w:val="20"/>
          <w:szCs w:val="20"/>
        </w:rPr>
        <w:t>Dodavatel</w:t>
      </w:r>
      <w:r w:rsidR="00F35079">
        <w:rPr>
          <w:rFonts w:cs="Arial"/>
          <w:sz w:val="20"/>
          <w:szCs w:val="20"/>
        </w:rPr>
        <w:t>e</w:t>
      </w:r>
      <w:r w:rsidR="00186994">
        <w:rPr>
          <w:rFonts w:cs="Arial"/>
          <w:sz w:val="20"/>
          <w:szCs w:val="20"/>
        </w:rPr>
        <w:t xml:space="preserve"> vyplývající</w:t>
      </w:r>
      <w:r w:rsidRPr="00503EF6">
        <w:rPr>
          <w:rFonts w:cs="Arial"/>
          <w:sz w:val="20"/>
          <w:szCs w:val="20"/>
        </w:rPr>
        <w:t xml:space="preserve"> z ochrany důvěrných informací dle článku 8 této Smlouvy je </w:t>
      </w:r>
      <w:r w:rsidR="00AF681A">
        <w:rPr>
          <w:rFonts w:cs="Arial"/>
          <w:sz w:val="20"/>
          <w:szCs w:val="20"/>
        </w:rPr>
        <w:t>Dodavatel</w:t>
      </w:r>
      <w:r w:rsidR="00186994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 xml:space="preserve">povinen </w:t>
      </w:r>
      <w:r w:rsidR="00AF681A">
        <w:rPr>
          <w:rFonts w:cs="Arial"/>
          <w:sz w:val="20"/>
          <w:szCs w:val="20"/>
        </w:rPr>
        <w:t>Zadavatel</w:t>
      </w:r>
      <w:r w:rsidR="00F35079">
        <w:rPr>
          <w:rFonts w:cs="Arial"/>
          <w:sz w:val="20"/>
          <w:szCs w:val="20"/>
        </w:rPr>
        <w:t>i</w:t>
      </w:r>
      <w:r w:rsidR="00186994">
        <w:rPr>
          <w:rFonts w:cs="Arial"/>
          <w:sz w:val="20"/>
          <w:szCs w:val="20"/>
        </w:rPr>
        <w:t xml:space="preserve"> </w:t>
      </w:r>
      <w:r w:rsidRPr="00503EF6">
        <w:rPr>
          <w:rFonts w:cs="Arial"/>
          <w:sz w:val="20"/>
          <w:szCs w:val="20"/>
        </w:rPr>
        <w:t>uhradit smluvní pokutu ve</w:t>
      </w:r>
      <w:r w:rsidR="00736220">
        <w:rPr>
          <w:rFonts w:cs="Arial"/>
          <w:sz w:val="20"/>
          <w:szCs w:val="20"/>
        </w:rPr>
        <w:t> </w:t>
      </w:r>
      <w:r w:rsidRPr="00503EF6">
        <w:rPr>
          <w:rFonts w:cs="Arial"/>
          <w:sz w:val="20"/>
          <w:szCs w:val="20"/>
        </w:rPr>
        <w:t xml:space="preserve">výši </w:t>
      </w:r>
      <w:r w:rsidRPr="00982A1C">
        <w:rPr>
          <w:rFonts w:cs="Arial"/>
          <w:b/>
          <w:sz w:val="20"/>
          <w:szCs w:val="20"/>
        </w:rPr>
        <w:t>50.000,- Kč</w:t>
      </w:r>
      <w:r w:rsidRPr="00503EF6">
        <w:rPr>
          <w:rFonts w:cs="Arial"/>
          <w:sz w:val="20"/>
          <w:szCs w:val="20"/>
        </w:rPr>
        <w:t>, a to za každý jednotlivý případ porušení takové povinnosti.</w:t>
      </w:r>
    </w:p>
    <w:p w14:paraId="18446A3D" w14:textId="77777777" w:rsidR="005809C4" w:rsidRDefault="005809C4" w:rsidP="00186994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5809C4">
        <w:rPr>
          <w:rFonts w:cs="Arial"/>
          <w:sz w:val="20"/>
          <w:szCs w:val="20"/>
        </w:rPr>
        <w:t xml:space="preserve">V případě prodlení </w:t>
      </w:r>
      <w:r w:rsidR="00AF681A">
        <w:rPr>
          <w:rFonts w:cs="Arial"/>
          <w:sz w:val="20"/>
          <w:szCs w:val="20"/>
        </w:rPr>
        <w:t>Zadavatel</w:t>
      </w:r>
      <w:r w:rsidR="00952DEB">
        <w:rPr>
          <w:rFonts w:cs="Arial"/>
          <w:sz w:val="20"/>
          <w:szCs w:val="20"/>
        </w:rPr>
        <w:t>e</w:t>
      </w:r>
      <w:r w:rsidR="00186994">
        <w:rPr>
          <w:rFonts w:cs="Arial"/>
          <w:sz w:val="20"/>
          <w:szCs w:val="20"/>
        </w:rPr>
        <w:t xml:space="preserve"> s</w:t>
      </w:r>
      <w:r w:rsidRPr="005809C4">
        <w:rPr>
          <w:rFonts w:cs="Arial"/>
          <w:sz w:val="20"/>
          <w:szCs w:val="20"/>
        </w:rPr>
        <w:t xml:space="preserve"> </w:t>
      </w:r>
      <w:r w:rsidR="00C808D7">
        <w:rPr>
          <w:rFonts w:cs="Arial"/>
          <w:sz w:val="20"/>
          <w:szCs w:val="20"/>
        </w:rPr>
        <w:t xml:space="preserve">úhradou </w:t>
      </w:r>
      <w:r w:rsidR="003D2399">
        <w:rPr>
          <w:rFonts w:cs="Arial"/>
          <w:sz w:val="20"/>
          <w:szCs w:val="20"/>
        </w:rPr>
        <w:t>c</w:t>
      </w:r>
      <w:r w:rsidR="00C808D7">
        <w:rPr>
          <w:rFonts w:cs="Arial"/>
          <w:sz w:val="20"/>
          <w:szCs w:val="20"/>
        </w:rPr>
        <w:t>eny</w:t>
      </w:r>
      <w:r w:rsidRPr="005809C4">
        <w:rPr>
          <w:rFonts w:cs="Arial"/>
          <w:sz w:val="20"/>
          <w:szCs w:val="20"/>
        </w:rPr>
        <w:t xml:space="preserve"> za </w:t>
      </w:r>
      <w:r w:rsidR="00C808D7">
        <w:rPr>
          <w:rFonts w:cs="Arial"/>
          <w:sz w:val="20"/>
          <w:szCs w:val="20"/>
        </w:rPr>
        <w:t xml:space="preserve">řádně </w:t>
      </w:r>
      <w:r w:rsidR="00B42CE1">
        <w:rPr>
          <w:rFonts w:cs="Arial"/>
          <w:sz w:val="20"/>
          <w:szCs w:val="20"/>
        </w:rPr>
        <w:t>poskytnutou</w:t>
      </w:r>
      <w:r w:rsidR="003D2399">
        <w:rPr>
          <w:rFonts w:cs="Arial"/>
          <w:sz w:val="20"/>
          <w:szCs w:val="20"/>
        </w:rPr>
        <w:t xml:space="preserve"> komplexní službu</w:t>
      </w:r>
      <w:r w:rsidRPr="005809C4">
        <w:rPr>
          <w:rFonts w:cs="Arial"/>
          <w:sz w:val="20"/>
          <w:szCs w:val="20"/>
        </w:rPr>
        <w:t xml:space="preserve">, vzniká </w:t>
      </w:r>
      <w:r w:rsidR="00AF681A"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i</w:t>
      </w:r>
      <w:r w:rsidR="00536E92">
        <w:rPr>
          <w:rFonts w:cs="Arial"/>
          <w:sz w:val="20"/>
          <w:szCs w:val="20"/>
        </w:rPr>
        <w:t xml:space="preserve"> </w:t>
      </w:r>
      <w:r w:rsidRPr="005809C4">
        <w:rPr>
          <w:rFonts w:cs="Arial"/>
          <w:sz w:val="20"/>
          <w:szCs w:val="20"/>
        </w:rPr>
        <w:t xml:space="preserve">nárok na </w:t>
      </w:r>
      <w:r w:rsidR="00C808D7">
        <w:rPr>
          <w:rFonts w:cs="Arial"/>
          <w:sz w:val="20"/>
          <w:szCs w:val="20"/>
        </w:rPr>
        <w:t>úhradu</w:t>
      </w:r>
      <w:r w:rsidRPr="005809C4">
        <w:rPr>
          <w:rFonts w:cs="Arial"/>
          <w:sz w:val="20"/>
          <w:szCs w:val="20"/>
        </w:rPr>
        <w:t xml:space="preserve"> úroku z prodlení ve výši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</w:t>
      </w:r>
      <w:r w:rsidRPr="005577E6">
        <w:rPr>
          <w:rFonts w:cs="Arial"/>
          <w:sz w:val="20"/>
          <w:szCs w:val="20"/>
        </w:rPr>
        <w:t>ch a fyzických osob.</w:t>
      </w:r>
    </w:p>
    <w:p w14:paraId="13AC66D4" w14:textId="77777777" w:rsidR="00186994" w:rsidRPr="00186994" w:rsidRDefault="00186994" w:rsidP="00186994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 xml:space="preserve">Smluvní strany sjednávají, že v případě vzniku nároku </w:t>
      </w:r>
      <w:r w:rsidR="00AF681A">
        <w:rPr>
          <w:rFonts w:cs="Arial"/>
          <w:sz w:val="20"/>
          <w:szCs w:val="20"/>
        </w:rPr>
        <w:t>Zadavatel</w:t>
      </w:r>
      <w:r w:rsidR="00952DEB">
        <w:rPr>
          <w:rFonts w:cs="Arial"/>
          <w:sz w:val="20"/>
          <w:szCs w:val="20"/>
        </w:rPr>
        <w:t>e</w:t>
      </w:r>
      <w:r w:rsidRPr="00186994">
        <w:rPr>
          <w:rFonts w:cs="Arial"/>
          <w:sz w:val="20"/>
          <w:szCs w:val="20"/>
        </w:rPr>
        <w:t xml:space="preserve"> na více smluvních pokut uložených </w:t>
      </w:r>
      <w:r w:rsidR="00AF681A"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i</w:t>
      </w:r>
      <w:r w:rsidRPr="00186994">
        <w:rPr>
          <w:rFonts w:cs="Arial"/>
          <w:sz w:val="20"/>
          <w:szCs w:val="20"/>
        </w:rPr>
        <w:t xml:space="preserve"> podle této Smlouvy se takové pokuty sčítají.</w:t>
      </w:r>
    </w:p>
    <w:p w14:paraId="57F17D20" w14:textId="77777777" w:rsidR="00186994" w:rsidRPr="00186994" w:rsidRDefault="00186994" w:rsidP="00186994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Není-li v této Smlouvě stanoveno jinak, uhrazení jakékoliv smluvní pokuty nezbavuje povinnou smluvní stranu povinnosti splnit své závazky a povinnosti vyplývající z této Smlouvy a nedotýká se nároku na náhradu škody v plné výši.</w:t>
      </w:r>
    </w:p>
    <w:p w14:paraId="665A119C" w14:textId="77777777" w:rsidR="00186994" w:rsidRPr="00186994" w:rsidRDefault="00186994" w:rsidP="00186994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Smluvní strany sjednávají, že smluvní pokuty a nároky na náhradu škody či jiné újmy jsou splatné do 30 kalendářních dnů ode dne, kdy budou stranou oprávněnou vůči straně povinné uplatněny.</w:t>
      </w:r>
    </w:p>
    <w:p w14:paraId="28627779" w14:textId="77777777" w:rsidR="00186994" w:rsidRPr="00186994" w:rsidRDefault="00186994" w:rsidP="00186994">
      <w:pPr>
        <w:pStyle w:val="RLTextlnkuslovan"/>
        <w:widowControl w:val="0"/>
        <w:numPr>
          <w:ilvl w:val="1"/>
          <w:numId w:val="30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Smluvní strany sjednávají, že jakoukoliv smluvní pokutu či vzniklou škodu vyjádřitelnou v</w:t>
      </w:r>
      <w:r w:rsidR="00736220">
        <w:rPr>
          <w:rFonts w:cs="Arial"/>
          <w:sz w:val="20"/>
          <w:szCs w:val="20"/>
        </w:rPr>
        <w:t> </w:t>
      </w:r>
      <w:r w:rsidRPr="00186994">
        <w:rPr>
          <w:rFonts w:cs="Arial"/>
          <w:sz w:val="20"/>
          <w:szCs w:val="20"/>
        </w:rPr>
        <w:t xml:space="preserve">penězích je </w:t>
      </w:r>
      <w:r w:rsidR="00AF681A">
        <w:rPr>
          <w:rFonts w:cs="Arial"/>
          <w:sz w:val="20"/>
          <w:szCs w:val="20"/>
        </w:rPr>
        <w:t>Zadavatel</w:t>
      </w:r>
      <w:r>
        <w:rPr>
          <w:rFonts w:cs="Arial"/>
          <w:sz w:val="20"/>
          <w:szCs w:val="20"/>
        </w:rPr>
        <w:t xml:space="preserve"> </w:t>
      </w:r>
      <w:r w:rsidRPr="00186994">
        <w:rPr>
          <w:rFonts w:cs="Arial"/>
          <w:sz w:val="20"/>
          <w:szCs w:val="20"/>
        </w:rPr>
        <w:t xml:space="preserve">oprávněn jednostranně započíst formou jednostranného zápočtu proti jakékoliv pohledávce (splatné či nesplatné) </w:t>
      </w:r>
      <w:r w:rsidR="00AF681A"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</w:t>
      </w:r>
      <w:r w:rsidRPr="00186994">
        <w:rPr>
          <w:rFonts w:cs="Arial"/>
          <w:sz w:val="20"/>
          <w:szCs w:val="20"/>
        </w:rPr>
        <w:t xml:space="preserve"> proti </w:t>
      </w:r>
      <w:r w:rsidR="00AF681A">
        <w:rPr>
          <w:rFonts w:cs="Arial"/>
          <w:sz w:val="20"/>
          <w:szCs w:val="20"/>
        </w:rPr>
        <w:t>Zadavatel</w:t>
      </w:r>
      <w:r w:rsidR="00952DEB">
        <w:rPr>
          <w:rFonts w:cs="Arial"/>
          <w:sz w:val="20"/>
          <w:szCs w:val="20"/>
        </w:rPr>
        <w:t>i</w:t>
      </w:r>
      <w:r w:rsidRPr="00186994">
        <w:rPr>
          <w:rFonts w:cs="Arial"/>
          <w:sz w:val="20"/>
          <w:szCs w:val="20"/>
        </w:rPr>
        <w:t xml:space="preserve"> z titulu úhrady části </w:t>
      </w:r>
      <w:r>
        <w:rPr>
          <w:rFonts w:cs="Arial"/>
          <w:sz w:val="20"/>
          <w:szCs w:val="20"/>
        </w:rPr>
        <w:t xml:space="preserve">ceny za </w:t>
      </w:r>
      <w:r w:rsidR="003D2399">
        <w:rPr>
          <w:rFonts w:cs="Arial"/>
          <w:sz w:val="20"/>
          <w:szCs w:val="20"/>
        </w:rPr>
        <w:t>plnění</w:t>
      </w:r>
      <w:r w:rsidRPr="00186994">
        <w:rPr>
          <w:rFonts w:cs="Arial"/>
          <w:sz w:val="20"/>
          <w:szCs w:val="20"/>
        </w:rPr>
        <w:t xml:space="preserve"> dle této Smlouvy.</w:t>
      </w:r>
    </w:p>
    <w:p w14:paraId="24DC74F1" w14:textId="4E711BCA" w:rsidR="00186994" w:rsidRPr="00186994" w:rsidRDefault="00186994" w:rsidP="00186994">
      <w:pPr>
        <w:widowControl w:val="0"/>
        <w:spacing w:line="280" w:lineRule="atLeast"/>
        <w:ind w:left="56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87EF8C6" w14:textId="6443FF4E" w:rsidR="00186994" w:rsidRPr="00186994" w:rsidRDefault="00186994" w:rsidP="0018699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86994">
        <w:rPr>
          <w:rFonts w:ascii="Arial" w:hAnsi="Arial" w:cs="Arial"/>
          <w:b/>
          <w:bCs/>
          <w:sz w:val="20"/>
          <w:szCs w:val="20"/>
          <w:lang w:eastAsia="ar-SA"/>
        </w:rPr>
        <w:t>Článek 1</w:t>
      </w:r>
      <w:r w:rsidR="006532AA">
        <w:rPr>
          <w:rFonts w:ascii="Arial" w:hAnsi="Arial" w:cs="Arial"/>
          <w:b/>
          <w:bCs/>
          <w:sz w:val="20"/>
          <w:szCs w:val="20"/>
          <w:lang w:eastAsia="ar-SA"/>
        </w:rPr>
        <w:t>1</w:t>
      </w:r>
    </w:p>
    <w:p w14:paraId="7A1A98BF" w14:textId="77777777" w:rsidR="00186994" w:rsidRPr="00186994" w:rsidRDefault="00186994" w:rsidP="0018699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86994">
        <w:rPr>
          <w:rFonts w:ascii="Arial" w:hAnsi="Arial" w:cs="Arial"/>
          <w:b/>
          <w:bCs/>
          <w:sz w:val="20"/>
          <w:szCs w:val="20"/>
          <w:lang w:eastAsia="ar-SA"/>
        </w:rPr>
        <w:t>Účinnost Smlouvy, ukončení Smlouvy</w:t>
      </w:r>
    </w:p>
    <w:p w14:paraId="6C5D1ABB" w14:textId="7474C5B1" w:rsidR="00186994" w:rsidRDefault="00405D4D" w:rsidP="003F21F6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B14129">
        <w:rPr>
          <w:rFonts w:cs="Arial"/>
          <w:sz w:val="20"/>
          <w:szCs w:val="20"/>
        </w:rPr>
        <w:t xml:space="preserve">Tato smlouva nabývá platnosti dnem jejího podpisu oběma smluvními stranami. Účinnosti však tato smlouva, v souladu s </w:t>
      </w:r>
      <w:proofErr w:type="spellStart"/>
      <w:r w:rsidRPr="00B14129">
        <w:rPr>
          <w:rFonts w:cs="Arial"/>
          <w:sz w:val="20"/>
          <w:szCs w:val="20"/>
        </w:rPr>
        <w:t>ust</w:t>
      </w:r>
      <w:proofErr w:type="spellEnd"/>
      <w:r w:rsidRPr="00B14129">
        <w:rPr>
          <w:rFonts w:cs="Arial"/>
          <w:sz w:val="20"/>
          <w:szCs w:val="20"/>
        </w:rPr>
        <w:t>. § 6 odst. 1 zákona</w:t>
      </w:r>
      <w:r>
        <w:rPr>
          <w:rFonts w:cs="Arial"/>
          <w:sz w:val="20"/>
          <w:szCs w:val="20"/>
        </w:rPr>
        <w:t xml:space="preserve"> o registru smluv</w:t>
      </w:r>
      <w:r w:rsidRPr="00B14129">
        <w:rPr>
          <w:rFonts w:cs="Arial"/>
          <w:sz w:val="20"/>
          <w:szCs w:val="20"/>
        </w:rPr>
        <w:t xml:space="preserve"> nabývá dnem uveřejnění</w:t>
      </w:r>
      <w:r w:rsidR="009465C6">
        <w:rPr>
          <w:rFonts w:cs="Arial"/>
          <w:sz w:val="20"/>
          <w:szCs w:val="20"/>
        </w:rPr>
        <w:br/>
      </w:r>
      <w:r w:rsidRPr="00B14129">
        <w:rPr>
          <w:rFonts w:cs="Arial"/>
          <w:sz w:val="20"/>
          <w:szCs w:val="20"/>
        </w:rPr>
        <w:t xml:space="preserve">v registru smluv ve smyslu </w:t>
      </w:r>
      <w:proofErr w:type="spellStart"/>
      <w:r w:rsidRPr="00B14129">
        <w:rPr>
          <w:rFonts w:cs="Arial"/>
          <w:sz w:val="20"/>
          <w:szCs w:val="20"/>
        </w:rPr>
        <w:t>ust</w:t>
      </w:r>
      <w:proofErr w:type="spellEnd"/>
      <w:r w:rsidRPr="00B14129">
        <w:rPr>
          <w:rFonts w:cs="Arial"/>
          <w:sz w:val="20"/>
          <w:szCs w:val="20"/>
        </w:rPr>
        <w:t xml:space="preserve">. § 4 </w:t>
      </w:r>
      <w:r>
        <w:rPr>
          <w:rFonts w:cs="Arial"/>
          <w:sz w:val="20"/>
          <w:szCs w:val="20"/>
        </w:rPr>
        <w:t>tohoto zákona</w:t>
      </w:r>
      <w:r w:rsidRPr="00B14129">
        <w:rPr>
          <w:rFonts w:cs="Arial"/>
          <w:sz w:val="20"/>
          <w:szCs w:val="20"/>
        </w:rPr>
        <w:t>.</w:t>
      </w:r>
    </w:p>
    <w:p w14:paraId="37BF29E8" w14:textId="1508C827" w:rsidR="003F21F6" w:rsidRPr="003F21F6" w:rsidRDefault="003F21F6" w:rsidP="003F21F6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3F21F6">
        <w:rPr>
          <w:rFonts w:cs="Arial"/>
          <w:sz w:val="20"/>
          <w:szCs w:val="20"/>
        </w:rPr>
        <w:t>Tato Smlouva se uzavírá na dobu určitou, a to do řádného splnění předmětu dle této Smlouvy.</w:t>
      </w:r>
    </w:p>
    <w:p w14:paraId="4AD76BB3" w14:textId="77777777" w:rsidR="00186994" w:rsidRPr="00F9506C" w:rsidRDefault="00186994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Tato Smlouva zaniká písemnou dohodou smluvních stran, jejíž nedílnou součástí je i vypořádání vzájemných závazků a pohledávek uplynutím doby, na kterou byla uzavřena.</w:t>
      </w:r>
    </w:p>
    <w:p w14:paraId="454B7DEE" w14:textId="77777777" w:rsidR="00186994" w:rsidRPr="00186994" w:rsidRDefault="00AF681A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bookmarkStart w:id="11" w:name="_Ref360002374"/>
      <w:r>
        <w:rPr>
          <w:rFonts w:cs="Arial"/>
          <w:sz w:val="20"/>
          <w:szCs w:val="20"/>
        </w:rPr>
        <w:t>Zadavatel</w:t>
      </w:r>
      <w:r w:rsidR="00F9506C">
        <w:rPr>
          <w:rFonts w:cs="Arial"/>
          <w:sz w:val="20"/>
          <w:szCs w:val="20"/>
        </w:rPr>
        <w:t xml:space="preserve"> </w:t>
      </w:r>
      <w:r w:rsidR="00186994" w:rsidRPr="00186994">
        <w:rPr>
          <w:rFonts w:cs="Arial"/>
          <w:sz w:val="20"/>
          <w:szCs w:val="20"/>
        </w:rPr>
        <w:t xml:space="preserve">je oprávněn od této Smlouvy </w:t>
      </w:r>
      <w:r w:rsidR="00C57B2A" w:rsidRPr="00186994">
        <w:rPr>
          <w:rFonts w:cs="Arial"/>
          <w:sz w:val="20"/>
          <w:szCs w:val="20"/>
        </w:rPr>
        <w:t xml:space="preserve">odstoupit </w:t>
      </w:r>
      <w:r w:rsidR="00186994" w:rsidRPr="00186994">
        <w:rPr>
          <w:rFonts w:cs="Arial"/>
          <w:sz w:val="20"/>
          <w:szCs w:val="20"/>
        </w:rPr>
        <w:t>v případě jejího podstatného porušení ze</w:t>
      </w:r>
      <w:r w:rsidR="00736220">
        <w:rPr>
          <w:rFonts w:cs="Arial"/>
          <w:sz w:val="20"/>
          <w:szCs w:val="20"/>
        </w:rPr>
        <w:t> </w:t>
      </w:r>
      <w:r w:rsidR="00186994" w:rsidRPr="00186994">
        <w:rPr>
          <w:rFonts w:cs="Arial"/>
          <w:sz w:val="20"/>
          <w:szCs w:val="20"/>
        </w:rPr>
        <w:t xml:space="preserve">strany </w:t>
      </w:r>
      <w:r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>. Za takové podstatné porušení se považuje zejména, nikoli však výlučně:</w:t>
      </w:r>
      <w:bookmarkEnd w:id="11"/>
    </w:p>
    <w:p w14:paraId="7C2AED5F" w14:textId="77777777" w:rsidR="00186994" w:rsidRPr="00952DEB" w:rsidRDefault="00186994" w:rsidP="00186994">
      <w:pPr>
        <w:widowControl w:val="0"/>
        <w:numPr>
          <w:ilvl w:val="2"/>
          <w:numId w:val="36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52DEB">
        <w:rPr>
          <w:rFonts w:ascii="Arial" w:hAnsi="Arial" w:cs="Arial"/>
          <w:sz w:val="20"/>
          <w:szCs w:val="20"/>
          <w:lang w:eastAsia="ar-SA"/>
        </w:rPr>
        <w:lastRenderedPageBreak/>
        <w:t xml:space="preserve">prodlení s plněním jakékoli povinnosti dle této Smlouvy delší než 15 kalendářních dnů, pokud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Dodavatel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nesjedná nápravu ani do 5 kalendářních dnů od doručení písemného oznámení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Zadavatel</w:t>
      </w:r>
      <w:r w:rsidR="00952DEB" w:rsidRPr="00952DEB">
        <w:rPr>
          <w:rFonts w:ascii="Arial" w:hAnsi="Arial" w:cs="Arial"/>
          <w:sz w:val="20"/>
          <w:szCs w:val="20"/>
          <w:lang w:eastAsia="ar-SA"/>
        </w:rPr>
        <w:t>e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o takovém prodlení s žádostí o jeho nápravu;</w:t>
      </w:r>
    </w:p>
    <w:p w14:paraId="15E15485" w14:textId="77777777" w:rsidR="00186994" w:rsidRPr="00952DEB" w:rsidRDefault="00186994" w:rsidP="00186994">
      <w:pPr>
        <w:widowControl w:val="0"/>
        <w:numPr>
          <w:ilvl w:val="2"/>
          <w:numId w:val="36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52DEB">
        <w:rPr>
          <w:rFonts w:ascii="Arial" w:hAnsi="Arial" w:cs="Arial"/>
          <w:sz w:val="20"/>
          <w:szCs w:val="20"/>
          <w:lang w:eastAsia="ar-SA"/>
        </w:rPr>
        <w:t xml:space="preserve">pokud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Dodavatel</w:t>
      </w:r>
      <w:r w:rsidR="00F9506C" w:rsidRPr="00952DE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52DEB">
        <w:rPr>
          <w:rFonts w:ascii="Arial" w:hAnsi="Arial" w:cs="Arial"/>
          <w:sz w:val="20"/>
          <w:szCs w:val="20"/>
          <w:lang w:eastAsia="ar-SA"/>
        </w:rPr>
        <w:t>přestane splňovat v průběhu doby poskytování plnění dle této Smlouvy kvalifikační předpoklady stanovené v zadávacích podmínkách veřejné zakázky;</w:t>
      </w:r>
    </w:p>
    <w:p w14:paraId="0074214D" w14:textId="761BBF2D" w:rsidR="00186994" w:rsidRPr="00952DEB" w:rsidRDefault="00186994" w:rsidP="00186994">
      <w:pPr>
        <w:widowControl w:val="0"/>
        <w:numPr>
          <w:ilvl w:val="2"/>
          <w:numId w:val="36"/>
        </w:numPr>
        <w:suppressAutoHyphens/>
        <w:overflowPunct w:val="0"/>
        <w:autoSpaceDE w:val="0"/>
        <w:spacing w:after="40" w:line="280" w:lineRule="atLeast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52DEB">
        <w:rPr>
          <w:rFonts w:ascii="Arial" w:hAnsi="Arial" w:cs="Arial"/>
          <w:sz w:val="20"/>
          <w:szCs w:val="20"/>
          <w:lang w:eastAsia="ar-SA"/>
        </w:rPr>
        <w:t xml:space="preserve">pokud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Dodavatel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poruší povinnosti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Dodavatel</w:t>
      </w:r>
      <w:r w:rsidR="00952DEB" w:rsidRPr="00952DEB">
        <w:rPr>
          <w:rFonts w:ascii="Arial" w:hAnsi="Arial" w:cs="Arial"/>
          <w:sz w:val="20"/>
          <w:szCs w:val="20"/>
          <w:lang w:eastAsia="ar-SA"/>
        </w:rPr>
        <w:t>e</w:t>
      </w:r>
      <w:r w:rsidR="00F9506C" w:rsidRPr="00952DE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dle článku </w:t>
      </w:r>
      <w:r w:rsidR="00405D4D">
        <w:rPr>
          <w:rFonts w:ascii="Arial" w:hAnsi="Arial" w:cs="Arial"/>
          <w:sz w:val="20"/>
          <w:szCs w:val="20"/>
          <w:lang w:eastAsia="ar-SA"/>
        </w:rPr>
        <w:t>8.6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této Smlouvy či pokud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Dodavatel</w:t>
      </w:r>
      <w:r w:rsidRPr="00952DEB">
        <w:rPr>
          <w:rFonts w:ascii="Arial" w:hAnsi="Arial" w:cs="Arial"/>
          <w:sz w:val="20"/>
          <w:szCs w:val="20"/>
          <w:lang w:eastAsia="ar-SA"/>
        </w:rPr>
        <w:t xml:space="preserve"> jedná v rozporu s jakýmkoliv závazným právním předpisem či podstatně poruší pokyny</w:t>
      </w:r>
      <w:r w:rsidR="00F9506C" w:rsidRPr="00952DE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AF681A" w:rsidRPr="00952DEB">
        <w:rPr>
          <w:rFonts w:ascii="Arial" w:hAnsi="Arial" w:cs="Arial"/>
          <w:sz w:val="20"/>
          <w:szCs w:val="20"/>
          <w:lang w:eastAsia="ar-SA"/>
        </w:rPr>
        <w:t>Zadavatel</w:t>
      </w:r>
      <w:r w:rsidR="00952DEB" w:rsidRPr="00952DEB">
        <w:rPr>
          <w:rFonts w:ascii="Arial" w:hAnsi="Arial" w:cs="Arial"/>
          <w:sz w:val="20"/>
          <w:szCs w:val="20"/>
          <w:lang w:eastAsia="ar-SA"/>
        </w:rPr>
        <w:t>e</w:t>
      </w:r>
      <w:r w:rsidRPr="00952DEB">
        <w:rPr>
          <w:rFonts w:ascii="Arial" w:hAnsi="Arial" w:cs="Arial"/>
          <w:sz w:val="20"/>
          <w:szCs w:val="20"/>
          <w:lang w:eastAsia="ar-SA"/>
        </w:rPr>
        <w:t>.</w:t>
      </w:r>
    </w:p>
    <w:p w14:paraId="022E362E" w14:textId="77777777" w:rsidR="00186994" w:rsidRPr="00186994" w:rsidRDefault="00AF681A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bookmarkStart w:id="12" w:name="_Ref360002378"/>
      <w:r>
        <w:rPr>
          <w:rFonts w:cs="Arial"/>
          <w:sz w:val="20"/>
          <w:szCs w:val="20"/>
        </w:rPr>
        <w:t>Dodavatel</w:t>
      </w:r>
      <w:r w:rsidR="00F9506C">
        <w:rPr>
          <w:rFonts w:cs="Arial"/>
          <w:sz w:val="20"/>
          <w:szCs w:val="20"/>
        </w:rPr>
        <w:t xml:space="preserve"> </w:t>
      </w:r>
      <w:r w:rsidR="00186994" w:rsidRPr="00186994">
        <w:rPr>
          <w:rFonts w:cs="Arial"/>
          <w:sz w:val="20"/>
          <w:szCs w:val="20"/>
        </w:rPr>
        <w:t xml:space="preserve">je oprávněn od této Smlouvy </w:t>
      </w:r>
      <w:r w:rsidR="00C114EF" w:rsidRPr="00186994">
        <w:rPr>
          <w:rFonts w:cs="Arial"/>
          <w:sz w:val="20"/>
          <w:szCs w:val="20"/>
        </w:rPr>
        <w:t xml:space="preserve">odstoupit </w:t>
      </w:r>
      <w:r w:rsidR="00186994" w:rsidRPr="00186994">
        <w:rPr>
          <w:rFonts w:cs="Arial"/>
          <w:sz w:val="20"/>
          <w:szCs w:val="20"/>
        </w:rPr>
        <w:t xml:space="preserve">v případě jejího podstatného porušení ze strany </w:t>
      </w:r>
      <w:r>
        <w:rPr>
          <w:rFonts w:cs="Arial"/>
          <w:sz w:val="20"/>
          <w:szCs w:val="20"/>
        </w:rPr>
        <w:t>Zadavatel</w:t>
      </w:r>
      <w:r w:rsidR="00952DEB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 xml:space="preserve">. Za takové podstatné porušení se považuje prodlení </w:t>
      </w:r>
      <w:r>
        <w:rPr>
          <w:rFonts w:cs="Arial"/>
          <w:sz w:val="20"/>
          <w:szCs w:val="20"/>
        </w:rPr>
        <w:t>Zadavatel</w:t>
      </w:r>
      <w:r w:rsidR="00952DEB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 xml:space="preserve"> s úhradou </w:t>
      </w:r>
      <w:r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em</w:t>
      </w:r>
      <w:r w:rsidR="00186994" w:rsidRPr="00186994">
        <w:rPr>
          <w:rFonts w:cs="Arial"/>
          <w:sz w:val="20"/>
          <w:szCs w:val="20"/>
        </w:rPr>
        <w:t xml:space="preserve"> řádně vystavené faktury o více než 30 kalendářních dnů po splatnosti, pokud </w:t>
      </w:r>
      <w:r>
        <w:rPr>
          <w:rFonts w:cs="Arial"/>
          <w:sz w:val="20"/>
          <w:szCs w:val="20"/>
        </w:rPr>
        <w:t>Zadavatel</w:t>
      </w:r>
      <w:r w:rsidR="00186994" w:rsidRPr="00186994">
        <w:rPr>
          <w:rFonts w:cs="Arial"/>
          <w:sz w:val="20"/>
          <w:szCs w:val="20"/>
        </w:rPr>
        <w:t xml:space="preserve"> nezjedná nápravu ani do 10 kalendářních dnů od doručení písemného oznámení </w:t>
      </w:r>
      <w:r>
        <w:rPr>
          <w:rFonts w:cs="Arial"/>
          <w:sz w:val="20"/>
          <w:szCs w:val="20"/>
        </w:rPr>
        <w:t>Dodavatel</w:t>
      </w:r>
      <w:r w:rsidR="00952DEB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 xml:space="preserve"> o takovém prodlení s žádostí o jeho nápravu.</w:t>
      </w:r>
      <w:bookmarkEnd w:id="12"/>
    </w:p>
    <w:p w14:paraId="41E146D2" w14:textId="77777777" w:rsidR="00186994" w:rsidRPr="00186994" w:rsidRDefault="00186994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Pro zamezení jakýchkoliv pochybností smluvní strany sjednávají, že oznámení se žádostí o nápravu ve smyslu předchozích odstavců tohoto článku Smlouvy může být doručeno kdykoliv po započetí prodlení jedné ze smluvních stran.</w:t>
      </w:r>
    </w:p>
    <w:p w14:paraId="7A66CFE5" w14:textId="77777777" w:rsidR="00186994" w:rsidRPr="00186994" w:rsidRDefault="00AF681A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</w:t>
      </w:r>
      <w:r w:rsidR="00186994" w:rsidRPr="00186994">
        <w:rPr>
          <w:rFonts w:cs="Arial"/>
          <w:sz w:val="20"/>
          <w:szCs w:val="20"/>
        </w:rPr>
        <w:t xml:space="preserve"> je rovněž oprávněn od </w:t>
      </w:r>
      <w:r w:rsidR="00F9506C">
        <w:rPr>
          <w:rFonts w:cs="Arial"/>
          <w:sz w:val="20"/>
          <w:szCs w:val="20"/>
        </w:rPr>
        <w:t xml:space="preserve">této </w:t>
      </w:r>
      <w:r w:rsidR="00186994" w:rsidRPr="00186994">
        <w:rPr>
          <w:rFonts w:cs="Arial"/>
          <w:sz w:val="20"/>
          <w:szCs w:val="20"/>
        </w:rPr>
        <w:t>Smlouvy</w:t>
      </w:r>
      <w:r w:rsidR="00F9506C" w:rsidRPr="00F9506C">
        <w:rPr>
          <w:rFonts w:cs="Arial"/>
          <w:sz w:val="20"/>
          <w:szCs w:val="20"/>
        </w:rPr>
        <w:t xml:space="preserve"> </w:t>
      </w:r>
      <w:r w:rsidR="00F9506C" w:rsidRPr="00186994">
        <w:rPr>
          <w:rFonts w:cs="Arial"/>
          <w:sz w:val="20"/>
          <w:szCs w:val="20"/>
        </w:rPr>
        <w:t>odstoupit</w:t>
      </w:r>
      <w:r w:rsidR="00186994" w:rsidRPr="00186994">
        <w:rPr>
          <w:rFonts w:cs="Arial"/>
          <w:sz w:val="20"/>
          <w:szCs w:val="20"/>
        </w:rPr>
        <w:t xml:space="preserve">, pokud je na majetek </w:t>
      </w:r>
      <w:r>
        <w:rPr>
          <w:rFonts w:cs="Arial"/>
          <w:sz w:val="20"/>
          <w:szCs w:val="20"/>
        </w:rPr>
        <w:t>Dodavatel</w:t>
      </w:r>
      <w:r w:rsidR="00683F30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 xml:space="preserve"> vedeno insolvenční řízení nebo byl insolvenční návrh za</w:t>
      </w:r>
      <w:r w:rsidR="00F9506C">
        <w:rPr>
          <w:rFonts w:cs="Arial"/>
          <w:sz w:val="20"/>
          <w:szCs w:val="20"/>
        </w:rPr>
        <w:t xml:space="preserve">mítnut pro nedostatek majetku </w:t>
      </w:r>
      <w:r>
        <w:rPr>
          <w:rFonts w:cs="Arial"/>
          <w:sz w:val="20"/>
          <w:szCs w:val="20"/>
        </w:rPr>
        <w:t>Dodavatel</w:t>
      </w:r>
      <w:r w:rsidR="00683F30">
        <w:rPr>
          <w:rFonts w:cs="Arial"/>
          <w:sz w:val="20"/>
          <w:szCs w:val="20"/>
        </w:rPr>
        <w:t>e</w:t>
      </w:r>
      <w:r w:rsidR="00186994" w:rsidRPr="00186994">
        <w:rPr>
          <w:rFonts w:cs="Arial"/>
          <w:sz w:val="20"/>
          <w:szCs w:val="20"/>
        </w:rPr>
        <w:t xml:space="preserve">, dle zákona č. 182/2006 Sb., o úpadku a způsobech jeho řešení, ve znění pozdějších předpisů, nebo pokud </w:t>
      </w:r>
      <w:r>
        <w:rPr>
          <w:rFonts w:cs="Arial"/>
          <w:sz w:val="20"/>
          <w:szCs w:val="20"/>
        </w:rPr>
        <w:t>Dodavatel</w:t>
      </w:r>
      <w:r w:rsidR="00F9506C">
        <w:rPr>
          <w:rFonts w:cs="Arial"/>
          <w:sz w:val="20"/>
          <w:szCs w:val="20"/>
        </w:rPr>
        <w:t xml:space="preserve"> </w:t>
      </w:r>
      <w:r w:rsidR="00186994" w:rsidRPr="00186994">
        <w:rPr>
          <w:rFonts w:cs="Arial"/>
          <w:sz w:val="20"/>
          <w:szCs w:val="20"/>
        </w:rPr>
        <w:t>vstoupí do likvidace.</w:t>
      </w:r>
    </w:p>
    <w:p w14:paraId="55428178" w14:textId="77777777" w:rsidR="00186994" w:rsidRPr="000B120C" w:rsidRDefault="00186994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0B120C">
        <w:rPr>
          <w:rFonts w:cs="Arial"/>
          <w:sz w:val="20"/>
          <w:szCs w:val="20"/>
        </w:rPr>
        <w:t>Smluvní</w:t>
      </w:r>
      <w:r w:rsidR="00C114EF">
        <w:rPr>
          <w:rFonts w:cs="Arial"/>
          <w:sz w:val="20"/>
          <w:szCs w:val="20"/>
        </w:rPr>
        <w:t xml:space="preserve"> strany jsou oprávněny od této S</w:t>
      </w:r>
      <w:r w:rsidRPr="000B120C">
        <w:rPr>
          <w:rFonts w:cs="Arial"/>
          <w:sz w:val="20"/>
          <w:szCs w:val="20"/>
        </w:rPr>
        <w:t xml:space="preserve">mlouvy odstoupit v souladu s § 2001 a násl. </w:t>
      </w:r>
      <w:r w:rsidR="003D2399">
        <w:rPr>
          <w:rFonts w:cs="Arial"/>
          <w:sz w:val="20"/>
          <w:szCs w:val="20"/>
        </w:rPr>
        <w:t>o</w:t>
      </w:r>
      <w:r w:rsidRPr="000B120C">
        <w:rPr>
          <w:rFonts w:cs="Arial"/>
          <w:sz w:val="20"/>
          <w:szCs w:val="20"/>
        </w:rPr>
        <w:t>bčanského zákoníku.</w:t>
      </w:r>
    </w:p>
    <w:p w14:paraId="736DCD67" w14:textId="77777777" w:rsidR="00186994" w:rsidRPr="00186994" w:rsidRDefault="00186994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 xml:space="preserve">Odstoupení od této Smlouvy ze strany </w:t>
      </w:r>
      <w:r w:rsidR="00AF681A">
        <w:rPr>
          <w:rFonts w:cs="Arial"/>
          <w:sz w:val="20"/>
          <w:szCs w:val="20"/>
        </w:rPr>
        <w:t>Zadavatel</w:t>
      </w:r>
      <w:r w:rsidR="00683F30">
        <w:rPr>
          <w:rFonts w:cs="Arial"/>
          <w:sz w:val="20"/>
          <w:szCs w:val="20"/>
        </w:rPr>
        <w:t>e</w:t>
      </w:r>
      <w:r w:rsidR="00CF657A">
        <w:rPr>
          <w:rFonts w:cs="Arial"/>
          <w:sz w:val="20"/>
          <w:szCs w:val="20"/>
        </w:rPr>
        <w:t xml:space="preserve"> </w:t>
      </w:r>
      <w:r w:rsidRPr="00186994">
        <w:rPr>
          <w:rFonts w:cs="Arial"/>
          <w:sz w:val="20"/>
          <w:szCs w:val="20"/>
        </w:rPr>
        <w:t xml:space="preserve">nesmí být spojeno s uložením jakékoliv sankce ze strany </w:t>
      </w:r>
      <w:r w:rsidR="00AF681A">
        <w:rPr>
          <w:rFonts w:cs="Arial"/>
          <w:sz w:val="20"/>
          <w:szCs w:val="20"/>
        </w:rPr>
        <w:t>Dodavatel</w:t>
      </w:r>
      <w:r w:rsidR="00683F30">
        <w:rPr>
          <w:rFonts w:cs="Arial"/>
          <w:sz w:val="20"/>
          <w:szCs w:val="20"/>
        </w:rPr>
        <w:t>e</w:t>
      </w:r>
      <w:r w:rsidR="00CF657A">
        <w:rPr>
          <w:rFonts w:cs="Arial"/>
          <w:sz w:val="20"/>
          <w:szCs w:val="20"/>
        </w:rPr>
        <w:t xml:space="preserve"> k tíži </w:t>
      </w:r>
      <w:r w:rsidR="00AF681A">
        <w:rPr>
          <w:rFonts w:cs="Arial"/>
          <w:sz w:val="20"/>
          <w:szCs w:val="20"/>
        </w:rPr>
        <w:t>Zadavatel</w:t>
      </w:r>
      <w:r w:rsidR="00683F30">
        <w:rPr>
          <w:rFonts w:cs="Arial"/>
          <w:sz w:val="20"/>
          <w:szCs w:val="20"/>
        </w:rPr>
        <w:t>e</w:t>
      </w:r>
      <w:r w:rsidRPr="00186994">
        <w:rPr>
          <w:rFonts w:cs="Arial"/>
          <w:sz w:val="20"/>
          <w:szCs w:val="20"/>
        </w:rPr>
        <w:t>.</w:t>
      </w:r>
    </w:p>
    <w:p w14:paraId="566DEF70" w14:textId="77777777" w:rsidR="00186994" w:rsidRPr="00186994" w:rsidRDefault="00186994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 xml:space="preserve">Odstoupení od této Smlouvy je účinné dnem doručení písemného projevu oznámení o odstoupení druhé smluvní straně, a tato Smlouva zaniká dnem doručení takového oznámení s tím, že ustanovení, která mají podle zákona nebo této Smlouvy trvat i po ukončení této Smlouvy, zejména ustanovení týkající se náhrady škody, smluvních pokut, ochrany informací a řešení sporů, přetrvávají. </w:t>
      </w:r>
    </w:p>
    <w:p w14:paraId="528781D0" w14:textId="77777777" w:rsidR="00186994" w:rsidRPr="00F9506C" w:rsidRDefault="00AF681A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</w:t>
      </w:r>
      <w:r w:rsidR="00186994" w:rsidRPr="00186994">
        <w:rPr>
          <w:rFonts w:cs="Arial"/>
          <w:sz w:val="20"/>
          <w:szCs w:val="20"/>
        </w:rPr>
        <w:t xml:space="preserve"> je oprávněn tuto Smlouvu vypovědět, a to i b</w:t>
      </w:r>
      <w:r w:rsidR="00683F30">
        <w:rPr>
          <w:rFonts w:cs="Arial"/>
          <w:sz w:val="20"/>
          <w:szCs w:val="20"/>
        </w:rPr>
        <w:t>ez</w:t>
      </w:r>
      <w:r w:rsidR="00186994" w:rsidRPr="00186994">
        <w:rPr>
          <w:rFonts w:cs="Arial"/>
          <w:sz w:val="20"/>
          <w:szCs w:val="20"/>
        </w:rPr>
        <w:t xml:space="preserve"> udání důvodu. Výpovědní doba činí</w:t>
      </w:r>
      <w:r w:rsidR="00186994" w:rsidRPr="00186994">
        <w:rPr>
          <w:rFonts w:cs="Arial"/>
          <w:i/>
          <w:color w:val="FF0000"/>
          <w:sz w:val="20"/>
          <w:szCs w:val="20"/>
        </w:rPr>
        <w:t xml:space="preserve"> </w:t>
      </w:r>
      <w:r w:rsidR="003D2399">
        <w:rPr>
          <w:rFonts w:cs="Arial"/>
          <w:i/>
          <w:color w:val="FF0000"/>
          <w:sz w:val="20"/>
          <w:szCs w:val="20"/>
        </w:rPr>
        <w:br/>
      </w:r>
      <w:r w:rsidR="00186994" w:rsidRPr="00683F30">
        <w:rPr>
          <w:rFonts w:cs="Arial"/>
          <w:sz w:val="20"/>
          <w:szCs w:val="20"/>
        </w:rPr>
        <w:t xml:space="preserve">2 týdny </w:t>
      </w:r>
      <w:r w:rsidR="00186994" w:rsidRPr="00186994">
        <w:rPr>
          <w:rFonts w:cs="Arial"/>
          <w:sz w:val="20"/>
          <w:szCs w:val="20"/>
        </w:rPr>
        <w:t xml:space="preserve">a začíná běžet dnem následujícím po dni, ve kterém bylo písemné vyhotovení výpovědi prokazatelně doručeno </w:t>
      </w:r>
      <w:r>
        <w:rPr>
          <w:rFonts w:cs="Arial"/>
          <w:sz w:val="20"/>
          <w:szCs w:val="20"/>
        </w:rPr>
        <w:t>Dodavatel</w:t>
      </w:r>
      <w:r w:rsidR="00683F30">
        <w:rPr>
          <w:rFonts w:cs="Arial"/>
          <w:sz w:val="20"/>
          <w:szCs w:val="20"/>
        </w:rPr>
        <w:t>i</w:t>
      </w:r>
      <w:r w:rsidR="00186994" w:rsidRPr="00186994">
        <w:rPr>
          <w:rFonts w:cs="Arial"/>
          <w:sz w:val="20"/>
          <w:szCs w:val="20"/>
        </w:rPr>
        <w:t>.</w:t>
      </w:r>
    </w:p>
    <w:p w14:paraId="338BF882" w14:textId="77777777" w:rsidR="00186994" w:rsidRPr="00186994" w:rsidRDefault="00AF681A" w:rsidP="00F9506C">
      <w:pPr>
        <w:pStyle w:val="RLTextlnkuslovan"/>
        <w:widowControl w:val="0"/>
        <w:numPr>
          <w:ilvl w:val="1"/>
          <w:numId w:val="43"/>
        </w:numPr>
        <w:spacing w:line="280" w:lineRule="atLeast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Dodavatel</w:t>
      </w:r>
      <w:r w:rsidR="00CF657A">
        <w:rPr>
          <w:rFonts w:cs="Arial"/>
          <w:sz w:val="20"/>
          <w:szCs w:val="20"/>
        </w:rPr>
        <w:t xml:space="preserve"> </w:t>
      </w:r>
      <w:r w:rsidR="00186994" w:rsidRPr="00186994">
        <w:rPr>
          <w:rFonts w:cs="Arial"/>
          <w:sz w:val="20"/>
          <w:szCs w:val="20"/>
        </w:rPr>
        <w:t xml:space="preserve">je povinen poskytnout </w:t>
      </w:r>
      <w:r>
        <w:rPr>
          <w:rFonts w:cs="Arial"/>
          <w:sz w:val="20"/>
          <w:szCs w:val="20"/>
        </w:rPr>
        <w:t>Zadavatel</w:t>
      </w:r>
      <w:r w:rsidR="00683F30">
        <w:rPr>
          <w:rFonts w:cs="Arial"/>
          <w:sz w:val="20"/>
          <w:szCs w:val="20"/>
        </w:rPr>
        <w:t>i</w:t>
      </w:r>
      <w:r w:rsidR="00186994" w:rsidRPr="00186994">
        <w:rPr>
          <w:rFonts w:cs="Arial"/>
          <w:sz w:val="20"/>
          <w:szCs w:val="20"/>
        </w:rPr>
        <w:t xml:space="preserve"> v případě předčasného ukončení této Smlouvy nezbytnou součinnost tak, aby </w:t>
      </w:r>
      <w:r>
        <w:rPr>
          <w:rFonts w:cs="Arial"/>
          <w:sz w:val="20"/>
          <w:szCs w:val="20"/>
        </w:rPr>
        <w:t>Zadavatel</w:t>
      </w:r>
      <w:r w:rsidR="00683F30">
        <w:rPr>
          <w:rFonts w:cs="Arial"/>
          <w:sz w:val="20"/>
          <w:szCs w:val="20"/>
        </w:rPr>
        <w:t>i</w:t>
      </w:r>
      <w:r w:rsidR="00186994" w:rsidRPr="00186994">
        <w:rPr>
          <w:rFonts w:cs="Arial"/>
          <w:sz w:val="20"/>
          <w:szCs w:val="20"/>
        </w:rPr>
        <w:t xml:space="preserve"> nevznikala škoda či jiná újma.</w:t>
      </w:r>
    </w:p>
    <w:p w14:paraId="46F94BC3" w14:textId="59ED236B" w:rsidR="00AA27DF" w:rsidRPr="00186994" w:rsidRDefault="00AA27DF" w:rsidP="00186994">
      <w:pPr>
        <w:widowControl w:val="0"/>
        <w:tabs>
          <w:tab w:val="left" w:pos="709"/>
        </w:tabs>
        <w:spacing w:line="280" w:lineRule="atLeast"/>
        <w:ind w:left="56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4DC41DE" w14:textId="2182115E" w:rsidR="00186994" w:rsidRPr="00186994" w:rsidRDefault="00186994" w:rsidP="0018699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86994">
        <w:rPr>
          <w:rFonts w:ascii="Arial" w:hAnsi="Arial" w:cs="Arial"/>
          <w:b/>
          <w:bCs/>
          <w:sz w:val="20"/>
          <w:szCs w:val="20"/>
          <w:lang w:eastAsia="ar-SA"/>
        </w:rPr>
        <w:t>Článek 1</w:t>
      </w:r>
      <w:r w:rsidR="006532AA">
        <w:rPr>
          <w:rFonts w:ascii="Arial" w:hAnsi="Arial" w:cs="Arial"/>
          <w:b/>
          <w:bCs/>
          <w:sz w:val="20"/>
          <w:szCs w:val="20"/>
          <w:lang w:eastAsia="ar-SA"/>
        </w:rPr>
        <w:t>2</w:t>
      </w:r>
    </w:p>
    <w:p w14:paraId="70D7CD2B" w14:textId="77777777" w:rsidR="00186994" w:rsidRPr="00186994" w:rsidRDefault="00186994" w:rsidP="00186994">
      <w:pPr>
        <w:widowControl w:val="0"/>
        <w:tabs>
          <w:tab w:val="left" w:pos="0"/>
        </w:tabs>
        <w:overflowPunct w:val="0"/>
        <w:autoSpaceDE w:val="0"/>
        <w:spacing w:after="200" w:line="280" w:lineRule="atLeast"/>
        <w:ind w:left="0"/>
        <w:jc w:val="center"/>
        <w:textAlignment w:val="baseline"/>
        <w:rPr>
          <w:rFonts w:ascii="Arial" w:hAnsi="Arial" w:cs="Arial"/>
          <w:b/>
          <w:bCs/>
          <w:sz w:val="20"/>
          <w:szCs w:val="20"/>
          <w:lang w:eastAsia="ar-SA"/>
        </w:rPr>
      </w:pPr>
      <w:r w:rsidRPr="00186994">
        <w:rPr>
          <w:rFonts w:ascii="Arial" w:hAnsi="Arial" w:cs="Arial"/>
          <w:b/>
          <w:bCs/>
          <w:sz w:val="20"/>
          <w:szCs w:val="20"/>
          <w:lang w:eastAsia="ar-SA"/>
        </w:rPr>
        <w:t>Závěrečná ustanovení</w:t>
      </w:r>
    </w:p>
    <w:p w14:paraId="21E6DD90" w14:textId="77777777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Nestanoví-li tato Smlouva jinak, je možné ji měnit pouze písemnou dohodou smluvních stran ve</w:t>
      </w:r>
      <w:r w:rsidR="00736220">
        <w:rPr>
          <w:rFonts w:cs="Arial"/>
          <w:sz w:val="20"/>
          <w:szCs w:val="20"/>
        </w:rPr>
        <w:t> </w:t>
      </w:r>
      <w:r w:rsidRPr="00186994">
        <w:rPr>
          <w:rFonts w:cs="Arial"/>
          <w:sz w:val="20"/>
          <w:szCs w:val="20"/>
        </w:rPr>
        <w:t xml:space="preserve">formě vzestupně číslovaných dodatků této Smlouvy. </w:t>
      </w:r>
    </w:p>
    <w:p w14:paraId="30CEA95E" w14:textId="77777777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Veškerá práva a povinnosti vyplývající z této Smlouvy přecházejí, pokud to povaha těchto práv a povinností nevylučuje, na právní nástupce smluvních stran.</w:t>
      </w:r>
    </w:p>
    <w:p w14:paraId="03443CA4" w14:textId="77777777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 xml:space="preserve">Práva a povinnosti vzniklé na základě této Smlouvy nebo v souvislosti s ní se řídí platnými a účinnými právními předpisy České republiky, zejména </w:t>
      </w:r>
      <w:r w:rsidR="003D2399">
        <w:rPr>
          <w:rFonts w:cs="Arial"/>
          <w:sz w:val="20"/>
          <w:szCs w:val="20"/>
        </w:rPr>
        <w:t>o</w:t>
      </w:r>
      <w:r w:rsidRPr="00186994">
        <w:rPr>
          <w:rFonts w:cs="Arial"/>
          <w:sz w:val="20"/>
          <w:szCs w:val="20"/>
        </w:rPr>
        <w:t>bčanským zákoníkem.</w:t>
      </w:r>
    </w:p>
    <w:p w14:paraId="6BD7099C" w14:textId="15E10BE8" w:rsidR="00186994" w:rsidRPr="00CF657A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lastRenderedPageBreak/>
        <w:t xml:space="preserve">Smluvní strany se zavazují vyvinout maximální úsilí k odstranění vzájemných sporů vzniklých na základě této Smlouvy nebo v souvislosti s touto Smlouvou a k jejich vyřešení. Nedohodnou-li se smluvní strany na způsobu řešení vzájemného sporu, spor bude rozhodován </w:t>
      </w:r>
      <w:r w:rsidRPr="00CF657A">
        <w:rPr>
          <w:rFonts w:cs="Arial"/>
          <w:sz w:val="20"/>
          <w:szCs w:val="20"/>
        </w:rPr>
        <w:t>věcně a místně příslušn</w:t>
      </w:r>
      <w:r w:rsidR="00405D4D">
        <w:rPr>
          <w:rFonts w:cs="Arial"/>
          <w:sz w:val="20"/>
          <w:szCs w:val="20"/>
        </w:rPr>
        <w:t>ými</w:t>
      </w:r>
      <w:r w:rsidRPr="00CF657A">
        <w:rPr>
          <w:rFonts w:cs="Arial"/>
          <w:sz w:val="20"/>
          <w:szCs w:val="20"/>
        </w:rPr>
        <w:t xml:space="preserve"> soudy České republiky.</w:t>
      </w:r>
    </w:p>
    <w:p w14:paraId="3398A20E" w14:textId="77777777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 xml:space="preserve">Tato Smlouva se uzavírá ve čtyřech (4) vyhotoveních s platností originálu, </w:t>
      </w:r>
      <w:r w:rsidRPr="00186994">
        <w:rPr>
          <w:rFonts w:cs="Arial"/>
          <w:sz w:val="20"/>
          <w:szCs w:val="20"/>
        </w:rPr>
        <w:br/>
        <w:t xml:space="preserve">z nichž tři (3) vyhotovení obdrží </w:t>
      </w:r>
      <w:r w:rsidR="00AF681A">
        <w:rPr>
          <w:rFonts w:cs="Arial"/>
          <w:sz w:val="20"/>
          <w:szCs w:val="20"/>
        </w:rPr>
        <w:t>Zadavatel</w:t>
      </w:r>
      <w:r w:rsidR="00CF657A">
        <w:rPr>
          <w:rFonts w:cs="Arial"/>
          <w:sz w:val="20"/>
          <w:szCs w:val="20"/>
        </w:rPr>
        <w:t xml:space="preserve"> </w:t>
      </w:r>
      <w:r w:rsidRPr="00186994">
        <w:rPr>
          <w:rFonts w:cs="Arial"/>
          <w:sz w:val="20"/>
          <w:szCs w:val="20"/>
        </w:rPr>
        <w:t xml:space="preserve">a jedno (1) vyhotovení obdrží </w:t>
      </w:r>
      <w:r w:rsidR="00AF681A">
        <w:rPr>
          <w:rFonts w:cs="Arial"/>
          <w:sz w:val="20"/>
          <w:szCs w:val="20"/>
        </w:rPr>
        <w:t>Dodavatel</w:t>
      </w:r>
      <w:r w:rsidRPr="00186994">
        <w:rPr>
          <w:rFonts w:cs="Arial"/>
          <w:sz w:val="20"/>
          <w:szCs w:val="20"/>
        </w:rPr>
        <w:t>.</w:t>
      </w:r>
    </w:p>
    <w:p w14:paraId="018DD1B9" w14:textId="77777777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Smluvní strany výslovně prohlašují, že si tuto Smlouvu přečetly, že byla sepsána podle jejich pravé a svobodné vůle a nebyla ujednána v tísni, nebo za nápadně nevýhodných podmínek, což stvrzují svými podpisy.</w:t>
      </w:r>
    </w:p>
    <w:p w14:paraId="38B3697E" w14:textId="77777777" w:rsidR="00186994" w:rsidRPr="00186994" w:rsidRDefault="00186994" w:rsidP="00CF657A">
      <w:pPr>
        <w:pStyle w:val="RLTextlnkuslovan"/>
        <w:widowControl w:val="0"/>
        <w:numPr>
          <w:ilvl w:val="1"/>
          <w:numId w:val="46"/>
        </w:numPr>
        <w:spacing w:line="280" w:lineRule="atLeast"/>
        <w:ind w:left="567" w:hanging="567"/>
        <w:rPr>
          <w:rFonts w:cs="Arial"/>
          <w:sz w:val="20"/>
          <w:szCs w:val="20"/>
        </w:rPr>
      </w:pPr>
      <w:r w:rsidRPr="00186994">
        <w:rPr>
          <w:rFonts w:cs="Arial"/>
          <w:sz w:val="20"/>
          <w:szCs w:val="20"/>
        </w:rPr>
        <w:t>Nedílnou součástí této Smlouvy jsou následující přílohy:</w:t>
      </w:r>
    </w:p>
    <w:p w14:paraId="55E2E4F5" w14:textId="77777777" w:rsidR="003D2399" w:rsidRDefault="003D2399" w:rsidP="00FC3482">
      <w:pPr>
        <w:pStyle w:val="RLTextlnkuslovan"/>
        <w:widowControl w:val="0"/>
        <w:numPr>
          <w:ilvl w:val="0"/>
          <w:numId w:val="0"/>
        </w:numPr>
        <w:spacing w:line="280" w:lineRule="atLeast"/>
        <w:rPr>
          <w:rFonts w:cs="Arial"/>
          <w:b/>
          <w:sz w:val="20"/>
          <w:szCs w:val="20"/>
        </w:rPr>
      </w:pPr>
    </w:p>
    <w:p w14:paraId="7C767CAB" w14:textId="77777777" w:rsidR="00186994" w:rsidRDefault="00186994" w:rsidP="00FC3482">
      <w:pPr>
        <w:pStyle w:val="RLTextlnkuslovan"/>
        <w:widowControl w:val="0"/>
        <w:numPr>
          <w:ilvl w:val="0"/>
          <w:numId w:val="0"/>
        </w:numPr>
        <w:spacing w:line="280" w:lineRule="atLeast"/>
        <w:rPr>
          <w:rFonts w:cs="Arial"/>
          <w:b/>
          <w:sz w:val="20"/>
          <w:szCs w:val="20"/>
        </w:rPr>
      </w:pPr>
      <w:r w:rsidRPr="00FC3482">
        <w:rPr>
          <w:rFonts w:cs="Arial"/>
          <w:b/>
          <w:sz w:val="20"/>
          <w:szCs w:val="20"/>
        </w:rPr>
        <w:t>Příloha č. 1: Specifikace předmětu plnění</w:t>
      </w:r>
    </w:p>
    <w:p w14:paraId="68999B03" w14:textId="75928511" w:rsidR="006532AA" w:rsidRPr="00FC3482" w:rsidRDefault="006532AA" w:rsidP="00FC3482">
      <w:pPr>
        <w:pStyle w:val="RLTextlnkuslovan"/>
        <w:widowControl w:val="0"/>
        <w:numPr>
          <w:ilvl w:val="0"/>
          <w:numId w:val="0"/>
        </w:numPr>
        <w:spacing w:line="280" w:lineRule="atLeast"/>
        <w:rPr>
          <w:rFonts w:cs="Arial"/>
          <w:b/>
          <w:sz w:val="20"/>
          <w:szCs w:val="20"/>
        </w:rPr>
      </w:pPr>
    </w:p>
    <w:p w14:paraId="67DCBBB2" w14:textId="77777777" w:rsidR="009428EB" w:rsidRDefault="009428EB" w:rsidP="00186994">
      <w:pPr>
        <w:widowControl w:val="0"/>
        <w:spacing w:line="280" w:lineRule="atLeast"/>
        <w:ind w:left="0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2"/>
      </w:tblGrid>
      <w:tr w:rsidR="00186994" w:rsidRPr="00186994" w14:paraId="1B9C6F6A" w14:textId="77777777" w:rsidTr="00C114EF">
        <w:tc>
          <w:tcPr>
            <w:tcW w:w="4605" w:type="dxa"/>
            <w:hideMark/>
          </w:tcPr>
          <w:p w14:paraId="1A19944D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 xml:space="preserve">Za </w:t>
            </w:r>
            <w:r w:rsidR="00AF681A">
              <w:rPr>
                <w:rFonts w:ascii="Arial" w:eastAsia="Calibri" w:hAnsi="Arial" w:cs="Arial"/>
                <w:sz w:val="20"/>
                <w:szCs w:val="20"/>
              </w:rPr>
              <w:t>Zadavatel</w:t>
            </w:r>
            <w:r w:rsidR="004565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186994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625B1261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DD0D38" w14:textId="77777777" w:rsidR="00186994" w:rsidRPr="00186994" w:rsidRDefault="00186994" w:rsidP="00C114EF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511274" w14:textId="77777777" w:rsidR="00186994" w:rsidRPr="00186994" w:rsidRDefault="00186994" w:rsidP="00186994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3DE8AC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13E421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>V Praze dne ……………………….</w:t>
            </w:r>
          </w:p>
        </w:tc>
        <w:tc>
          <w:tcPr>
            <w:tcW w:w="4605" w:type="dxa"/>
            <w:hideMark/>
          </w:tcPr>
          <w:p w14:paraId="5A239111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 xml:space="preserve">Za </w:t>
            </w:r>
            <w:r w:rsidR="00AF681A">
              <w:rPr>
                <w:rFonts w:ascii="Arial" w:eastAsia="Calibri" w:hAnsi="Arial" w:cs="Arial"/>
                <w:sz w:val="20"/>
                <w:szCs w:val="20"/>
              </w:rPr>
              <w:t>Dodavatel</w:t>
            </w:r>
            <w:r w:rsidR="0045652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186994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2181132B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C911DD" w14:textId="77777777" w:rsidR="00186994" w:rsidRPr="00186994" w:rsidRDefault="00186994" w:rsidP="00186994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BF42CD" w14:textId="77777777" w:rsidR="00186994" w:rsidRPr="00186994" w:rsidRDefault="00186994" w:rsidP="00C114EF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725B29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1FFF93" w14:textId="2B2C0B46" w:rsidR="00186994" w:rsidRPr="00186994" w:rsidRDefault="00AF0F09" w:rsidP="00AF0F09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>V Praze dne ……………………….</w:t>
            </w:r>
          </w:p>
        </w:tc>
      </w:tr>
      <w:tr w:rsidR="00186994" w:rsidRPr="00186994" w14:paraId="0C626196" w14:textId="77777777" w:rsidTr="00C114EF">
        <w:tc>
          <w:tcPr>
            <w:tcW w:w="4605" w:type="dxa"/>
          </w:tcPr>
          <w:p w14:paraId="5B6AF426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2529F3" w14:textId="77777777" w:rsidR="00186994" w:rsidRPr="00186994" w:rsidRDefault="00186994" w:rsidP="00186994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C72870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6756BB" w14:textId="77777777" w:rsidR="00186994" w:rsidRPr="00186994" w:rsidRDefault="00186994" w:rsidP="00C114EF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77427C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>………………………………………</w:t>
            </w:r>
          </w:p>
          <w:p w14:paraId="7D3E873A" w14:textId="77777777" w:rsidR="00456529" w:rsidRDefault="00456529" w:rsidP="00186994">
            <w:pPr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1BE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Bc. Karel Svítil, </w:t>
            </w:r>
          </w:p>
          <w:p w14:paraId="62D6C9C2" w14:textId="1107C973" w:rsidR="00456529" w:rsidRDefault="00456529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11BE5">
              <w:rPr>
                <w:rFonts w:ascii="Arial" w:hAnsi="Arial" w:cs="Arial"/>
                <w:sz w:val="20"/>
                <w:szCs w:val="20"/>
                <w:lang w:eastAsia="ar-SA"/>
              </w:rPr>
              <w:t xml:space="preserve">ředitel </w:t>
            </w:r>
            <w:r w:rsidR="00AA27DF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Pr="00711BE5">
              <w:rPr>
                <w:rFonts w:ascii="Arial" w:hAnsi="Arial" w:cs="Arial"/>
                <w:sz w:val="20"/>
                <w:szCs w:val="20"/>
                <w:lang w:eastAsia="ar-SA"/>
              </w:rPr>
              <w:t>dboru provozu ICT</w:t>
            </w:r>
            <w:r w:rsidRPr="0018699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50703E5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>Česká republika – Ministerstvo práce a sociálních věcí</w:t>
            </w:r>
          </w:p>
          <w:p w14:paraId="592D6206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3D16675B" w14:textId="77777777" w:rsidR="00186994" w:rsidRPr="00186994" w:rsidRDefault="00186994" w:rsidP="00186994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87EC78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878C57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1FA9CB" w14:textId="77777777" w:rsidR="00186994" w:rsidRPr="00186994" w:rsidRDefault="00186994" w:rsidP="00C114EF">
            <w:pPr>
              <w:spacing w:after="0" w:line="280" w:lineRule="atLea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C18F76" w14:textId="77777777" w:rsidR="00186994" w:rsidRPr="00186994" w:rsidRDefault="00186994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86994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  <w:p w14:paraId="20A97CFB" w14:textId="62E95515" w:rsidR="00186994" w:rsidRPr="00AF0F09" w:rsidRDefault="00AF0F09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0F09">
              <w:rPr>
                <w:rFonts w:ascii="Arial" w:eastAsia="Calibri" w:hAnsi="Arial" w:cs="Arial"/>
                <w:sz w:val="20"/>
                <w:szCs w:val="20"/>
              </w:rPr>
              <w:t>Jiří Páv,</w:t>
            </w:r>
          </w:p>
          <w:p w14:paraId="212C7E3B" w14:textId="46547FF2" w:rsidR="00186994" w:rsidRPr="00AF0F09" w:rsidRDefault="00AF0F09" w:rsidP="00186994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0F09">
              <w:rPr>
                <w:rFonts w:ascii="Arial" w:eastAsia="Calibri" w:hAnsi="Arial" w:cs="Arial"/>
                <w:sz w:val="20"/>
                <w:szCs w:val="20"/>
              </w:rPr>
              <w:t>jednatel</w:t>
            </w:r>
          </w:p>
          <w:p w14:paraId="42F35721" w14:textId="0FE44534" w:rsidR="00186994" w:rsidRPr="00186994" w:rsidRDefault="00AF0F09" w:rsidP="00456529">
            <w:pPr>
              <w:spacing w:after="0" w:line="280" w:lineRule="atLeast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POWER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electrical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services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, s.r.o.</w:t>
            </w:r>
          </w:p>
        </w:tc>
      </w:tr>
    </w:tbl>
    <w:p w14:paraId="35466DBE" w14:textId="77777777" w:rsidR="00CA26D9" w:rsidRDefault="00CA26D9" w:rsidP="00CF657A">
      <w:pPr>
        <w:keepNext/>
        <w:suppressAutoHyphens/>
        <w:overflowPunct w:val="0"/>
        <w:autoSpaceDE w:val="0"/>
        <w:spacing w:after="0"/>
        <w:ind w:left="0"/>
        <w:jc w:val="right"/>
        <w:textAlignment w:val="baseline"/>
        <w:rPr>
          <w:rFonts w:ascii="Arial" w:hAnsi="Arial" w:cs="Arial"/>
          <w:noProof/>
          <w:sz w:val="20"/>
          <w:szCs w:val="20"/>
          <w:lang w:eastAsia="ar-SA"/>
        </w:rPr>
      </w:pPr>
    </w:p>
    <w:p w14:paraId="69ECD8FA" w14:textId="77777777" w:rsidR="00CF657A" w:rsidRPr="00CF657A" w:rsidRDefault="00CA26D9" w:rsidP="00CF657A">
      <w:pPr>
        <w:keepNext/>
        <w:suppressAutoHyphens/>
        <w:overflowPunct w:val="0"/>
        <w:autoSpaceDE w:val="0"/>
        <w:spacing w:after="0"/>
        <w:ind w:left="0"/>
        <w:jc w:val="right"/>
        <w:textAlignment w:val="baseline"/>
        <w:rPr>
          <w:rFonts w:ascii="Arial" w:hAnsi="Arial" w:cs="Arial"/>
          <w:noProof/>
          <w:sz w:val="20"/>
          <w:szCs w:val="20"/>
          <w:lang w:eastAsia="ar-SA"/>
        </w:rPr>
      </w:pPr>
      <w:r>
        <w:rPr>
          <w:rFonts w:ascii="Arial" w:hAnsi="Arial" w:cs="Arial"/>
          <w:noProof/>
          <w:sz w:val="20"/>
          <w:szCs w:val="20"/>
          <w:lang w:eastAsia="ar-SA"/>
        </w:rPr>
        <w:br w:type="page"/>
      </w:r>
      <w:r w:rsidR="00CF657A" w:rsidRPr="00CF657A">
        <w:rPr>
          <w:rFonts w:ascii="Arial" w:hAnsi="Arial" w:cs="Arial"/>
          <w:noProof/>
          <w:sz w:val="20"/>
          <w:szCs w:val="20"/>
          <w:lang w:eastAsia="ar-SA"/>
        </w:rPr>
        <w:lastRenderedPageBreak/>
        <w:t>Příloha č. 1</w:t>
      </w:r>
      <w:r w:rsidR="00CF657A" w:rsidRPr="00CF657A">
        <w:rPr>
          <w:rFonts w:ascii="Arial" w:hAnsi="Arial" w:cs="Arial"/>
          <w:noProof/>
          <w:sz w:val="20"/>
          <w:szCs w:val="20"/>
          <w:lang w:eastAsia="ar-SA"/>
        </w:rPr>
        <w:tab/>
      </w:r>
    </w:p>
    <w:p w14:paraId="3E4CEF8C" w14:textId="77777777" w:rsidR="00CF657A" w:rsidRPr="00CF657A" w:rsidRDefault="00CF657A" w:rsidP="00CF657A">
      <w:pPr>
        <w:keepNext/>
        <w:suppressAutoHyphens/>
        <w:overflowPunct w:val="0"/>
        <w:autoSpaceDE w:val="0"/>
        <w:spacing w:after="0"/>
        <w:ind w:left="0"/>
        <w:jc w:val="both"/>
        <w:textAlignment w:val="baseline"/>
        <w:rPr>
          <w:rFonts w:ascii="Arial" w:hAnsi="Arial" w:cs="Arial"/>
          <w:b/>
          <w:noProof/>
          <w:szCs w:val="22"/>
          <w:lang w:eastAsia="ar-SA"/>
        </w:rPr>
      </w:pPr>
    </w:p>
    <w:p w14:paraId="288EA9F3" w14:textId="77777777" w:rsidR="00CF657A" w:rsidRPr="00CF657A" w:rsidRDefault="00CF657A" w:rsidP="00CF657A">
      <w:pPr>
        <w:keepNext/>
        <w:suppressAutoHyphens/>
        <w:overflowPunct w:val="0"/>
        <w:autoSpaceDE w:val="0"/>
        <w:spacing w:after="0"/>
        <w:ind w:left="0"/>
        <w:jc w:val="center"/>
        <w:textAlignment w:val="baseline"/>
        <w:rPr>
          <w:rFonts w:ascii="Arial" w:hAnsi="Arial" w:cs="Arial"/>
          <w:b/>
          <w:noProof/>
          <w:szCs w:val="22"/>
          <w:lang w:eastAsia="ar-SA"/>
        </w:rPr>
      </w:pPr>
      <w:r w:rsidRPr="00CF657A">
        <w:rPr>
          <w:rFonts w:ascii="Arial" w:hAnsi="Arial" w:cs="Arial"/>
          <w:b/>
          <w:noProof/>
          <w:szCs w:val="22"/>
          <w:lang w:eastAsia="ar-SA"/>
        </w:rPr>
        <w:t>Specifikace předmětu plnění</w:t>
      </w:r>
      <w:bookmarkStart w:id="13" w:name="_GoBack"/>
      <w:bookmarkEnd w:id="13"/>
    </w:p>
    <w:p w14:paraId="041A8BD3" w14:textId="77777777" w:rsidR="00456529" w:rsidRPr="00456529" w:rsidRDefault="00456529" w:rsidP="00456529">
      <w:pPr>
        <w:spacing w:before="120"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0972C824" w14:textId="77777777" w:rsidR="00456529" w:rsidRPr="00456529" w:rsidRDefault="00456529" w:rsidP="00777E85">
      <w:pPr>
        <w:spacing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</w:t>
      </w:r>
      <w:r w:rsidRPr="00456529">
        <w:rPr>
          <w:rFonts w:ascii="Arial" w:hAnsi="Arial" w:cs="Arial"/>
          <w:sz w:val="20"/>
          <w:szCs w:val="20"/>
          <w:u w:val="single"/>
        </w:rPr>
        <w:t>opis předmět</w:t>
      </w:r>
      <w:r w:rsidR="00FC3482">
        <w:rPr>
          <w:rFonts w:ascii="Arial" w:hAnsi="Arial" w:cs="Arial"/>
          <w:sz w:val="20"/>
          <w:szCs w:val="20"/>
          <w:u w:val="single"/>
        </w:rPr>
        <w:t>u</w:t>
      </w:r>
      <w:r w:rsidRPr="00456529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poskytování komplexní služby:</w:t>
      </w:r>
    </w:p>
    <w:p w14:paraId="731D10BE" w14:textId="1CF89484" w:rsidR="00F05769" w:rsidRDefault="00F05769" w:rsidP="00777E85">
      <w:pPr>
        <w:spacing w:line="276" w:lineRule="auto"/>
        <w:ind w:left="0"/>
        <w:jc w:val="both"/>
        <w:rPr>
          <w:rFonts w:ascii="Arial" w:hAnsi="Arial" w:cs="Arial"/>
          <w:b/>
          <w:sz w:val="24"/>
        </w:rPr>
      </w:pPr>
      <w:r w:rsidRPr="00F05769">
        <w:rPr>
          <w:rFonts w:ascii="Arial" w:hAnsi="Arial" w:cs="Arial"/>
          <w:b/>
          <w:sz w:val="24"/>
        </w:rPr>
        <w:t>Výměna 2 záložních z</w:t>
      </w:r>
      <w:r w:rsidR="00515CC5">
        <w:rPr>
          <w:rFonts w:ascii="Arial" w:hAnsi="Arial" w:cs="Arial"/>
          <w:b/>
          <w:sz w:val="24"/>
        </w:rPr>
        <w:t>drojů UPS a</w:t>
      </w:r>
      <w:r>
        <w:rPr>
          <w:rFonts w:ascii="Arial" w:hAnsi="Arial" w:cs="Arial"/>
          <w:b/>
          <w:sz w:val="24"/>
        </w:rPr>
        <w:t xml:space="preserve"> 1 sady baterií – </w:t>
      </w:r>
      <w:r w:rsidRPr="00F05769">
        <w:rPr>
          <w:rFonts w:ascii="Arial" w:hAnsi="Arial" w:cs="Arial"/>
          <w:b/>
          <w:sz w:val="24"/>
        </w:rPr>
        <w:t>DC Na Poříčním právu 1/376, Praha 2</w:t>
      </w:r>
    </w:p>
    <w:p w14:paraId="4A4CCDEF" w14:textId="5B9FB82A" w:rsidR="00F05769" w:rsidRDefault="00F05769" w:rsidP="0074036D">
      <w:pPr>
        <w:spacing w:before="120" w:line="28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777E85">
        <w:rPr>
          <w:rFonts w:ascii="Arial" w:hAnsi="Arial" w:cs="Arial"/>
          <w:sz w:val="20"/>
          <w:szCs w:val="20"/>
        </w:rPr>
        <w:t>Předmětem VZ je dodávk</w:t>
      </w:r>
      <w:r w:rsidR="00515CC5">
        <w:rPr>
          <w:rFonts w:ascii="Arial" w:hAnsi="Arial" w:cs="Arial"/>
          <w:sz w:val="20"/>
          <w:szCs w:val="20"/>
        </w:rPr>
        <w:t xml:space="preserve">a 2 nových UPS a </w:t>
      </w:r>
      <w:r>
        <w:rPr>
          <w:rFonts w:ascii="Arial" w:hAnsi="Arial" w:cs="Arial"/>
          <w:sz w:val="20"/>
          <w:szCs w:val="20"/>
        </w:rPr>
        <w:t>1 sady bateri</w:t>
      </w:r>
      <w:r w:rsidRPr="00777E85">
        <w:rPr>
          <w:rFonts w:ascii="Arial" w:hAnsi="Arial" w:cs="Arial"/>
          <w:sz w:val="20"/>
          <w:szCs w:val="20"/>
        </w:rPr>
        <w:t>í</w:t>
      </w:r>
      <w:r w:rsidR="001C0392">
        <w:rPr>
          <w:rFonts w:ascii="Arial" w:hAnsi="Arial" w:cs="Arial"/>
          <w:sz w:val="20"/>
          <w:szCs w:val="20"/>
        </w:rPr>
        <w:t>, kdy n</w:t>
      </w:r>
      <w:r w:rsidRPr="00777E85">
        <w:rPr>
          <w:rFonts w:ascii="Arial" w:hAnsi="Arial" w:cs="Arial"/>
          <w:sz w:val="20"/>
          <w:szCs w:val="20"/>
        </w:rPr>
        <w:t xml:space="preserve">ové UPS musí být kompatibilní s bateriemi HRL 12330WFR, </w:t>
      </w:r>
      <w:r w:rsidR="00515CC5">
        <w:rPr>
          <w:rFonts w:ascii="Arial" w:hAnsi="Arial" w:cs="Arial"/>
          <w:sz w:val="20"/>
          <w:szCs w:val="20"/>
        </w:rPr>
        <w:t xml:space="preserve">které zadavatel již </w:t>
      </w:r>
      <w:r w:rsidR="00515CC5" w:rsidRPr="00515CC5">
        <w:rPr>
          <w:rFonts w:ascii="Arial" w:hAnsi="Arial" w:cs="Arial"/>
          <w:sz w:val="20"/>
          <w:szCs w:val="20"/>
        </w:rPr>
        <w:t xml:space="preserve">v tomto roce </w:t>
      </w:r>
      <w:r w:rsidR="00515CC5">
        <w:rPr>
          <w:rFonts w:ascii="Arial" w:hAnsi="Arial" w:cs="Arial"/>
          <w:sz w:val="20"/>
          <w:szCs w:val="20"/>
        </w:rPr>
        <w:t>vyměnil</w:t>
      </w:r>
      <w:r w:rsidRPr="00777E85">
        <w:rPr>
          <w:rFonts w:ascii="Arial" w:hAnsi="Arial" w:cs="Arial"/>
          <w:sz w:val="20"/>
          <w:szCs w:val="20"/>
        </w:rPr>
        <w:t xml:space="preserve"> v jedné ze </w:t>
      </w:r>
      <w:r w:rsidR="00BA151A">
        <w:rPr>
          <w:rFonts w:ascii="Arial" w:hAnsi="Arial" w:cs="Arial"/>
          <w:sz w:val="20"/>
          <w:szCs w:val="20"/>
        </w:rPr>
        <w:t>stávajících</w:t>
      </w:r>
      <w:r w:rsidRPr="00777E85">
        <w:rPr>
          <w:rFonts w:ascii="Arial" w:hAnsi="Arial" w:cs="Arial"/>
          <w:sz w:val="20"/>
          <w:szCs w:val="20"/>
        </w:rPr>
        <w:t xml:space="preserve"> UPS</w:t>
      </w:r>
      <w:r w:rsidR="006876A9">
        <w:rPr>
          <w:rFonts w:ascii="Arial" w:hAnsi="Arial" w:cs="Arial"/>
          <w:sz w:val="20"/>
          <w:szCs w:val="20"/>
        </w:rPr>
        <w:t xml:space="preserve"> (jedná se o 46 baterií)</w:t>
      </w:r>
      <w:r>
        <w:rPr>
          <w:rFonts w:ascii="Arial" w:hAnsi="Arial" w:cs="Arial"/>
          <w:sz w:val="20"/>
          <w:szCs w:val="20"/>
        </w:rPr>
        <w:t>. S</w:t>
      </w:r>
      <w:r w:rsidRPr="00777E85">
        <w:rPr>
          <w:rFonts w:ascii="Arial" w:hAnsi="Arial" w:cs="Arial"/>
          <w:sz w:val="20"/>
          <w:szCs w:val="20"/>
        </w:rPr>
        <w:t xml:space="preserve">oučástí VZ </w:t>
      </w:r>
      <w:r w:rsidR="001C0392">
        <w:rPr>
          <w:rFonts w:ascii="Arial" w:hAnsi="Arial" w:cs="Arial"/>
          <w:sz w:val="20"/>
          <w:szCs w:val="20"/>
        </w:rPr>
        <w:t xml:space="preserve">jsou také servisní činnosti spočívající v </w:t>
      </w:r>
      <w:r w:rsidRPr="00777E85">
        <w:rPr>
          <w:rFonts w:ascii="Arial" w:hAnsi="Arial" w:cs="Arial"/>
          <w:sz w:val="20"/>
          <w:szCs w:val="20"/>
        </w:rPr>
        <w:t>zajištění odbor</w:t>
      </w:r>
      <w:r w:rsidR="00515CC5">
        <w:rPr>
          <w:rFonts w:ascii="Arial" w:hAnsi="Arial" w:cs="Arial"/>
          <w:sz w:val="20"/>
          <w:szCs w:val="20"/>
        </w:rPr>
        <w:t>né demontáže stávajících UPS a</w:t>
      </w:r>
      <w:r w:rsidRPr="00777E85">
        <w:rPr>
          <w:rFonts w:ascii="Arial" w:hAnsi="Arial" w:cs="Arial"/>
          <w:sz w:val="20"/>
          <w:szCs w:val="20"/>
        </w:rPr>
        <w:t xml:space="preserve"> </w:t>
      </w:r>
      <w:r w:rsidR="00515CC5">
        <w:rPr>
          <w:rFonts w:ascii="Arial" w:hAnsi="Arial" w:cs="Arial"/>
          <w:sz w:val="20"/>
          <w:szCs w:val="20"/>
        </w:rPr>
        <w:t xml:space="preserve">sady starých </w:t>
      </w:r>
      <w:r w:rsidRPr="00777E85">
        <w:rPr>
          <w:rFonts w:ascii="Arial" w:hAnsi="Arial" w:cs="Arial"/>
          <w:sz w:val="20"/>
          <w:szCs w:val="20"/>
        </w:rPr>
        <w:t xml:space="preserve">baterií a </w:t>
      </w:r>
      <w:r w:rsidR="001C0392">
        <w:rPr>
          <w:rFonts w:ascii="Arial" w:hAnsi="Arial" w:cs="Arial"/>
          <w:sz w:val="20"/>
          <w:szCs w:val="20"/>
        </w:rPr>
        <w:t xml:space="preserve">v </w:t>
      </w:r>
      <w:r w:rsidRPr="00777E85">
        <w:rPr>
          <w:rFonts w:ascii="Arial" w:hAnsi="Arial" w:cs="Arial"/>
          <w:sz w:val="20"/>
          <w:szCs w:val="20"/>
        </w:rPr>
        <w:t>ekologick</w:t>
      </w:r>
      <w:r w:rsidR="001C0392">
        <w:rPr>
          <w:rFonts w:ascii="Arial" w:hAnsi="Arial" w:cs="Arial"/>
          <w:sz w:val="20"/>
          <w:szCs w:val="20"/>
        </w:rPr>
        <w:t>é</w:t>
      </w:r>
      <w:r w:rsidRPr="00777E85">
        <w:rPr>
          <w:rFonts w:ascii="Arial" w:hAnsi="Arial" w:cs="Arial"/>
          <w:sz w:val="20"/>
          <w:szCs w:val="20"/>
        </w:rPr>
        <w:t xml:space="preserve"> likvidac</w:t>
      </w:r>
      <w:r w:rsidR="001C0392">
        <w:rPr>
          <w:rFonts w:ascii="Arial" w:hAnsi="Arial" w:cs="Arial"/>
          <w:sz w:val="20"/>
          <w:szCs w:val="20"/>
        </w:rPr>
        <w:t>i</w:t>
      </w:r>
      <w:r w:rsidRPr="00777E85">
        <w:rPr>
          <w:rFonts w:ascii="Arial" w:hAnsi="Arial" w:cs="Arial"/>
          <w:sz w:val="20"/>
          <w:szCs w:val="20"/>
        </w:rPr>
        <w:t xml:space="preserve"> </w:t>
      </w:r>
      <w:r w:rsidR="00B36CBC">
        <w:rPr>
          <w:rFonts w:ascii="Arial" w:hAnsi="Arial" w:cs="Arial"/>
          <w:sz w:val="20"/>
          <w:szCs w:val="20"/>
        </w:rPr>
        <w:t xml:space="preserve">demontovaných baterií, a </w:t>
      </w:r>
      <w:r w:rsidR="001C0392">
        <w:rPr>
          <w:rFonts w:ascii="Arial" w:hAnsi="Arial" w:cs="Arial"/>
          <w:sz w:val="20"/>
          <w:szCs w:val="20"/>
        </w:rPr>
        <w:t xml:space="preserve">v </w:t>
      </w:r>
      <w:r w:rsidR="00B36CBC">
        <w:rPr>
          <w:rFonts w:ascii="Arial" w:hAnsi="Arial" w:cs="Arial"/>
          <w:sz w:val="20"/>
          <w:szCs w:val="20"/>
        </w:rPr>
        <w:t>montáž</w:t>
      </w:r>
      <w:r w:rsidR="001C0392">
        <w:rPr>
          <w:rFonts w:ascii="Arial" w:hAnsi="Arial" w:cs="Arial"/>
          <w:sz w:val="20"/>
          <w:szCs w:val="20"/>
        </w:rPr>
        <w:t>i</w:t>
      </w:r>
      <w:r w:rsidR="00B36CBC">
        <w:rPr>
          <w:rFonts w:ascii="Arial" w:hAnsi="Arial" w:cs="Arial"/>
          <w:sz w:val="20"/>
          <w:szCs w:val="20"/>
        </w:rPr>
        <w:t xml:space="preserve"> vč.</w:t>
      </w:r>
      <w:r w:rsidR="00515CC5">
        <w:rPr>
          <w:rFonts w:ascii="Arial" w:hAnsi="Arial" w:cs="Arial"/>
          <w:sz w:val="20"/>
          <w:szCs w:val="20"/>
        </w:rPr>
        <w:t xml:space="preserve"> zprovoznění UPS a</w:t>
      </w:r>
      <w:r w:rsidRPr="00777E85">
        <w:rPr>
          <w:rFonts w:ascii="Arial" w:hAnsi="Arial" w:cs="Arial"/>
          <w:sz w:val="20"/>
          <w:szCs w:val="20"/>
        </w:rPr>
        <w:t xml:space="preserve"> baterií</w:t>
      </w:r>
      <w:r w:rsidR="00BA151A">
        <w:rPr>
          <w:rFonts w:ascii="Arial" w:hAnsi="Arial" w:cs="Arial"/>
          <w:sz w:val="20"/>
          <w:szCs w:val="20"/>
        </w:rPr>
        <w:t xml:space="preserve"> a záručního servisu</w:t>
      </w:r>
      <w:r w:rsidRPr="00777E85">
        <w:rPr>
          <w:rFonts w:ascii="Arial" w:hAnsi="Arial" w:cs="Arial"/>
          <w:sz w:val="20"/>
          <w:szCs w:val="20"/>
        </w:rPr>
        <w:t>.</w:t>
      </w:r>
    </w:p>
    <w:p w14:paraId="25310639" w14:textId="77777777" w:rsidR="006876A9" w:rsidRPr="0074036D" w:rsidRDefault="006876A9" w:rsidP="006876A9">
      <w:pPr>
        <w:spacing w:before="120" w:line="28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74036D">
        <w:rPr>
          <w:rFonts w:ascii="Arial" w:hAnsi="Arial" w:cs="Arial"/>
          <w:spacing w:val="-2"/>
          <w:sz w:val="20"/>
          <w:szCs w:val="20"/>
        </w:rPr>
        <w:t xml:space="preserve">Předmět plnění se </w:t>
      </w:r>
      <w:r>
        <w:rPr>
          <w:rFonts w:ascii="Arial" w:hAnsi="Arial" w:cs="Arial"/>
          <w:spacing w:val="-2"/>
          <w:sz w:val="20"/>
          <w:szCs w:val="20"/>
        </w:rPr>
        <w:t xml:space="preserve">tedy </w:t>
      </w:r>
      <w:r w:rsidRPr="0074036D">
        <w:rPr>
          <w:rFonts w:ascii="Arial" w:hAnsi="Arial" w:cs="Arial"/>
          <w:spacing w:val="-2"/>
          <w:sz w:val="20"/>
          <w:szCs w:val="20"/>
        </w:rPr>
        <w:t>sestává z následujících částí</w:t>
      </w:r>
      <w:r>
        <w:rPr>
          <w:rFonts w:ascii="Arial" w:hAnsi="Arial" w:cs="Arial"/>
          <w:spacing w:val="-2"/>
          <w:sz w:val="20"/>
          <w:szCs w:val="20"/>
        </w:rPr>
        <w:t>, dodavatel</w:t>
      </w:r>
      <w:r w:rsidRPr="0074036D">
        <w:rPr>
          <w:rFonts w:ascii="Arial" w:hAnsi="Arial" w:cs="Arial"/>
          <w:spacing w:val="-2"/>
          <w:sz w:val="20"/>
          <w:szCs w:val="20"/>
        </w:rPr>
        <w:t>:</w:t>
      </w:r>
    </w:p>
    <w:p w14:paraId="64C87326" w14:textId="6C385FEA" w:rsidR="006876A9" w:rsidRPr="00515CC5" w:rsidRDefault="006876A9" w:rsidP="006876A9">
      <w:pPr>
        <w:numPr>
          <w:ilvl w:val="0"/>
          <w:numId w:val="59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74036D">
        <w:rPr>
          <w:rFonts w:ascii="Arial" w:hAnsi="Arial" w:cs="Arial"/>
          <w:sz w:val="20"/>
          <w:szCs w:val="20"/>
        </w:rPr>
        <w:t>dodávk</w:t>
      </w:r>
      <w:r w:rsidR="00BA151A">
        <w:rPr>
          <w:rFonts w:ascii="Arial" w:hAnsi="Arial" w:cs="Arial"/>
          <w:sz w:val="20"/>
          <w:szCs w:val="20"/>
        </w:rPr>
        <w:t>y</w:t>
      </w:r>
      <w:r w:rsidRPr="007403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obou požadovaných UPS a jedné sady baterií,</w:t>
      </w:r>
    </w:p>
    <w:p w14:paraId="78F66CB7" w14:textId="11DED6C0" w:rsidR="006876A9" w:rsidRPr="0074036D" w:rsidRDefault="006876A9" w:rsidP="006876A9">
      <w:pPr>
        <w:numPr>
          <w:ilvl w:val="0"/>
          <w:numId w:val="59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demontáž</w:t>
      </w:r>
      <w:r w:rsidR="00BA151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stávajících záložních zdrojů a sady </w:t>
      </w:r>
      <w:r w:rsidR="00BA151A">
        <w:rPr>
          <w:rFonts w:ascii="Arial" w:hAnsi="Arial" w:cs="Arial"/>
          <w:sz w:val="20"/>
          <w:szCs w:val="20"/>
        </w:rPr>
        <w:t xml:space="preserve">původních </w:t>
      </w:r>
      <w:r>
        <w:rPr>
          <w:rFonts w:ascii="Arial" w:hAnsi="Arial" w:cs="Arial"/>
          <w:sz w:val="20"/>
          <w:szCs w:val="20"/>
        </w:rPr>
        <w:t>baterií,</w:t>
      </w:r>
    </w:p>
    <w:p w14:paraId="20B5A89C" w14:textId="1775B7BF" w:rsidR="006876A9" w:rsidRDefault="006876A9" w:rsidP="006876A9">
      <w:pPr>
        <w:numPr>
          <w:ilvl w:val="0"/>
          <w:numId w:val="59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</w:t>
      </w:r>
      <w:r w:rsidR="00BA151A">
        <w:rPr>
          <w:rFonts w:ascii="Arial" w:hAnsi="Arial" w:cs="Arial"/>
          <w:sz w:val="20"/>
          <w:szCs w:val="20"/>
        </w:rPr>
        <w:t>ace</w:t>
      </w:r>
      <w:r>
        <w:rPr>
          <w:rFonts w:ascii="Arial" w:hAnsi="Arial" w:cs="Arial"/>
          <w:sz w:val="20"/>
          <w:szCs w:val="20"/>
        </w:rPr>
        <w:t xml:space="preserve"> jedn</w:t>
      </w:r>
      <w:r w:rsidR="00BA151A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UPS a připoj</w:t>
      </w:r>
      <w:r w:rsidR="00BA151A">
        <w:rPr>
          <w:rFonts w:ascii="Arial" w:hAnsi="Arial" w:cs="Arial"/>
          <w:sz w:val="20"/>
          <w:szCs w:val="20"/>
        </w:rPr>
        <w:t>ení</w:t>
      </w:r>
      <w:r>
        <w:rPr>
          <w:rFonts w:ascii="Arial" w:hAnsi="Arial" w:cs="Arial"/>
          <w:sz w:val="20"/>
          <w:szCs w:val="20"/>
        </w:rPr>
        <w:t xml:space="preserve"> k stávajícím bateriím</w:t>
      </w:r>
      <w:r w:rsidR="00C25753">
        <w:rPr>
          <w:rFonts w:ascii="Arial" w:hAnsi="Arial" w:cs="Arial"/>
          <w:sz w:val="20"/>
          <w:szCs w:val="20"/>
        </w:rPr>
        <w:t xml:space="preserve"> a provede</w:t>
      </w:r>
      <w:r w:rsidR="00BA151A">
        <w:rPr>
          <w:rFonts w:ascii="Arial" w:hAnsi="Arial" w:cs="Arial"/>
          <w:sz w:val="20"/>
          <w:szCs w:val="20"/>
        </w:rPr>
        <w:t>ní</w:t>
      </w:r>
      <w:r w:rsidR="00C25753">
        <w:rPr>
          <w:rFonts w:ascii="Arial" w:hAnsi="Arial" w:cs="Arial"/>
          <w:sz w:val="20"/>
          <w:szCs w:val="20"/>
        </w:rPr>
        <w:t xml:space="preserve"> všech nutn</w:t>
      </w:r>
      <w:r w:rsidR="00BA151A">
        <w:rPr>
          <w:rFonts w:ascii="Arial" w:hAnsi="Arial" w:cs="Arial"/>
          <w:sz w:val="20"/>
          <w:szCs w:val="20"/>
        </w:rPr>
        <w:t>ých</w:t>
      </w:r>
      <w:r w:rsidR="00C25753">
        <w:rPr>
          <w:rFonts w:ascii="Arial" w:hAnsi="Arial" w:cs="Arial"/>
          <w:sz w:val="20"/>
          <w:szCs w:val="20"/>
        </w:rPr>
        <w:t xml:space="preserve"> </w:t>
      </w:r>
      <w:r w:rsidR="001C0392">
        <w:rPr>
          <w:rFonts w:ascii="Arial" w:hAnsi="Arial" w:cs="Arial"/>
          <w:sz w:val="20"/>
          <w:szCs w:val="20"/>
        </w:rPr>
        <w:t>servisní</w:t>
      </w:r>
      <w:r w:rsidR="00BA151A">
        <w:rPr>
          <w:rFonts w:ascii="Arial" w:hAnsi="Arial" w:cs="Arial"/>
          <w:sz w:val="20"/>
          <w:szCs w:val="20"/>
        </w:rPr>
        <w:t>ch</w:t>
      </w:r>
      <w:r w:rsidR="001C0392">
        <w:rPr>
          <w:rFonts w:ascii="Arial" w:hAnsi="Arial" w:cs="Arial"/>
          <w:sz w:val="20"/>
          <w:szCs w:val="20"/>
        </w:rPr>
        <w:t xml:space="preserve"> </w:t>
      </w:r>
      <w:r w:rsidR="00C25753">
        <w:rPr>
          <w:rFonts w:ascii="Arial" w:hAnsi="Arial" w:cs="Arial"/>
          <w:sz w:val="20"/>
          <w:szCs w:val="20"/>
        </w:rPr>
        <w:t>úkon</w:t>
      </w:r>
      <w:r w:rsidR="00BA151A">
        <w:rPr>
          <w:rFonts w:ascii="Arial" w:hAnsi="Arial" w:cs="Arial"/>
          <w:sz w:val="20"/>
          <w:szCs w:val="20"/>
        </w:rPr>
        <w:t>ů</w:t>
      </w:r>
      <w:r w:rsidR="00C25753">
        <w:rPr>
          <w:rFonts w:ascii="Arial" w:hAnsi="Arial" w:cs="Arial"/>
          <w:sz w:val="20"/>
          <w:szCs w:val="20"/>
        </w:rPr>
        <w:t xml:space="preserve"> pro správný chod UPS</w:t>
      </w:r>
      <w:r>
        <w:rPr>
          <w:rFonts w:ascii="Arial" w:hAnsi="Arial" w:cs="Arial"/>
          <w:sz w:val="20"/>
          <w:szCs w:val="20"/>
        </w:rPr>
        <w:t>,</w:t>
      </w:r>
    </w:p>
    <w:p w14:paraId="74123386" w14:textId="1D3A26A3" w:rsidR="006876A9" w:rsidRPr="00A65148" w:rsidRDefault="00BA151A">
      <w:pPr>
        <w:numPr>
          <w:ilvl w:val="0"/>
          <w:numId w:val="59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instalace</w:t>
      </w:r>
      <w:r w:rsidR="006876A9">
        <w:rPr>
          <w:rFonts w:ascii="Arial" w:hAnsi="Arial" w:cs="Arial"/>
          <w:sz w:val="20"/>
          <w:szCs w:val="20"/>
        </w:rPr>
        <w:t xml:space="preserve"> dru</w:t>
      </w:r>
      <w:r w:rsidR="00A65148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é</w:t>
      </w:r>
      <w:r w:rsidR="00A65148">
        <w:rPr>
          <w:rFonts w:ascii="Arial" w:hAnsi="Arial" w:cs="Arial"/>
          <w:sz w:val="20"/>
          <w:szCs w:val="20"/>
        </w:rPr>
        <w:t xml:space="preserve"> UPS včetně dodaných </w:t>
      </w:r>
      <w:r w:rsidR="001C0392">
        <w:rPr>
          <w:rFonts w:ascii="Arial" w:hAnsi="Arial" w:cs="Arial"/>
          <w:sz w:val="20"/>
          <w:szCs w:val="20"/>
        </w:rPr>
        <w:t xml:space="preserve">nových </w:t>
      </w:r>
      <w:r w:rsidR="00A65148">
        <w:rPr>
          <w:rFonts w:ascii="Arial" w:hAnsi="Arial" w:cs="Arial"/>
          <w:sz w:val="20"/>
          <w:szCs w:val="20"/>
        </w:rPr>
        <w:t>baterií a provede</w:t>
      </w:r>
      <w:r>
        <w:rPr>
          <w:rFonts w:ascii="Arial" w:hAnsi="Arial" w:cs="Arial"/>
          <w:sz w:val="20"/>
          <w:szCs w:val="20"/>
        </w:rPr>
        <w:t>ní</w:t>
      </w:r>
      <w:r w:rsidR="00A65148">
        <w:rPr>
          <w:rFonts w:ascii="Arial" w:hAnsi="Arial" w:cs="Arial"/>
          <w:sz w:val="20"/>
          <w:szCs w:val="20"/>
        </w:rPr>
        <w:t xml:space="preserve"> všech nutn</w:t>
      </w:r>
      <w:r>
        <w:rPr>
          <w:rFonts w:ascii="Arial" w:hAnsi="Arial" w:cs="Arial"/>
          <w:sz w:val="20"/>
          <w:szCs w:val="20"/>
        </w:rPr>
        <w:t>ých</w:t>
      </w:r>
      <w:r w:rsidR="00A65148">
        <w:rPr>
          <w:rFonts w:ascii="Arial" w:hAnsi="Arial" w:cs="Arial"/>
          <w:sz w:val="20"/>
          <w:szCs w:val="20"/>
        </w:rPr>
        <w:t xml:space="preserve"> </w:t>
      </w:r>
      <w:r w:rsidR="001C0392">
        <w:rPr>
          <w:rFonts w:ascii="Arial" w:hAnsi="Arial" w:cs="Arial"/>
          <w:sz w:val="20"/>
          <w:szCs w:val="20"/>
        </w:rPr>
        <w:t>servisní</w:t>
      </w:r>
      <w:r>
        <w:rPr>
          <w:rFonts w:ascii="Arial" w:hAnsi="Arial" w:cs="Arial"/>
          <w:sz w:val="20"/>
          <w:szCs w:val="20"/>
        </w:rPr>
        <w:t>ch</w:t>
      </w:r>
      <w:r w:rsidR="001C0392">
        <w:rPr>
          <w:rFonts w:ascii="Arial" w:hAnsi="Arial" w:cs="Arial"/>
          <w:sz w:val="20"/>
          <w:szCs w:val="20"/>
        </w:rPr>
        <w:t xml:space="preserve"> </w:t>
      </w:r>
      <w:r w:rsidR="00A65148">
        <w:rPr>
          <w:rFonts w:ascii="Arial" w:hAnsi="Arial" w:cs="Arial"/>
          <w:sz w:val="20"/>
          <w:szCs w:val="20"/>
        </w:rPr>
        <w:t>úkony pro správný chod UPS,</w:t>
      </w:r>
    </w:p>
    <w:p w14:paraId="03909E18" w14:textId="5AE8EB2B" w:rsidR="00BA151A" w:rsidRDefault="006876A9" w:rsidP="006876A9">
      <w:pPr>
        <w:numPr>
          <w:ilvl w:val="0"/>
          <w:numId w:val="59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</w:t>
      </w:r>
      <w:r w:rsidR="00BA151A">
        <w:rPr>
          <w:rFonts w:ascii="Arial" w:hAnsi="Arial" w:cs="Arial"/>
          <w:sz w:val="20"/>
          <w:szCs w:val="20"/>
        </w:rPr>
        <w:t>ní</w:t>
      </w:r>
      <w:r>
        <w:rPr>
          <w:rFonts w:ascii="Arial" w:hAnsi="Arial" w:cs="Arial"/>
          <w:sz w:val="20"/>
          <w:szCs w:val="20"/>
        </w:rPr>
        <w:t xml:space="preserve"> ob</w:t>
      </w:r>
      <w:r w:rsidR="00BA151A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</w:t>
      </w:r>
      <w:r w:rsidRPr="003969E0">
        <w:rPr>
          <w:rFonts w:ascii="Arial" w:hAnsi="Arial" w:cs="Arial"/>
          <w:sz w:val="20"/>
          <w:szCs w:val="20"/>
        </w:rPr>
        <w:t xml:space="preserve">UPS </w:t>
      </w:r>
      <w:r>
        <w:rPr>
          <w:rFonts w:ascii="Arial" w:hAnsi="Arial" w:cs="Arial"/>
          <w:sz w:val="20"/>
          <w:szCs w:val="20"/>
        </w:rPr>
        <w:t>do provozního režimu</w:t>
      </w:r>
      <w:r w:rsidR="00BA151A">
        <w:rPr>
          <w:rFonts w:ascii="Arial" w:hAnsi="Arial" w:cs="Arial"/>
          <w:sz w:val="20"/>
          <w:szCs w:val="20"/>
        </w:rPr>
        <w:t>,</w:t>
      </w:r>
    </w:p>
    <w:p w14:paraId="794F8720" w14:textId="3492B40D" w:rsidR="006876A9" w:rsidRPr="0074036D" w:rsidRDefault="00BA151A" w:rsidP="006876A9">
      <w:pPr>
        <w:numPr>
          <w:ilvl w:val="0"/>
          <w:numId w:val="59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záručního servisu.</w:t>
      </w:r>
    </w:p>
    <w:p w14:paraId="7AFFC2BE" w14:textId="77777777" w:rsidR="006876A9" w:rsidRDefault="006876A9" w:rsidP="006876A9">
      <w:pPr>
        <w:pStyle w:val="Odstavecseseznamem"/>
        <w:spacing w:before="120" w:after="200" w:line="240" w:lineRule="atLeas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40DEF76C" w14:textId="25513125" w:rsidR="006876A9" w:rsidRDefault="006876A9" w:rsidP="006876A9">
      <w:pPr>
        <w:pStyle w:val="Odstavecseseznamem"/>
        <w:spacing w:before="120" w:after="200" w:line="240" w:lineRule="atLeast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o</w:t>
      </w:r>
      <w:r w:rsidR="00B36CBC">
        <w:rPr>
          <w:rFonts w:ascii="Arial" w:hAnsi="Arial" w:cs="Arial"/>
          <w:sz w:val="20"/>
          <w:szCs w:val="20"/>
        </w:rPr>
        <w:t xml:space="preserve">dveze demontované baterie </w:t>
      </w:r>
      <w:r>
        <w:rPr>
          <w:rFonts w:ascii="Arial" w:hAnsi="Arial" w:cs="Arial"/>
          <w:sz w:val="20"/>
          <w:szCs w:val="20"/>
        </w:rPr>
        <w:t>a zajistí jejich ekologickou likvidaci.</w:t>
      </w:r>
    </w:p>
    <w:p w14:paraId="630F9F10" w14:textId="77777777" w:rsidR="00FF403D" w:rsidRPr="00456529" w:rsidRDefault="00FF403D" w:rsidP="00FF403D">
      <w:pPr>
        <w:widowControl w:val="0"/>
        <w:overflowPunct w:val="0"/>
        <w:autoSpaceDE w:val="0"/>
        <w:spacing w:after="0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Umístění dodaných baterií bude provedeno do stávajících skříní. V každé z nich je v současné době umístěno 23 (5 + 6 + 6 + 6) baterií typu </w:t>
      </w:r>
      <w:r w:rsidRPr="0035365E">
        <w:rPr>
          <w:rFonts w:ascii="Arial" w:hAnsi="Arial" w:cs="Arial"/>
          <w:sz w:val="20"/>
          <w:szCs w:val="20"/>
        </w:rPr>
        <w:t>HRL 12330WFR</w:t>
      </w:r>
      <w:r>
        <w:rPr>
          <w:rFonts w:ascii="Arial" w:hAnsi="Arial" w:cs="Arial"/>
          <w:sz w:val="20"/>
          <w:szCs w:val="20"/>
        </w:rPr>
        <w:t>.</w:t>
      </w:r>
    </w:p>
    <w:p w14:paraId="35E96352" w14:textId="7D42471B" w:rsidR="00241EFB" w:rsidRDefault="00241EFB" w:rsidP="00B14129">
      <w:pPr>
        <w:pStyle w:val="Odstavecseseznamem"/>
        <w:spacing w:before="120" w:after="200" w:line="240" w:lineRule="atLeast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02830607" w14:textId="31EE4A2A" w:rsidR="00241EFB" w:rsidRPr="001C0392" w:rsidRDefault="00B007E9" w:rsidP="001C0392">
      <w:pPr>
        <w:spacing w:before="120" w:line="276" w:lineRule="auto"/>
        <w:ind w:left="0"/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Minimální technické požadavky na z</w:t>
      </w:r>
      <w:r w:rsidR="00241EFB" w:rsidRPr="001C0392">
        <w:rPr>
          <w:rFonts w:ascii="Arial" w:hAnsi="Arial" w:cs="Arial"/>
          <w:b/>
          <w:szCs w:val="22"/>
        </w:rPr>
        <w:t>áložní zdroj</w:t>
      </w:r>
      <w:r w:rsidR="00096586">
        <w:rPr>
          <w:rFonts w:ascii="Arial" w:hAnsi="Arial" w:cs="Arial"/>
          <w:b/>
          <w:szCs w:val="22"/>
        </w:rPr>
        <w:t xml:space="preserve"> UPS</w:t>
      </w:r>
    </w:p>
    <w:p w14:paraId="1EB70AFC" w14:textId="38CF9F94" w:rsidR="00241EFB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jmenovitý výkon</w:t>
      </w:r>
      <w:r w:rsidR="00497BED" w:rsidRPr="001C0392">
        <w:rPr>
          <w:rFonts w:ascii="Arial" w:hAnsi="Arial" w:cs="Arial"/>
          <w:spacing w:val="-2"/>
          <w:sz w:val="20"/>
          <w:szCs w:val="20"/>
        </w:rPr>
        <w:t xml:space="preserve"> 40 </w:t>
      </w:r>
      <w:r>
        <w:rPr>
          <w:rFonts w:ascii="Arial" w:hAnsi="Arial" w:cs="Arial"/>
          <w:spacing w:val="-2"/>
          <w:sz w:val="20"/>
          <w:szCs w:val="20"/>
        </w:rPr>
        <w:t>kW</w:t>
      </w:r>
    </w:p>
    <w:p w14:paraId="13013D45" w14:textId="7EF9D09C" w:rsidR="00BF1BB7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n</w:t>
      </w:r>
      <w:r w:rsidRPr="00BF1BB7">
        <w:rPr>
          <w:rFonts w:ascii="Arial" w:hAnsi="Arial" w:cs="Arial"/>
          <w:spacing w:val="-2"/>
          <w:sz w:val="20"/>
          <w:szCs w:val="20"/>
        </w:rPr>
        <w:t>apájecí soustava 3/3 f, 400VAC</w:t>
      </w:r>
    </w:p>
    <w:p w14:paraId="6EFA54AC" w14:textId="77777777" w:rsidR="00A04E0E" w:rsidRPr="00674895" w:rsidRDefault="00A04E0E" w:rsidP="00A04E0E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674895">
        <w:rPr>
          <w:rFonts w:ascii="Arial" w:hAnsi="Arial" w:cs="Arial"/>
          <w:spacing w:val="-2"/>
          <w:sz w:val="20"/>
          <w:szCs w:val="20"/>
        </w:rPr>
        <w:t>připojení vstupu/výstupu 3 f + N + PE</w:t>
      </w:r>
    </w:p>
    <w:p w14:paraId="157F453E" w14:textId="77777777" w:rsidR="00A04E0E" w:rsidRPr="00674895" w:rsidRDefault="00A04E0E" w:rsidP="00A04E0E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674895">
        <w:rPr>
          <w:rFonts w:ascii="Arial" w:hAnsi="Arial" w:cs="Arial"/>
          <w:spacing w:val="-2"/>
          <w:sz w:val="20"/>
          <w:szCs w:val="20"/>
        </w:rPr>
        <w:t>vstupní napětí: (3:3) 220/380 V; 230/400 V; 240/415 V 50/60 Hz</w:t>
      </w:r>
    </w:p>
    <w:p w14:paraId="4E900D46" w14:textId="77777777" w:rsidR="00A04E0E" w:rsidRPr="00674895" w:rsidRDefault="00A04E0E" w:rsidP="00A04E0E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674895">
        <w:rPr>
          <w:rFonts w:ascii="Arial" w:hAnsi="Arial" w:cs="Arial"/>
          <w:spacing w:val="-2"/>
          <w:sz w:val="20"/>
          <w:szCs w:val="20"/>
        </w:rPr>
        <w:t>výstupní napětí: (3:3) 220/380 V; 230/400 V; 240/415 V 50/60 Hz</w:t>
      </w:r>
    </w:p>
    <w:p w14:paraId="57119F16" w14:textId="5AC72057" w:rsidR="00BF1BB7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m</w:t>
      </w:r>
      <w:r w:rsidRPr="00BF1BB7">
        <w:rPr>
          <w:rFonts w:ascii="Arial" w:hAnsi="Arial" w:cs="Arial"/>
          <w:spacing w:val="-2"/>
          <w:sz w:val="20"/>
          <w:szCs w:val="20"/>
        </w:rPr>
        <w:t>odulární UPS</w:t>
      </w:r>
      <w:r>
        <w:rPr>
          <w:rFonts w:ascii="Arial" w:hAnsi="Arial" w:cs="Arial"/>
          <w:spacing w:val="-2"/>
          <w:sz w:val="20"/>
          <w:szCs w:val="20"/>
        </w:rPr>
        <w:t xml:space="preserve"> - m</w:t>
      </w:r>
      <w:r w:rsidRPr="00BF1BB7">
        <w:rPr>
          <w:rFonts w:ascii="Arial" w:hAnsi="Arial" w:cs="Arial"/>
          <w:spacing w:val="-2"/>
          <w:sz w:val="20"/>
          <w:szCs w:val="20"/>
        </w:rPr>
        <w:t>odul o výkonu min.15kW</w:t>
      </w:r>
    </w:p>
    <w:p w14:paraId="24308A6B" w14:textId="278B7590" w:rsidR="00BF1BB7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vyměnitelnost modulů za provozu </w:t>
      </w:r>
      <w:r w:rsidRPr="00A04E0E">
        <w:rPr>
          <w:rFonts w:ascii="Arial" w:hAnsi="Arial" w:cs="Arial"/>
          <w:spacing w:val="-2"/>
          <w:sz w:val="20"/>
          <w:szCs w:val="20"/>
        </w:rPr>
        <w:t>online</w:t>
      </w:r>
    </w:p>
    <w:p w14:paraId="55C1907D" w14:textId="1C0CC07C" w:rsidR="00BF1BB7" w:rsidRPr="001C0392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</w:t>
      </w:r>
      <w:r w:rsidRPr="00BF1BB7">
        <w:rPr>
          <w:rFonts w:ascii="Arial" w:hAnsi="Arial" w:cs="Arial"/>
          <w:spacing w:val="-2"/>
          <w:sz w:val="20"/>
          <w:szCs w:val="20"/>
        </w:rPr>
        <w:t>edundantní provedení N+1 v rámci rámu</w:t>
      </w:r>
    </w:p>
    <w:p w14:paraId="5F22D6BA" w14:textId="3DA95820" w:rsidR="00497BED" w:rsidRPr="001C0392" w:rsidRDefault="00497BED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1C0392">
        <w:rPr>
          <w:rFonts w:ascii="Arial" w:hAnsi="Arial" w:cs="Arial"/>
          <w:spacing w:val="-2"/>
          <w:sz w:val="20"/>
          <w:szCs w:val="20"/>
        </w:rPr>
        <w:t>zálohovací doba: min 45 minut při plném zatížení</w:t>
      </w:r>
    </w:p>
    <w:p w14:paraId="24A6AAA7" w14:textId="5FBE731F" w:rsidR="009F1BD6" w:rsidRPr="001C0392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topologie - </w:t>
      </w:r>
      <w:r w:rsidR="009F1BD6" w:rsidRPr="001C0392">
        <w:rPr>
          <w:rFonts w:ascii="Arial" w:hAnsi="Arial" w:cs="Arial"/>
          <w:spacing w:val="-2"/>
          <w:sz w:val="20"/>
          <w:szCs w:val="20"/>
        </w:rPr>
        <w:t>dvojitá konverze</w:t>
      </w:r>
    </w:p>
    <w:p w14:paraId="75945711" w14:textId="3DF9BCC7" w:rsidR="009F1BD6" w:rsidRDefault="009F1BD6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1C0392">
        <w:rPr>
          <w:rFonts w:ascii="Arial" w:hAnsi="Arial" w:cs="Arial"/>
          <w:spacing w:val="-2"/>
          <w:sz w:val="20"/>
          <w:szCs w:val="20"/>
        </w:rPr>
        <w:t>možnost připojení stávajících baterií</w:t>
      </w:r>
    </w:p>
    <w:p w14:paraId="30CBEBFF" w14:textId="26E4F325" w:rsidR="00BF1BB7" w:rsidRPr="001C0392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ú</w:t>
      </w:r>
      <w:r w:rsidRPr="00BF1BB7">
        <w:rPr>
          <w:rFonts w:ascii="Arial" w:hAnsi="Arial" w:cs="Arial"/>
          <w:spacing w:val="-2"/>
          <w:sz w:val="20"/>
          <w:szCs w:val="20"/>
        </w:rPr>
        <w:t>činnost v</w:t>
      </w:r>
      <w:r>
        <w:rPr>
          <w:rFonts w:ascii="Arial" w:hAnsi="Arial" w:cs="Arial"/>
          <w:spacing w:val="-2"/>
          <w:sz w:val="20"/>
          <w:szCs w:val="20"/>
        </w:rPr>
        <w:t xml:space="preserve"> režimu online při 50% zatížení</w:t>
      </w:r>
      <w:r w:rsidRPr="00BF1BB7">
        <w:rPr>
          <w:rFonts w:ascii="Arial" w:hAnsi="Arial" w:cs="Arial"/>
          <w:spacing w:val="-2"/>
          <w:sz w:val="20"/>
          <w:szCs w:val="20"/>
        </w:rPr>
        <w:t xml:space="preserve"> min. 96%</w:t>
      </w:r>
    </w:p>
    <w:p w14:paraId="2D67F7C0" w14:textId="6474D8BB" w:rsidR="009F1BD6" w:rsidRPr="001C0392" w:rsidRDefault="00735D19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1C0392">
        <w:rPr>
          <w:rFonts w:ascii="Arial" w:hAnsi="Arial" w:cs="Arial"/>
          <w:spacing w:val="-2"/>
          <w:sz w:val="20"/>
          <w:szCs w:val="20"/>
        </w:rPr>
        <w:t>v</w:t>
      </w:r>
      <w:r w:rsidR="00BF1BB7">
        <w:rPr>
          <w:rFonts w:ascii="Arial" w:hAnsi="Arial" w:cs="Arial"/>
          <w:spacing w:val="-2"/>
          <w:sz w:val="20"/>
          <w:szCs w:val="20"/>
        </w:rPr>
        <w:t>stupní účiník min</w:t>
      </w:r>
      <w:r w:rsidR="009F1BD6" w:rsidRPr="001C0392">
        <w:rPr>
          <w:rFonts w:ascii="Arial" w:hAnsi="Arial" w:cs="Arial"/>
          <w:spacing w:val="-2"/>
          <w:sz w:val="20"/>
          <w:szCs w:val="20"/>
        </w:rPr>
        <w:t xml:space="preserve"> 0,99</w:t>
      </w:r>
    </w:p>
    <w:p w14:paraId="7B232A75" w14:textId="66BE8328" w:rsidR="009F1BD6" w:rsidRDefault="00A04E0E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j</w:t>
      </w:r>
      <w:r w:rsidR="009F1BD6" w:rsidRPr="001C0392">
        <w:rPr>
          <w:rFonts w:ascii="Arial" w:hAnsi="Arial" w:cs="Arial"/>
          <w:spacing w:val="-2"/>
          <w:sz w:val="20"/>
          <w:szCs w:val="20"/>
        </w:rPr>
        <w:t>menovitý v</w:t>
      </w:r>
      <w:r w:rsidR="00BF1BB7">
        <w:rPr>
          <w:rFonts w:ascii="Arial" w:hAnsi="Arial" w:cs="Arial"/>
          <w:spacing w:val="-2"/>
          <w:sz w:val="20"/>
          <w:szCs w:val="20"/>
        </w:rPr>
        <w:t>ýstupní účiník</w:t>
      </w:r>
      <w:r w:rsidR="009F1BD6" w:rsidRPr="001C0392">
        <w:rPr>
          <w:rFonts w:ascii="Arial" w:hAnsi="Arial" w:cs="Arial"/>
          <w:spacing w:val="-2"/>
          <w:sz w:val="20"/>
          <w:szCs w:val="20"/>
        </w:rPr>
        <w:t xml:space="preserve"> min 1</w:t>
      </w:r>
      <w:r w:rsidR="00BF1BB7">
        <w:rPr>
          <w:rFonts w:ascii="Arial" w:hAnsi="Arial" w:cs="Arial"/>
          <w:spacing w:val="-2"/>
          <w:sz w:val="20"/>
          <w:szCs w:val="20"/>
        </w:rPr>
        <w:t>,00</w:t>
      </w:r>
    </w:p>
    <w:p w14:paraId="6045A23C" w14:textId="74AFFD99" w:rsidR="00BF1BB7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v</w:t>
      </w:r>
      <w:r w:rsidRPr="00BF1BB7">
        <w:rPr>
          <w:rFonts w:ascii="Arial" w:hAnsi="Arial" w:cs="Arial"/>
          <w:spacing w:val="-2"/>
          <w:sz w:val="20"/>
          <w:szCs w:val="20"/>
        </w:rPr>
        <w:t>ybavení integrovaným stykačem proti zpětnému napájení</w:t>
      </w:r>
    </w:p>
    <w:p w14:paraId="57CE303F" w14:textId="30411B8E" w:rsidR="00BF1BB7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lastRenderedPageBreak/>
        <w:t>p</w:t>
      </w:r>
      <w:r w:rsidRPr="00BF1BB7">
        <w:rPr>
          <w:rFonts w:ascii="Arial" w:hAnsi="Arial" w:cs="Arial"/>
          <w:spacing w:val="-2"/>
          <w:sz w:val="20"/>
          <w:szCs w:val="20"/>
        </w:rPr>
        <w:t xml:space="preserve">ůdorys </w:t>
      </w:r>
      <w:proofErr w:type="spellStart"/>
      <w:r w:rsidRPr="00BF1BB7">
        <w:rPr>
          <w:rFonts w:ascii="Arial" w:hAnsi="Arial" w:cs="Arial"/>
          <w:spacing w:val="-2"/>
          <w:sz w:val="20"/>
          <w:szCs w:val="20"/>
        </w:rPr>
        <w:t>max</w:t>
      </w:r>
      <w:proofErr w:type="spellEnd"/>
      <w:r w:rsidRPr="00BF1BB7">
        <w:rPr>
          <w:rFonts w:ascii="Arial" w:hAnsi="Arial" w:cs="Arial"/>
          <w:spacing w:val="-2"/>
          <w:sz w:val="20"/>
          <w:szCs w:val="20"/>
        </w:rPr>
        <w:t xml:space="preserve"> 490 x 800 mm</w:t>
      </w:r>
    </w:p>
    <w:p w14:paraId="1809DE91" w14:textId="5F01CD0A" w:rsidR="00BF1BB7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BF1BB7">
        <w:rPr>
          <w:rFonts w:ascii="Arial" w:hAnsi="Arial" w:cs="Arial"/>
          <w:spacing w:val="-2"/>
          <w:sz w:val="20"/>
          <w:szCs w:val="20"/>
        </w:rPr>
        <w:t>SNMP komunikace jako součást dodávky</w:t>
      </w:r>
    </w:p>
    <w:p w14:paraId="6323E307" w14:textId="07A9DC65" w:rsidR="00BF1BB7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BF1BB7">
        <w:rPr>
          <w:rFonts w:ascii="Arial" w:hAnsi="Arial" w:cs="Arial"/>
          <w:spacing w:val="-2"/>
          <w:sz w:val="20"/>
          <w:szCs w:val="20"/>
        </w:rPr>
        <w:t>min 5 x reléový vstup + EPO (</w:t>
      </w:r>
      <w:proofErr w:type="spellStart"/>
      <w:r w:rsidRPr="00BF1BB7">
        <w:rPr>
          <w:rFonts w:ascii="Arial" w:hAnsi="Arial" w:cs="Arial"/>
          <w:spacing w:val="-2"/>
          <w:sz w:val="20"/>
          <w:szCs w:val="20"/>
        </w:rPr>
        <w:t>Emergency</w:t>
      </w:r>
      <w:proofErr w:type="spellEnd"/>
      <w:r w:rsidRPr="00BF1BB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F1BB7">
        <w:rPr>
          <w:rFonts w:ascii="Arial" w:hAnsi="Arial" w:cs="Arial"/>
          <w:spacing w:val="-2"/>
          <w:sz w:val="20"/>
          <w:szCs w:val="20"/>
        </w:rPr>
        <w:t>Power</w:t>
      </w:r>
      <w:proofErr w:type="spellEnd"/>
      <w:r w:rsidRPr="00BF1BB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BF1BB7">
        <w:rPr>
          <w:rFonts w:ascii="Arial" w:hAnsi="Arial" w:cs="Arial"/>
          <w:spacing w:val="-2"/>
          <w:sz w:val="20"/>
          <w:szCs w:val="20"/>
        </w:rPr>
        <w:t>Off</w:t>
      </w:r>
      <w:proofErr w:type="spellEnd"/>
      <w:r w:rsidRPr="00BF1BB7">
        <w:rPr>
          <w:rFonts w:ascii="Arial" w:hAnsi="Arial" w:cs="Arial"/>
          <w:spacing w:val="-2"/>
          <w:sz w:val="20"/>
          <w:szCs w:val="20"/>
        </w:rPr>
        <w:t>) - vzdálené odstavení jako součást dodávky</w:t>
      </w:r>
    </w:p>
    <w:p w14:paraId="1A78D44D" w14:textId="113A07BD" w:rsidR="00BF1BB7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BF1BB7">
        <w:rPr>
          <w:rFonts w:ascii="Arial" w:hAnsi="Arial" w:cs="Arial"/>
          <w:spacing w:val="-2"/>
          <w:sz w:val="20"/>
          <w:szCs w:val="20"/>
        </w:rPr>
        <w:t>kompatibilita s protokoly HTTP, HTTPS, SNMPv3, SMTP, IPv6,Telnet, SW pro integraci v rámci virtuálních prostředí</w:t>
      </w:r>
    </w:p>
    <w:p w14:paraId="7A479734" w14:textId="716FACEC" w:rsidR="00BF1BB7" w:rsidRDefault="00BF1BB7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m</w:t>
      </w:r>
      <w:r w:rsidRPr="00BF1BB7">
        <w:rPr>
          <w:rFonts w:ascii="Arial" w:hAnsi="Arial" w:cs="Arial"/>
          <w:spacing w:val="-2"/>
          <w:sz w:val="20"/>
          <w:szCs w:val="20"/>
        </w:rPr>
        <w:t>onitoring teploty a vlhkosti prostředí jako součást dodávky</w:t>
      </w:r>
    </w:p>
    <w:p w14:paraId="6449C58E" w14:textId="3150265F" w:rsidR="00BF1BB7" w:rsidRDefault="00345B15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s</w:t>
      </w:r>
      <w:r w:rsidR="00BF1BB7" w:rsidRPr="00BF1BB7">
        <w:rPr>
          <w:rFonts w:ascii="Arial" w:hAnsi="Arial" w:cs="Arial"/>
          <w:spacing w:val="-2"/>
          <w:sz w:val="20"/>
          <w:szCs w:val="20"/>
        </w:rPr>
        <w:t>plnění požadavků normy ČSN EN 62040-1</w:t>
      </w:r>
    </w:p>
    <w:p w14:paraId="7A866890" w14:textId="620686BC" w:rsidR="00BF1BB7" w:rsidRDefault="00345B15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s</w:t>
      </w:r>
      <w:r w:rsidR="00BF1BB7" w:rsidRPr="00BF1BB7"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>lnění požadavků normy IEC 62040</w:t>
      </w:r>
      <w:r w:rsidR="00BF1BB7" w:rsidRPr="00BF1BB7">
        <w:rPr>
          <w:rFonts w:ascii="Arial" w:hAnsi="Arial" w:cs="Arial"/>
          <w:spacing w:val="-2"/>
          <w:sz w:val="20"/>
          <w:szCs w:val="20"/>
        </w:rPr>
        <w:t>-2</w:t>
      </w:r>
    </w:p>
    <w:p w14:paraId="2B9CF7E9" w14:textId="4CCAED81" w:rsidR="00777F20" w:rsidRDefault="00345B15" w:rsidP="001C0392">
      <w:pPr>
        <w:pStyle w:val="Odstavecseseznamem"/>
        <w:numPr>
          <w:ilvl w:val="0"/>
          <w:numId w:val="67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p</w:t>
      </w:r>
      <w:r w:rsidRPr="00345B15">
        <w:rPr>
          <w:rFonts w:ascii="Arial" w:hAnsi="Arial" w:cs="Arial"/>
          <w:spacing w:val="-2"/>
          <w:sz w:val="20"/>
          <w:szCs w:val="20"/>
        </w:rPr>
        <w:t>římé zastoupení výrobce v</w:t>
      </w:r>
      <w:r w:rsidR="00777F20">
        <w:rPr>
          <w:rFonts w:ascii="Arial" w:hAnsi="Arial" w:cs="Arial"/>
          <w:spacing w:val="-2"/>
          <w:sz w:val="20"/>
          <w:szCs w:val="20"/>
        </w:rPr>
        <w:t> EU</w:t>
      </w:r>
    </w:p>
    <w:p w14:paraId="58096F45" w14:textId="20063C51" w:rsidR="00345B15" w:rsidRPr="00777E85" w:rsidRDefault="00345B15" w:rsidP="00777E85">
      <w:pPr>
        <w:spacing w:after="60" w:line="276" w:lineRule="auto"/>
        <w:ind w:left="0"/>
        <w:jc w:val="both"/>
        <w:rPr>
          <w:rFonts w:ascii="Arial" w:hAnsi="Arial" w:cs="Arial"/>
          <w:spacing w:val="-2"/>
          <w:sz w:val="20"/>
          <w:szCs w:val="20"/>
        </w:rPr>
      </w:pPr>
    </w:p>
    <w:p w14:paraId="34CE4348" w14:textId="2A44A9B9" w:rsidR="00497BED" w:rsidRPr="001C0392" w:rsidRDefault="00B007E9" w:rsidP="001C0392">
      <w:pPr>
        <w:spacing w:before="120" w:line="240" w:lineRule="atLeast"/>
        <w:ind w:left="0"/>
        <w:contextualSpacing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Minimální technické požadavky na b</w:t>
      </w:r>
      <w:r w:rsidR="00241EFB" w:rsidRPr="001C0392">
        <w:rPr>
          <w:rFonts w:ascii="Arial" w:hAnsi="Arial" w:cs="Arial"/>
          <w:b/>
          <w:szCs w:val="22"/>
        </w:rPr>
        <w:t>aterie</w:t>
      </w:r>
    </w:p>
    <w:p w14:paraId="5E5065A1" w14:textId="272FDDD3" w:rsidR="00777F20" w:rsidRDefault="00F8612C" w:rsidP="001C0392">
      <w:pPr>
        <w:pStyle w:val="Odstavecseseznamem"/>
        <w:numPr>
          <w:ilvl w:val="0"/>
          <w:numId w:val="69"/>
        </w:numPr>
        <w:spacing w:before="120" w:line="280" w:lineRule="atLeast"/>
        <w:jc w:val="both"/>
        <w:rPr>
          <w:rFonts w:ascii="Arial" w:hAnsi="Arial" w:cs="Arial"/>
          <w:spacing w:val="-2"/>
          <w:sz w:val="20"/>
          <w:szCs w:val="20"/>
        </w:rPr>
      </w:pPr>
      <w:r w:rsidRPr="001C0392">
        <w:rPr>
          <w:rFonts w:ascii="Arial" w:hAnsi="Arial" w:cs="Arial"/>
          <w:spacing w:val="-2"/>
          <w:sz w:val="20"/>
          <w:szCs w:val="20"/>
        </w:rPr>
        <w:t>totožné</w:t>
      </w:r>
      <w:r w:rsidR="00345B15">
        <w:rPr>
          <w:rFonts w:ascii="Arial" w:hAnsi="Arial" w:cs="Arial"/>
          <w:spacing w:val="-2"/>
          <w:sz w:val="20"/>
          <w:szCs w:val="20"/>
        </w:rPr>
        <w:t xml:space="preserve"> nebo adekvátní</w:t>
      </w:r>
      <w:r w:rsidR="00497BED" w:rsidRPr="001C0392">
        <w:rPr>
          <w:rFonts w:ascii="Arial" w:hAnsi="Arial" w:cs="Arial"/>
          <w:spacing w:val="-2"/>
          <w:sz w:val="20"/>
          <w:szCs w:val="20"/>
        </w:rPr>
        <w:t xml:space="preserve"> parametry jako baterie HRL 12330WFR</w:t>
      </w:r>
    </w:p>
    <w:p w14:paraId="22C0FFFB" w14:textId="77777777" w:rsidR="00096586" w:rsidRPr="00777E85" w:rsidRDefault="00096586" w:rsidP="00777E85">
      <w:pPr>
        <w:spacing w:before="120" w:line="280" w:lineRule="atLeast"/>
        <w:ind w:left="0"/>
        <w:jc w:val="both"/>
        <w:rPr>
          <w:rFonts w:ascii="Arial" w:hAnsi="Arial" w:cs="Arial"/>
          <w:spacing w:val="-2"/>
          <w:sz w:val="20"/>
          <w:szCs w:val="20"/>
        </w:rPr>
      </w:pPr>
    </w:p>
    <w:p w14:paraId="5BC9ADCE" w14:textId="15FE564F" w:rsidR="00E814B8" w:rsidRPr="00674895" w:rsidRDefault="00E814B8" w:rsidP="00E814B8">
      <w:pPr>
        <w:spacing w:before="120" w:line="280" w:lineRule="atLeast"/>
        <w:ind w:left="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Cs w:val="22"/>
        </w:rPr>
        <w:t xml:space="preserve">Záruční </w:t>
      </w:r>
      <w:r w:rsidRPr="00674895">
        <w:rPr>
          <w:rFonts w:ascii="Arial" w:hAnsi="Arial" w:cs="Arial"/>
          <w:b/>
          <w:szCs w:val="22"/>
        </w:rPr>
        <w:t xml:space="preserve">servis </w:t>
      </w:r>
      <w:r w:rsidRPr="00674895">
        <w:rPr>
          <w:rFonts w:ascii="Arial" w:hAnsi="Arial" w:cs="Arial"/>
          <w:szCs w:val="22"/>
        </w:rPr>
        <w:t>(</w:t>
      </w:r>
      <w:r w:rsidRPr="00674895">
        <w:rPr>
          <w:rFonts w:ascii="Arial" w:hAnsi="Arial" w:cs="Arial"/>
          <w:spacing w:val="-2"/>
          <w:sz w:val="20"/>
          <w:szCs w:val="20"/>
        </w:rPr>
        <w:t>minimální požadavky)</w:t>
      </w:r>
    </w:p>
    <w:p w14:paraId="631DA95A" w14:textId="6BB239B2" w:rsidR="00E814B8" w:rsidRPr="00674895" w:rsidRDefault="00E814B8" w:rsidP="00E814B8">
      <w:pPr>
        <w:pStyle w:val="Odstavecseseznamem"/>
        <w:numPr>
          <w:ilvl w:val="0"/>
          <w:numId w:val="68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674895">
        <w:rPr>
          <w:rFonts w:ascii="Arial" w:hAnsi="Arial" w:cs="Arial"/>
          <w:spacing w:val="-2"/>
          <w:sz w:val="20"/>
          <w:szCs w:val="20"/>
        </w:rPr>
        <w:t>1x ročně profylaxe</w:t>
      </w:r>
      <w:r>
        <w:rPr>
          <w:rFonts w:ascii="Arial" w:hAnsi="Arial" w:cs="Arial"/>
          <w:spacing w:val="-2"/>
          <w:sz w:val="20"/>
          <w:szCs w:val="20"/>
        </w:rPr>
        <w:t xml:space="preserve"> po dobu záruky</w:t>
      </w:r>
    </w:p>
    <w:p w14:paraId="03F6C2A8" w14:textId="0A5440EE" w:rsidR="00E814B8" w:rsidRDefault="00E814B8" w:rsidP="00E814B8">
      <w:pPr>
        <w:pStyle w:val="Odstavecseseznamem"/>
        <w:numPr>
          <w:ilvl w:val="0"/>
          <w:numId w:val="68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674895">
        <w:rPr>
          <w:rFonts w:ascii="Arial" w:hAnsi="Arial" w:cs="Arial"/>
          <w:spacing w:val="-2"/>
          <w:sz w:val="20"/>
          <w:szCs w:val="20"/>
        </w:rPr>
        <w:t>doba odezvy na servisní požadavek: 2 hodiny/24/365</w:t>
      </w:r>
    </w:p>
    <w:p w14:paraId="5D4BA74D" w14:textId="048845D1" w:rsidR="00BA151A" w:rsidRPr="00674895" w:rsidRDefault="00BA151A" w:rsidP="00E814B8">
      <w:pPr>
        <w:pStyle w:val="Odstavecseseznamem"/>
        <w:numPr>
          <w:ilvl w:val="0"/>
          <w:numId w:val="68"/>
        </w:numPr>
        <w:spacing w:after="60"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po dobu 60 měsíců od </w:t>
      </w:r>
      <w:r w:rsidR="00777E85" w:rsidRPr="009B4FFB">
        <w:rPr>
          <w:rFonts w:ascii="Arial" w:hAnsi="Arial" w:cs="Arial"/>
          <w:bCs/>
          <w:iCs/>
          <w:sz w:val="20"/>
          <w:szCs w:val="20"/>
        </w:rPr>
        <w:t xml:space="preserve">dne předání/převzetí </w:t>
      </w:r>
      <w:r w:rsidR="00777E85">
        <w:rPr>
          <w:rFonts w:ascii="Arial" w:hAnsi="Arial" w:cs="Arial"/>
          <w:sz w:val="20"/>
          <w:szCs w:val="20"/>
        </w:rPr>
        <w:t>plnění</w:t>
      </w:r>
      <w:r w:rsidR="00777E85" w:rsidRPr="00124AE3">
        <w:rPr>
          <w:rFonts w:ascii="Arial" w:hAnsi="Arial" w:cs="Arial"/>
          <w:sz w:val="20"/>
          <w:szCs w:val="20"/>
        </w:rPr>
        <w:t xml:space="preserve"> </w:t>
      </w:r>
      <w:r w:rsidR="00777E85" w:rsidRPr="002D6447">
        <w:rPr>
          <w:rFonts w:ascii="Arial" w:hAnsi="Arial" w:cs="Arial"/>
          <w:sz w:val="20"/>
          <w:szCs w:val="20"/>
        </w:rPr>
        <w:t xml:space="preserve">komplexní služby </w:t>
      </w:r>
      <w:r w:rsidR="00777E85" w:rsidRPr="009B4FFB">
        <w:rPr>
          <w:rFonts w:ascii="Arial" w:hAnsi="Arial" w:cs="Arial"/>
          <w:bCs/>
          <w:iCs/>
          <w:sz w:val="20"/>
          <w:szCs w:val="20"/>
        </w:rPr>
        <w:t>na základě předávacího protokolu</w:t>
      </w:r>
    </w:p>
    <w:p w14:paraId="6ED21D3F" w14:textId="78D58222" w:rsidR="006532AA" w:rsidRPr="00456529" w:rsidRDefault="006532AA" w:rsidP="00777E85">
      <w:pPr>
        <w:widowControl w:val="0"/>
        <w:overflowPunct w:val="0"/>
        <w:autoSpaceDE w:val="0"/>
        <w:spacing w:after="0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6532AA" w:rsidRPr="00456529" w:rsidSect="00A579BA">
      <w:footerReference w:type="default" r:id="rId8"/>
      <w:pgSz w:w="11906" w:h="16838"/>
      <w:pgMar w:top="1418" w:right="1418" w:bottom="1247" w:left="1418" w:header="709" w:footer="2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4ECE6" w14:textId="77777777" w:rsidR="0038646F" w:rsidRDefault="0038646F">
      <w:pPr>
        <w:spacing w:after="0"/>
      </w:pPr>
      <w:r>
        <w:separator/>
      </w:r>
    </w:p>
  </w:endnote>
  <w:endnote w:type="continuationSeparator" w:id="0">
    <w:p w14:paraId="580867D1" w14:textId="77777777" w:rsidR="0038646F" w:rsidRDefault="003864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2B79" w14:textId="702768AF" w:rsidR="00456529" w:rsidRPr="00A579BA" w:rsidRDefault="00456529">
    <w:pPr>
      <w:pStyle w:val="Zpat"/>
      <w:pBdr>
        <w:top w:val="single" w:sz="4" w:space="1" w:color="auto"/>
      </w:pBdr>
      <w:ind w:left="0"/>
      <w:jc w:val="right"/>
      <w:rPr>
        <w:rFonts w:ascii="Arial" w:hAnsi="Arial" w:cs="Arial"/>
        <w:sz w:val="20"/>
        <w:szCs w:val="20"/>
      </w:rPr>
    </w:pPr>
    <w:r>
      <w:rPr>
        <w:rFonts w:ascii="Garamond" w:hAnsi="Garamond"/>
      </w:rPr>
      <w:tab/>
    </w:r>
    <w:r w:rsidRPr="00A579BA">
      <w:rPr>
        <w:rStyle w:val="slostrnky"/>
        <w:rFonts w:ascii="Arial" w:hAnsi="Arial" w:cs="Arial"/>
        <w:sz w:val="20"/>
        <w:szCs w:val="20"/>
      </w:rPr>
      <w:t xml:space="preserve">Strana </w:t>
    </w:r>
    <w:r w:rsidRPr="00A579BA">
      <w:rPr>
        <w:rStyle w:val="slostrnky"/>
        <w:rFonts w:ascii="Arial" w:hAnsi="Arial" w:cs="Arial"/>
        <w:sz w:val="20"/>
        <w:szCs w:val="20"/>
      </w:rPr>
      <w:fldChar w:fldCharType="begin"/>
    </w:r>
    <w:r w:rsidRPr="00A579BA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A579BA">
      <w:rPr>
        <w:rStyle w:val="slostrnky"/>
        <w:rFonts w:ascii="Arial" w:hAnsi="Arial" w:cs="Arial"/>
        <w:sz w:val="20"/>
        <w:szCs w:val="20"/>
      </w:rPr>
      <w:fldChar w:fldCharType="separate"/>
    </w:r>
    <w:r w:rsidR="009E43EA">
      <w:rPr>
        <w:rStyle w:val="slostrnky"/>
        <w:rFonts w:ascii="Arial" w:hAnsi="Arial" w:cs="Arial"/>
        <w:noProof/>
        <w:sz w:val="20"/>
        <w:szCs w:val="20"/>
      </w:rPr>
      <w:t>2</w:t>
    </w:r>
    <w:r w:rsidRPr="00A579BA">
      <w:rPr>
        <w:rStyle w:val="slostrnky"/>
        <w:rFonts w:ascii="Arial" w:hAnsi="Arial" w:cs="Arial"/>
        <w:sz w:val="20"/>
        <w:szCs w:val="20"/>
      </w:rPr>
      <w:fldChar w:fldCharType="end"/>
    </w:r>
    <w:r w:rsidRPr="00A579BA">
      <w:rPr>
        <w:rStyle w:val="slostrnky"/>
        <w:rFonts w:ascii="Arial" w:hAnsi="Arial" w:cs="Arial"/>
        <w:sz w:val="20"/>
        <w:szCs w:val="20"/>
      </w:rPr>
      <w:t xml:space="preserve"> z </w:t>
    </w:r>
    <w:r w:rsidRPr="00A579BA">
      <w:rPr>
        <w:rStyle w:val="slostrnky"/>
        <w:rFonts w:ascii="Arial" w:hAnsi="Arial" w:cs="Arial"/>
        <w:sz w:val="20"/>
        <w:szCs w:val="20"/>
      </w:rPr>
      <w:fldChar w:fldCharType="begin"/>
    </w:r>
    <w:r w:rsidRPr="00A579BA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A579BA">
      <w:rPr>
        <w:rStyle w:val="slostrnky"/>
        <w:rFonts w:ascii="Arial" w:hAnsi="Arial" w:cs="Arial"/>
        <w:sz w:val="20"/>
        <w:szCs w:val="20"/>
      </w:rPr>
      <w:fldChar w:fldCharType="separate"/>
    </w:r>
    <w:r w:rsidR="009E43EA">
      <w:rPr>
        <w:rStyle w:val="slostrnky"/>
        <w:rFonts w:ascii="Arial" w:hAnsi="Arial" w:cs="Arial"/>
        <w:noProof/>
        <w:sz w:val="20"/>
        <w:szCs w:val="20"/>
      </w:rPr>
      <w:t>11</w:t>
    </w:r>
    <w:r w:rsidRPr="00A579BA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E2FEC" w14:textId="77777777" w:rsidR="0038646F" w:rsidRDefault="0038646F">
      <w:pPr>
        <w:spacing w:after="0"/>
      </w:pPr>
      <w:r>
        <w:separator/>
      </w:r>
    </w:p>
  </w:footnote>
  <w:footnote w:type="continuationSeparator" w:id="0">
    <w:p w14:paraId="4B2FCCAA" w14:textId="77777777" w:rsidR="0038646F" w:rsidRDefault="003864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7F4969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237E66"/>
    <w:multiLevelType w:val="multilevel"/>
    <w:tmpl w:val="AE8A5EB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3E63469"/>
    <w:multiLevelType w:val="multilevel"/>
    <w:tmpl w:val="223A5F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1A26E3"/>
    <w:multiLevelType w:val="hybridMultilevel"/>
    <w:tmpl w:val="FCB40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3C1"/>
    <w:multiLevelType w:val="hybridMultilevel"/>
    <w:tmpl w:val="D8CED944"/>
    <w:lvl w:ilvl="0" w:tplc="B4966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57A7F"/>
    <w:multiLevelType w:val="multilevel"/>
    <w:tmpl w:val="1E805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940F17"/>
    <w:multiLevelType w:val="hybridMultilevel"/>
    <w:tmpl w:val="520AD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58DF"/>
    <w:multiLevelType w:val="multilevel"/>
    <w:tmpl w:val="C2D02AC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3513FF"/>
    <w:multiLevelType w:val="multilevel"/>
    <w:tmpl w:val="4AA05CD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C76774"/>
    <w:multiLevelType w:val="multilevel"/>
    <w:tmpl w:val="182236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F155EF"/>
    <w:multiLevelType w:val="multilevel"/>
    <w:tmpl w:val="3E6066C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287" w:hanging="72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5F29FE"/>
    <w:multiLevelType w:val="multilevel"/>
    <w:tmpl w:val="4CA239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 w15:restartNumberingAfterBreak="0">
    <w:nsid w:val="28AA3C36"/>
    <w:multiLevelType w:val="multilevel"/>
    <w:tmpl w:val="B24EC8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5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2CAB581D"/>
    <w:multiLevelType w:val="multilevel"/>
    <w:tmpl w:val="5C5CA0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7.13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DA838A9"/>
    <w:multiLevelType w:val="hybridMultilevel"/>
    <w:tmpl w:val="F0AC7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F2F1A"/>
    <w:multiLevelType w:val="hybridMultilevel"/>
    <w:tmpl w:val="8662DCCC"/>
    <w:lvl w:ilvl="0" w:tplc="B4966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6402"/>
    <w:multiLevelType w:val="hybridMultilevel"/>
    <w:tmpl w:val="5306839C"/>
    <w:lvl w:ilvl="0" w:tplc="E8546F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7C8C"/>
    <w:multiLevelType w:val="multilevel"/>
    <w:tmpl w:val="2A2E9D6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353F0075"/>
    <w:multiLevelType w:val="multilevel"/>
    <w:tmpl w:val="4936E8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9" w15:restartNumberingAfterBreak="0">
    <w:nsid w:val="3C850745"/>
    <w:multiLevelType w:val="multilevel"/>
    <w:tmpl w:val="3ED4D46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0221329"/>
    <w:multiLevelType w:val="multilevel"/>
    <w:tmpl w:val="47448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BA57A5"/>
    <w:multiLevelType w:val="multilevel"/>
    <w:tmpl w:val="05307FB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337BD6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6314A8"/>
    <w:multiLevelType w:val="hybridMultilevel"/>
    <w:tmpl w:val="50BE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A5D09"/>
    <w:multiLevelType w:val="multilevel"/>
    <w:tmpl w:val="4C2EF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736962"/>
    <w:multiLevelType w:val="hybridMultilevel"/>
    <w:tmpl w:val="3CFE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876D8"/>
    <w:multiLevelType w:val="multilevel"/>
    <w:tmpl w:val="C3842AC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8" w15:restartNumberingAfterBreak="0">
    <w:nsid w:val="51685B49"/>
    <w:multiLevelType w:val="multilevel"/>
    <w:tmpl w:val="7B10945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Normlnslovan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1EF0120"/>
    <w:multiLevelType w:val="multilevel"/>
    <w:tmpl w:val="F34A010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0C0FDC"/>
    <w:multiLevelType w:val="multilevel"/>
    <w:tmpl w:val="5D2E2A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8221DF"/>
    <w:multiLevelType w:val="multilevel"/>
    <w:tmpl w:val="6C1A7AB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E594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434F1D"/>
    <w:multiLevelType w:val="multilevel"/>
    <w:tmpl w:val="1786F0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2F76FCB"/>
    <w:multiLevelType w:val="hybridMultilevel"/>
    <w:tmpl w:val="2B663910"/>
    <w:lvl w:ilvl="0" w:tplc="B4966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A6510"/>
    <w:multiLevelType w:val="hybridMultilevel"/>
    <w:tmpl w:val="E55A69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D377FC"/>
    <w:multiLevelType w:val="multilevel"/>
    <w:tmpl w:val="BD20F8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14B0A54"/>
    <w:multiLevelType w:val="multilevel"/>
    <w:tmpl w:val="963ABB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none"/>
      <w:lvlText w:val="8.4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741E065A"/>
    <w:multiLevelType w:val="multilevel"/>
    <w:tmpl w:val="98EAEA1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4B87C54"/>
    <w:multiLevelType w:val="multilevel"/>
    <w:tmpl w:val="D77E7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CA4854"/>
    <w:multiLevelType w:val="hybridMultilevel"/>
    <w:tmpl w:val="2ABCB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73A3A"/>
    <w:multiLevelType w:val="multilevel"/>
    <w:tmpl w:val="EE8C147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0D0F5A"/>
    <w:multiLevelType w:val="hybridMultilevel"/>
    <w:tmpl w:val="3B3A7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10539"/>
    <w:multiLevelType w:val="multilevel"/>
    <w:tmpl w:val="95320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703740"/>
    <w:multiLevelType w:val="multilevel"/>
    <w:tmpl w:val="ACE20B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11.4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3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5"/>
  </w:num>
  <w:num w:numId="7">
    <w:abstractNumId w:val="33"/>
  </w:num>
  <w:num w:numId="8">
    <w:abstractNumId w:val="27"/>
  </w:num>
  <w:num w:numId="9">
    <w:abstractNumId w:val="9"/>
  </w:num>
  <w:num w:numId="10">
    <w:abstractNumId w:val="2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37"/>
  </w:num>
  <w:num w:numId="16">
    <w:abstractNumId w:val="12"/>
  </w:num>
  <w:num w:numId="17">
    <w:abstractNumId w:val="17"/>
  </w:num>
  <w:num w:numId="18">
    <w:abstractNumId w:val="28"/>
  </w:num>
  <w:num w:numId="19">
    <w:abstractNumId w:val="28"/>
  </w:num>
  <w:num w:numId="20">
    <w:abstractNumId w:val="28"/>
  </w:num>
  <w:num w:numId="21">
    <w:abstractNumId w:val="26"/>
  </w:num>
  <w:num w:numId="22">
    <w:abstractNumId w:val="28"/>
  </w:num>
  <w:num w:numId="23">
    <w:abstractNumId w:val="36"/>
  </w:num>
  <w:num w:numId="24">
    <w:abstractNumId w:val="28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8"/>
  </w:num>
  <w:num w:numId="29">
    <w:abstractNumId w:val="29"/>
  </w:num>
  <w:num w:numId="30">
    <w:abstractNumId w:val="38"/>
  </w:num>
  <w:num w:numId="31">
    <w:abstractNumId w:val="27"/>
  </w:num>
  <w:num w:numId="32">
    <w:abstractNumId w:val="27"/>
  </w:num>
  <w:num w:numId="33">
    <w:abstractNumId w:val="1"/>
  </w:num>
  <w:num w:numId="34">
    <w:abstractNumId w:val="19"/>
  </w:num>
  <w:num w:numId="35">
    <w:abstractNumId w:val="30"/>
  </w:num>
  <w:num w:numId="36">
    <w:abstractNumId w:val="44"/>
  </w:num>
  <w:num w:numId="37">
    <w:abstractNumId w:val="27"/>
  </w:num>
  <w:num w:numId="38">
    <w:abstractNumId w:val="27"/>
  </w:num>
  <w:num w:numId="39">
    <w:abstractNumId w:val="31"/>
  </w:num>
  <w:num w:numId="40">
    <w:abstractNumId w:val="27"/>
  </w:num>
  <w:num w:numId="41">
    <w:abstractNumId w:val="27"/>
  </w:num>
  <w:num w:numId="42">
    <w:abstractNumId w:val="27"/>
  </w:num>
  <w:num w:numId="43">
    <w:abstractNumId w:val="10"/>
  </w:num>
  <w:num w:numId="44">
    <w:abstractNumId w:val="27"/>
  </w:num>
  <w:num w:numId="45">
    <w:abstractNumId w:val="27"/>
  </w:num>
  <w:num w:numId="46">
    <w:abstractNumId w:val="8"/>
  </w:num>
  <w:num w:numId="47">
    <w:abstractNumId w:val="24"/>
  </w:num>
  <w:num w:numId="48">
    <w:abstractNumId w:val="28"/>
  </w:num>
  <w:num w:numId="49">
    <w:abstractNumId w:val="40"/>
  </w:num>
  <w:num w:numId="50">
    <w:abstractNumId w:val="3"/>
  </w:num>
  <w:num w:numId="51">
    <w:abstractNumId w:val="35"/>
  </w:num>
  <w:num w:numId="52">
    <w:abstractNumId w:val="6"/>
  </w:num>
  <w:num w:numId="53">
    <w:abstractNumId w:val="23"/>
  </w:num>
  <w:num w:numId="54">
    <w:abstractNumId w:val="25"/>
  </w:num>
  <w:num w:numId="55">
    <w:abstractNumId w:val="42"/>
  </w:num>
  <w:num w:numId="56">
    <w:abstractNumId w:val="28"/>
  </w:num>
  <w:num w:numId="57">
    <w:abstractNumId w:val="27"/>
  </w:num>
  <w:num w:numId="58">
    <w:abstractNumId w:val="14"/>
  </w:num>
  <w:num w:numId="59">
    <w:abstractNumId w:val="43"/>
  </w:num>
  <w:num w:numId="60">
    <w:abstractNumId w:val="18"/>
  </w:num>
  <w:num w:numId="61">
    <w:abstractNumId w:val="20"/>
  </w:num>
  <w:num w:numId="62">
    <w:abstractNumId w:val="41"/>
  </w:num>
  <w:num w:numId="63">
    <w:abstractNumId w:val="28"/>
  </w:num>
  <w:num w:numId="64">
    <w:abstractNumId w:val="11"/>
  </w:num>
  <w:num w:numId="65">
    <w:abstractNumId w:val="27"/>
  </w:num>
  <w:num w:numId="66">
    <w:abstractNumId w:val="16"/>
  </w:num>
  <w:num w:numId="67">
    <w:abstractNumId w:val="4"/>
  </w:num>
  <w:num w:numId="68">
    <w:abstractNumId w:val="34"/>
  </w:num>
  <w:num w:numId="69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4E"/>
    <w:rsid w:val="000077ED"/>
    <w:rsid w:val="000274A1"/>
    <w:rsid w:val="0003105B"/>
    <w:rsid w:val="00031775"/>
    <w:rsid w:val="0004715E"/>
    <w:rsid w:val="00047E87"/>
    <w:rsid w:val="000540D7"/>
    <w:rsid w:val="00060CB8"/>
    <w:rsid w:val="0006387A"/>
    <w:rsid w:val="00067ADF"/>
    <w:rsid w:val="000834B7"/>
    <w:rsid w:val="00092974"/>
    <w:rsid w:val="00096586"/>
    <w:rsid w:val="000A4DF3"/>
    <w:rsid w:val="000B120C"/>
    <w:rsid w:val="000B3441"/>
    <w:rsid w:val="000B7071"/>
    <w:rsid w:val="000C40A5"/>
    <w:rsid w:val="000C5C96"/>
    <w:rsid w:val="000C610C"/>
    <w:rsid w:val="000D00F4"/>
    <w:rsid w:val="000D312F"/>
    <w:rsid w:val="000D4292"/>
    <w:rsid w:val="000D4CE2"/>
    <w:rsid w:val="000E1B91"/>
    <w:rsid w:val="000E557E"/>
    <w:rsid w:val="000E5E08"/>
    <w:rsid w:val="000E6940"/>
    <w:rsid w:val="000F30DF"/>
    <w:rsid w:val="000F639D"/>
    <w:rsid w:val="00104220"/>
    <w:rsid w:val="0010779B"/>
    <w:rsid w:val="00115384"/>
    <w:rsid w:val="00116463"/>
    <w:rsid w:val="00121A5F"/>
    <w:rsid w:val="0012449D"/>
    <w:rsid w:val="00124AE3"/>
    <w:rsid w:val="0012556F"/>
    <w:rsid w:val="00125770"/>
    <w:rsid w:val="0013169B"/>
    <w:rsid w:val="00142ACD"/>
    <w:rsid w:val="0015087A"/>
    <w:rsid w:val="00150CC1"/>
    <w:rsid w:val="001610EA"/>
    <w:rsid w:val="001642B8"/>
    <w:rsid w:val="00180BCF"/>
    <w:rsid w:val="00186994"/>
    <w:rsid w:val="00190B86"/>
    <w:rsid w:val="001919C9"/>
    <w:rsid w:val="001925B1"/>
    <w:rsid w:val="001A2F16"/>
    <w:rsid w:val="001B0C70"/>
    <w:rsid w:val="001B2F5D"/>
    <w:rsid w:val="001B4FFD"/>
    <w:rsid w:val="001B7BDF"/>
    <w:rsid w:val="001C0392"/>
    <w:rsid w:val="001D22A8"/>
    <w:rsid w:val="001D3ACC"/>
    <w:rsid w:val="001D742C"/>
    <w:rsid w:val="001E17DE"/>
    <w:rsid w:val="001E5CC1"/>
    <w:rsid w:val="001F0842"/>
    <w:rsid w:val="001F6356"/>
    <w:rsid w:val="002042AB"/>
    <w:rsid w:val="00213550"/>
    <w:rsid w:val="00215588"/>
    <w:rsid w:val="0022061C"/>
    <w:rsid w:val="002240A3"/>
    <w:rsid w:val="002244EC"/>
    <w:rsid w:val="00226F79"/>
    <w:rsid w:val="00230E62"/>
    <w:rsid w:val="0023238C"/>
    <w:rsid w:val="00232665"/>
    <w:rsid w:val="00237CE1"/>
    <w:rsid w:val="00237D44"/>
    <w:rsid w:val="00241EFB"/>
    <w:rsid w:val="00245867"/>
    <w:rsid w:val="0025158D"/>
    <w:rsid w:val="00251D0B"/>
    <w:rsid w:val="002536A4"/>
    <w:rsid w:val="00255CF3"/>
    <w:rsid w:val="00264A26"/>
    <w:rsid w:val="0028176F"/>
    <w:rsid w:val="00281DEA"/>
    <w:rsid w:val="00281FB0"/>
    <w:rsid w:val="00286CB1"/>
    <w:rsid w:val="002876AB"/>
    <w:rsid w:val="00291F93"/>
    <w:rsid w:val="00293826"/>
    <w:rsid w:val="00296A36"/>
    <w:rsid w:val="002970F6"/>
    <w:rsid w:val="002B0F0F"/>
    <w:rsid w:val="002B4513"/>
    <w:rsid w:val="002B4E8B"/>
    <w:rsid w:val="002B6D03"/>
    <w:rsid w:val="002C3CE6"/>
    <w:rsid w:val="002C57D4"/>
    <w:rsid w:val="002D12BF"/>
    <w:rsid w:val="002D1CFF"/>
    <w:rsid w:val="002D3F25"/>
    <w:rsid w:val="002D520F"/>
    <w:rsid w:val="002D6447"/>
    <w:rsid w:val="002E016C"/>
    <w:rsid w:val="002E6303"/>
    <w:rsid w:val="002F2618"/>
    <w:rsid w:val="002F4A95"/>
    <w:rsid w:val="002F79AA"/>
    <w:rsid w:val="00302A7E"/>
    <w:rsid w:val="00310DF5"/>
    <w:rsid w:val="00322FD0"/>
    <w:rsid w:val="0032540A"/>
    <w:rsid w:val="00326241"/>
    <w:rsid w:val="00327BD2"/>
    <w:rsid w:val="00334CC1"/>
    <w:rsid w:val="0033621E"/>
    <w:rsid w:val="00341CCC"/>
    <w:rsid w:val="00342611"/>
    <w:rsid w:val="00344A17"/>
    <w:rsid w:val="00345B15"/>
    <w:rsid w:val="003505F1"/>
    <w:rsid w:val="00351198"/>
    <w:rsid w:val="00355817"/>
    <w:rsid w:val="00356280"/>
    <w:rsid w:val="0036518C"/>
    <w:rsid w:val="00370681"/>
    <w:rsid w:val="00375DA6"/>
    <w:rsid w:val="00377F02"/>
    <w:rsid w:val="0038646F"/>
    <w:rsid w:val="00394ACC"/>
    <w:rsid w:val="00395571"/>
    <w:rsid w:val="003969E0"/>
    <w:rsid w:val="003A0154"/>
    <w:rsid w:val="003A3D6B"/>
    <w:rsid w:val="003A6BB5"/>
    <w:rsid w:val="003A704B"/>
    <w:rsid w:val="003B002F"/>
    <w:rsid w:val="003B011C"/>
    <w:rsid w:val="003B7C29"/>
    <w:rsid w:val="003C447A"/>
    <w:rsid w:val="003D2399"/>
    <w:rsid w:val="003D3FDB"/>
    <w:rsid w:val="003E182A"/>
    <w:rsid w:val="003E45CA"/>
    <w:rsid w:val="003E51E9"/>
    <w:rsid w:val="003F21F6"/>
    <w:rsid w:val="00405D4D"/>
    <w:rsid w:val="00406766"/>
    <w:rsid w:val="0042426F"/>
    <w:rsid w:val="00434B87"/>
    <w:rsid w:val="00436333"/>
    <w:rsid w:val="004405E6"/>
    <w:rsid w:val="004424DC"/>
    <w:rsid w:val="00445D3D"/>
    <w:rsid w:val="00456529"/>
    <w:rsid w:val="004572E3"/>
    <w:rsid w:val="00461901"/>
    <w:rsid w:val="00461AD9"/>
    <w:rsid w:val="004623B9"/>
    <w:rsid w:val="004660BB"/>
    <w:rsid w:val="00472F6D"/>
    <w:rsid w:val="00485E75"/>
    <w:rsid w:val="00486522"/>
    <w:rsid w:val="0049399B"/>
    <w:rsid w:val="0049581A"/>
    <w:rsid w:val="00497BED"/>
    <w:rsid w:val="004A4F6D"/>
    <w:rsid w:val="004B1397"/>
    <w:rsid w:val="004B2F3E"/>
    <w:rsid w:val="004C146E"/>
    <w:rsid w:val="004C264F"/>
    <w:rsid w:val="004D195A"/>
    <w:rsid w:val="004E3434"/>
    <w:rsid w:val="004E4DB7"/>
    <w:rsid w:val="00506E75"/>
    <w:rsid w:val="005070BB"/>
    <w:rsid w:val="00507F42"/>
    <w:rsid w:val="00515CC5"/>
    <w:rsid w:val="00516199"/>
    <w:rsid w:val="00524626"/>
    <w:rsid w:val="00536E92"/>
    <w:rsid w:val="005371B0"/>
    <w:rsid w:val="00540FDB"/>
    <w:rsid w:val="0054168D"/>
    <w:rsid w:val="00556D22"/>
    <w:rsid w:val="0055793A"/>
    <w:rsid w:val="00557F48"/>
    <w:rsid w:val="005713F5"/>
    <w:rsid w:val="00571D5A"/>
    <w:rsid w:val="005809C4"/>
    <w:rsid w:val="005839D0"/>
    <w:rsid w:val="0058445F"/>
    <w:rsid w:val="00585890"/>
    <w:rsid w:val="00592853"/>
    <w:rsid w:val="005A2BB7"/>
    <w:rsid w:val="005A7C41"/>
    <w:rsid w:val="005B305A"/>
    <w:rsid w:val="005B3226"/>
    <w:rsid w:val="005C202B"/>
    <w:rsid w:val="005C259B"/>
    <w:rsid w:val="005E7685"/>
    <w:rsid w:val="005F4CD6"/>
    <w:rsid w:val="005F6B63"/>
    <w:rsid w:val="005F7AD2"/>
    <w:rsid w:val="0061461E"/>
    <w:rsid w:val="0061639E"/>
    <w:rsid w:val="00625078"/>
    <w:rsid w:val="00627903"/>
    <w:rsid w:val="00640790"/>
    <w:rsid w:val="00641560"/>
    <w:rsid w:val="006432D9"/>
    <w:rsid w:val="00650956"/>
    <w:rsid w:val="006530AD"/>
    <w:rsid w:val="006532AA"/>
    <w:rsid w:val="006540B3"/>
    <w:rsid w:val="00672D45"/>
    <w:rsid w:val="00681F41"/>
    <w:rsid w:val="00683F30"/>
    <w:rsid w:val="00684363"/>
    <w:rsid w:val="006876A9"/>
    <w:rsid w:val="00697E1C"/>
    <w:rsid w:val="006B23FC"/>
    <w:rsid w:val="006B5F1D"/>
    <w:rsid w:val="006C1C4D"/>
    <w:rsid w:val="006C6F11"/>
    <w:rsid w:val="006D30A9"/>
    <w:rsid w:val="006D5B7D"/>
    <w:rsid w:val="006D79BF"/>
    <w:rsid w:val="006E3CC7"/>
    <w:rsid w:val="006F1BF3"/>
    <w:rsid w:val="007024E5"/>
    <w:rsid w:val="00711BE5"/>
    <w:rsid w:val="0071565C"/>
    <w:rsid w:val="00716976"/>
    <w:rsid w:val="007222A3"/>
    <w:rsid w:val="00723EB7"/>
    <w:rsid w:val="007272C7"/>
    <w:rsid w:val="00727DC2"/>
    <w:rsid w:val="00735D19"/>
    <w:rsid w:val="00736220"/>
    <w:rsid w:val="0074036D"/>
    <w:rsid w:val="007414EF"/>
    <w:rsid w:val="00741B97"/>
    <w:rsid w:val="00742CD4"/>
    <w:rsid w:val="00744A47"/>
    <w:rsid w:val="007576CF"/>
    <w:rsid w:val="00760406"/>
    <w:rsid w:val="00774A4F"/>
    <w:rsid w:val="00775300"/>
    <w:rsid w:val="0077787F"/>
    <w:rsid w:val="00777E85"/>
    <w:rsid w:val="00777F20"/>
    <w:rsid w:val="007832E9"/>
    <w:rsid w:val="007849BB"/>
    <w:rsid w:val="007908AE"/>
    <w:rsid w:val="00792201"/>
    <w:rsid w:val="00794CEC"/>
    <w:rsid w:val="00797D1B"/>
    <w:rsid w:val="007A73BE"/>
    <w:rsid w:val="007B1E3E"/>
    <w:rsid w:val="007B31A9"/>
    <w:rsid w:val="007B6741"/>
    <w:rsid w:val="007C2862"/>
    <w:rsid w:val="007D0E2A"/>
    <w:rsid w:val="007D38C8"/>
    <w:rsid w:val="007D45BE"/>
    <w:rsid w:val="007E3385"/>
    <w:rsid w:val="007E6E4E"/>
    <w:rsid w:val="007F0BAC"/>
    <w:rsid w:val="007F436A"/>
    <w:rsid w:val="00800C73"/>
    <w:rsid w:val="00802F55"/>
    <w:rsid w:val="008047B0"/>
    <w:rsid w:val="00807EDB"/>
    <w:rsid w:val="0081034B"/>
    <w:rsid w:val="0081187E"/>
    <w:rsid w:val="00815730"/>
    <w:rsid w:val="00822D50"/>
    <w:rsid w:val="00833378"/>
    <w:rsid w:val="00845825"/>
    <w:rsid w:val="00846D17"/>
    <w:rsid w:val="00857B6C"/>
    <w:rsid w:val="00860323"/>
    <w:rsid w:val="00861438"/>
    <w:rsid w:val="00866A76"/>
    <w:rsid w:val="00876A27"/>
    <w:rsid w:val="00881771"/>
    <w:rsid w:val="00885D61"/>
    <w:rsid w:val="0089008E"/>
    <w:rsid w:val="00890DF5"/>
    <w:rsid w:val="00891B68"/>
    <w:rsid w:val="00896B04"/>
    <w:rsid w:val="008A1FD8"/>
    <w:rsid w:val="008A77FC"/>
    <w:rsid w:val="008B2684"/>
    <w:rsid w:val="008B3D1B"/>
    <w:rsid w:val="008C3CE1"/>
    <w:rsid w:val="008C74D0"/>
    <w:rsid w:val="008E16D8"/>
    <w:rsid w:val="008E620E"/>
    <w:rsid w:val="008E632C"/>
    <w:rsid w:val="008F1DD5"/>
    <w:rsid w:val="008F297A"/>
    <w:rsid w:val="008F74B5"/>
    <w:rsid w:val="00900E5A"/>
    <w:rsid w:val="00902285"/>
    <w:rsid w:val="00904859"/>
    <w:rsid w:val="0090667D"/>
    <w:rsid w:val="00907A0B"/>
    <w:rsid w:val="009161A0"/>
    <w:rsid w:val="00927AA4"/>
    <w:rsid w:val="00937A09"/>
    <w:rsid w:val="009428EB"/>
    <w:rsid w:val="0094649D"/>
    <w:rsid w:val="009465C6"/>
    <w:rsid w:val="00952DEB"/>
    <w:rsid w:val="00953D34"/>
    <w:rsid w:val="009668BB"/>
    <w:rsid w:val="0096792F"/>
    <w:rsid w:val="00970C44"/>
    <w:rsid w:val="00970FB9"/>
    <w:rsid w:val="00977EC3"/>
    <w:rsid w:val="00982A1C"/>
    <w:rsid w:val="0098510F"/>
    <w:rsid w:val="009852E3"/>
    <w:rsid w:val="00993EF9"/>
    <w:rsid w:val="00995293"/>
    <w:rsid w:val="009A3DE6"/>
    <w:rsid w:val="009A66DC"/>
    <w:rsid w:val="009A7485"/>
    <w:rsid w:val="009B256B"/>
    <w:rsid w:val="009B4FFB"/>
    <w:rsid w:val="009C03AE"/>
    <w:rsid w:val="009C1D12"/>
    <w:rsid w:val="009C3FF4"/>
    <w:rsid w:val="009C516D"/>
    <w:rsid w:val="009C69EE"/>
    <w:rsid w:val="009C6ABA"/>
    <w:rsid w:val="009D01FD"/>
    <w:rsid w:val="009D36DB"/>
    <w:rsid w:val="009D41B5"/>
    <w:rsid w:val="009D57A6"/>
    <w:rsid w:val="009E133E"/>
    <w:rsid w:val="009E4293"/>
    <w:rsid w:val="009E43EA"/>
    <w:rsid w:val="009E5E56"/>
    <w:rsid w:val="009E78A0"/>
    <w:rsid w:val="009F1BD6"/>
    <w:rsid w:val="009F2356"/>
    <w:rsid w:val="009F35BE"/>
    <w:rsid w:val="009F7723"/>
    <w:rsid w:val="00A0313A"/>
    <w:rsid w:val="00A04E0E"/>
    <w:rsid w:val="00A136B7"/>
    <w:rsid w:val="00A13B5D"/>
    <w:rsid w:val="00A14868"/>
    <w:rsid w:val="00A20080"/>
    <w:rsid w:val="00A2280C"/>
    <w:rsid w:val="00A250E4"/>
    <w:rsid w:val="00A2790E"/>
    <w:rsid w:val="00A37716"/>
    <w:rsid w:val="00A44A6E"/>
    <w:rsid w:val="00A508E8"/>
    <w:rsid w:val="00A579BA"/>
    <w:rsid w:val="00A6200F"/>
    <w:rsid w:val="00A63DC0"/>
    <w:rsid w:val="00A65148"/>
    <w:rsid w:val="00A67069"/>
    <w:rsid w:val="00A67192"/>
    <w:rsid w:val="00A67217"/>
    <w:rsid w:val="00A7062A"/>
    <w:rsid w:val="00A755AD"/>
    <w:rsid w:val="00A75E19"/>
    <w:rsid w:val="00A76028"/>
    <w:rsid w:val="00A8259F"/>
    <w:rsid w:val="00A934B2"/>
    <w:rsid w:val="00A95A60"/>
    <w:rsid w:val="00AA00DC"/>
    <w:rsid w:val="00AA1158"/>
    <w:rsid w:val="00AA27DF"/>
    <w:rsid w:val="00AC547E"/>
    <w:rsid w:val="00AD0C6E"/>
    <w:rsid w:val="00AE5B07"/>
    <w:rsid w:val="00AF0F09"/>
    <w:rsid w:val="00AF2F14"/>
    <w:rsid w:val="00AF3933"/>
    <w:rsid w:val="00AF681A"/>
    <w:rsid w:val="00B007E9"/>
    <w:rsid w:val="00B0238F"/>
    <w:rsid w:val="00B05CA8"/>
    <w:rsid w:val="00B06D2E"/>
    <w:rsid w:val="00B14129"/>
    <w:rsid w:val="00B15006"/>
    <w:rsid w:val="00B2064B"/>
    <w:rsid w:val="00B20D2D"/>
    <w:rsid w:val="00B215CC"/>
    <w:rsid w:val="00B22DBD"/>
    <w:rsid w:val="00B252C5"/>
    <w:rsid w:val="00B31BB0"/>
    <w:rsid w:val="00B36CBC"/>
    <w:rsid w:val="00B403C2"/>
    <w:rsid w:val="00B42CE1"/>
    <w:rsid w:val="00B431D5"/>
    <w:rsid w:val="00B43319"/>
    <w:rsid w:val="00B54015"/>
    <w:rsid w:val="00B56AE3"/>
    <w:rsid w:val="00B612E7"/>
    <w:rsid w:val="00B61EAB"/>
    <w:rsid w:val="00B671E3"/>
    <w:rsid w:val="00B71A47"/>
    <w:rsid w:val="00B75F95"/>
    <w:rsid w:val="00B768D0"/>
    <w:rsid w:val="00B80AD5"/>
    <w:rsid w:val="00B81652"/>
    <w:rsid w:val="00B93500"/>
    <w:rsid w:val="00BA151A"/>
    <w:rsid w:val="00BA15E3"/>
    <w:rsid w:val="00BA35C9"/>
    <w:rsid w:val="00BB30E6"/>
    <w:rsid w:val="00BB4F3A"/>
    <w:rsid w:val="00BB7061"/>
    <w:rsid w:val="00BC032F"/>
    <w:rsid w:val="00BC0F8F"/>
    <w:rsid w:val="00BC75F1"/>
    <w:rsid w:val="00BD363E"/>
    <w:rsid w:val="00BD66C7"/>
    <w:rsid w:val="00BD7783"/>
    <w:rsid w:val="00BF1BB7"/>
    <w:rsid w:val="00BF36DC"/>
    <w:rsid w:val="00C114EF"/>
    <w:rsid w:val="00C1360F"/>
    <w:rsid w:val="00C141AB"/>
    <w:rsid w:val="00C16800"/>
    <w:rsid w:val="00C1721B"/>
    <w:rsid w:val="00C22D96"/>
    <w:rsid w:val="00C241A1"/>
    <w:rsid w:val="00C25753"/>
    <w:rsid w:val="00C30A4E"/>
    <w:rsid w:val="00C402A1"/>
    <w:rsid w:val="00C416E1"/>
    <w:rsid w:val="00C57B2A"/>
    <w:rsid w:val="00C635B1"/>
    <w:rsid w:val="00C6452D"/>
    <w:rsid w:val="00C645B3"/>
    <w:rsid w:val="00C67829"/>
    <w:rsid w:val="00C70FDA"/>
    <w:rsid w:val="00C71BB8"/>
    <w:rsid w:val="00C76FDD"/>
    <w:rsid w:val="00C77646"/>
    <w:rsid w:val="00C808D7"/>
    <w:rsid w:val="00C85159"/>
    <w:rsid w:val="00C87D11"/>
    <w:rsid w:val="00C91E97"/>
    <w:rsid w:val="00C933C2"/>
    <w:rsid w:val="00C979BC"/>
    <w:rsid w:val="00C97FE3"/>
    <w:rsid w:val="00CA26D9"/>
    <w:rsid w:val="00CA424B"/>
    <w:rsid w:val="00CB070E"/>
    <w:rsid w:val="00CC119F"/>
    <w:rsid w:val="00CC6C32"/>
    <w:rsid w:val="00CD0797"/>
    <w:rsid w:val="00CD1D76"/>
    <w:rsid w:val="00CD5169"/>
    <w:rsid w:val="00CE068E"/>
    <w:rsid w:val="00CE090B"/>
    <w:rsid w:val="00CE2814"/>
    <w:rsid w:val="00CE2B17"/>
    <w:rsid w:val="00CE47A7"/>
    <w:rsid w:val="00CF2ABF"/>
    <w:rsid w:val="00CF3D23"/>
    <w:rsid w:val="00CF4023"/>
    <w:rsid w:val="00CF657A"/>
    <w:rsid w:val="00D00C25"/>
    <w:rsid w:val="00D02C94"/>
    <w:rsid w:val="00D07E33"/>
    <w:rsid w:val="00D21807"/>
    <w:rsid w:val="00D248FB"/>
    <w:rsid w:val="00D26104"/>
    <w:rsid w:val="00D35560"/>
    <w:rsid w:val="00D50EA0"/>
    <w:rsid w:val="00D5182D"/>
    <w:rsid w:val="00D55E02"/>
    <w:rsid w:val="00D637CB"/>
    <w:rsid w:val="00D679AD"/>
    <w:rsid w:val="00D703A4"/>
    <w:rsid w:val="00D71189"/>
    <w:rsid w:val="00D73FB3"/>
    <w:rsid w:val="00D76E43"/>
    <w:rsid w:val="00D81684"/>
    <w:rsid w:val="00D92815"/>
    <w:rsid w:val="00DA1242"/>
    <w:rsid w:val="00DA3CFC"/>
    <w:rsid w:val="00DA7CB4"/>
    <w:rsid w:val="00DB37D7"/>
    <w:rsid w:val="00DB686E"/>
    <w:rsid w:val="00DC23FB"/>
    <w:rsid w:val="00DC2F18"/>
    <w:rsid w:val="00DC33DB"/>
    <w:rsid w:val="00DC4089"/>
    <w:rsid w:val="00DC5DC0"/>
    <w:rsid w:val="00DE459B"/>
    <w:rsid w:val="00DE5782"/>
    <w:rsid w:val="00DF2E95"/>
    <w:rsid w:val="00DF5BBB"/>
    <w:rsid w:val="00DF74ED"/>
    <w:rsid w:val="00E02305"/>
    <w:rsid w:val="00E02DF5"/>
    <w:rsid w:val="00E03006"/>
    <w:rsid w:val="00E07F09"/>
    <w:rsid w:val="00E1551F"/>
    <w:rsid w:val="00E2166E"/>
    <w:rsid w:val="00E21EE9"/>
    <w:rsid w:val="00E23583"/>
    <w:rsid w:val="00E260F9"/>
    <w:rsid w:val="00E40487"/>
    <w:rsid w:val="00E4316D"/>
    <w:rsid w:val="00E43CE5"/>
    <w:rsid w:val="00E44525"/>
    <w:rsid w:val="00E50753"/>
    <w:rsid w:val="00E56E9D"/>
    <w:rsid w:val="00E70AAB"/>
    <w:rsid w:val="00E80962"/>
    <w:rsid w:val="00E80D8D"/>
    <w:rsid w:val="00E814B8"/>
    <w:rsid w:val="00E82F1D"/>
    <w:rsid w:val="00E83069"/>
    <w:rsid w:val="00E833AD"/>
    <w:rsid w:val="00E87142"/>
    <w:rsid w:val="00E91C45"/>
    <w:rsid w:val="00E92D84"/>
    <w:rsid w:val="00E9509C"/>
    <w:rsid w:val="00EA4A1B"/>
    <w:rsid w:val="00EA66C8"/>
    <w:rsid w:val="00EB198F"/>
    <w:rsid w:val="00EB2389"/>
    <w:rsid w:val="00EB40A1"/>
    <w:rsid w:val="00EC071E"/>
    <w:rsid w:val="00EC0F54"/>
    <w:rsid w:val="00EC2333"/>
    <w:rsid w:val="00EC374D"/>
    <w:rsid w:val="00EC6455"/>
    <w:rsid w:val="00EC7E0A"/>
    <w:rsid w:val="00ED19E8"/>
    <w:rsid w:val="00ED5491"/>
    <w:rsid w:val="00ED770A"/>
    <w:rsid w:val="00EE20E7"/>
    <w:rsid w:val="00EF114C"/>
    <w:rsid w:val="00EF3C86"/>
    <w:rsid w:val="00EF6BCC"/>
    <w:rsid w:val="00EF73E1"/>
    <w:rsid w:val="00F002CB"/>
    <w:rsid w:val="00F00543"/>
    <w:rsid w:val="00F02A68"/>
    <w:rsid w:val="00F05769"/>
    <w:rsid w:val="00F06250"/>
    <w:rsid w:val="00F22FE6"/>
    <w:rsid w:val="00F35079"/>
    <w:rsid w:val="00F35EC3"/>
    <w:rsid w:val="00F367CD"/>
    <w:rsid w:val="00F43636"/>
    <w:rsid w:val="00F55F33"/>
    <w:rsid w:val="00F61D3D"/>
    <w:rsid w:val="00F64612"/>
    <w:rsid w:val="00F64DCF"/>
    <w:rsid w:val="00F65CD3"/>
    <w:rsid w:val="00F8288D"/>
    <w:rsid w:val="00F851A2"/>
    <w:rsid w:val="00F8612C"/>
    <w:rsid w:val="00F9506C"/>
    <w:rsid w:val="00FA3413"/>
    <w:rsid w:val="00FA7E12"/>
    <w:rsid w:val="00FC3482"/>
    <w:rsid w:val="00FC6830"/>
    <w:rsid w:val="00FD0C86"/>
    <w:rsid w:val="00FD4C22"/>
    <w:rsid w:val="00FE0FD7"/>
    <w:rsid w:val="00FE13A2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CBC9"/>
  <w15:chartTrackingRefBased/>
  <w15:docId w15:val="{198E9843-EA7D-45F4-897C-87EB2F1C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E4E"/>
    <w:pPr>
      <w:spacing w:after="120"/>
      <w:ind w:left="737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7E6E4E"/>
    <w:pPr>
      <w:keepNext/>
      <w:numPr>
        <w:numId w:val="1"/>
      </w:numPr>
      <w:tabs>
        <w:tab w:val="left" w:pos="454"/>
      </w:tabs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34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E6E4E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Nzev">
    <w:name w:val="Title"/>
    <w:basedOn w:val="Normln"/>
    <w:link w:val="NzevChar"/>
    <w:qFormat/>
    <w:rsid w:val="007E6E4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rsid w:val="007E6E4E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7E6E4E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rsid w:val="007E6E4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slovan">
    <w:name w:val="Normální číslovaný"/>
    <w:basedOn w:val="Normln"/>
    <w:rsid w:val="007E6E4E"/>
    <w:pPr>
      <w:numPr>
        <w:ilvl w:val="1"/>
        <w:numId w:val="1"/>
      </w:numPr>
    </w:pPr>
  </w:style>
  <w:style w:type="paragraph" w:styleId="Zpat">
    <w:name w:val="footer"/>
    <w:basedOn w:val="Normln"/>
    <w:link w:val="ZpatChar"/>
    <w:rsid w:val="007E6E4E"/>
    <w:pPr>
      <w:tabs>
        <w:tab w:val="center" w:pos="4536"/>
        <w:tab w:val="right" w:pos="9072"/>
      </w:tabs>
    </w:pPr>
    <w:rPr>
      <w:sz w:val="18"/>
      <w:lang w:val="x-none"/>
    </w:rPr>
  </w:style>
  <w:style w:type="character" w:customStyle="1" w:styleId="ZpatChar">
    <w:name w:val="Zápatí Char"/>
    <w:link w:val="Zpat"/>
    <w:rsid w:val="007E6E4E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styleId="slostrnky">
    <w:name w:val="page number"/>
    <w:basedOn w:val="Standardnpsmoodstavce"/>
    <w:rsid w:val="007E6E4E"/>
  </w:style>
  <w:style w:type="character" w:styleId="Hypertextovodkaz">
    <w:name w:val="Hyperlink"/>
    <w:uiPriority w:val="99"/>
    <w:unhideWhenUsed/>
    <w:rsid w:val="007E6E4E"/>
    <w:rPr>
      <w:color w:val="0000FF"/>
      <w:u w:val="single"/>
    </w:rPr>
  </w:style>
  <w:style w:type="paragraph" w:customStyle="1" w:styleId="Normlnvlevo">
    <w:name w:val="Normální vlevo"/>
    <w:basedOn w:val="Normln"/>
    <w:link w:val="NormlnvlevoChar"/>
    <w:uiPriority w:val="99"/>
    <w:rsid w:val="007E6E4E"/>
    <w:pPr>
      <w:spacing w:after="0"/>
      <w:ind w:left="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NormlnvlevoChar">
    <w:name w:val="Normální vlevo Char"/>
    <w:link w:val="Normlnvlevo"/>
    <w:uiPriority w:val="99"/>
    <w:locked/>
    <w:rsid w:val="007E6E4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unvlevo">
    <w:name w:val="Tučné vlevo"/>
    <w:basedOn w:val="Normln"/>
    <w:link w:val="TunvlevoChar"/>
    <w:autoRedefine/>
    <w:uiPriority w:val="99"/>
    <w:rsid w:val="007E6E4E"/>
    <w:pPr>
      <w:spacing w:after="60"/>
      <w:ind w:left="0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TunvlevoChar">
    <w:name w:val="Tučné vlevo Char"/>
    <w:link w:val="Tunvlevo"/>
    <w:uiPriority w:val="99"/>
    <w:locked/>
    <w:rsid w:val="007E6E4E"/>
    <w:rPr>
      <w:rFonts w:ascii="Arial" w:eastAsia="Times New Roman" w:hAnsi="Arial" w:cs="Times New Roman"/>
      <w:b/>
      <w:szCs w:val="20"/>
      <w:lang w:val="x-none" w:eastAsia="x-none"/>
    </w:rPr>
  </w:style>
  <w:style w:type="paragraph" w:customStyle="1" w:styleId="Kurzvatunvlevo">
    <w:name w:val="Kurzíva tučná vlevo"/>
    <w:basedOn w:val="Normlnvlevo"/>
    <w:link w:val="KurzvatunvlevoCharChar"/>
    <w:uiPriority w:val="99"/>
    <w:rsid w:val="007E6E4E"/>
    <w:rPr>
      <w:b/>
      <w:i/>
    </w:rPr>
  </w:style>
  <w:style w:type="character" w:customStyle="1" w:styleId="KurzvatunvlevoCharChar">
    <w:name w:val="Kurzíva tučná vlevo Char Char"/>
    <w:link w:val="Kurzvatunvlevo"/>
    <w:uiPriority w:val="99"/>
    <w:locked/>
    <w:rsid w:val="007E6E4E"/>
    <w:rPr>
      <w:rFonts w:ascii="Arial" w:eastAsia="Times New Roman" w:hAnsi="Arial" w:cs="Times New Roman"/>
      <w:b/>
      <w:i/>
      <w:szCs w:val="20"/>
      <w:lang w:val="x-none" w:eastAsia="x-none"/>
    </w:rPr>
  </w:style>
  <w:style w:type="paragraph" w:styleId="Odstavecseseznamem">
    <w:name w:val="List Paragraph"/>
    <w:aliases w:val="A-Odrážky1,Odstavec_muj,Nad,List Paragraph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7E6E4E"/>
    <w:pPr>
      <w:ind w:left="708"/>
    </w:pPr>
  </w:style>
  <w:style w:type="paragraph" w:customStyle="1" w:styleId="Default">
    <w:name w:val="Default"/>
    <w:rsid w:val="004E34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4E34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znam">
    <w:name w:val="List"/>
    <w:basedOn w:val="Normln"/>
    <w:rsid w:val="000F639D"/>
    <w:pPr>
      <w:spacing w:after="0"/>
      <w:ind w:left="283" w:hanging="283"/>
    </w:pPr>
    <w:rPr>
      <w:sz w:val="20"/>
      <w:szCs w:val="20"/>
    </w:rPr>
  </w:style>
  <w:style w:type="paragraph" w:styleId="Seznam2">
    <w:name w:val="List 2"/>
    <w:basedOn w:val="Normln"/>
    <w:link w:val="Seznam2Char"/>
    <w:rsid w:val="000F639D"/>
    <w:pPr>
      <w:spacing w:after="0"/>
      <w:ind w:left="566" w:hanging="283"/>
    </w:pPr>
    <w:rPr>
      <w:sz w:val="20"/>
      <w:szCs w:val="20"/>
      <w:lang w:val="x-none" w:eastAsia="x-none"/>
    </w:rPr>
  </w:style>
  <w:style w:type="character" w:customStyle="1" w:styleId="Seznam2Char">
    <w:name w:val="Seznam 2 Char"/>
    <w:link w:val="Seznam2"/>
    <w:rsid w:val="000F639D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rsid w:val="000F639D"/>
    <w:pPr>
      <w:ind w:left="283"/>
    </w:pPr>
    <w:rPr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0F639D"/>
    <w:rPr>
      <w:rFonts w:ascii="Times New Roman" w:eastAsia="Times New Roman" w:hAnsi="Times New Roman"/>
    </w:rPr>
  </w:style>
  <w:style w:type="paragraph" w:styleId="Seznamsodrkami5">
    <w:name w:val="List Bullet 5"/>
    <w:basedOn w:val="Normln"/>
    <w:autoRedefine/>
    <w:rsid w:val="00741B97"/>
    <w:pPr>
      <w:numPr>
        <w:numId w:val="2"/>
      </w:numPr>
      <w:spacing w:after="0"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741B97"/>
    <w:pPr>
      <w:ind w:left="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741B97"/>
    <w:rPr>
      <w:rFonts w:ascii="Times New Roman" w:eastAsia="Times New Roman" w:hAnsi="Times New Roman"/>
      <w:sz w:val="16"/>
      <w:szCs w:val="16"/>
    </w:rPr>
  </w:style>
  <w:style w:type="paragraph" w:styleId="Seznam3">
    <w:name w:val="List 3"/>
    <w:basedOn w:val="Normln"/>
    <w:uiPriority w:val="99"/>
    <w:semiHidden/>
    <w:unhideWhenUsed/>
    <w:rsid w:val="00104220"/>
    <w:pPr>
      <w:ind w:left="849" w:hanging="283"/>
      <w:contextualSpacing/>
    </w:pPr>
  </w:style>
  <w:style w:type="character" w:styleId="Odkaznakoment">
    <w:name w:val="annotation reference"/>
    <w:uiPriority w:val="99"/>
    <w:unhideWhenUsed/>
    <w:rsid w:val="00A6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721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6721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2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7217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21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67217"/>
    <w:rPr>
      <w:rFonts w:ascii="Tahoma" w:eastAsia="Times New Roman" w:hAnsi="Tahoma" w:cs="Tahoma"/>
      <w:sz w:val="16"/>
      <w:szCs w:val="16"/>
    </w:rPr>
  </w:style>
  <w:style w:type="paragraph" w:customStyle="1" w:styleId="RLTextlnkuslovan">
    <w:name w:val="RL Text článku číslovaný"/>
    <w:basedOn w:val="Normln"/>
    <w:link w:val="RLTextlnkuslovanChar"/>
    <w:rsid w:val="00A67069"/>
    <w:pPr>
      <w:numPr>
        <w:ilvl w:val="1"/>
        <w:numId w:val="8"/>
      </w:numPr>
      <w:spacing w:line="280" w:lineRule="exact"/>
      <w:jc w:val="both"/>
    </w:pPr>
    <w:rPr>
      <w:rFonts w:ascii="Arial" w:hAnsi="Arial"/>
      <w:sz w:val="24"/>
      <w:lang w:eastAsia="ar-SA"/>
    </w:rPr>
  </w:style>
  <w:style w:type="character" w:customStyle="1" w:styleId="RLTextlnkuslovanChar">
    <w:name w:val="RL Text článku číslovaný Char"/>
    <w:link w:val="RLTextlnkuslovan"/>
    <w:rsid w:val="00A67069"/>
    <w:rPr>
      <w:rFonts w:ascii="Arial" w:eastAsia="Times New Roman" w:hAnsi="Arial"/>
      <w:sz w:val="24"/>
      <w:szCs w:val="24"/>
      <w:lang w:eastAsia="ar-SA"/>
    </w:rPr>
  </w:style>
  <w:style w:type="character" w:customStyle="1" w:styleId="OdstavecseseznamemChar">
    <w:name w:val="Odstavec se seznamem Char"/>
    <w:aliases w:val="A-Odrážky1 Char,Odstavec_muj Char,Nad Char,List Paragraph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456529"/>
    <w:rPr>
      <w:rFonts w:ascii="Times New Roman" w:eastAsia="Times New Roman" w:hAnsi="Times New Roman"/>
      <w:sz w:val="22"/>
      <w:szCs w:val="24"/>
    </w:rPr>
  </w:style>
  <w:style w:type="paragraph" w:styleId="Prosttext">
    <w:name w:val="Plain Text"/>
    <w:basedOn w:val="Normln"/>
    <w:link w:val="ProsttextChar"/>
    <w:rsid w:val="00485E75"/>
    <w:pPr>
      <w:spacing w:after="0"/>
      <w:ind w:left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485E75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59"/>
    <w:rsid w:val="005928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E6303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72E1-769A-41F1-AEDF-B9DE3CEF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3736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25730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szif03660</dc:creator>
  <cp:keywords/>
  <cp:lastModifiedBy>Najmanova</cp:lastModifiedBy>
  <cp:revision>7</cp:revision>
  <cp:lastPrinted>2018-10-19T08:50:00Z</cp:lastPrinted>
  <dcterms:created xsi:type="dcterms:W3CDTF">2018-10-19T08:49:00Z</dcterms:created>
  <dcterms:modified xsi:type="dcterms:W3CDTF">2018-11-19T13:46:00Z</dcterms:modified>
</cp:coreProperties>
</file>