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99" w:rsidRDefault="00FE4399">
      <w:pPr>
        <w:pStyle w:val="Prosttext"/>
        <w:jc w:val="center"/>
        <w:rPr>
          <w:rFonts w:ascii="Arial" w:hAnsi="Arial" w:cs="Arial"/>
          <w:b/>
          <w:sz w:val="20"/>
          <w:szCs w:val="20"/>
          <w:lang w:val="cs-CZ"/>
        </w:rPr>
      </w:pPr>
    </w:p>
    <w:p w:rsidR="00FE4399" w:rsidRDefault="00863C12">
      <w:pPr>
        <w:pStyle w:val="Prosttext"/>
        <w:jc w:val="center"/>
        <w:rPr>
          <w:rFonts w:ascii="Arial" w:hAnsi="Arial" w:cs="Arial"/>
          <w:b/>
          <w:sz w:val="20"/>
          <w:szCs w:val="20"/>
        </w:rPr>
      </w:pPr>
      <w:r>
        <w:rPr>
          <w:rFonts w:ascii="Arial" w:hAnsi="Arial" w:cs="Arial"/>
          <w:b/>
          <w:sz w:val="20"/>
          <w:szCs w:val="20"/>
        </w:rPr>
        <w:t xml:space="preserve">Rámcová </w:t>
      </w:r>
      <w:r>
        <w:rPr>
          <w:rFonts w:ascii="Arial" w:hAnsi="Arial" w:cs="Arial"/>
          <w:b/>
          <w:sz w:val="20"/>
          <w:szCs w:val="20"/>
          <w:lang w:val="cs-CZ"/>
        </w:rPr>
        <w:t xml:space="preserve">dohoda </w:t>
      </w:r>
      <w:r>
        <w:rPr>
          <w:rFonts w:ascii="Arial" w:hAnsi="Arial" w:cs="Arial"/>
          <w:b/>
          <w:sz w:val="20"/>
          <w:szCs w:val="20"/>
        </w:rPr>
        <w:t xml:space="preserve">o </w:t>
      </w:r>
      <w:r>
        <w:rPr>
          <w:rFonts w:ascii="Arial" w:hAnsi="Arial" w:cs="Arial"/>
          <w:b/>
          <w:sz w:val="20"/>
          <w:szCs w:val="20"/>
          <w:lang w:val="cs-CZ"/>
        </w:rPr>
        <w:t>poskytování právních služeb</w:t>
      </w:r>
      <w:r>
        <w:rPr>
          <w:rFonts w:ascii="Arial" w:hAnsi="Arial" w:cs="Arial"/>
          <w:b/>
          <w:sz w:val="20"/>
          <w:szCs w:val="20"/>
        </w:rPr>
        <w:t xml:space="preserve"> </w:t>
      </w:r>
    </w:p>
    <w:p w:rsidR="00FE4399" w:rsidRDefault="00FE4399">
      <w:pPr>
        <w:shd w:val="clear" w:color="auto" w:fill="FFFFFF"/>
        <w:jc w:val="center"/>
        <w:rPr>
          <w:rFonts w:ascii="Arial" w:hAnsi="Arial" w:cs="Arial"/>
          <w:sz w:val="20"/>
          <w:szCs w:val="20"/>
          <w:u w:val="single"/>
        </w:rPr>
      </w:pPr>
    </w:p>
    <w:p w:rsidR="00FE4399" w:rsidRDefault="00FE4399">
      <w:pPr>
        <w:pStyle w:val="Prosttext"/>
        <w:jc w:val="both"/>
        <w:rPr>
          <w:rFonts w:ascii="Arial" w:hAnsi="Arial" w:cs="Arial"/>
          <w:sz w:val="20"/>
          <w:szCs w:val="20"/>
        </w:rPr>
      </w:pPr>
    </w:p>
    <w:p w:rsidR="00FE4399" w:rsidRDefault="00863C12">
      <w:pPr>
        <w:spacing w:after="0" w:line="240" w:lineRule="auto"/>
        <w:jc w:val="both"/>
        <w:rPr>
          <w:rFonts w:ascii="Arial" w:hAnsi="Arial" w:cs="Arial"/>
          <w:sz w:val="20"/>
          <w:szCs w:val="20"/>
        </w:rPr>
      </w:pPr>
      <w:r>
        <w:rPr>
          <w:rFonts w:ascii="Arial" w:hAnsi="Arial" w:cs="Arial"/>
          <w:sz w:val="20"/>
          <w:szCs w:val="20"/>
        </w:rPr>
        <w:t>níže uvedeného dne, měsíce a roku uzavřely strany:</w:t>
      </w:r>
    </w:p>
    <w:p w:rsidR="00FE4399" w:rsidRDefault="00FE4399">
      <w:pPr>
        <w:spacing w:after="0" w:line="240" w:lineRule="auto"/>
        <w:jc w:val="both"/>
        <w:rPr>
          <w:rFonts w:ascii="Arial" w:hAnsi="Arial" w:cs="Arial"/>
          <w:sz w:val="20"/>
          <w:szCs w:val="20"/>
        </w:rPr>
      </w:pPr>
    </w:p>
    <w:p w:rsidR="00FE4399" w:rsidRPr="00C4046A" w:rsidRDefault="00863C12">
      <w:pPr>
        <w:spacing w:after="0" w:line="240" w:lineRule="auto"/>
        <w:jc w:val="both"/>
        <w:rPr>
          <w:rFonts w:ascii="Arial" w:hAnsi="Arial" w:cs="Arial"/>
          <w:sz w:val="20"/>
          <w:szCs w:val="20"/>
        </w:rPr>
      </w:pPr>
      <w:r w:rsidRPr="00C4046A">
        <w:rPr>
          <w:rFonts w:ascii="Arial" w:hAnsi="Arial" w:cs="Arial"/>
          <w:sz w:val="20"/>
          <w:szCs w:val="20"/>
        </w:rPr>
        <w:t xml:space="preserve">Univerzita Jana Evangelisty Purkyně v Ústí nad Labem, </w:t>
      </w:r>
    </w:p>
    <w:p w:rsidR="00FE4399" w:rsidRPr="00C4046A" w:rsidRDefault="00863C12">
      <w:pPr>
        <w:spacing w:after="0" w:line="240" w:lineRule="auto"/>
        <w:jc w:val="both"/>
        <w:rPr>
          <w:rFonts w:ascii="Arial" w:hAnsi="Arial" w:cs="Arial"/>
          <w:sz w:val="20"/>
          <w:szCs w:val="20"/>
        </w:rPr>
      </w:pPr>
      <w:r w:rsidRPr="00C4046A">
        <w:rPr>
          <w:rFonts w:ascii="Arial" w:hAnsi="Arial" w:cs="Arial"/>
          <w:sz w:val="20"/>
          <w:szCs w:val="20"/>
        </w:rPr>
        <w:t xml:space="preserve">se sídlem v Ústí nad Labem, Pasteurova 1, PSČ 400 96 </w:t>
      </w:r>
    </w:p>
    <w:p w:rsidR="00FE4399" w:rsidRPr="00C4046A" w:rsidRDefault="00863C12">
      <w:pPr>
        <w:spacing w:after="0" w:line="240" w:lineRule="auto"/>
        <w:jc w:val="both"/>
        <w:rPr>
          <w:rFonts w:ascii="Arial" w:hAnsi="Arial" w:cs="Arial"/>
          <w:sz w:val="20"/>
          <w:szCs w:val="20"/>
        </w:rPr>
      </w:pPr>
      <w:r w:rsidRPr="00C4046A">
        <w:rPr>
          <w:rFonts w:ascii="Arial" w:hAnsi="Arial" w:cs="Arial"/>
          <w:sz w:val="20"/>
          <w:szCs w:val="20"/>
        </w:rPr>
        <w:t>IČ:</w:t>
      </w:r>
      <w:r w:rsidRPr="00C4046A">
        <w:rPr>
          <w:rFonts w:ascii="Arial" w:hAnsi="Arial" w:cs="Arial"/>
          <w:sz w:val="20"/>
          <w:szCs w:val="20"/>
        </w:rPr>
        <w:tab/>
      </w:r>
      <w:r w:rsidRPr="00C4046A">
        <w:rPr>
          <w:rFonts w:ascii="Arial" w:hAnsi="Arial" w:cs="Arial"/>
          <w:sz w:val="20"/>
          <w:szCs w:val="20"/>
        </w:rPr>
        <w:tab/>
      </w:r>
      <w:r w:rsidRPr="00C4046A">
        <w:rPr>
          <w:rFonts w:ascii="Arial" w:hAnsi="Arial" w:cs="Arial"/>
          <w:sz w:val="20"/>
          <w:szCs w:val="20"/>
        </w:rPr>
        <w:tab/>
        <w:t>44555601</w:t>
      </w:r>
    </w:p>
    <w:p w:rsidR="00FE4399" w:rsidRPr="00C4046A" w:rsidRDefault="00863C12">
      <w:pPr>
        <w:spacing w:after="0" w:line="240" w:lineRule="auto"/>
        <w:jc w:val="both"/>
        <w:rPr>
          <w:rFonts w:ascii="Arial" w:hAnsi="Arial" w:cs="Arial"/>
          <w:sz w:val="20"/>
          <w:szCs w:val="20"/>
        </w:rPr>
      </w:pPr>
      <w:r w:rsidRPr="00C4046A">
        <w:rPr>
          <w:rFonts w:ascii="Arial" w:hAnsi="Arial" w:cs="Arial"/>
          <w:sz w:val="20"/>
          <w:szCs w:val="20"/>
        </w:rPr>
        <w:t>DIČ:</w:t>
      </w:r>
      <w:r w:rsidRPr="00C4046A">
        <w:rPr>
          <w:rFonts w:ascii="Arial" w:hAnsi="Arial" w:cs="Arial"/>
          <w:sz w:val="20"/>
          <w:szCs w:val="20"/>
        </w:rPr>
        <w:tab/>
      </w:r>
      <w:r w:rsidRPr="00C4046A">
        <w:rPr>
          <w:rFonts w:ascii="Arial" w:hAnsi="Arial" w:cs="Arial"/>
          <w:sz w:val="20"/>
          <w:szCs w:val="20"/>
        </w:rPr>
        <w:tab/>
      </w:r>
      <w:r w:rsidRPr="00C4046A">
        <w:rPr>
          <w:rFonts w:ascii="Arial" w:hAnsi="Arial" w:cs="Arial"/>
          <w:sz w:val="20"/>
          <w:szCs w:val="20"/>
        </w:rPr>
        <w:tab/>
        <w:t>CZ44555601</w:t>
      </w:r>
    </w:p>
    <w:p w:rsidR="000667F9" w:rsidRDefault="00863C12">
      <w:pPr>
        <w:spacing w:after="0" w:line="240" w:lineRule="auto"/>
        <w:ind w:left="2124" w:hanging="2124"/>
        <w:rPr>
          <w:rFonts w:ascii="Arial" w:hAnsi="Arial" w:cs="Arial"/>
          <w:sz w:val="20"/>
          <w:szCs w:val="20"/>
          <w:lang w:eastAsia="cs-CZ"/>
        </w:rPr>
      </w:pPr>
      <w:r w:rsidRPr="00C4046A">
        <w:rPr>
          <w:rFonts w:ascii="Arial" w:hAnsi="Arial" w:cs="Arial"/>
          <w:sz w:val="20"/>
          <w:szCs w:val="20"/>
        </w:rPr>
        <w:t>bank.</w:t>
      </w:r>
      <w:r w:rsidR="000667F9">
        <w:rPr>
          <w:rFonts w:ascii="Arial" w:hAnsi="Arial" w:cs="Arial"/>
          <w:sz w:val="20"/>
          <w:szCs w:val="20"/>
        </w:rPr>
        <w:t xml:space="preserve"> </w:t>
      </w:r>
      <w:proofErr w:type="gramStart"/>
      <w:r w:rsidRPr="00C4046A">
        <w:rPr>
          <w:rFonts w:ascii="Arial" w:hAnsi="Arial" w:cs="Arial"/>
          <w:sz w:val="20"/>
          <w:szCs w:val="20"/>
        </w:rPr>
        <w:t>spojení</w:t>
      </w:r>
      <w:proofErr w:type="gramEnd"/>
      <w:r w:rsidRPr="00C4046A">
        <w:rPr>
          <w:rFonts w:ascii="Arial" w:hAnsi="Arial" w:cs="Arial"/>
          <w:sz w:val="20"/>
          <w:szCs w:val="20"/>
        </w:rPr>
        <w:tab/>
      </w:r>
      <w:r w:rsidRPr="00C4046A">
        <w:rPr>
          <w:rFonts w:ascii="Arial" w:hAnsi="Arial" w:cs="Arial"/>
          <w:sz w:val="20"/>
          <w:szCs w:val="20"/>
          <w:lang w:eastAsia="cs-CZ"/>
        </w:rPr>
        <w:t xml:space="preserve">Česká spořitelna, a.s., Ústí nad Labem </w:t>
      </w:r>
    </w:p>
    <w:p w:rsidR="00FE4399" w:rsidRPr="00C4046A" w:rsidRDefault="00863C12">
      <w:pPr>
        <w:spacing w:after="0" w:line="240" w:lineRule="auto"/>
        <w:ind w:left="2124" w:hanging="2124"/>
        <w:rPr>
          <w:rFonts w:ascii="Arial" w:hAnsi="Arial" w:cs="Arial"/>
          <w:sz w:val="20"/>
          <w:szCs w:val="20"/>
          <w:lang w:eastAsia="cs-CZ"/>
        </w:rPr>
      </w:pPr>
      <w:r w:rsidRPr="00C4046A">
        <w:rPr>
          <w:rFonts w:ascii="Arial" w:hAnsi="Arial" w:cs="Arial"/>
          <w:sz w:val="20"/>
          <w:szCs w:val="20"/>
          <w:lang w:eastAsia="cs-CZ"/>
        </w:rPr>
        <w:t xml:space="preserve">č. účtu: </w:t>
      </w:r>
      <w:r w:rsidR="000667F9">
        <w:rPr>
          <w:rFonts w:ascii="Arial" w:hAnsi="Arial" w:cs="Arial"/>
          <w:sz w:val="20"/>
          <w:szCs w:val="20"/>
          <w:lang w:eastAsia="cs-CZ"/>
        </w:rPr>
        <w:tab/>
      </w:r>
      <w:r w:rsidRPr="00C4046A">
        <w:rPr>
          <w:rFonts w:ascii="Arial" w:hAnsi="Arial" w:cs="Arial"/>
          <w:sz w:val="20"/>
          <w:szCs w:val="20"/>
          <w:lang w:eastAsia="cs-CZ"/>
        </w:rPr>
        <w:t xml:space="preserve">100200392/0800 </w:t>
      </w:r>
    </w:p>
    <w:p w:rsidR="00FE4399" w:rsidRDefault="00863C12">
      <w:r>
        <w:rPr>
          <w:rFonts w:ascii="Arial" w:hAnsi="Arial" w:cs="Arial"/>
          <w:sz w:val="20"/>
          <w:szCs w:val="20"/>
        </w:rPr>
        <w:t xml:space="preserve">jednající </w:t>
      </w:r>
      <w:hyperlink r:id="rId9">
        <w:r w:rsidRPr="00C4046A">
          <w:rPr>
            <w:rStyle w:val="Internetovodkaz"/>
            <w:rFonts w:ascii="Arial" w:eastAsia="Calibri" w:hAnsi="Arial" w:cs="Arial"/>
            <w:color w:val="auto"/>
            <w:sz w:val="20"/>
            <w:szCs w:val="20"/>
            <w:u w:val="none"/>
          </w:rPr>
          <w:t>doc. RNDr. Martinem Balejem, Ph.D</w:t>
        </w:r>
      </w:hyperlink>
      <w:r w:rsidRPr="00C4046A">
        <w:rPr>
          <w:rFonts w:ascii="Arial" w:eastAsia="Calibri" w:hAnsi="Arial" w:cs="Arial"/>
          <w:sz w:val="20"/>
        </w:rPr>
        <w:t>.</w:t>
      </w:r>
      <w:r>
        <w:rPr>
          <w:rFonts w:ascii="Arial" w:eastAsia="Calibri" w:hAnsi="Arial" w:cs="Arial"/>
          <w:sz w:val="20"/>
        </w:rPr>
        <w:t>, rektorem</w:t>
      </w:r>
    </w:p>
    <w:p w:rsidR="00FE4399" w:rsidRDefault="00863C12">
      <w:pPr>
        <w:spacing w:after="0" w:line="240"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Klient</w:t>
      </w:r>
      <w:r>
        <w:rPr>
          <w:rFonts w:ascii="Arial" w:hAnsi="Arial" w:cs="Arial"/>
          <w:sz w:val="20"/>
          <w:szCs w:val="20"/>
        </w:rPr>
        <w:t>“)</w:t>
      </w:r>
    </w:p>
    <w:p w:rsidR="00FE4399" w:rsidRDefault="00FE4399">
      <w:pPr>
        <w:spacing w:after="0" w:line="240" w:lineRule="auto"/>
        <w:jc w:val="both"/>
        <w:rPr>
          <w:rFonts w:ascii="Arial" w:hAnsi="Arial" w:cs="Arial"/>
          <w:sz w:val="20"/>
          <w:szCs w:val="20"/>
        </w:rPr>
      </w:pPr>
    </w:p>
    <w:p w:rsidR="00FE4399" w:rsidRDefault="00863C12">
      <w:pPr>
        <w:spacing w:after="0" w:line="240" w:lineRule="auto"/>
        <w:jc w:val="both"/>
        <w:rPr>
          <w:rFonts w:ascii="Arial" w:hAnsi="Arial" w:cs="Arial"/>
          <w:sz w:val="20"/>
          <w:szCs w:val="20"/>
        </w:rPr>
      </w:pPr>
      <w:r>
        <w:rPr>
          <w:rFonts w:ascii="Arial" w:hAnsi="Arial" w:cs="Arial"/>
          <w:sz w:val="20"/>
          <w:szCs w:val="20"/>
        </w:rPr>
        <w:t xml:space="preserve">a </w:t>
      </w:r>
    </w:p>
    <w:p w:rsidR="00FE4399" w:rsidRDefault="00FE4399">
      <w:pPr>
        <w:spacing w:after="0" w:line="240" w:lineRule="auto"/>
        <w:jc w:val="both"/>
        <w:rPr>
          <w:rFonts w:ascii="Arial" w:hAnsi="Arial" w:cs="Arial"/>
          <w:sz w:val="20"/>
          <w:szCs w:val="20"/>
        </w:rPr>
      </w:pPr>
    </w:p>
    <w:p w:rsidR="00FE4399" w:rsidRPr="00E20052" w:rsidRDefault="00863C12">
      <w:pPr>
        <w:spacing w:after="0" w:line="240" w:lineRule="auto"/>
        <w:jc w:val="both"/>
        <w:rPr>
          <w:rFonts w:ascii="Arial" w:hAnsi="Arial" w:cs="Arial"/>
          <w:sz w:val="20"/>
          <w:szCs w:val="20"/>
        </w:rPr>
      </w:pPr>
      <w:r w:rsidRPr="00E20052">
        <w:rPr>
          <w:rFonts w:ascii="Arial" w:hAnsi="Arial" w:cs="Arial"/>
          <w:sz w:val="20"/>
          <w:szCs w:val="20"/>
        </w:rPr>
        <w:t xml:space="preserve">JUDr. </w:t>
      </w:r>
      <w:r w:rsidR="00BB2254">
        <w:rPr>
          <w:rFonts w:ascii="Arial" w:hAnsi="Arial" w:cs="Arial"/>
          <w:sz w:val="20"/>
          <w:szCs w:val="20"/>
        </w:rPr>
        <w:t xml:space="preserve">Pavel </w:t>
      </w:r>
      <w:r w:rsidRPr="00E20052">
        <w:rPr>
          <w:rFonts w:ascii="Arial" w:hAnsi="Arial" w:cs="Arial"/>
          <w:sz w:val="20"/>
          <w:szCs w:val="20"/>
        </w:rPr>
        <w:t>Mareček, advokát</w:t>
      </w:r>
    </w:p>
    <w:p w:rsidR="00FE4399" w:rsidRPr="00E20052" w:rsidRDefault="00863C12">
      <w:pPr>
        <w:spacing w:after="0" w:line="240" w:lineRule="auto"/>
        <w:jc w:val="both"/>
      </w:pPr>
      <w:r w:rsidRPr="00E20052">
        <w:rPr>
          <w:rFonts w:ascii="Arial" w:hAnsi="Arial" w:cs="Arial"/>
          <w:sz w:val="20"/>
          <w:szCs w:val="20"/>
        </w:rPr>
        <w:t>se sídlem Vaníčkova 1070/29, Ústí nad Labem</w:t>
      </w:r>
      <w:r w:rsidR="000667F9">
        <w:rPr>
          <w:rFonts w:ascii="Arial" w:hAnsi="Arial" w:cs="Arial"/>
          <w:sz w:val="20"/>
          <w:szCs w:val="20"/>
        </w:rPr>
        <w:t xml:space="preserve"> PSČ </w:t>
      </w:r>
      <w:r w:rsidR="000667F9" w:rsidRPr="00E20052">
        <w:rPr>
          <w:rFonts w:ascii="Arial" w:hAnsi="Arial" w:cs="Arial"/>
          <w:sz w:val="20"/>
          <w:szCs w:val="20"/>
        </w:rPr>
        <w:t>400 01</w:t>
      </w:r>
    </w:p>
    <w:p w:rsidR="00FE4399" w:rsidRPr="00E20052" w:rsidRDefault="00863C12">
      <w:pPr>
        <w:spacing w:after="0" w:line="240" w:lineRule="auto"/>
        <w:jc w:val="both"/>
      </w:pPr>
      <w:r w:rsidRPr="00E20052">
        <w:rPr>
          <w:rFonts w:ascii="Arial" w:hAnsi="Arial" w:cs="Arial"/>
          <w:sz w:val="20"/>
          <w:szCs w:val="20"/>
        </w:rPr>
        <w:t>IČ</w:t>
      </w:r>
      <w:r w:rsidRPr="00E20052">
        <w:rPr>
          <w:rFonts w:ascii="Arial" w:hAnsi="Arial" w:cs="Arial"/>
          <w:sz w:val="20"/>
          <w:szCs w:val="20"/>
        </w:rPr>
        <w:tab/>
        <w:t>15696189</w:t>
      </w:r>
      <w:r w:rsidRPr="00E20052">
        <w:rPr>
          <w:rFonts w:ascii="Arial" w:hAnsi="Arial" w:cs="Arial"/>
          <w:sz w:val="20"/>
          <w:szCs w:val="20"/>
        </w:rPr>
        <w:tab/>
      </w:r>
      <w:r w:rsidRPr="00E20052">
        <w:rPr>
          <w:rFonts w:ascii="Arial" w:hAnsi="Arial" w:cs="Arial"/>
          <w:sz w:val="20"/>
          <w:szCs w:val="20"/>
        </w:rPr>
        <w:tab/>
        <w:t>DIČ CZ 15696189</w:t>
      </w:r>
    </w:p>
    <w:p w:rsidR="00FE4399" w:rsidRPr="00E20052" w:rsidRDefault="00863C12">
      <w:pPr>
        <w:spacing w:after="0" w:line="240" w:lineRule="auto"/>
        <w:jc w:val="both"/>
      </w:pPr>
      <w:r w:rsidRPr="00E20052">
        <w:rPr>
          <w:rFonts w:ascii="Arial" w:hAnsi="Arial" w:cs="Arial"/>
          <w:sz w:val="20"/>
          <w:szCs w:val="20"/>
        </w:rPr>
        <w:t>bank.</w:t>
      </w:r>
      <w:r w:rsidR="000667F9">
        <w:rPr>
          <w:rFonts w:ascii="Arial" w:hAnsi="Arial" w:cs="Arial"/>
          <w:sz w:val="20"/>
          <w:szCs w:val="20"/>
        </w:rPr>
        <w:t xml:space="preserve"> </w:t>
      </w:r>
      <w:proofErr w:type="gramStart"/>
      <w:r w:rsidRPr="00E20052">
        <w:rPr>
          <w:rFonts w:ascii="Arial" w:hAnsi="Arial" w:cs="Arial"/>
          <w:sz w:val="20"/>
          <w:szCs w:val="20"/>
        </w:rPr>
        <w:t>spojení</w:t>
      </w:r>
      <w:proofErr w:type="gramEnd"/>
      <w:r w:rsidRPr="00E20052">
        <w:rPr>
          <w:rFonts w:ascii="Arial" w:hAnsi="Arial" w:cs="Arial"/>
          <w:sz w:val="20"/>
          <w:szCs w:val="20"/>
        </w:rPr>
        <w:t xml:space="preserve"> </w:t>
      </w:r>
      <w:r w:rsidRPr="00E20052">
        <w:rPr>
          <w:rFonts w:ascii="Arial" w:hAnsi="Arial" w:cs="Arial"/>
          <w:sz w:val="20"/>
          <w:szCs w:val="20"/>
        </w:rPr>
        <w:tab/>
      </w:r>
      <w:proofErr w:type="spellStart"/>
      <w:r w:rsidRPr="00E20052">
        <w:rPr>
          <w:rFonts w:ascii="Arial" w:hAnsi="Arial" w:cs="Arial"/>
          <w:sz w:val="20"/>
          <w:szCs w:val="20"/>
        </w:rPr>
        <w:t>Raiffeisenbank</w:t>
      </w:r>
      <w:proofErr w:type="spellEnd"/>
      <w:r w:rsidRPr="00E20052">
        <w:rPr>
          <w:rFonts w:ascii="Arial" w:hAnsi="Arial" w:cs="Arial"/>
          <w:sz w:val="20"/>
          <w:szCs w:val="20"/>
        </w:rPr>
        <w:t xml:space="preserve"> a.s.</w:t>
      </w:r>
      <w:r w:rsidRPr="00E20052">
        <w:rPr>
          <w:rFonts w:ascii="Arial" w:hAnsi="Arial" w:cs="Arial"/>
          <w:sz w:val="20"/>
          <w:szCs w:val="20"/>
        </w:rPr>
        <w:tab/>
        <w:t>č. účtu 1057001455/5500</w:t>
      </w:r>
    </w:p>
    <w:p w:rsidR="00FE4399" w:rsidRPr="00E20052" w:rsidRDefault="00863C12">
      <w:pPr>
        <w:spacing w:after="0" w:line="240" w:lineRule="auto"/>
        <w:jc w:val="both"/>
      </w:pPr>
      <w:r w:rsidRPr="00E20052">
        <w:rPr>
          <w:rFonts w:ascii="Arial" w:hAnsi="Arial" w:cs="Arial"/>
          <w:sz w:val="20"/>
          <w:szCs w:val="20"/>
        </w:rPr>
        <w:t>zastoupená JUDr.</w:t>
      </w:r>
      <w:r w:rsidR="000667F9" w:rsidRPr="000667F9">
        <w:rPr>
          <w:rFonts w:ascii="Arial" w:hAnsi="Arial" w:cs="Arial"/>
          <w:sz w:val="20"/>
          <w:szCs w:val="20"/>
        </w:rPr>
        <w:t xml:space="preserve"> </w:t>
      </w:r>
      <w:r w:rsidR="000667F9" w:rsidRPr="00E20052">
        <w:rPr>
          <w:rFonts w:ascii="Arial" w:hAnsi="Arial" w:cs="Arial"/>
          <w:sz w:val="20"/>
          <w:szCs w:val="20"/>
        </w:rPr>
        <w:t>Pav</w:t>
      </w:r>
      <w:r w:rsidR="000667F9">
        <w:rPr>
          <w:rFonts w:ascii="Arial" w:hAnsi="Arial" w:cs="Arial"/>
          <w:sz w:val="20"/>
          <w:szCs w:val="20"/>
        </w:rPr>
        <w:t>l</w:t>
      </w:r>
      <w:r w:rsidR="000667F9" w:rsidRPr="00E20052">
        <w:rPr>
          <w:rFonts w:ascii="Arial" w:hAnsi="Arial" w:cs="Arial"/>
          <w:sz w:val="20"/>
          <w:szCs w:val="20"/>
        </w:rPr>
        <w:t>e</w:t>
      </w:r>
      <w:r w:rsidR="000667F9">
        <w:rPr>
          <w:rFonts w:ascii="Arial" w:hAnsi="Arial" w:cs="Arial"/>
          <w:sz w:val="20"/>
          <w:szCs w:val="20"/>
        </w:rPr>
        <w:t>m</w:t>
      </w:r>
      <w:r w:rsidRPr="00E20052">
        <w:rPr>
          <w:rFonts w:ascii="Arial" w:hAnsi="Arial" w:cs="Arial"/>
          <w:sz w:val="20"/>
          <w:szCs w:val="20"/>
        </w:rPr>
        <w:t xml:space="preserve"> Mareč</w:t>
      </w:r>
      <w:r w:rsidR="000667F9">
        <w:rPr>
          <w:rFonts w:ascii="Arial" w:hAnsi="Arial" w:cs="Arial"/>
          <w:sz w:val="20"/>
          <w:szCs w:val="20"/>
        </w:rPr>
        <w:t>kem</w:t>
      </w:r>
    </w:p>
    <w:p w:rsidR="00FE4399" w:rsidRDefault="00863C12">
      <w:pPr>
        <w:spacing w:after="0" w:line="240" w:lineRule="auto"/>
        <w:jc w:val="both"/>
      </w:pPr>
      <w:r w:rsidRPr="00E20052">
        <w:rPr>
          <w:rFonts w:ascii="Arial" w:hAnsi="Arial" w:cs="Arial"/>
          <w:sz w:val="20"/>
          <w:szCs w:val="20"/>
        </w:rPr>
        <w:t xml:space="preserve">s kontaktní osobou pro účely této dohody JUDr. </w:t>
      </w:r>
      <w:r w:rsidR="000667F9" w:rsidRPr="00E20052">
        <w:rPr>
          <w:rFonts w:ascii="Arial" w:hAnsi="Arial" w:cs="Arial"/>
          <w:sz w:val="20"/>
          <w:szCs w:val="20"/>
        </w:rPr>
        <w:t xml:space="preserve">Pavel </w:t>
      </w:r>
      <w:r w:rsidRPr="00E20052">
        <w:rPr>
          <w:rFonts w:ascii="Arial" w:hAnsi="Arial" w:cs="Arial"/>
          <w:sz w:val="20"/>
          <w:szCs w:val="20"/>
        </w:rPr>
        <w:t xml:space="preserve">Mareček </w:t>
      </w:r>
    </w:p>
    <w:p w:rsidR="00FE4399" w:rsidRDefault="00863C12">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FE4399" w:rsidRDefault="00863C12">
      <w:pPr>
        <w:spacing w:after="0" w:line="240" w:lineRule="auto"/>
        <w:jc w:val="both"/>
        <w:rPr>
          <w:rFonts w:ascii="Arial" w:hAnsi="Arial" w:cs="Arial"/>
          <w:sz w:val="20"/>
          <w:szCs w:val="20"/>
        </w:rPr>
      </w:pPr>
      <w:r>
        <w:rPr>
          <w:rFonts w:ascii="Arial" w:hAnsi="Arial" w:cs="Arial"/>
          <w:sz w:val="20"/>
          <w:szCs w:val="20"/>
        </w:rPr>
        <w:t xml:space="preserve">(dále jen </w:t>
      </w:r>
      <w:r w:rsidRPr="000667F9">
        <w:rPr>
          <w:rFonts w:ascii="Arial" w:hAnsi="Arial" w:cs="Arial"/>
          <w:b/>
          <w:sz w:val="20"/>
          <w:szCs w:val="20"/>
        </w:rPr>
        <w:t>Advokát/Advokátní kancelář</w:t>
      </w:r>
      <w:r>
        <w:rPr>
          <w:rFonts w:ascii="Arial" w:hAnsi="Arial" w:cs="Arial"/>
          <w:sz w:val="20"/>
          <w:szCs w:val="20"/>
        </w:rPr>
        <w:t>“ kdy Klient a Advokát/Advokátní kancelář dále společně jako „</w:t>
      </w:r>
      <w:r>
        <w:rPr>
          <w:rFonts w:ascii="Arial" w:hAnsi="Arial" w:cs="Arial"/>
          <w:b/>
          <w:sz w:val="20"/>
          <w:szCs w:val="20"/>
        </w:rPr>
        <w:t>strany</w:t>
      </w:r>
      <w:r>
        <w:rPr>
          <w:rFonts w:ascii="Arial" w:hAnsi="Arial" w:cs="Arial"/>
          <w:sz w:val="20"/>
          <w:szCs w:val="20"/>
        </w:rPr>
        <w:t>“ nebo jednotlivě jako „</w:t>
      </w:r>
      <w:r>
        <w:rPr>
          <w:rFonts w:ascii="Arial" w:hAnsi="Arial" w:cs="Arial"/>
          <w:b/>
          <w:sz w:val="20"/>
          <w:szCs w:val="20"/>
        </w:rPr>
        <w:t>strana</w:t>
      </w:r>
      <w:r>
        <w:rPr>
          <w:rFonts w:ascii="Arial" w:hAnsi="Arial" w:cs="Arial"/>
          <w:sz w:val="20"/>
          <w:szCs w:val="20"/>
        </w:rPr>
        <w:t>“)</w:t>
      </w:r>
    </w:p>
    <w:p w:rsidR="00FE4399" w:rsidRDefault="00FE4399">
      <w:pPr>
        <w:spacing w:after="0" w:line="240" w:lineRule="auto"/>
        <w:jc w:val="both"/>
        <w:rPr>
          <w:rFonts w:ascii="Arial" w:hAnsi="Arial" w:cs="Arial"/>
          <w:sz w:val="20"/>
          <w:szCs w:val="20"/>
        </w:rPr>
      </w:pPr>
    </w:p>
    <w:p w:rsidR="00FE4399" w:rsidRDefault="00FE4399">
      <w:pPr>
        <w:spacing w:line="240" w:lineRule="auto"/>
        <w:jc w:val="both"/>
        <w:rPr>
          <w:rFonts w:ascii="Arial" w:hAnsi="Arial" w:cs="Arial"/>
          <w:sz w:val="20"/>
          <w:szCs w:val="20"/>
        </w:rPr>
      </w:pPr>
    </w:p>
    <w:p w:rsidR="00FE4399" w:rsidRDefault="00863C12">
      <w:pPr>
        <w:pStyle w:val="Ploha"/>
        <w:spacing w:line="240" w:lineRule="auto"/>
        <w:rPr>
          <w:rFonts w:ascii="Arial" w:hAnsi="Arial" w:cs="Arial"/>
          <w:sz w:val="20"/>
        </w:rPr>
      </w:pPr>
      <w:r>
        <w:rPr>
          <w:rFonts w:ascii="Arial" w:hAnsi="Arial" w:cs="Arial"/>
          <w:sz w:val="20"/>
        </w:rPr>
        <w:tab/>
        <w:t>Úvodní ustanovení a prohlášení smluvních stran</w:t>
      </w:r>
    </w:p>
    <w:p w:rsidR="00FE4399" w:rsidRDefault="00FE4399">
      <w:pPr>
        <w:pStyle w:val="Ploha"/>
        <w:spacing w:line="240" w:lineRule="auto"/>
        <w:ind w:left="360"/>
        <w:rPr>
          <w:rFonts w:ascii="Arial" w:hAnsi="Arial" w:cs="Arial"/>
          <w:sz w:val="20"/>
        </w:rPr>
      </w:pPr>
    </w:p>
    <w:p w:rsidR="00FE4399" w:rsidRDefault="00863C12">
      <w:pPr>
        <w:pStyle w:val="Odstavecseseznamem"/>
        <w:numPr>
          <w:ilvl w:val="0"/>
          <w:numId w:val="11"/>
        </w:numPr>
        <w:spacing w:after="120" w:line="220" w:lineRule="exact"/>
        <w:ind w:left="425" w:hanging="425"/>
        <w:jc w:val="both"/>
        <w:rPr>
          <w:rFonts w:ascii="Arial" w:hAnsi="Arial" w:cs="Arial"/>
          <w:sz w:val="20"/>
          <w:szCs w:val="20"/>
        </w:rPr>
      </w:pPr>
      <w:r>
        <w:rPr>
          <w:rFonts w:ascii="Arial" w:hAnsi="Arial" w:cs="Arial"/>
          <w:sz w:val="20"/>
          <w:szCs w:val="20"/>
        </w:rPr>
        <w:t xml:space="preserve">Advokát/ Advokátní kancelář prohlašuje, že je oprávněna podle příslušných právních předpisů poskytovat svým klientům právní služby dle příslušných právních předpisů spočívající v: zastupování Klienta v řízeních před soudy a jinými orgány; sepisu písemností, podání, právních rozborů, rešerší a stanovisek a poskytování právní služby při zastupování a právní podpoře Klienta se zastupováním související. </w:t>
      </w:r>
    </w:p>
    <w:p w:rsidR="00FE4399" w:rsidRDefault="00863C12">
      <w:pPr>
        <w:pStyle w:val="Odstavecseseznamem"/>
        <w:numPr>
          <w:ilvl w:val="0"/>
          <w:numId w:val="11"/>
        </w:numPr>
        <w:spacing w:after="120" w:line="220" w:lineRule="exact"/>
        <w:ind w:left="425" w:hanging="425"/>
        <w:jc w:val="both"/>
        <w:rPr>
          <w:rFonts w:ascii="Arial" w:hAnsi="Arial" w:cs="Arial"/>
          <w:sz w:val="20"/>
          <w:szCs w:val="20"/>
        </w:rPr>
      </w:pPr>
      <w:r>
        <w:rPr>
          <w:rFonts w:ascii="Arial" w:hAnsi="Arial" w:cs="Arial"/>
          <w:sz w:val="20"/>
          <w:szCs w:val="20"/>
        </w:rPr>
        <w:t xml:space="preserve">Advokát/Advokátní kancelář se touto dohodou zavazuje poskytnout Klientovi služby v rozsahu sjednaném v tomto článku I odstavci 3 </w:t>
      </w:r>
      <w:proofErr w:type="gramStart"/>
      <w:r>
        <w:rPr>
          <w:rFonts w:ascii="Arial" w:hAnsi="Arial" w:cs="Arial"/>
          <w:sz w:val="20"/>
          <w:szCs w:val="20"/>
        </w:rPr>
        <w:t>této</w:t>
      </w:r>
      <w:proofErr w:type="gramEnd"/>
      <w:r>
        <w:rPr>
          <w:rFonts w:ascii="Arial" w:hAnsi="Arial" w:cs="Arial"/>
          <w:sz w:val="20"/>
          <w:szCs w:val="20"/>
        </w:rPr>
        <w:t xml:space="preserve"> dohody. Klient se touto dohodou na základě dílčích smluv, zavazuje odebrat od Advokáta/Advokátní kanceláře objednané služby a zaplatit Advokátu/Advokátní kanceláři sjednanou odměnu.</w:t>
      </w:r>
    </w:p>
    <w:p w:rsidR="00FE4399" w:rsidRDefault="00FE4399">
      <w:pPr>
        <w:pStyle w:val="Ploha"/>
        <w:spacing w:line="240" w:lineRule="auto"/>
        <w:ind w:left="360"/>
        <w:jc w:val="both"/>
        <w:rPr>
          <w:rFonts w:ascii="Arial" w:hAnsi="Arial" w:cs="Arial"/>
          <w:b w:val="0"/>
          <w:sz w:val="20"/>
        </w:rPr>
      </w:pPr>
    </w:p>
    <w:p w:rsidR="00FE4399" w:rsidRDefault="00FE4399">
      <w:pPr>
        <w:pStyle w:val="Ploha"/>
        <w:spacing w:line="240" w:lineRule="auto"/>
        <w:ind w:left="360"/>
        <w:jc w:val="both"/>
        <w:rPr>
          <w:rFonts w:ascii="Arial" w:hAnsi="Arial" w:cs="Arial"/>
          <w:b w:val="0"/>
          <w:sz w:val="20"/>
        </w:rPr>
      </w:pPr>
    </w:p>
    <w:p w:rsidR="00FE4399" w:rsidRDefault="00863C12">
      <w:pPr>
        <w:pStyle w:val="Ploha"/>
        <w:numPr>
          <w:ilvl w:val="0"/>
          <w:numId w:val="2"/>
        </w:numPr>
        <w:spacing w:line="240" w:lineRule="auto"/>
        <w:rPr>
          <w:rFonts w:ascii="Arial" w:hAnsi="Arial" w:cs="Arial"/>
          <w:b w:val="0"/>
          <w:sz w:val="20"/>
        </w:rPr>
      </w:pPr>
      <w:r>
        <w:rPr>
          <w:rFonts w:ascii="Arial" w:hAnsi="Arial" w:cs="Arial"/>
          <w:sz w:val="20"/>
        </w:rPr>
        <w:t>Předmět dohody</w:t>
      </w:r>
    </w:p>
    <w:p w:rsidR="00FE4399" w:rsidRDefault="00863C12">
      <w:pPr>
        <w:pStyle w:val="Ploha"/>
        <w:numPr>
          <w:ilvl w:val="0"/>
          <w:numId w:val="3"/>
        </w:numPr>
        <w:spacing w:line="240" w:lineRule="auto"/>
        <w:jc w:val="both"/>
        <w:rPr>
          <w:rFonts w:ascii="Arial" w:hAnsi="Arial" w:cs="Arial"/>
          <w:b w:val="0"/>
          <w:sz w:val="20"/>
        </w:rPr>
      </w:pPr>
      <w:r>
        <w:rPr>
          <w:rFonts w:ascii="Arial" w:hAnsi="Arial" w:cs="Arial"/>
          <w:b w:val="0"/>
          <w:sz w:val="20"/>
        </w:rPr>
        <w:t xml:space="preserve">Předmětem této dohody je úprava podmínek, </w:t>
      </w:r>
      <w:r>
        <w:rPr>
          <w:rFonts w:ascii="Arial" w:hAnsi="Arial" w:cs="Arial"/>
          <w:b w:val="0"/>
          <w:bCs/>
          <w:color w:val="000000"/>
          <w:sz w:val="20"/>
        </w:rPr>
        <w:t>na jejichž základě budou mezi  stranami uzavírány smlouvy</w:t>
      </w:r>
      <w:r>
        <w:rPr>
          <w:rFonts w:ascii="Arial" w:eastAsia="Times New Roman" w:hAnsi="Arial" w:cs="Arial"/>
          <w:b w:val="0"/>
          <w:bCs/>
          <w:color w:val="000000"/>
          <w:sz w:val="20"/>
          <w:lang w:eastAsia="ar-SA"/>
        </w:rPr>
        <w:t xml:space="preserve"> o poskytování právních služeb</w:t>
      </w:r>
      <w:r>
        <w:rPr>
          <w:rFonts w:ascii="Arial" w:hAnsi="Arial" w:cs="Arial"/>
          <w:b w:val="0"/>
          <w:sz w:val="20"/>
        </w:rPr>
        <w:t xml:space="preserve">, v rámci nichž se Advokát/Advokátní kancelář zavazuje poskytnout Klientovi služby v rozsahu sjednaném v tomto článku I odstavci 3 </w:t>
      </w:r>
      <w:proofErr w:type="gramStart"/>
      <w:r>
        <w:rPr>
          <w:rFonts w:ascii="Arial" w:hAnsi="Arial" w:cs="Arial"/>
          <w:b w:val="0"/>
          <w:sz w:val="20"/>
        </w:rPr>
        <w:t>této</w:t>
      </w:r>
      <w:proofErr w:type="gramEnd"/>
      <w:r>
        <w:rPr>
          <w:rFonts w:ascii="Arial" w:hAnsi="Arial" w:cs="Arial"/>
          <w:b w:val="0"/>
          <w:sz w:val="20"/>
        </w:rPr>
        <w:t xml:space="preserve"> dohody.</w:t>
      </w:r>
      <w:r>
        <w:rPr>
          <w:rFonts w:ascii="Arial" w:hAnsi="Arial" w:cs="Arial"/>
          <w:sz w:val="20"/>
        </w:rPr>
        <w:t xml:space="preserve"> </w:t>
      </w:r>
      <w:r>
        <w:rPr>
          <w:rFonts w:ascii="Arial" w:hAnsi="Arial" w:cs="Arial"/>
          <w:b w:val="0"/>
          <w:sz w:val="20"/>
        </w:rPr>
        <w:t>Klient se touto dohodou na základě dílčích smluv zavazuje odebrat od Advokáta/Advokátní kanceláře objednané služby a zaplatit Advokátu/Advokátní kanceláři sjednanou odměnu. V rámci jednotlivých veřejných zakázek bude poskytovat právní služby na základě dílčí objednávky Klienta.</w:t>
      </w:r>
    </w:p>
    <w:p w:rsidR="00FE4399" w:rsidRDefault="00FE4399">
      <w:pPr>
        <w:pStyle w:val="Ploha"/>
        <w:spacing w:line="240" w:lineRule="auto"/>
        <w:ind w:left="360"/>
        <w:jc w:val="both"/>
        <w:rPr>
          <w:rFonts w:ascii="Arial" w:hAnsi="Arial" w:cs="Arial"/>
          <w:b w:val="0"/>
          <w:sz w:val="20"/>
        </w:rPr>
      </w:pPr>
    </w:p>
    <w:p w:rsidR="00FE4399" w:rsidRDefault="00863C12">
      <w:pPr>
        <w:pStyle w:val="Ploha"/>
        <w:numPr>
          <w:ilvl w:val="0"/>
          <w:numId w:val="3"/>
        </w:numPr>
        <w:spacing w:line="240" w:lineRule="auto"/>
        <w:jc w:val="both"/>
        <w:rPr>
          <w:rFonts w:ascii="Arial" w:hAnsi="Arial" w:cs="Arial"/>
          <w:b w:val="0"/>
          <w:sz w:val="20"/>
        </w:rPr>
      </w:pPr>
      <w:r>
        <w:rPr>
          <w:rFonts w:ascii="Arial" w:hAnsi="Arial" w:cs="Arial"/>
          <w:b w:val="0"/>
          <w:sz w:val="20"/>
        </w:rPr>
        <w:t>Klient se zavazuje za řádně a včas poskytnuté právní služby zaplatit Advokátu/Advokátní kanceláři sjednanou cenu, která je uvedena v čl. IV. této dohody</w:t>
      </w:r>
      <w:r w:rsidR="000667F9">
        <w:rPr>
          <w:rFonts w:ascii="Arial" w:hAnsi="Arial" w:cs="Arial"/>
          <w:b w:val="0"/>
          <w:sz w:val="20"/>
        </w:rPr>
        <w:t>.</w:t>
      </w:r>
      <w:r>
        <w:rPr>
          <w:rFonts w:ascii="Arial" w:hAnsi="Arial" w:cs="Arial"/>
          <w:b w:val="0"/>
          <w:sz w:val="20"/>
        </w:rPr>
        <w:t xml:space="preserve"> </w:t>
      </w:r>
    </w:p>
    <w:p w:rsidR="00FE4399" w:rsidRDefault="00FE4399">
      <w:pPr>
        <w:pStyle w:val="Ploha"/>
        <w:spacing w:line="240" w:lineRule="auto"/>
        <w:ind w:left="360"/>
        <w:jc w:val="both"/>
        <w:rPr>
          <w:rFonts w:ascii="Arial" w:hAnsi="Arial" w:cs="Arial"/>
          <w:b w:val="0"/>
          <w:sz w:val="20"/>
        </w:rPr>
      </w:pPr>
    </w:p>
    <w:p w:rsidR="00FE4399" w:rsidRDefault="00863C12">
      <w:pPr>
        <w:pStyle w:val="Ploha"/>
        <w:numPr>
          <w:ilvl w:val="0"/>
          <w:numId w:val="3"/>
        </w:numPr>
        <w:spacing w:line="240" w:lineRule="auto"/>
        <w:jc w:val="both"/>
        <w:rPr>
          <w:rFonts w:ascii="Arial" w:hAnsi="Arial" w:cs="Arial"/>
          <w:b w:val="0"/>
          <w:sz w:val="20"/>
        </w:rPr>
      </w:pPr>
      <w:r>
        <w:rPr>
          <w:rFonts w:ascii="Arial" w:hAnsi="Arial" w:cs="Arial"/>
          <w:b w:val="0"/>
          <w:sz w:val="20"/>
        </w:rPr>
        <w:t>Předmětem této dohody je poskytování právních služeb - zastupování Klienta zejména před soudy, správními orgány, orgány činnými v trestním řízení, smírčími či jinými veřejnými orgány, poskytování konzultačních služeb a právní podpory, zpracování právních rozborů a analýz a stanovisek při přípravě na tato řízení nebo pokud okolnosti nasvědčují tomu, že dotčená věc se s vysokou pravděpodobností stane předmětem řízení, Klient požaduje poskytování těchto služeb v následujícím rozsahu:</w:t>
      </w:r>
    </w:p>
    <w:p w:rsidR="00FE4399" w:rsidRDefault="00863C12">
      <w:pPr>
        <w:pStyle w:val="Ploha"/>
        <w:spacing w:line="240" w:lineRule="auto"/>
        <w:ind w:left="360"/>
        <w:jc w:val="both"/>
        <w:rPr>
          <w:rFonts w:ascii="Arial" w:hAnsi="Arial" w:cs="Arial"/>
          <w:b w:val="0"/>
          <w:sz w:val="20"/>
        </w:rPr>
      </w:pPr>
      <w:r>
        <w:rPr>
          <w:rFonts w:ascii="Arial" w:hAnsi="Arial" w:cs="Arial"/>
          <w:b w:val="0"/>
          <w:sz w:val="20"/>
        </w:rPr>
        <w:t>a)</w:t>
      </w:r>
      <w:r>
        <w:rPr>
          <w:rFonts w:ascii="Arial" w:hAnsi="Arial" w:cs="Arial"/>
          <w:b w:val="0"/>
          <w:sz w:val="20"/>
        </w:rPr>
        <w:tab/>
        <w:t>Občanské právo</w:t>
      </w:r>
    </w:p>
    <w:p w:rsidR="00FE4399" w:rsidRDefault="00863C12">
      <w:pPr>
        <w:pStyle w:val="Ploha"/>
        <w:spacing w:line="240" w:lineRule="auto"/>
        <w:ind w:left="360"/>
        <w:jc w:val="both"/>
        <w:rPr>
          <w:rFonts w:ascii="Arial" w:hAnsi="Arial" w:cs="Arial"/>
          <w:b w:val="0"/>
          <w:sz w:val="20"/>
        </w:rPr>
      </w:pPr>
      <w:r>
        <w:rPr>
          <w:rFonts w:ascii="Arial" w:hAnsi="Arial" w:cs="Arial"/>
          <w:b w:val="0"/>
          <w:sz w:val="20"/>
        </w:rPr>
        <w:t>b)</w:t>
      </w:r>
      <w:r>
        <w:rPr>
          <w:rFonts w:ascii="Arial" w:hAnsi="Arial" w:cs="Arial"/>
          <w:b w:val="0"/>
          <w:sz w:val="20"/>
        </w:rPr>
        <w:tab/>
        <w:t>Pracovní právo</w:t>
      </w:r>
    </w:p>
    <w:p w:rsidR="00FE4399" w:rsidRDefault="00863C12">
      <w:pPr>
        <w:pStyle w:val="Ploha"/>
        <w:spacing w:line="240" w:lineRule="auto"/>
        <w:ind w:left="360"/>
        <w:jc w:val="both"/>
        <w:rPr>
          <w:rFonts w:ascii="Arial" w:hAnsi="Arial" w:cs="Arial"/>
          <w:b w:val="0"/>
          <w:sz w:val="20"/>
        </w:rPr>
      </w:pPr>
      <w:r>
        <w:rPr>
          <w:rFonts w:ascii="Arial" w:hAnsi="Arial" w:cs="Arial"/>
          <w:b w:val="0"/>
          <w:sz w:val="20"/>
        </w:rPr>
        <w:t>c)</w:t>
      </w:r>
      <w:r>
        <w:rPr>
          <w:rFonts w:ascii="Arial" w:hAnsi="Arial" w:cs="Arial"/>
          <w:b w:val="0"/>
          <w:sz w:val="20"/>
        </w:rPr>
        <w:tab/>
        <w:t>Právo duševního vlastnictví</w:t>
      </w:r>
    </w:p>
    <w:p w:rsidR="00FE4399" w:rsidRDefault="00863C12">
      <w:pPr>
        <w:pStyle w:val="Ploha"/>
        <w:spacing w:line="240" w:lineRule="auto"/>
        <w:ind w:left="360"/>
        <w:jc w:val="both"/>
        <w:rPr>
          <w:rFonts w:ascii="Arial" w:hAnsi="Arial" w:cs="Arial"/>
          <w:b w:val="0"/>
          <w:sz w:val="20"/>
        </w:rPr>
      </w:pPr>
      <w:r>
        <w:rPr>
          <w:rFonts w:ascii="Arial" w:hAnsi="Arial" w:cs="Arial"/>
          <w:b w:val="0"/>
          <w:sz w:val="20"/>
        </w:rPr>
        <w:t>d)</w:t>
      </w:r>
      <w:r>
        <w:rPr>
          <w:rFonts w:ascii="Arial" w:hAnsi="Arial" w:cs="Arial"/>
          <w:b w:val="0"/>
          <w:sz w:val="20"/>
        </w:rPr>
        <w:tab/>
        <w:t>Správní právo</w:t>
      </w:r>
    </w:p>
    <w:p w:rsidR="00FE4399" w:rsidRDefault="00863C12">
      <w:pPr>
        <w:pStyle w:val="Ploha"/>
        <w:spacing w:line="240" w:lineRule="auto"/>
        <w:ind w:left="360"/>
        <w:jc w:val="both"/>
        <w:rPr>
          <w:rFonts w:ascii="Arial" w:hAnsi="Arial" w:cs="Arial"/>
          <w:b w:val="0"/>
          <w:sz w:val="20"/>
        </w:rPr>
      </w:pPr>
      <w:r>
        <w:rPr>
          <w:rFonts w:ascii="Arial" w:hAnsi="Arial" w:cs="Arial"/>
          <w:b w:val="0"/>
          <w:sz w:val="20"/>
        </w:rPr>
        <w:t>e)</w:t>
      </w:r>
      <w:r>
        <w:rPr>
          <w:rFonts w:ascii="Arial" w:hAnsi="Arial" w:cs="Arial"/>
          <w:b w:val="0"/>
          <w:sz w:val="20"/>
        </w:rPr>
        <w:tab/>
        <w:t>Trestní právo</w:t>
      </w:r>
    </w:p>
    <w:p w:rsidR="00FE4399" w:rsidRDefault="00863C12">
      <w:pPr>
        <w:pStyle w:val="Ploha"/>
        <w:spacing w:line="240" w:lineRule="auto"/>
        <w:ind w:left="360"/>
        <w:jc w:val="both"/>
        <w:rPr>
          <w:rFonts w:ascii="Arial" w:hAnsi="Arial" w:cs="Arial"/>
          <w:b w:val="0"/>
          <w:sz w:val="20"/>
        </w:rPr>
      </w:pPr>
      <w:r>
        <w:rPr>
          <w:rFonts w:ascii="Arial" w:hAnsi="Arial" w:cs="Arial"/>
          <w:b w:val="0"/>
          <w:sz w:val="20"/>
        </w:rPr>
        <w:t>f)</w:t>
      </w:r>
      <w:r>
        <w:rPr>
          <w:rFonts w:ascii="Arial" w:hAnsi="Arial" w:cs="Arial"/>
          <w:b w:val="0"/>
          <w:sz w:val="20"/>
        </w:rPr>
        <w:tab/>
        <w:t>Zákon o veřejných zakázkách</w:t>
      </w:r>
    </w:p>
    <w:p w:rsidR="00FE4399" w:rsidRDefault="00863C12">
      <w:pPr>
        <w:pStyle w:val="Ploha"/>
        <w:spacing w:line="240" w:lineRule="auto"/>
        <w:ind w:left="360"/>
        <w:jc w:val="both"/>
        <w:rPr>
          <w:rFonts w:ascii="Arial" w:hAnsi="Arial" w:cs="Arial"/>
          <w:b w:val="0"/>
          <w:sz w:val="20"/>
        </w:rPr>
      </w:pPr>
      <w:r>
        <w:rPr>
          <w:rFonts w:ascii="Arial" w:hAnsi="Arial" w:cs="Arial"/>
          <w:b w:val="0"/>
          <w:sz w:val="20"/>
        </w:rPr>
        <w:t>g)</w:t>
      </w:r>
      <w:r>
        <w:rPr>
          <w:rFonts w:ascii="Arial" w:hAnsi="Arial" w:cs="Arial"/>
          <w:b w:val="0"/>
          <w:sz w:val="20"/>
        </w:rPr>
        <w:tab/>
        <w:t>Dotační tituly</w:t>
      </w:r>
    </w:p>
    <w:p w:rsidR="00FE4399" w:rsidRDefault="00FE4399">
      <w:pPr>
        <w:pStyle w:val="Ploha"/>
        <w:spacing w:line="240" w:lineRule="auto"/>
        <w:ind w:left="360"/>
        <w:jc w:val="both"/>
        <w:rPr>
          <w:rFonts w:ascii="Arial" w:hAnsi="Arial" w:cs="Arial"/>
          <w:b w:val="0"/>
          <w:sz w:val="20"/>
        </w:rPr>
      </w:pPr>
    </w:p>
    <w:p w:rsidR="00FE4399" w:rsidRDefault="00863C12">
      <w:pPr>
        <w:pStyle w:val="Odstavecseseznamem"/>
        <w:numPr>
          <w:ilvl w:val="0"/>
          <w:numId w:val="3"/>
        </w:numPr>
        <w:spacing w:after="120" w:line="220" w:lineRule="exact"/>
        <w:jc w:val="both"/>
        <w:rPr>
          <w:rFonts w:ascii="Arial" w:hAnsi="Arial" w:cs="Arial"/>
          <w:sz w:val="20"/>
          <w:szCs w:val="20"/>
        </w:rPr>
      </w:pPr>
      <w:r>
        <w:rPr>
          <w:rFonts w:ascii="Arial" w:hAnsi="Arial" w:cs="Arial"/>
          <w:sz w:val="20"/>
          <w:szCs w:val="20"/>
        </w:rPr>
        <w:t>Podrobnější časové rozvržení poskytnutí služeb a mechanismus objednávání služeb je vymezen v čl. II. této dohody.</w:t>
      </w:r>
    </w:p>
    <w:p w:rsidR="00FE4399" w:rsidRDefault="00863C12">
      <w:pPr>
        <w:pStyle w:val="Ploha"/>
        <w:numPr>
          <w:ilvl w:val="0"/>
          <w:numId w:val="3"/>
        </w:numPr>
        <w:spacing w:line="240" w:lineRule="auto"/>
        <w:jc w:val="both"/>
        <w:rPr>
          <w:rFonts w:ascii="Arial" w:hAnsi="Arial" w:cs="Arial"/>
          <w:b w:val="0"/>
          <w:sz w:val="20"/>
        </w:rPr>
      </w:pPr>
      <w:r>
        <w:rPr>
          <w:rFonts w:ascii="Arial" w:hAnsi="Arial" w:cs="Arial"/>
          <w:b w:val="0"/>
          <w:sz w:val="20"/>
        </w:rPr>
        <w:t xml:space="preserve">Předpokládaná celková cena, kterou Klient zaplatí Advokátu/Advokátní kanceláři za provedení jednotlivých právních služeb, </w:t>
      </w:r>
      <w:r w:rsidR="000667F9">
        <w:rPr>
          <w:rFonts w:ascii="Arial" w:hAnsi="Arial" w:cs="Arial"/>
          <w:b w:val="0"/>
          <w:sz w:val="20"/>
        </w:rPr>
        <w:t xml:space="preserve">činí </w:t>
      </w:r>
      <w:r>
        <w:rPr>
          <w:rFonts w:ascii="Arial" w:hAnsi="Arial" w:cs="Arial"/>
          <w:b w:val="0"/>
          <w:sz w:val="20"/>
        </w:rPr>
        <w:t>950.000,- Kč + DPH. Pro vyloučení jakýchkoliv pochybností strany uvádějí, že tato částka je pouze orientační, kdy v případě, že Klient uzavře se Advokátem/Advokátní kanceláří jednotlivé smlouvy o poskytnutí právních služeb, na základě kterých Advokátu/Advokátní kanceláři vznikne nárok na zaplacení částky nižší než 950.000,- Kč + DPH, nevzniká Advokátu/Advokátní kanceláři nárok na zaplacení jakékoliv částky (či doplatku) z důvodu neobjednání děl v rozsahu, kterému by odpovídala cena v celkové částce 950.000,- Kč + DPH.</w:t>
      </w:r>
    </w:p>
    <w:p w:rsidR="00FE4399" w:rsidRDefault="00FE4399">
      <w:pPr>
        <w:pStyle w:val="Ploha"/>
        <w:spacing w:line="240" w:lineRule="auto"/>
        <w:jc w:val="both"/>
        <w:rPr>
          <w:rFonts w:ascii="Arial" w:hAnsi="Arial" w:cs="Arial"/>
          <w:b w:val="0"/>
          <w:sz w:val="20"/>
        </w:rPr>
      </w:pPr>
    </w:p>
    <w:p w:rsidR="00FE4399" w:rsidRDefault="00FE4399">
      <w:pPr>
        <w:pStyle w:val="Ploha"/>
        <w:spacing w:line="240" w:lineRule="auto"/>
        <w:jc w:val="both"/>
        <w:rPr>
          <w:rFonts w:ascii="Arial" w:hAnsi="Arial" w:cs="Arial"/>
          <w:b w:val="0"/>
          <w:sz w:val="20"/>
        </w:rPr>
      </w:pPr>
    </w:p>
    <w:p w:rsidR="00FE4399" w:rsidRDefault="00863C12">
      <w:pPr>
        <w:pStyle w:val="Normlnweb"/>
        <w:numPr>
          <w:ilvl w:val="0"/>
          <w:numId w:val="2"/>
        </w:numPr>
        <w:spacing w:beforeAutospacing="0" w:after="0" w:line="240" w:lineRule="auto"/>
        <w:ind w:left="3119"/>
        <w:rPr>
          <w:rFonts w:ascii="Arial" w:hAnsi="Arial"/>
          <w:b/>
          <w:sz w:val="20"/>
          <w:szCs w:val="20"/>
        </w:rPr>
      </w:pPr>
      <w:r>
        <w:rPr>
          <w:rFonts w:ascii="Arial" w:hAnsi="Arial"/>
          <w:b/>
          <w:sz w:val="20"/>
          <w:szCs w:val="20"/>
        </w:rPr>
        <w:t>Realizace dohody</w:t>
      </w:r>
    </w:p>
    <w:p w:rsidR="00FE4399" w:rsidRDefault="00FE4399">
      <w:pPr>
        <w:pStyle w:val="Normlnweb"/>
        <w:spacing w:beforeAutospacing="0" w:after="0" w:line="240" w:lineRule="auto"/>
        <w:ind w:left="3402"/>
        <w:rPr>
          <w:rFonts w:ascii="Arial" w:hAnsi="Arial"/>
          <w:b/>
          <w:sz w:val="20"/>
          <w:szCs w:val="20"/>
        </w:rPr>
      </w:pPr>
    </w:p>
    <w:p w:rsidR="00FE4399" w:rsidRDefault="00863C12">
      <w:pPr>
        <w:numPr>
          <w:ilvl w:val="1"/>
          <w:numId w:val="2"/>
        </w:numPr>
        <w:spacing w:after="0" w:line="240" w:lineRule="auto"/>
        <w:ind w:left="426" w:hanging="426"/>
        <w:jc w:val="both"/>
        <w:rPr>
          <w:rFonts w:ascii="Arial" w:hAnsi="Arial" w:cs="Arial"/>
          <w:sz w:val="20"/>
          <w:szCs w:val="20"/>
          <w:lang w:eastAsia="cs-CZ"/>
        </w:rPr>
      </w:pPr>
      <w:r>
        <w:rPr>
          <w:rFonts w:ascii="Arial" w:hAnsi="Arial" w:cs="Arial"/>
          <w:sz w:val="20"/>
          <w:szCs w:val="20"/>
        </w:rPr>
        <w:t>Jednotlivé právní služby zadávané na základě této rámcové dohody budou realizovány na základě písemné objednávky Klienta k provedení právních služeb, jež je návrhem na uzavření smlouvy.</w:t>
      </w:r>
    </w:p>
    <w:p w:rsidR="00FE4399" w:rsidRDefault="00FE4399">
      <w:pPr>
        <w:spacing w:after="0" w:line="240" w:lineRule="auto"/>
        <w:ind w:left="426"/>
        <w:jc w:val="both"/>
        <w:rPr>
          <w:rFonts w:ascii="Arial" w:hAnsi="Arial" w:cs="Arial"/>
          <w:sz w:val="20"/>
          <w:szCs w:val="20"/>
          <w:lang w:eastAsia="cs-CZ"/>
        </w:rPr>
      </w:pPr>
    </w:p>
    <w:p w:rsidR="00FE4399" w:rsidRDefault="00863C12">
      <w:pPr>
        <w:numPr>
          <w:ilvl w:val="1"/>
          <w:numId w:val="2"/>
        </w:numPr>
        <w:spacing w:after="0" w:line="240" w:lineRule="auto"/>
        <w:ind w:left="426" w:hanging="426"/>
        <w:jc w:val="both"/>
        <w:rPr>
          <w:rFonts w:ascii="Arial" w:hAnsi="Arial" w:cs="Arial"/>
          <w:sz w:val="20"/>
          <w:szCs w:val="20"/>
          <w:lang w:eastAsia="cs-CZ"/>
        </w:rPr>
      </w:pPr>
      <w:r>
        <w:rPr>
          <w:rFonts w:ascii="Arial" w:hAnsi="Arial" w:cs="Arial"/>
          <w:sz w:val="20"/>
          <w:szCs w:val="20"/>
          <w:lang w:eastAsia="cs-CZ"/>
        </w:rPr>
        <w:t>Kontaktní osoba Klienta odešle objednávku Advokátu /Advokátní kanceláři vždy podle aktuálních potřeb Klienta</w:t>
      </w:r>
      <w:r w:rsidR="000667F9">
        <w:rPr>
          <w:rFonts w:ascii="Arial" w:hAnsi="Arial" w:cs="Arial"/>
          <w:sz w:val="20"/>
          <w:szCs w:val="20"/>
          <w:lang w:eastAsia="cs-CZ"/>
        </w:rPr>
        <w:t>.</w:t>
      </w:r>
    </w:p>
    <w:p w:rsidR="00FE4399" w:rsidRDefault="00863C12">
      <w:pPr>
        <w:numPr>
          <w:ilvl w:val="1"/>
          <w:numId w:val="2"/>
        </w:numPr>
        <w:spacing w:after="0" w:line="240" w:lineRule="auto"/>
        <w:ind w:left="426" w:hanging="426"/>
        <w:jc w:val="both"/>
        <w:rPr>
          <w:rFonts w:ascii="Arial" w:hAnsi="Arial" w:cs="Arial"/>
          <w:sz w:val="20"/>
          <w:szCs w:val="20"/>
          <w:lang w:eastAsia="cs-CZ"/>
        </w:rPr>
      </w:pPr>
      <w:r>
        <w:rPr>
          <w:rFonts w:ascii="Arial" w:hAnsi="Arial" w:cs="Arial"/>
          <w:sz w:val="20"/>
          <w:szCs w:val="20"/>
          <w:lang w:eastAsia="cs-CZ"/>
        </w:rPr>
        <w:t xml:space="preserve"> </w:t>
      </w:r>
      <w:r>
        <w:rPr>
          <w:rFonts w:ascii="Arial" w:hAnsi="Arial" w:cs="Arial"/>
          <w:sz w:val="20"/>
          <w:szCs w:val="20"/>
        </w:rPr>
        <w:t>Objednávky Klienta budou obsahovat údaje potřebné pro uzavření smlouvy, a informace o požadované zakázce a to zejména konkrétní označení a bližší specifikaci právních služeb, které jsou objednávány a termín dodání výstupu.</w:t>
      </w:r>
    </w:p>
    <w:p w:rsidR="00FE4399" w:rsidRDefault="00FE4399">
      <w:pPr>
        <w:spacing w:after="0" w:line="240" w:lineRule="auto"/>
        <w:ind w:left="426"/>
        <w:jc w:val="both"/>
        <w:rPr>
          <w:rFonts w:ascii="Arial" w:hAnsi="Arial" w:cs="Arial"/>
          <w:sz w:val="20"/>
          <w:szCs w:val="20"/>
          <w:lang w:eastAsia="cs-CZ"/>
        </w:rPr>
      </w:pPr>
    </w:p>
    <w:p w:rsidR="00FE4399" w:rsidRDefault="00863C12">
      <w:pPr>
        <w:numPr>
          <w:ilvl w:val="1"/>
          <w:numId w:val="2"/>
        </w:numPr>
        <w:spacing w:after="0" w:line="240" w:lineRule="auto"/>
        <w:ind w:left="426" w:hanging="426"/>
        <w:jc w:val="both"/>
        <w:rPr>
          <w:rFonts w:ascii="Arial" w:hAnsi="Arial" w:cs="Arial"/>
          <w:sz w:val="20"/>
          <w:szCs w:val="20"/>
          <w:lang w:eastAsia="cs-CZ"/>
        </w:rPr>
      </w:pPr>
      <w:r>
        <w:rPr>
          <w:rFonts w:ascii="Arial" w:hAnsi="Arial" w:cs="Arial"/>
          <w:sz w:val="20"/>
          <w:szCs w:val="20"/>
          <w:lang w:eastAsia="cs-CZ"/>
        </w:rPr>
        <w:t xml:space="preserve">Tyto objednávky budou zasílány v elektronické podobě na e-mailovou adresu kontaktní osoby Advokáta /Advokátní kanceláře uvedenou v článku III. této dohody. Advokát /Advokátní kancelář je povinna obdržení každé objednávky potvrdit na e-mail kontaktní osoby Klienta a to ihned po obdržení objednávky, nejpozději však do následujícího pracovního dne a současně upřesnit </w:t>
      </w:r>
      <w:r>
        <w:rPr>
          <w:rFonts w:ascii="Arial" w:hAnsi="Arial" w:cs="Arial"/>
          <w:sz w:val="20"/>
          <w:szCs w:val="20"/>
        </w:rPr>
        <w:t xml:space="preserve">předpokládaný počet hodin právních služeb. </w:t>
      </w:r>
    </w:p>
    <w:p w:rsidR="00FE4399" w:rsidRDefault="00FE4399">
      <w:pPr>
        <w:spacing w:after="0" w:line="240" w:lineRule="auto"/>
        <w:ind w:left="426"/>
        <w:jc w:val="both"/>
        <w:rPr>
          <w:rFonts w:ascii="Arial" w:hAnsi="Arial" w:cs="Arial"/>
          <w:sz w:val="20"/>
          <w:szCs w:val="20"/>
          <w:lang w:eastAsia="cs-CZ"/>
        </w:rPr>
      </w:pPr>
    </w:p>
    <w:p w:rsidR="00FE4399" w:rsidRDefault="00863C12">
      <w:pPr>
        <w:numPr>
          <w:ilvl w:val="1"/>
          <w:numId w:val="2"/>
        </w:numPr>
        <w:spacing w:after="0" w:line="240" w:lineRule="auto"/>
        <w:ind w:left="426" w:hanging="426"/>
        <w:jc w:val="both"/>
        <w:rPr>
          <w:rFonts w:ascii="Arial" w:hAnsi="Arial" w:cs="Arial"/>
          <w:sz w:val="20"/>
          <w:szCs w:val="20"/>
          <w:u w:val="single"/>
          <w:lang w:eastAsia="cs-CZ"/>
        </w:rPr>
      </w:pPr>
      <w:r>
        <w:rPr>
          <w:rFonts w:ascii="Arial" w:hAnsi="Arial" w:cs="Arial"/>
          <w:sz w:val="20"/>
          <w:szCs w:val="20"/>
        </w:rPr>
        <w:t>V reakci na přijatou objednávku Klienta je Advokát/Advokátní kancelář povinna potvrdit Klientovi přijetí takové objednávky,</w:t>
      </w:r>
      <w:r>
        <w:rPr>
          <w:rFonts w:ascii="Arial" w:hAnsi="Arial" w:cs="Arial"/>
          <w:sz w:val="20"/>
          <w:szCs w:val="20"/>
          <w:lang w:eastAsia="cs-CZ"/>
        </w:rPr>
        <w:t xml:space="preserve"> potvrzení objednávky dle tohoto odstavce bude představovat </w:t>
      </w:r>
      <w:r>
        <w:rPr>
          <w:rFonts w:ascii="Arial" w:hAnsi="Arial" w:cs="Arial"/>
          <w:sz w:val="20"/>
          <w:szCs w:val="20"/>
        </w:rPr>
        <w:t>přijetí návrhu smlouvy s tím, že cena zakázky bude určena způsobem dohodnutým v této dohodě</w:t>
      </w:r>
      <w:r w:rsidR="000667F9">
        <w:rPr>
          <w:rFonts w:ascii="Arial" w:hAnsi="Arial" w:cs="Arial"/>
          <w:sz w:val="20"/>
          <w:szCs w:val="20"/>
        </w:rPr>
        <w:t>.</w:t>
      </w:r>
    </w:p>
    <w:p w:rsidR="00FE4399" w:rsidRDefault="00FE4399">
      <w:pPr>
        <w:spacing w:after="0" w:line="240" w:lineRule="auto"/>
        <w:ind w:left="426"/>
        <w:jc w:val="both"/>
        <w:rPr>
          <w:rFonts w:ascii="Arial" w:hAnsi="Arial" w:cs="Arial"/>
          <w:sz w:val="20"/>
          <w:szCs w:val="20"/>
          <w:u w:val="single"/>
          <w:lang w:eastAsia="cs-CZ"/>
        </w:rPr>
      </w:pPr>
    </w:p>
    <w:p w:rsidR="00FE4399" w:rsidRDefault="00863C12">
      <w:pPr>
        <w:numPr>
          <w:ilvl w:val="1"/>
          <w:numId w:val="2"/>
        </w:numPr>
        <w:spacing w:after="0" w:line="240" w:lineRule="auto"/>
        <w:ind w:left="426" w:hanging="426"/>
        <w:jc w:val="both"/>
        <w:rPr>
          <w:rFonts w:ascii="Arial" w:hAnsi="Arial" w:cs="Arial"/>
          <w:sz w:val="20"/>
          <w:szCs w:val="20"/>
          <w:u w:val="single"/>
          <w:lang w:eastAsia="cs-CZ"/>
        </w:rPr>
      </w:pPr>
      <w:r>
        <w:rPr>
          <w:rFonts w:ascii="Arial" w:hAnsi="Arial" w:cs="Arial"/>
          <w:sz w:val="20"/>
          <w:szCs w:val="20"/>
        </w:rPr>
        <w:t xml:space="preserve">Pokud objednávka obsahuje vady, je Advokát/Advokátní kancelář povinna sdělit Klientovi vady ve vymezení objednávky bránící Advokátu/Advokátní kanceláři služby dle příslušné objednávky poskytovat. Vadou dle této dohody je zejména neurčitost zadání, kterou není Advokát/Advokátní kancelář schopna překonat. Klient je oprávněn odstranit případné vady objednávky, které budou </w:t>
      </w:r>
      <w:r>
        <w:rPr>
          <w:rFonts w:ascii="Arial" w:hAnsi="Arial" w:cs="Arial"/>
          <w:sz w:val="20"/>
          <w:szCs w:val="20"/>
        </w:rPr>
        <w:lastRenderedPageBreak/>
        <w:t xml:space="preserve">specifikované Advokátem/Advokátní kanceláří a objednávku opětovně předložit Advokátu/Advokátní kanceláři. </w:t>
      </w:r>
    </w:p>
    <w:p w:rsidR="00FE4399" w:rsidRDefault="00FE4399">
      <w:pPr>
        <w:spacing w:after="0" w:line="240" w:lineRule="auto"/>
        <w:ind w:left="426"/>
        <w:jc w:val="both"/>
        <w:rPr>
          <w:rFonts w:ascii="Arial" w:hAnsi="Arial" w:cs="Arial"/>
          <w:sz w:val="20"/>
          <w:szCs w:val="20"/>
          <w:u w:val="single"/>
          <w:lang w:eastAsia="cs-CZ"/>
        </w:rPr>
      </w:pPr>
    </w:p>
    <w:p w:rsidR="00FE4399" w:rsidRDefault="00863C12">
      <w:pPr>
        <w:numPr>
          <w:ilvl w:val="1"/>
          <w:numId w:val="2"/>
        </w:numPr>
        <w:spacing w:after="0" w:line="240" w:lineRule="auto"/>
        <w:ind w:left="426" w:hanging="426"/>
        <w:jc w:val="both"/>
        <w:rPr>
          <w:rFonts w:ascii="Arial" w:hAnsi="Arial" w:cs="Arial"/>
          <w:sz w:val="20"/>
          <w:szCs w:val="20"/>
          <w:lang w:eastAsia="cs-CZ"/>
        </w:rPr>
      </w:pPr>
      <w:r>
        <w:rPr>
          <w:rFonts w:ascii="Arial" w:hAnsi="Arial" w:cs="Arial"/>
          <w:sz w:val="20"/>
          <w:szCs w:val="20"/>
        </w:rPr>
        <w:t>Advokát/Advokátní kancelář se zavazuje provádět jednotlivé právní služby dle požadavků Klienta, které budou specifikovány v objednávce Klienta.</w:t>
      </w:r>
    </w:p>
    <w:p w:rsidR="00FE4399" w:rsidRDefault="00FE4399">
      <w:pPr>
        <w:spacing w:after="0" w:line="240" w:lineRule="auto"/>
        <w:ind w:left="426"/>
        <w:jc w:val="both"/>
        <w:rPr>
          <w:rFonts w:ascii="Arial" w:hAnsi="Arial" w:cs="Arial"/>
          <w:sz w:val="20"/>
          <w:szCs w:val="20"/>
          <w:lang w:eastAsia="cs-CZ"/>
        </w:rPr>
      </w:pPr>
    </w:p>
    <w:p w:rsidR="00FE4399" w:rsidRDefault="00863C12">
      <w:pPr>
        <w:numPr>
          <w:ilvl w:val="1"/>
          <w:numId w:val="2"/>
        </w:numPr>
        <w:spacing w:after="0" w:line="240" w:lineRule="auto"/>
        <w:ind w:left="426" w:hanging="426"/>
        <w:jc w:val="both"/>
        <w:rPr>
          <w:rFonts w:ascii="Arial" w:hAnsi="Arial" w:cs="Arial"/>
          <w:sz w:val="20"/>
          <w:szCs w:val="20"/>
          <w:lang w:eastAsia="cs-CZ"/>
        </w:rPr>
      </w:pPr>
      <w:r>
        <w:rPr>
          <w:rFonts w:ascii="Arial" w:hAnsi="Arial" w:cs="Arial"/>
          <w:sz w:val="20"/>
          <w:szCs w:val="20"/>
          <w:lang w:eastAsia="cs-CZ"/>
        </w:rPr>
        <w:t xml:space="preserve">Klient je povinen odeslat objednávku </w:t>
      </w:r>
      <w:r>
        <w:rPr>
          <w:rFonts w:ascii="Arial" w:hAnsi="Arial" w:cs="Arial"/>
          <w:sz w:val="20"/>
          <w:szCs w:val="20"/>
        </w:rPr>
        <w:t>Advokátu/Advokátní kanceláři</w:t>
      </w:r>
      <w:r>
        <w:rPr>
          <w:rFonts w:ascii="Arial" w:hAnsi="Arial" w:cs="Arial"/>
          <w:sz w:val="20"/>
          <w:szCs w:val="20"/>
          <w:lang w:eastAsia="cs-CZ"/>
        </w:rPr>
        <w:t xml:space="preserve"> alespoň 3 pracovní dni před okamžikem zahájení poskytování právních služeb dle příslušné objednávky. V odůvodněných případech může Klient zaslat objednávku ve lhůtě kratší.</w:t>
      </w:r>
    </w:p>
    <w:p w:rsidR="00FE4399" w:rsidRDefault="00FE4399">
      <w:pPr>
        <w:spacing w:after="0" w:line="240" w:lineRule="auto"/>
        <w:jc w:val="both"/>
        <w:rPr>
          <w:rFonts w:ascii="Arial" w:hAnsi="Arial" w:cs="Arial"/>
          <w:sz w:val="20"/>
          <w:szCs w:val="20"/>
          <w:lang w:eastAsia="cs-CZ"/>
        </w:rPr>
      </w:pPr>
    </w:p>
    <w:p w:rsidR="00FE4399" w:rsidRDefault="00FE4399">
      <w:pPr>
        <w:spacing w:after="0" w:line="240" w:lineRule="auto"/>
        <w:jc w:val="both"/>
        <w:rPr>
          <w:rFonts w:ascii="Arial" w:hAnsi="Arial" w:cs="Arial"/>
          <w:sz w:val="20"/>
          <w:szCs w:val="20"/>
          <w:lang w:eastAsia="cs-CZ"/>
        </w:rPr>
      </w:pPr>
    </w:p>
    <w:p w:rsidR="00FE4399" w:rsidRDefault="00863C12">
      <w:pPr>
        <w:pStyle w:val="Normlnweb"/>
        <w:numPr>
          <w:ilvl w:val="0"/>
          <w:numId w:val="2"/>
        </w:numPr>
        <w:spacing w:beforeAutospacing="0" w:after="0" w:line="240" w:lineRule="auto"/>
        <w:ind w:left="1701" w:hanging="357"/>
        <w:jc w:val="center"/>
        <w:rPr>
          <w:rFonts w:ascii="Arial" w:hAnsi="Arial"/>
          <w:b/>
          <w:sz w:val="20"/>
          <w:szCs w:val="20"/>
        </w:rPr>
      </w:pPr>
      <w:r>
        <w:rPr>
          <w:rFonts w:ascii="Arial" w:hAnsi="Arial"/>
          <w:b/>
          <w:bCs/>
          <w:sz w:val="20"/>
          <w:szCs w:val="20"/>
          <w:lang w:eastAsia="cs-CZ"/>
        </w:rPr>
        <w:t>Kontaktní osoby, komunikace</w:t>
      </w:r>
    </w:p>
    <w:p w:rsidR="00FE4399" w:rsidRDefault="00FE4399">
      <w:pPr>
        <w:pStyle w:val="Normlnweb"/>
        <w:spacing w:beforeAutospacing="0" w:after="0" w:line="240" w:lineRule="auto"/>
        <w:ind w:left="1701"/>
        <w:rPr>
          <w:rFonts w:ascii="Arial" w:hAnsi="Arial"/>
          <w:b/>
          <w:sz w:val="20"/>
          <w:szCs w:val="20"/>
        </w:rPr>
      </w:pPr>
    </w:p>
    <w:p w:rsidR="00FE4399" w:rsidRDefault="00863C12">
      <w:pPr>
        <w:numPr>
          <w:ilvl w:val="1"/>
          <w:numId w:val="10"/>
        </w:numPr>
        <w:spacing w:after="0" w:line="240" w:lineRule="auto"/>
        <w:ind w:left="426" w:hanging="426"/>
        <w:jc w:val="both"/>
        <w:rPr>
          <w:rFonts w:ascii="Arial" w:hAnsi="Arial" w:cs="Arial"/>
          <w:sz w:val="20"/>
          <w:szCs w:val="20"/>
          <w:lang w:eastAsia="cs-CZ"/>
        </w:rPr>
      </w:pPr>
      <w:r>
        <w:rPr>
          <w:rFonts w:ascii="Arial" w:hAnsi="Arial" w:cs="Arial"/>
          <w:sz w:val="20"/>
          <w:szCs w:val="20"/>
          <w:lang w:eastAsia="cs-CZ"/>
        </w:rPr>
        <w:t xml:space="preserve">Veškeré pokyny poskytují a informace předávají strany prostřednictvím kontaktních osob. </w:t>
      </w:r>
    </w:p>
    <w:p w:rsidR="00FE4399" w:rsidRDefault="00FE4399">
      <w:pPr>
        <w:spacing w:after="0" w:line="240" w:lineRule="auto"/>
        <w:ind w:left="426"/>
        <w:jc w:val="both"/>
        <w:rPr>
          <w:rFonts w:ascii="Arial" w:hAnsi="Arial" w:cs="Arial"/>
          <w:sz w:val="20"/>
          <w:szCs w:val="20"/>
          <w:lang w:eastAsia="cs-CZ"/>
        </w:rPr>
      </w:pPr>
    </w:p>
    <w:p w:rsidR="00FE4399" w:rsidRDefault="00863C12">
      <w:pPr>
        <w:spacing w:after="0" w:line="240" w:lineRule="auto"/>
        <w:ind w:left="360"/>
        <w:jc w:val="both"/>
        <w:rPr>
          <w:rFonts w:ascii="Arial" w:hAnsi="Arial" w:cs="Arial"/>
          <w:sz w:val="20"/>
          <w:szCs w:val="20"/>
          <w:u w:val="single"/>
          <w:lang w:eastAsia="cs-CZ"/>
        </w:rPr>
      </w:pPr>
      <w:r>
        <w:rPr>
          <w:rFonts w:ascii="Arial" w:hAnsi="Arial" w:cs="Arial"/>
          <w:sz w:val="20"/>
          <w:szCs w:val="20"/>
          <w:u w:val="single"/>
          <w:lang w:eastAsia="cs-CZ"/>
        </w:rPr>
        <w:t xml:space="preserve">Kontaktní osoba Klienta </w:t>
      </w:r>
    </w:p>
    <w:p w:rsidR="00FE4399" w:rsidRDefault="00FE4399">
      <w:pPr>
        <w:pStyle w:val="Zhlav"/>
        <w:tabs>
          <w:tab w:val="left" w:pos="570"/>
        </w:tabs>
        <w:spacing w:after="0" w:line="240" w:lineRule="auto"/>
        <w:rPr>
          <w:rFonts w:ascii="Arial" w:hAnsi="Arial" w:cs="Arial"/>
          <w:sz w:val="20"/>
          <w:szCs w:val="20"/>
        </w:rPr>
      </w:pPr>
    </w:p>
    <w:p w:rsidR="00FE4399" w:rsidRPr="00C4046A" w:rsidRDefault="00684507">
      <w:pPr>
        <w:pStyle w:val="Zhlav"/>
        <w:tabs>
          <w:tab w:val="left" w:pos="570"/>
        </w:tabs>
        <w:spacing w:after="0" w:line="240" w:lineRule="auto"/>
        <w:ind w:left="426"/>
      </w:pPr>
      <w:proofErr w:type="spellStart"/>
      <w:r>
        <w:rPr>
          <w:rFonts w:ascii="Arial" w:hAnsi="Arial" w:cs="Arial"/>
          <w:sz w:val="20"/>
          <w:szCs w:val="20"/>
          <w:lang w:val="cs-CZ"/>
        </w:rPr>
        <w:t>xxxxxxx</w:t>
      </w:r>
      <w:proofErr w:type="spellEnd"/>
      <w:r w:rsidR="00863C12" w:rsidRPr="00C4046A">
        <w:rPr>
          <w:rFonts w:ascii="Arial" w:hAnsi="Arial" w:cs="Arial"/>
          <w:sz w:val="20"/>
          <w:szCs w:val="20"/>
          <w:lang w:val="cs-CZ"/>
        </w:rPr>
        <w:t xml:space="preserve">, </w:t>
      </w:r>
      <w:proofErr w:type="spellStart"/>
      <w:r>
        <w:rPr>
          <w:rFonts w:ascii="Arial" w:hAnsi="Arial" w:cs="Arial"/>
          <w:sz w:val="20"/>
          <w:szCs w:val="20"/>
          <w:lang w:val="cs-CZ"/>
        </w:rPr>
        <w:t>xxxx</w:t>
      </w:r>
      <w:proofErr w:type="spellEnd"/>
      <w:r w:rsidR="00E90BED">
        <w:fldChar w:fldCharType="begin"/>
      </w:r>
      <w:r w:rsidR="00E90BED">
        <w:instrText xml:space="preserve"> HYPERLINK "mailto:vladimir.baustein@ujep.cz" \h </w:instrText>
      </w:r>
      <w:r w:rsidR="00E90BED">
        <w:fldChar w:fldCharType="separate"/>
      </w:r>
      <w:r w:rsidR="00863C12" w:rsidRPr="00C4046A">
        <w:rPr>
          <w:rStyle w:val="Internetovodkaz"/>
          <w:rFonts w:ascii="Arial" w:hAnsi="Arial" w:cs="Arial"/>
          <w:color w:val="auto"/>
          <w:sz w:val="20"/>
          <w:szCs w:val="20"/>
          <w:u w:val="none"/>
        </w:rPr>
        <w:t>@ujep.cz</w:t>
      </w:r>
      <w:r w:rsidR="00E90BED">
        <w:rPr>
          <w:rStyle w:val="Internetovodkaz"/>
          <w:rFonts w:ascii="Arial" w:hAnsi="Arial" w:cs="Arial"/>
          <w:color w:val="auto"/>
          <w:sz w:val="20"/>
          <w:szCs w:val="20"/>
          <w:u w:val="none"/>
        </w:rPr>
        <w:fldChar w:fldCharType="end"/>
      </w:r>
      <w:r w:rsidR="00863C12" w:rsidRPr="00C4046A">
        <w:rPr>
          <w:rFonts w:ascii="Arial" w:hAnsi="Arial" w:cs="Arial"/>
          <w:sz w:val="20"/>
          <w:szCs w:val="20"/>
        </w:rPr>
        <w:t xml:space="preserve">, tel.: </w:t>
      </w:r>
      <w:r>
        <w:rPr>
          <w:rFonts w:ascii="Arial" w:hAnsi="Arial" w:cs="Arial"/>
          <w:sz w:val="20"/>
          <w:szCs w:val="20"/>
          <w:lang w:val="cs-CZ"/>
        </w:rPr>
        <w:t> </w:t>
      </w:r>
      <w:proofErr w:type="spellStart"/>
      <w:r>
        <w:rPr>
          <w:rFonts w:ascii="Arial" w:hAnsi="Arial" w:cs="Arial"/>
          <w:sz w:val="20"/>
          <w:szCs w:val="20"/>
          <w:lang w:val="cs-CZ"/>
        </w:rPr>
        <w:t>xxxx</w:t>
      </w:r>
      <w:proofErr w:type="spellEnd"/>
      <w:r w:rsidR="00863C12" w:rsidRPr="00C4046A">
        <w:rPr>
          <w:rFonts w:ascii="Arial" w:hAnsi="Arial" w:cs="Arial"/>
          <w:sz w:val="20"/>
          <w:szCs w:val="20"/>
        </w:rPr>
        <w:tab/>
      </w:r>
    </w:p>
    <w:p w:rsidR="00FE4399" w:rsidRPr="00C4046A" w:rsidRDefault="00FE4399">
      <w:pPr>
        <w:pStyle w:val="Zhlav"/>
        <w:tabs>
          <w:tab w:val="left" w:pos="570"/>
        </w:tabs>
        <w:spacing w:after="0" w:line="240" w:lineRule="auto"/>
        <w:ind w:left="426"/>
        <w:rPr>
          <w:rFonts w:ascii="Arial" w:hAnsi="Arial" w:cs="Arial"/>
          <w:sz w:val="20"/>
          <w:szCs w:val="20"/>
        </w:rPr>
      </w:pPr>
    </w:p>
    <w:p w:rsidR="00FE4399" w:rsidRDefault="00863C12">
      <w:pPr>
        <w:pStyle w:val="Zhlav"/>
        <w:tabs>
          <w:tab w:val="left" w:pos="570"/>
        </w:tabs>
        <w:spacing w:after="0" w:line="240" w:lineRule="auto"/>
        <w:ind w:left="426"/>
        <w:rPr>
          <w:rFonts w:ascii="Arial" w:hAnsi="Arial" w:cs="Arial"/>
          <w:sz w:val="20"/>
          <w:szCs w:val="20"/>
          <w:u w:val="single"/>
          <w:lang w:val="cs-CZ"/>
        </w:rPr>
      </w:pPr>
      <w:r>
        <w:rPr>
          <w:rFonts w:ascii="Arial" w:hAnsi="Arial" w:cs="Arial"/>
          <w:sz w:val="20"/>
          <w:szCs w:val="20"/>
          <w:u w:val="single"/>
          <w:lang w:val="cs-CZ"/>
        </w:rPr>
        <w:t xml:space="preserve">Kontaktní osoba Advokáta/ Advokátní kanceláře </w:t>
      </w:r>
    </w:p>
    <w:p w:rsidR="00FE4399" w:rsidRPr="00C4046A" w:rsidRDefault="00FE4399">
      <w:pPr>
        <w:pStyle w:val="Zhlav"/>
        <w:tabs>
          <w:tab w:val="left" w:pos="570"/>
        </w:tabs>
        <w:spacing w:after="0" w:line="240" w:lineRule="auto"/>
        <w:ind w:left="426"/>
        <w:rPr>
          <w:rFonts w:ascii="Arial" w:hAnsi="Arial" w:cs="Arial"/>
          <w:sz w:val="20"/>
          <w:szCs w:val="20"/>
          <w:u w:val="single"/>
          <w:lang w:val="cs-CZ"/>
        </w:rPr>
      </w:pPr>
    </w:p>
    <w:p w:rsidR="00FE4399" w:rsidRPr="00C4046A" w:rsidRDefault="00E20052">
      <w:pPr>
        <w:ind w:firstLine="426"/>
      </w:pPr>
      <w:r w:rsidRPr="00C4046A">
        <w:rPr>
          <w:rFonts w:ascii="Arial" w:hAnsi="Arial" w:cs="Arial"/>
          <w:sz w:val="20"/>
          <w:szCs w:val="20"/>
        </w:rPr>
        <w:t xml:space="preserve">JUDr. </w:t>
      </w:r>
      <w:r w:rsidR="00863C12" w:rsidRPr="00C4046A">
        <w:rPr>
          <w:rFonts w:ascii="Arial" w:hAnsi="Arial" w:cs="Arial"/>
          <w:sz w:val="20"/>
          <w:szCs w:val="20"/>
        </w:rPr>
        <w:t>Pavel Mareček</w:t>
      </w:r>
      <w:r w:rsidR="00CA68CE">
        <w:rPr>
          <w:rFonts w:ascii="Arial" w:hAnsi="Arial" w:cs="Arial"/>
          <w:sz w:val="20"/>
          <w:szCs w:val="20"/>
        </w:rPr>
        <w:t>,</w:t>
      </w:r>
      <w:r w:rsidRPr="00C4046A">
        <w:rPr>
          <w:rFonts w:ascii="Arial" w:hAnsi="Arial" w:cs="Arial"/>
          <w:sz w:val="20"/>
          <w:szCs w:val="20"/>
        </w:rPr>
        <w:t xml:space="preserve"> </w:t>
      </w:r>
      <w:hyperlink r:id="rId10" w:history="1">
        <w:proofErr w:type="spellStart"/>
        <w:r w:rsidR="00684507">
          <w:rPr>
            <w:rStyle w:val="Hypertextovodkaz"/>
            <w:rFonts w:ascii="Arial" w:hAnsi="Arial" w:cs="Arial"/>
            <w:color w:val="auto"/>
            <w:sz w:val="20"/>
            <w:szCs w:val="20"/>
            <w:u w:val="none"/>
          </w:rPr>
          <w:t>xxxxxxxx</w:t>
        </w:r>
        <w:proofErr w:type="spellEnd"/>
      </w:hyperlink>
      <w:r w:rsidRPr="00C4046A">
        <w:rPr>
          <w:rFonts w:ascii="Arial" w:hAnsi="Arial" w:cs="Arial"/>
          <w:sz w:val="20"/>
          <w:szCs w:val="20"/>
        </w:rPr>
        <w:t xml:space="preserve">, </w:t>
      </w:r>
      <w:r w:rsidR="00863C12" w:rsidRPr="00C4046A">
        <w:rPr>
          <w:rFonts w:ascii="Arial" w:hAnsi="Arial" w:cs="Arial"/>
          <w:sz w:val="20"/>
          <w:szCs w:val="20"/>
        </w:rPr>
        <w:t xml:space="preserve">tel.: </w:t>
      </w:r>
      <w:r w:rsidR="00684507">
        <w:rPr>
          <w:rFonts w:ascii="Arial" w:hAnsi="Arial" w:cs="Arial"/>
          <w:sz w:val="20"/>
          <w:szCs w:val="20"/>
        </w:rPr>
        <w:t>xxxxx</w:t>
      </w:r>
      <w:bookmarkStart w:id="0" w:name="_GoBack"/>
      <w:bookmarkEnd w:id="0"/>
    </w:p>
    <w:p w:rsidR="00FE4399" w:rsidRDefault="00FE4399">
      <w:pPr>
        <w:pStyle w:val="Zhlav"/>
        <w:tabs>
          <w:tab w:val="left" w:pos="570"/>
        </w:tabs>
        <w:spacing w:after="0" w:line="240" w:lineRule="auto"/>
        <w:ind w:left="426"/>
        <w:rPr>
          <w:rFonts w:ascii="Arial" w:hAnsi="Arial" w:cs="Arial"/>
          <w:sz w:val="20"/>
          <w:szCs w:val="20"/>
          <w:u w:val="single"/>
          <w:lang w:val="cs-CZ"/>
        </w:rPr>
      </w:pPr>
    </w:p>
    <w:p w:rsidR="00FE4399" w:rsidRDefault="00863C12">
      <w:pPr>
        <w:pStyle w:val="Zkladntext"/>
        <w:widowControl w:val="0"/>
        <w:suppressAutoHyphens/>
        <w:spacing w:after="0" w:line="240" w:lineRule="auto"/>
        <w:ind w:left="426"/>
        <w:jc w:val="both"/>
        <w:rPr>
          <w:rFonts w:ascii="Arial" w:hAnsi="Arial" w:cs="Arial"/>
          <w:sz w:val="20"/>
          <w:szCs w:val="20"/>
        </w:rPr>
      </w:pPr>
      <w:r>
        <w:rPr>
          <w:rFonts w:ascii="Arial" w:hAnsi="Arial" w:cs="Arial"/>
          <w:color w:val="000000"/>
          <w:sz w:val="20"/>
          <w:szCs w:val="20"/>
        </w:rPr>
        <w:t>Kontaktní osoba</w:t>
      </w:r>
      <w:r>
        <w:rPr>
          <w:rFonts w:ascii="Arial" w:hAnsi="Arial" w:cs="Arial"/>
          <w:color w:val="000000"/>
          <w:sz w:val="20"/>
          <w:szCs w:val="20"/>
          <w:lang w:val="cs-CZ"/>
        </w:rPr>
        <w:t xml:space="preserve"> Klienta </w:t>
      </w:r>
      <w:r>
        <w:rPr>
          <w:rFonts w:ascii="Arial" w:hAnsi="Arial" w:cs="Arial"/>
          <w:color w:val="000000"/>
          <w:sz w:val="20"/>
          <w:szCs w:val="20"/>
        </w:rPr>
        <w:t xml:space="preserve">je oprávněna v rámci této </w:t>
      </w:r>
      <w:r>
        <w:rPr>
          <w:rFonts w:ascii="Arial" w:hAnsi="Arial" w:cs="Arial"/>
          <w:color w:val="000000"/>
          <w:sz w:val="20"/>
          <w:szCs w:val="20"/>
          <w:lang w:val="cs-CZ"/>
        </w:rPr>
        <w:t>dohody</w:t>
      </w:r>
      <w:r>
        <w:rPr>
          <w:rFonts w:ascii="Arial" w:hAnsi="Arial" w:cs="Arial"/>
          <w:color w:val="000000"/>
          <w:sz w:val="20"/>
          <w:szCs w:val="20"/>
        </w:rPr>
        <w:t xml:space="preserve"> vést s protistranou jednání </w:t>
      </w:r>
      <w:r>
        <w:rPr>
          <w:rFonts w:ascii="Arial" w:hAnsi="Arial" w:cs="Arial"/>
          <w:color w:val="000000"/>
          <w:sz w:val="20"/>
          <w:szCs w:val="20"/>
          <w:lang w:val="cs-CZ"/>
        </w:rPr>
        <w:t xml:space="preserve">procesně - </w:t>
      </w:r>
      <w:r>
        <w:rPr>
          <w:rFonts w:ascii="Arial" w:hAnsi="Arial" w:cs="Arial"/>
          <w:color w:val="000000"/>
          <w:sz w:val="20"/>
          <w:szCs w:val="20"/>
        </w:rPr>
        <w:t xml:space="preserve">technického rázu, týkající se předmětu </w:t>
      </w:r>
      <w:r>
        <w:rPr>
          <w:rFonts w:ascii="Arial" w:hAnsi="Arial" w:cs="Arial"/>
          <w:color w:val="000000"/>
          <w:sz w:val="20"/>
          <w:szCs w:val="20"/>
          <w:lang w:val="cs-CZ"/>
        </w:rPr>
        <w:t xml:space="preserve">dohody </w:t>
      </w:r>
      <w:r>
        <w:rPr>
          <w:rFonts w:ascii="Arial" w:hAnsi="Arial" w:cs="Arial"/>
          <w:color w:val="000000"/>
          <w:sz w:val="20"/>
          <w:szCs w:val="20"/>
        </w:rPr>
        <w:t xml:space="preserve">a lhůty plnění, podmínek provedení předmětu této </w:t>
      </w:r>
      <w:r>
        <w:rPr>
          <w:rFonts w:ascii="Arial" w:hAnsi="Arial" w:cs="Arial"/>
          <w:color w:val="000000"/>
          <w:sz w:val="20"/>
          <w:szCs w:val="20"/>
          <w:lang w:val="cs-CZ"/>
        </w:rPr>
        <w:t>dohody</w:t>
      </w:r>
      <w:r>
        <w:rPr>
          <w:rFonts w:ascii="Arial" w:hAnsi="Arial" w:cs="Arial"/>
          <w:color w:val="000000"/>
          <w:sz w:val="20"/>
          <w:szCs w:val="20"/>
        </w:rPr>
        <w:t xml:space="preserve">. Oprávněná osoba není oprávněna měnit, nebo rušit tuto </w:t>
      </w:r>
      <w:r>
        <w:rPr>
          <w:rFonts w:ascii="Arial" w:hAnsi="Arial" w:cs="Arial"/>
          <w:color w:val="000000"/>
          <w:sz w:val="20"/>
          <w:szCs w:val="20"/>
          <w:lang w:val="cs-CZ"/>
        </w:rPr>
        <w:t>dohodu</w:t>
      </w:r>
      <w:r>
        <w:rPr>
          <w:rFonts w:ascii="Arial" w:hAnsi="Arial" w:cs="Arial"/>
          <w:color w:val="000000"/>
          <w:sz w:val="20"/>
          <w:szCs w:val="20"/>
        </w:rPr>
        <w:t>.</w:t>
      </w:r>
      <w:r>
        <w:rPr>
          <w:rFonts w:ascii="Arial" w:hAnsi="Arial" w:cs="Arial"/>
          <w:sz w:val="20"/>
          <w:szCs w:val="20"/>
        </w:rPr>
        <w:t xml:space="preserve">                </w:t>
      </w:r>
    </w:p>
    <w:p w:rsidR="00FE4399" w:rsidRDefault="00FE4399">
      <w:pPr>
        <w:spacing w:after="0" w:line="240" w:lineRule="auto"/>
        <w:ind w:left="360"/>
        <w:jc w:val="both"/>
        <w:rPr>
          <w:rFonts w:ascii="Arial" w:hAnsi="Arial" w:cs="Arial"/>
          <w:sz w:val="20"/>
          <w:szCs w:val="20"/>
          <w:highlight w:val="yellow"/>
          <w:lang w:eastAsia="cs-CZ"/>
        </w:rPr>
      </w:pPr>
    </w:p>
    <w:p w:rsidR="00FE4399" w:rsidRDefault="00863C12">
      <w:pPr>
        <w:numPr>
          <w:ilvl w:val="1"/>
          <w:numId w:val="10"/>
        </w:numPr>
        <w:spacing w:after="0" w:line="240" w:lineRule="auto"/>
        <w:ind w:left="426" w:hanging="426"/>
        <w:jc w:val="both"/>
        <w:rPr>
          <w:rFonts w:ascii="Arial" w:hAnsi="Arial" w:cs="Arial"/>
          <w:sz w:val="20"/>
          <w:szCs w:val="20"/>
          <w:lang w:eastAsia="cs-CZ"/>
        </w:rPr>
      </w:pPr>
      <w:r>
        <w:rPr>
          <w:rFonts w:ascii="Arial" w:hAnsi="Arial" w:cs="Arial"/>
          <w:sz w:val="20"/>
          <w:szCs w:val="20"/>
          <w:lang w:eastAsia="cs-CZ"/>
        </w:rPr>
        <w:t>Kterákoliv ze stran je oprávněna změnit kontaktní osoby, aniž by taková změna vyžadovala uzavření dodatku k této dohodě; v případě takové změny je však ta ze stran, u které ke změně došlo, povinna neprodleně informovat druhou stranu a poskytnout jí kontakt na novou kontaktní osobu.</w:t>
      </w:r>
    </w:p>
    <w:p w:rsidR="00FE4399" w:rsidRDefault="00FE4399">
      <w:pPr>
        <w:pStyle w:val="Ploha"/>
        <w:spacing w:line="240" w:lineRule="auto"/>
        <w:jc w:val="both"/>
        <w:rPr>
          <w:rFonts w:ascii="Arial" w:hAnsi="Arial" w:cs="Arial"/>
          <w:b w:val="0"/>
          <w:sz w:val="20"/>
        </w:rPr>
      </w:pPr>
    </w:p>
    <w:p w:rsidR="00FE4399" w:rsidRDefault="00FE4399">
      <w:pPr>
        <w:spacing w:after="0" w:line="240" w:lineRule="auto"/>
        <w:jc w:val="both"/>
        <w:rPr>
          <w:rFonts w:ascii="Arial" w:hAnsi="Arial" w:cs="Arial"/>
          <w:sz w:val="20"/>
          <w:szCs w:val="20"/>
        </w:rPr>
      </w:pPr>
    </w:p>
    <w:p w:rsidR="00FE4399" w:rsidRDefault="00863C12">
      <w:pPr>
        <w:pStyle w:val="Ploha"/>
        <w:numPr>
          <w:ilvl w:val="0"/>
          <w:numId w:val="2"/>
        </w:numPr>
        <w:tabs>
          <w:tab w:val="left" w:pos="426"/>
        </w:tabs>
        <w:spacing w:line="240" w:lineRule="auto"/>
        <w:rPr>
          <w:rFonts w:ascii="Arial" w:hAnsi="Arial" w:cs="Arial"/>
          <w:sz w:val="20"/>
        </w:rPr>
      </w:pPr>
      <w:r>
        <w:rPr>
          <w:rFonts w:ascii="Arial" w:hAnsi="Arial" w:cs="Arial"/>
          <w:sz w:val="20"/>
        </w:rPr>
        <w:t>Cena a platební podmínky</w:t>
      </w:r>
    </w:p>
    <w:p w:rsidR="00FE4399" w:rsidRDefault="00FE4399">
      <w:pPr>
        <w:pStyle w:val="Ploha"/>
        <w:spacing w:line="240" w:lineRule="auto"/>
        <w:jc w:val="both"/>
        <w:rPr>
          <w:rFonts w:ascii="Arial" w:hAnsi="Arial" w:cs="Arial"/>
          <w:b w:val="0"/>
          <w:sz w:val="20"/>
        </w:rPr>
      </w:pPr>
    </w:p>
    <w:p w:rsidR="00FE4399" w:rsidRDefault="00863C12">
      <w:pPr>
        <w:pStyle w:val="Ploha"/>
        <w:numPr>
          <w:ilvl w:val="0"/>
          <w:numId w:val="4"/>
        </w:numPr>
        <w:spacing w:line="240" w:lineRule="auto"/>
        <w:jc w:val="both"/>
        <w:rPr>
          <w:rFonts w:ascii="Arial" w:hAnsi="Arial" w:cs="Arial"/>
          <w:i/>
          <w:sz w:val="20"/>
        </w:rPr>
      </w:pPr>
      <w:r>
        <w:rPr>
          <w:rFonts w:ascii="Arial" w:hAnsi="Arial" w:cs="Arial"/>
          <w:b w:val="0"/>
          <w:sz w:val="20"/>
        </w:rPr>
        <w:t xml:space="preserve">Cena za poskytnutou právní službu je konečná a je stanovena jako odměna ve výši </w:t>
      </w:r>
    </w:p>
    <w:p w:rsidR="00FE4399" w:rsidRPr="00E20052" w:rsidRDefault="00863C12" w:rsidP="00E20052">
      <w:pPr>
        <w:pStyle w:val="Ploha"/>
        <w:spacing w:line="240" w:lineRule="auto"/>
        <w:ind w:left="360"/>
        <w:rPr>
          <w:rFonts w:ascii="Arial" w:hAnsi="Arial" w:cs="Arial"/>
          <w:sz w:val="20"/>
        </w:rPr>
      </w:pPr>
      <w:r w:rsidRPr="00E20052">
        <w:rPr>
          <w:rFonts w:ascii="Arial" w:hAnsi="Arial" w:cs="Arial"/>
          <w:sz w:val="20"/>
        </w:rPr>
        <w:t>870,-</w:t>
      </w:r>
      <w:r w:rsidR="008252E8">
        <w:rPr>
          <w:rFonts w:ascii="Arial" w:hAnsi="Arial" w:cs="Arial"/>
          <w:sz w:val="20"/>
        </w:rPr>
        <w:t xml:space="preserve"> </w:t>
      </w:r>
      <w:r w:rsidRPr="00E20052">
        <w:rPr>
          <w:rFonts w:ascii="Arial" w:hAnsi="Arial" w:cs="Arial"/>
          <w:sz w:val="20"/>
        </w:rPr>
        <w:t>Kč/hod bez DPH</w:t>
      </w:r>
    </w:p>
    <w:p w:rsidR="00FE4399" w:rsidRPr="00E20052" w:rsidRDefault="00863C12" w:rsidP="00E20052">
      <w:pPr>
        <w:pStyle w:val="Ploha"/>
        <w:spacing w:line="240" w:lineRule="auto"/>
        <w:ind w:left="360"/>
      </w:pPr>
      <w:r w:rsidRPr="00E20052">
        <w:rPr>
          <w:rFonts w:ascii="Arial" w:hAnsi="Arial" w:cs="Arial"/>
          <w:sz w:val="20"/>
        </w:rPr>
        <w:t>1052,70</w:t>
      </w:r>
      <w:r w:rsidR="00E20052" w:rsidRPr="00E20052">
        <w:rPr>
          <w:rFonts w:ascii="Arial" w:hAnsi="Arial" w:cs="Arial"/>
          <w:sz w:val="20"/>
        </w:rPr>
        <w:t xml:space="preserve"> </w:t>
      </w:r>
      <w:r w:rsidRPr="00E20052">
        <w:rPr>
          <w:rFonts w:ascii="Arial" w:hAnsi="Arial" w:cs="Arial"/>
          <w:sz w:val="20"/>
        </w:rPr>
        <w:t>Kč/hod včetně DPH</w:t>
      </w:r>
    </w:p>
    <w:p w:rsidR="00FE4399" w:rsidRDefault="00863C12">
      <w:pPr>
        <w:pStyle w:val="Ploha"/>
        <w:spacing w:line="240" w:lineRule="auto"/>
        <w:ind w:left="360"/>
        <w:jc w:val="both"/>
        <w:rPr>
          <w:rFonts w:ascii="Arial" w:hAnsi="Arial" w:cs="Arial"/>
          <w:i/>
          <w:sz w:val="20"/>
        </w:rPr>
      </w:pPr>
      <w:r>
        <w:rPr>
          <w:rFonts w:ascii="Arial" w:hAnsi="Arial" w:cs="Arial"/>
          <w:b w:val="0"/>
          <w:sz w:val="20"/>
        </w:rPr>
        <w:t xml:space="preserve"> </w:t>
      </w:r>
    </w:p>
    <w:p w:rsidR="00FE4399" w:rsidRDefault="00863C12">
      <w:pPr>
        <w:pStyle w:val="Ploha"/>
        <w:numPr>
          <w:ilvl w:val="0"/>
          <w:numId w:val="4"/>
        </w:numPr>
        <w:spacing w:line="240" w:lineRule="auto"/>
        <w:jc w:val="both"/>
        <w:rPr>
          <w:rFonts w:ascii="Arial" w:hAnsi="Arial" w:cs="Arial"/>
          <w:b w:val="0"/>
          <w:sz w:val="20"/>
        </w:rPr>
      </w:pPr>
      <w:r>
        <w:rPr>
          <w:rFonts w:ascii="Arial" w:hAnsi="Arial" w:cs="Arial"/>
          <w:b w:val="0"/>
          <w:sz w:val="20"/>
        </w:rPr>
        <w:t>V této odměně jsou zahrnuty i veškeré hotové náklady související s poskytováním právních služeb, zejména náklady na poštovné, hovorné, tisk a kopírování dokumentů, ověřování, doprava ke Klientovi a v rámci poskytování právních služeb po Ústeckém kraji.</w:t>
      </w:r>
      <w:r>
        <w:rPr>
          <w:rFonts w:ascii="Arial" w:hAnsi="Arial" w:cs="Arial"/>
          <w:b w:val="0"/>
          <w:i/>
          <w:sz w:val="20"/>
        </w:rPr>
        <w:t xml:space="preserve"> </w:t>
      </w:r>
      <w:r>
        <w:rPr>
          <w:rFonts w:ascii="Arial" w:hAnsi="Arial" w:cs="Arial"/>
          <w:b w:val="0"/>
          <w:sz w:val="20"/>
        </w:rPr>
        <w:t xml:space="preserve">Pokud v souvislosti s poskytováním právních služeb dojde k mimořádným nákladům je </w:t>
      </w:r>
      <w:r>
        <w:rPr>
          <w:rFonts w:ascii="Arial" w:hAnsi="Arial"/>
          <w:b w:val="0"/>
          <w:color w:val="000000"/>
          <w:sz w:val="20"/>
        </w:rPr>
        <w:t>Advokát /Advokátní kanceláři povinen si tyto mimořádné náklady nechat schválit Klientem, bez předchozího schválení je nemůže uplatnit k proplacení.</w:t>
      </w:r>
    </w:p>
    <w:p w:rsidR="00FE4399" w:rsidRDefault="00FE4399">
      <w:pPr>
        <w:pStyle w:val="Ploha"/>
        <w:spacing w:line="240" w:lineRule="auto"/>
        <w:ind w:left="360"/>
        <w:jc w:val="both"/>
        <w:rPr>
          <w:rFonts w:ascii="Arial" w:hAnsi="Arial" w:cs="Arial"/>
          <w:i/>
          <w:sz w:val="20"/>
        </w:rPr>
      </w:pPr>
    </w:p>
    <w:p w:rsidR="00FE4399" w:rsidRDefault="00863C12">
      <w:pPr>
        <w:pStyle w:val="Ploha"/>
        <w:numPr>
          <w:ilvl w:val="0"/>
          <w:numId w:val="4"/>
        </w:numPr>
        <w:spacing w:line="240" w:lineRule="auto"/>
        <w:jc w:val="both"/>
        <w:rPr>
          <w:rFonts w:ascii="Arial" w:hAnsi="Arial" w:cs="Arial"/>
          <w:b w:val="0"/>
          <w:sz w:val="20"/>
        </w:rPr>
      </w:pPr>
      <w:r>
        <w:rPr>
          <w:rFonts w:ascii="Arial" w:hAnsi="Arial" w:cs="Arial"/>
          <w:b w:val="0"/>
          <w:sz w:val="20"/>
        </w:rPr>
        <w:t xml:space="preserve">Strany prohlašují, že v případě poskytování právních služeb spočívajících v poskytování právního zastoupení před soudy, sjednávají odměnu takto: Přísudek zaplacený </w:t>
      </w:r>
      <w:r>
        <w:rPr>
          <w:rFonts w:ascii="Arial" w:hAnsi="Arial"/>
          <w:b w:val="0"/>
          <w:color w:val="000000"/>
          <w:sz w:val="20"/>
        </w:rPr>
        <w:t xml:space="preserve">Advokátu /Advokátní kanceláři </w:t>
      </w:r>
      <w:r>
        <w:rPr>
          <w:rFonts w:ascii="Arial" w:hAnsi="Arial" w:cs="Arial"/>
          <w:b w:val="0"/>
          <w:sz w:val="20"/>
        </w:rPr>
        <w:t xml:space="preserve">žalovaným, vyjma soudních poplatků nebo jejich částí zaplacených Klientem, které je </w:t>
      </w:r>
      <w:r>
        <w:rPr>
          <w:rFonts w:ascii="Arial" w:hAnsi="Arial"/>
          <w:b w:val="0"/>
          <w:color w:val="000000"/>
          <w:sz w:val="20"/>
        </w:rPr>
        <w:t>Advokát /Advokátní kancelář</w:t>
      </w:r>
      <w:r>
        <w:rPr>
          <w:rFonts w:ascii="Arial" w:hAnsi="Arial" w:cs="Arial"/>
          <w:b w:val="0"/>
          <w:sz w:val="20"/>
        </w:rPr>
        <w:t xml:space="preserve"> povinna Klientovi bez zbytečného odkladu vydat, připadne jako odměna </w:t>
      </w:r>
      <w:r>
        <w:rPr>
          <w:rFonts w:ascii="Arial" w:hAnsi="Arial"/>
          <w:b w:val="0"/>
          <w:color w:val="000000"/>
          <w:sz w:val="20"/>
        </w:rPr>
        <w:t>Advokátu /Advokátní kanceláři</w:t>
      </w:r>
      <w:r>
        <w:rPr>
          <w:rFonts w:ascii="Arial" w:hAnsi="Arial" w:cs="Arial"/>
          <w:b w:val="0"/>
          <w:sz w:val="20"/>
        </w:rPr>
        <w:t xml:space="preserve">. Na přísudek připadnuvší jako odměna </w:t>
      </w:r>
      <w:r>
        <w:rPr>
          <w:rFonts w:ascii="Arial" w:hAnsi="Arial"/>
          <w:b w:val="0"/>
          <w:color w:val="000000"/>
          <w:sz w:val="20"/>
        </w:rPr>
        <w:t>Advokátu /Advokátní kanceláři</w:t>
      </w:r>
      <w:r>
        <w:rPr>
          <w:rFonts w:ascii="Arial" w:hAnsi="Arial" w:cs="Arial"/>
          <w:b w:val="0"/>
          <w:sz w:val="20"/>
        </w:rPr>
        <w:t xml:space="preserve">, ponížený o vrácené soudní poplatky nebo jejich </w:t>
      </w:r>
      <w:r>
        <w:rPr>
          <w:rFonts w:ascii="Arial" w:hAnsi="Arial" w:cs="Arial"/>
          <w:b w:val="0"/>
          <w:sz w:val="20"/>
        </w:rPr>
        <w:lastRenderedPageBreak/>
        <w:t xml:space="preserve">části, se plně započte dosud vyplacená odměna podle odstavce 1 tohoto článku. Bude-li přísudek nižší, než kolik bude činit hodinová odměna v jednotlivé právní věci podle odst. 1), článku IV. této dohody, náleží </w:t>
      </w:r>
      <w:r>
        <w:rPr>
          <w:rFonts w:ascii="Arial" w:hAnsi="Arial"/>
          <w:b w:val="0"/>
          <w:color w:val="000000"/>
          <w:sz w:val="20"/>
        </w:rPr>
        <w:t xml:space="preserve">Advokátu /Advokátní kanceláři </w:t>
      </w:r>
      <w:r>
        <w:rPr>
          <w:rFonts w:ascii="Arial" w:hAnsi="Arial" w:cs="Arial"/>
          <w:b w:val="0"/>
          <w:sz w:val="20"/>
        </w:rPr>
        <w:t xml:space="preserve">hodinová odměna právní služby podle odst. 1) článku IV. této dohody. </w:t>
      </w:r>
    </w:p>
    <w:p w:rsidR="00FE4399" w:rsidRDefault="00FE4399">
      <w:pPr>
        <w:pStyle w:val="Ploha"/>
        <w:spacing w:line="240" w:lineRule="auto"/>
        <w:ind w:left="360"/>
        <w:jc w:val="both"/>
        <w:rPr>
          <w:rFonts w:ascii="Arial" w:hAnsi="Arial" w:cs="Arial"/>
          <w:b w:val="0"/>
          <w:sz w:val="20"/>
          <w:highlight w:val="cyan"/>
        </w:rPr>
      </w:pPr>
    </w:p>
    <w:p w:rsidR="00FE4399" w:rsidRDefault="00863C12">
      <w:pPr>
        <w:pStyle w:val="Normlnweb"/>
        <w:numPr>
          <w:ilvl w:val="0"/>
          <w:numId w:val="4"/>
        </w:numPr>
        <w:spacing w:beforeAutospacing="0" w:after="0" w:line="221" w:lineRule="atLeast"/>
        <w:jc w:val="both"/>
        <w:rPr>
          <w:rFonts w:ascii="Arial" w:hAnsi="Arial"/>
          <w:color w:val="000000"/>
          <w:sz w:val="20"/>
          <w:szCs w:val="20"/>
        </w:rPr>
      </w:pPr>
      <w:r>
        <w:rPr>
          <w:rFonts w:ascii="Arial" w:hAnsi="Arial"/>
          <w:color w:val="000000"/>
          <w:sz w:val="20"/>
          <w:szCs w:val="20"/>
        </w:rPr>
        <w:t xml:space="preserve">Strany si sjednávají, že maximální částka zaplacená Klientem </w:t>
      </w:r>
      <w:r>
        <w:rPr>
          <w:rFonts w:ascii="Arial" w:hAnsi="Arial"/>
          <w:color w:val="000000"/>
          <w:sz w:val="20"/>
        </w:rPr>
        <w:t xml:space="preserve">Advokátu /Advokátní kanceláři </w:t>
      </w:r>
      <w:r>
        <w:rPr>
          <w:rFonts w:ascii="Arial" w:hAnsi="Arial"/>
          <w:color w:val="000000"/>
          <w:sz w:val="20"/>
          <w:szCs w:val="20"/>
        </w:rPr>
        <w:t>na základě smluv o poskytování právních služeb uzavíraných dle této dohody nepřesáhne částku 950</w:t>
      </w:r>
      <w:r w:rsidR="00CA68CE">
        <w:rPr>
          <w:rFonts w:ascii="Arial" w:hAnsi="Arial"/>
          <w:color w:val="000000"/>
          <w:sz w:val="20"/>
          <w:szCs w:val="20"/>
        </w:rPr>
        <w:t>.</w:t>
      </w:r>
      <w:r>
        <w:rPr>
          <w:rFonts w:ascii="Arial" w:hAnsi="Arial"/>
          <w:color w:val="000000"/>
          <w:sz w:val="20"/>
          <w:szCs w:val="20"/>
        </w:rPr>
        <w:t xml:space="preserve"> 000,- Kč bez DPH.</w:t>
      </w:r>
    </w:p>
    <w:p w:rsidR="00FE4399" w:rsidRDefault="00FE4399">
      <w:pPr>
        <w:pStyle w:val="Normlnweb"/>
        <w:spacing w:beforeAutospacing="0" w:after="0" w:line="221" w:lineRule="atLeast"/>
        <w:jc w:val="both"/>
        <w:rPr>
          <w:rFonts w:ascii="Arial" w:hAnsi="Arial"/>
          <w:color w:val="000000"/>
          <w:sz w:val="20"/>
          <w:szCs w:val="20"/>
        </w:rPr>
      </w:pPr>
    </w:p>
    <w:p w:rsidR="00FE4399" w:rsidRDefault="00863C12">
      <w:pPr>
        <w:pStyle w:val="Normlnweb"/>
        <w:numPr>
          <w:ilvl w:val="0"/>
          <w:numId w:val="4"/>
        </w:numPr>
        <w:spacing w:beforeAutospacing="0" w:after="0" w:line="221" w:lineRule="atLeast"/>
        <w:jc w:val="both"/>
        <w:rPr>
          <w:rFonts w:ascii="Arial" w:hAnsi="Arial"/>
          <w:color w:val="000000"/>
          <w:sz w:val="20"/>
          <w:szCs w:val="20"/>
        </w:rPr>
      </w:pPr>
      <w:r>
        <w:rPr>
          <w:rFonts w:ascii="Arial" w:hAnsi="Arial"/>
          <w:color w:val="000000"/>
          <w:sz w:val="20"/>
          <w:szCs w:val="20"/>
        </w:rPr>
        <w:t>V případě, že by Klient odeslal Advokátu /Advokátní kanceláři objednávku, v rámci níž by požadoval poskytnutí právních služeb v takovém rozsahu, za které by Advokátu / Advokátní kanceláři vznikl nárok na zaplacení částky, která by v součtu s ostatními již zaplacenými částkami (popřípadě s částkami, na jejichž zaplacení vznikne Advokátu /Advokátní kanceláři nárok v případě, že splní řádně a včas své povinnosti na základě předchozích smluv o poskytnutí právních služeb) přesahovala částku 850.000,- Kč bez DPH, je povinen tuto skutečnost neprodleně oznámit Klientovi. V takovém případě je Advokát /Advokátní kancelář oprávněna poskytnout právní službu pouze na základě výslovného souhlasu Klienta.</w:t>
      </w:r>
    </w:p>
    <w:p w:rsidR="00FE4399" w:rsidRDefault="00FE4399">
      <w:pPr>
        <w:pStyle w:val="Normlnweb"/>
        <w:spacing w:beforeAutospacing="0" w:after="0" w:line="221" w:lineRule="atLeast"/>
        <w:jc w:val="both"/>
        <w:rPr>
          <w:rFonts w:ascii="Arial" w:hAnsi="Arial"/>
          <w:color w:val="000000"/>
          <w:sz w:val="20"/>
          <w:szCs w:val="20"/>
        </w:rPr>
      </w:pPr>
    </w:p>
    <w:p w:rsidR="00FE4399" w:rsidRDefault="00863C12">
      <w:pPr>
        <w:pStyle w:val="Ploha"/>
        <w:numPr>
          <w:ilvl w:val="0"/>
          <w:numId w:val="4"/>
        </w:numPr>
        <w:spacing w:line="240" w:lineRule="auto"/>
        <w:jc w:val="both"/>
        <w:rPr>
          <w:rFonts w:ascii="Arial" w:hAnsi="Arial" w:cs="Arial"/>
          <w:b w:val="0"/>
          <w:sz w:val="20"/>
        </w:rPr>
      </w:pPr>
      <w:r>
        <w:rPr>
          <w:rFonts w:ascii="Arial" w:hAnsi="Arial" w:cs="Arial"/>
          <w:b w:val="0"/>
          <w:sz w:val="20"/>
        </w:rPr>
        <w:t xml:space="preserve">Klient se zavazuje uhradit částku za provedení právních služeb na základě vystavené faktury - daňového dokladu s tím, že právo na fakturaci vznikne Advokátovi /Advokátní kanceláři splněním a předáním konkrétní právní služby, spolu s výkazem obsahujícím podrobný časový a věcný popis provedených úkonů. Fakturace bude probíhat do sedmi dnů po provedení každé konkrétní právní služby.  </w:t>
      </w:r>
    </w:p>
    <w:p w:rsidR="00FE4399" w:rsidRDefault="00FE4399">
      <w:pPr>
        <w:pStyle w:val="Ploha"/>
        <w:spacing w:line="240" w:lineRule="auto"/>
        <w:ind w:left="360"/>
        <w:jc w:val="both"/>
        <w:rPr>
          <w:rFonts w:ascii="Arial" w:hAnsi="Arial" w:cs="Arial"/>
          <w:b w:val="0"/>
          <w:sz w:val="20"/>
        </w:rPr>
      </w:pPr>
    </w:p>
    <w:p w:rsidR="00FE4399" w:rsidRDefault="00863C12">
      <w:pPr>
        <w:pStyle w:val="Ploha"/>
        <w:numPr>
          <w:ilvl w:val="0"/>
          <w:numId w:val="4"/>
        </w:numPr>
        <w:spacing w:line="240" w:lineRule="auto"/>
        <w:jc w:val="both"/>
        <w:rPr>
          <w:rFonts w:ascii="Arial" w:hAnsi="Arial" w:cs="Arial"/>
          <w:b w:val="0"/>
          <w:sz w:val="20"/>
        </w:rPr>
      </w:pPr>
      <w:r>
        <w:rPr>
          <w:rFonts w:ascii="Arial" w:hAnsi="Arial" w:cs="Arial"/>
          <w:b w:val="0"/>
          <w:sz w:val="20"/>
        </w:rPr>
        <w:t xml:space="preserve">Cena za plnění je splatná bankovním převodem na účet </w:t>
      </w:r>
      <w:r>
        <w:rPr>
          <w:rFonts w:ascii="Arial" w:hAnsi="Arial"/>
          <w:b w:val="0"/>
          <w:color w:val="000000"/>
          <w:sz w:val="20"/>
        </w:rPr>
        <w:t xml:space="preserve">Advokáta/Advokátní kanceláře </w:t>
      </w:r>
      <w:r>
        <w:rPr>
          <w:rFonts w:ascii="Arial" w:hAnsi="Arial" w:cs="Arial"/>
          <w:b w:val="0"/>
          <w:sz w:val="20"/>
        </w:rPr>
        <w:t xml:space="preserve">uvedený ve faktuře s dobou splatnosti 30 dní ode dne doručení faktury Klientovi. Faktura musí splňovat náležitosti vyžadované platnými právními předpisy. </w:t>
      </w:r>
    </w:p>
    <w:p w:rsidR="00FE4399" w:rsidRDefault="00FE4399">
      <w:pPr>
        <w:pStyle w:val="Ploha"/>
        <w:spacing w:line="240" w:lineRule="auto"/>
        <w:ind w:left="360"/>
        <w:jc w:val="both"/>
        <w:rPr>
          <w:rFonts w:ascii="Arial" w:hAnsi="Arial" w:cs="Arial"/>
          <w:b w:val="0"/>
          <w:sz w:val="20"/>
        </w:rPr>
      </w:pPr>
    </w:p>
    <w:p w:rsidR="00FE4399" w:rsidRDefault="00863C12">
      <w:pPr>
        <w:pStyle w:val="Ploha"/>
        <w:numPr>
          <w:ilvl w:val="0"/>
          <w:numId w:val="4"/>
        </w:numPr>
        <w:spacing w:line="240" w:lineRule="auto"/>
        <w:jc w:val="both"/>
        <w:rPr>
          <w:rFonts w:ascii="Arial" w:hAnsi="Arial" w:cs="Arial"/>
          <w:b w:val="0"/>
          <w:sz w:val="20"/>
        </w:rPr>
      </w:pPr>
      <w:r>
        <w:rPr>
          <w:rFonts w:ascii="Arial" w:hAnsi="Arial" w:cs="Arial"/>
          <w:b w:val="0"/>
          <w:sz w:val="20"/>
        </w:rPr>
        <w:t>DPH bude účtována podle příslušných předpisů v aktuální výši dané platnou právní úpravou.</w:t>
      </w:r>
    </w:p>
    <w:p w:rsidR="00FE4399" w:rsidRDefault="00FE4399">
      <w:pPr>
        <w:pStyle w:val="Ploha"/>
        <w:spacing w:line="240" w:lineRule="auto"/>
        <w:jc w:val="both"/>
        <w:rPr>
          <w:rFonts w:ascii="Arial" w:hAnsi="Arial" w:cs="Arial"/>
          <w:b w:val="0"/>
          <w:sz w:val="20"/>
        </w:rPr>
      </w:pPr>
    </w:p>
    <w:p w:rsidR="00FE4399" w:rsidRDefault="00863C12">
      <w:pPr>
        <w:pStyle w:val="Ploha"/>
        <w:numPr>
          <w:ilvl w:val="0"/>
          <w:numId w:val="4"/>
        </w:numPr>
        <w:spacing w:line="240" w:lineRule="auto"/>
        <w:jc w:val="both"/>
        <w:rPr>
          <w:rFonts w:ascii="Arial" w:hAnsi="Arial" w:cs="Arial"/>
          <w:b w:val="0"/>
          <w:sz w:val="20"/>
        </w:rPr>
      </w:pPr>
      <w:r>
        <w:rPr>
          <w:rFonts w:ascii="Arial" w:eastAsia="Arial" w:hAnsi="Arial" w:cs="Arial"/>
          <w:b w:val="0"/>
          <w:sz w:val="20"/>
        </w:rPr>
        <w:t xml:space="preserve">Daňový doklad – faktura musí obsahovat všechny náležitosti daňového dokladu vyžadované právními předpisy, především zákonem č. 235/2004 Sb., o dani z přidané hodnoty, ve znění pozdějších předpisů. V případě, že faktura bude obsahovat nesprávné nebo neúplné náležitosti či údaje, je Klient oprávněn ji zaslat ve lhůtě splatnosti zpět k doplnění, aniž se tak dostane do prodlení se splatností. Lhůta splatnosti počíná běžet znovu od opětovného doručení náležitě doplněného či opraveného dokladu. Za den uhrazení faktury se považuje den odepsání předmětné částky z účtu Klienta ve prospěch účtu Advokáta/Advokátní kanceláře. </w:t>
      </w:r>
    </w:p>
    <w:p w:rsidR="00FE4399" w:rsidRDefault="00FE4399">
      <w:pPr>
        <w:pStyle w:val="Ploha"/>
        <w:spacing w:line="240" w:lineRule="auto"/>
        <w:ind w:left="360"/>
        <w:jc w:val="both"/>
        <w:rPr>
          <w:rFonts w:ascii="Arial" w:hAnsi="Arial" w:cs="Arial"/>
          <w:b w:val="0"/>
          <w:sz w:val="20"/>
        </w:rPr>
      </w:pPr>
    </w:p>
    <w:p w:rsidR="00FE4399" w:rsidRDefault="00FE4399">
      <w:pPr>
        <w:pStyle w:val="Ploha"/>
        <w:spacing w:line="240" w:lineRule="auto"/>
        <w:jc w:val="both"/>
        <w:rPr>
          <w:rFonts w:ascii="Arial" w:hAnsi="Arial" w:cs="Arial"/>
          <w:b w:val="0"/>
          <w:sz w:val="20"/>
        </w:rPr>
      </w:pPr>
    </w:p>
    <w:p w:rsidR="00FE4399" w:rsidRDefault="00FE4399">
      <w:pPr>
        <w:pStyle w:val="Ploha"/>
        <w:spacing w:line="240" w:lineRule="auto"/>
        <w:jc w:val="both"/>
        <w:rPr>
          <w:rFonts w:ascii="Arial" w:hAnsi="Arial" w:cs="Arial"/>
          <w:b w:val="0"/>
          <w:sz w:val="20"/>
        </w:rPr>
      </w:pPr>
    </w:p>
    <w:p w:rsidR="00FE4399" w:rsidRDefault="00863C12">
      <w:pPr>
        <w:pStyle w:val="Ploha"/>
        <w:numPr>
          <w:ilvl w:val="0"/>
          <w:numId w:val="2"/>
        </w:numPr>
        <w:tabs>
          <w:tab w:val="left" w:pos="426"/>
        </w:tabs>
        <w:spacing w:line="240" w:lineRule="auto"/>
        <w:ind w:left="0" w:firstLine="284"/>
        <w:rPr>
          <w:rFonts w:ascii="Arial" w:hAnsi="Arial" w:cs="Arial"/>
          <w:b w:val="0"/>
          <w:sz w:val="20"/>
        </w:rPr>
      </w:pPr>
      <w:r>
        <w:rPr>
          <w:rFonts w:ascii="Arial" w:hAnsi="Arial" w:cs="Arial"/>
          <w:sz w:val="20"/>
        </w:rPr>
        <w:t>Zvláštní ujednání stran o dani z přidané hodnoty</w:t>
      </w:r>
    </w:p>
    <w:p w:rsidR="00FE4399" w:rsidRDefault="00FE4399">
      <w:pPr>
        <w:spacing w:after="0" w:line="240" w:lineRule="auto"/>
        <w:ind w:left="426"/>
        <w:jc w:val="both"/>
        <w:rPr>
          <w:rFonts w:ascii="Arial" w:hAnsi="Arial" w:cs="Arial"/>
          <w:sz w:val="20"/>
          <w:szCs w:val="20"/>
        </w:rPr>
      </w:pPr>
    </w:p>
    <w:p w:rsidR="00FE4399" w:rsidRDefault="00863C12">
      <w:pPr>
        <w:pStyle w:val="Odstavecseseznamem"/>
        <w:numPr>
          <w:ilvl w:val="0"/>
          <w:numId w:val="9"/>
        </w:numPr>
        <w:spacing w:after="0" w:line="240" w:lineRule="auto"/>
        <w:ind w:left="426"/>
        <w:jc w:val="both"/>
        <w:rPr>
          <w:rFonts w:ascii="Arial" w:hAnsi="Arial" w:cs="Arial"/>
          <w:sz w:val="20"/>
          <w:szCs w:val="20"/>
        </w:rPr>
      </w:pPr>
      <w:r>
        <w:rPr>
          <w:rFonts w:ascii="Arial" w:hAnsi="Arial" w:cs="Arial"/>
          <w:sz w:val="20"/>
          <w:szCs w:val="20"/>
        </w:rPr>
        <w:t xml:space="preserve">Strany shodně prohlašují, že účelem úpravy jejich práv a povinností obsažených v tomto článku je vyloučení situací, za kterých by byl Klient ručitelem za nezaplacenou daň z přidané hodnoty. Strany se dále dohodly, že jakákoliv interpretace tohoto článku musí být vykládána v souladu s takto deklarovanou vůlí obou stran, a to i kdyby se některé z níže uvedených ustanovení tohoto článku ukázalo býti neplatným nebo neúplným, či jakýmkoliv způsobem vadným. </w:t>
      </w:r>
    </w:p>
    <w:p w:rsidR="00FE4399" w:rsidRDefault="00FE4399">
      <w:pPr>
        <w:pStyle w:val="Odstavecseseznamem"/>
        <w:spacing w:after="0" w:line="240" w:lineRule="auto"/>
        <w:ind w:left="426"/>
        <w:jc w:val="both"/>
        <w:rPr>
          <w:rFonts w:ascii="Arial" w:hAnsi="Arial" w:cs="Arial"/>
          <w:sz w:val="20"/>
          <w:szCs w:val="20"/>
        </w:rPr>
      </w:pPr>
    </w:p>
    <w:p w:rsidR="00FE4399" w:rsidRDefault="00863C12">
      <w:pPr>
        <w:pStyle w:val="Odstavecseseznamem"/>
        <w:numPr>
          <w:ilvl w:val="0"/>
          <w:numId w:val="9"/>
        </w:numPr>
        <w:spacing w:after="0" w:line="240" w:lineRule="auto"/>
        <w:ind w:left="426"/>
        <w:jc w:val="both"/>
        <w:rPr>
          <w:rFonts w:ascii="Arial" w:hAnsi="Arial" w:cs="Arial"/>
          <w:sz w:val="20"/>
          <w:szCs w:val="20"/>
        </w:rPr>
      </w:pPr>
      <w:r>
        <w:rPr>
          <w:rFonts w:ascii="Arial" w:hAnsi="Arial" w:cs="Arial"/>
          <w:sz w:val="20"/>
          <w:szCs w:val="20"/>
        </w:rPr>
        <w:t xml:space="preserve">Strany se dohodly, že veškeré platby provedené mezi stranami na základě této dohody, budou učiněny bezhotovostním převodem na příslušný bankovní účet </w:t>
      </w:r>
      <w:r>
        <w:rPr>
          <w:rFonts w:ascii="Arial" w:hAnsi="Arial" w:cs="Arial"/>
          <w:sz w:val="20"/>
          <w:szCs w:val="20"/>
        </w:rPr>
        <w:lastRenderedPageBreak/>
        <w:t>oprávněné strany uvedený v záhlaví této dohody. Pro vyloučení jakýchkoliv pochybností strany uvádějí, že tento účet, je veden poskytovatelem platebních služeb v tuzemsku (dále jen „</w:t>
      </w:r>
      <w:r>
        <w:rPr>
          <w:rFonts w:ascii="Arial" w:hAnsi="Arial" w:cs="Arial"/>
          <w:b/>
          <w:sz w:val="20"/>
          <w:szCs w:val="20"/>
        </w:rPr>
        <w:t>Podmínka tuzemského účtu</w:t>
      </w:r>
      <w:r>
        <w:rPr>
          <w:rFonts w:ascii="Arial" w:hAnsi="Arial" w:cs="Arial"/>
          <w:sz w:val="20"/>
          <w:szCs w:val="20"/>
        </w:rPr>
        <w:t xml:space="preserve">“). </w:t>
      </w:r>
    </w:p>
    <w:p w:rsidR="00FE4399" w:rsidRDefault="00FE4399">
      <w:pPr>
        <w:pStyle w:val="Odstavecseseznamem"/>
        <w:spacing w:after="0" w:line="240" w:lineRule="auto"/>
        <w:ind w:left="426"/>
        <w:jc w:val="both"/>
        <w:rPr>
          <w:rFonts w:ascii="Arial" w:hAnsi="Arial" w:cs="Arial"/>
          <w:sz w:val="20"/>
          <w:szCs w:val="20"/>
        </w:rPr>
      </w:pPr>
    </w:p>
    <w:p w:rsidR="00FE4399" w:rsidRDefault="00863C12">
      <w:pPr>
        <w:pStyle w:val="Odstavecseseznamem"/>
        <w:numPr>
          <w:ilvl w:val="0"/>
          <w:numId w:val="9"/>
        </w:numPr>
        <w:spacing w:after="0" w:line="240" w:lineRule="auto"/>
        <w:ind w:left="426"/>
        <w:jc w:val="both"/>
        <w:rPr>
          <w:rFonts w:ascii="Arial" w:hAnsi="Arial" w:cs="Arial"/>
          <w:sz w:val="20"/>
          <w:szCs w:val="20"/>
        </w:rPr>
      </w:pPr>
      <w:r>
        <w:rPr>
          <w:rFonts w:ascii="Arial" w:hAnsi="Arial" w:cs="Arial"/>
          <w:sz w:val="20"/>
          <w:szCs w:val="20"/>
        </w:rPr>
        <w:t>Strany dále prohlašují, že jejich výše uvedené bankovní účty jsou, v souladu se zákonem č. 235/2004 Sb., o dani z přidané hodnoty, účty, které jsou správcem daně zveřejněny způsobem umožňujícím dálkový přístup (dále jen „</w:t>
      </w:r>
      <w:r>
        <w:rPr>
          <w:rFonts w:ascii="Arial" w:hAnsi="Arial" w:cs="Arial"/>
          <w:b/>
          <w:sz w:val="20"/>
          <w:szCs w:val="20"/>
        </w:rPr>
        <w:t>Podmínka zveřejněného účtu</w:t>
      </w:r>
      <w:r>
        <w:rPr>
          <w:rFonts w:ascii="Arial" w:hAnsi="Arial" w:cs="Arial"/>
          <w:sz w:val="20"/>
          <w:szCs w:val="20"/>
        </w:rPr>
        <w:t>“).</w:t>
      </w:r>
    </w:p>
    <w:p w:rsidR="00FE4399" w:rsidRDefault="00FE4399">
      <w:pPr>
        <w:pStyle w:val="Odstavecseseznamem"/>
        <w:spacing w:after="0" w:line="240" w:lineRule="auto"/>
        <w:ind w:left="426"/>
        <w:jc w:val="both"/>
        <w:rPr>
          <w:rFonts w:ascii="Arial" w:hAnsi="Arial" w:cs="Arial"/>
          <w:sz w:val="20"/>
          <w:szCs w:val="20"/>
        </w:rPr>
      </w:pPr>
    </w:p>
    <w:p w:rsidR="00FE4399" w:rsidRDefault="00863C12">
      <w:pPr>
        <w:pStyle w:val="Odstavecseseznamem"/>
        <w:numPr>
          <w:ilvl w:val="0"/>
          <w:numId w:val="9"/>
        </w:numPr>
        <w:spacing w:after="0" w:line="240" w:lineRule="auto"/>
        <w:ind w:left="426"/>
        <w:jc w:val="both"/>
        <w:rPr>
          <w:rFonts w:ascii="Arial" w:hAnsi="Arial" w:cs="Arial"/>
          <w:sz w:val="20"/>
          <w:szCs w:val="20"/>
        </w:rPr>
      </w:pPr>
      <w:r>
        <w:rPr>
          <w:rFonts w:ascii="Arial" w:hAnsi="Arial" w:cs="Arial"/>
          <w:sz w:val="20"/>
          <w:szCs w:val="20"/>
        </w:rPr>
        <w:t>V případě, že se kterákoliv ze stran rozhodne změnit účet, na který jí má být poskytováno peněžité plnění (uvedený v záhlaví této dohody), je povinna zvolit takový účet, aby byly zachovány Podmínka tuzemského účtu a Podmínka zveřejněného účtu definované v tomto článku výše. O změně bankovního účtu je dále povinna neprodleně informovat druhou stranu.</w:t>
      </w:r>
    </w:p>
    <w:p w:rsidR="00FE4399" w:rsidRDefault="00FE4399">
      <w:pPr>
        <w:pStyle w:val="Odstavecseseznamem"/>
        <w:ind w:left="426"/>
        <w:jc w:val="both"/>
        <w:rPr>
          <w:rFonts w:ascii="Arial" w:hAnsi="Arial" w:cs="Arial"/>
          <w:sz w:val="20"/>
          <w:szCs w:val="20"/>
        </w:rPr>
      </w:pPr>
    </w:p>
    <w:p w:rsidR="00FE4399" w:rsidRDefault="00863C12">
      <w:pPr>
        <w:pStyle w:val="Odstavecseseznamem"/>
        <w:numPr>
          <w:ilvl w:val="0"/>
          <w:numId w:val="9"/>
        </w:numPr>
        <w:spacing w:after="0" w:line="240" w:lineRule="auto"/>
        <w:ind w:left="426"/>
        <w:jc w:val="both"/>
        <w:rPr>
          <w:rFonts w:ascii="Arial" w:hAnsi="Arial" w:cs="Arial"/>
          <w:sz w:val="20"/>
          <w:szCs w:val="20"/>
        </w:rPr>
      </w:pPr>
      <w:r>
        <w:rPr>
          <w:rFonts w:ascii="Arial" w:hAnsi="Arial" w:cs="Arial"/>
          <w:sz w:val="20"/>
          <w:szCs w:val="20"/>
        </w:rPr>
        <w:t>Strany podpisem této dohody prohlašují, že výše peněžitých plnění poskytovaných na základě této dohody je výsledkem vzájemného konsenzu obou stran a je zcela korespondující s cenou obvyklou.</w:t>
      </w:r>
    </w:p>
    <w:p w:rsidR="00FE4399" w:rsidRDefault="00FE4399">
      <w:pPr>
        <w:pStyle w:val="Odstavecseseznamem"/>
        <w:ind w:left="426"/>
        <w:jc w:val="both"/>
        <w:rPr>
          <w:rFonts w:ascii="Arial" w:hAnsi="Arial" w:cs="Arial"/>
          <w:sz w:val="20"/>
          <w:szCs w:val="20"/>
        </w:rPr>
      </w:pPr>
    </w:p>
    <w:p w:rsidR="00FE4399" w:rsidRDefault="00863C12">
      <w:pPr>
        <w:pStyle w:val="Odstavecseseznamem"/>
        <w:numPr>
          <w:ilvl w:val="0"/>
          <w:numId w:val="9"/>
        </w:numPr>
        <w:spacing w:after="0" w:line="240" w:lineRule="auto"/>
        <w:ind w:left="426"/>
        <w:jc w:val="both"/>
        <w:rPr>
          <w:rFonts w:ascii="Arial" w:hAnsi="Arial" w:cs="Arial"/>
          <w:sz w:val="20"/>
          <w:szCs w:val="20"/>
        </w:rPr>
      </w:pPr>
      <w:r>
        <w:rPr>
          <w:rFonts w:ascii="Arial" w:hAnsi="Arial" w:cs="Arial"/>
          <w:sz w:val="20"/>
          <w:szCs w:val="20"/>
        </w:rPr>
        <w:t>V případě, že by se kterákoliv ze stran chtěla, byť jen částečně, odchýlit od některého z výše uvedených ustanovení tohoto článku, může tak učinit pouze na základě předchozího písemného souhlasu druhé strany a zároveň za splnění podmínky, že částka odpovídající dani z přidané hodnoty dané platby bude převedena přímo na bankovní účet správce daně oprávněné strany. Strana, která plní na účet správce daně, je povinna postupovat dle zákonem stanovených podmínek upravujících tento postup (především dle ustanovení § 109a zákona č. 235/2004 Sb., o dani z přidané hodnoty).</w:t>
      </w:r>
    </w:p>
    <w:p w:rsidR="00FE4399" w:rsidRDefault="00FE4399">
      <w:pPr>
        <w:pStyle w:val="Odstavecseseznamem"/>
        <w:ind w:left="426"/>
        <w:jc w:val="both"/>
        <w:rPr>
          <w:rFonts w:ascii="Arial" w:hAnsi="Arial" w:cs="Arial"/>
          <w:sz w:val="20"/>
          <w:szCs w:val="20"/>
        </w:rPr>
      </w:pPr>
    </w:p>
    <w:p w:rsidR="00FE4399" w:rsidRDefault="00863C12">
      <w:pPr>
        <w:pStyle w:val="Odstavecseseznamem"/>
        <w:numPr>
          <w:ilvl w:val="0"/>
          <w:numId w:val="9"/>
        </w:numPr>
        <w:spacing w:after="0" w:line="240" w:lineRule="auto"/>
        <w:ind w:left="426"/>
        <w:jc w:val="both"/>
        <w:rPr>
          <w:rFonts w:ascii="Arial" w:hAnsi="Arial" w:cs="Arial"/>
          <w:sz w:val="20"/>
          <w:szCs w:val="20"/>
        </w:rPr>
      </w:pPr>
      <w:r>
        <w:rPr>
          <w:rFonts w:ascii="Arial" w:hAnsi="Arial" w:cs="Arial"/>
          <w:sz w:val="20"/>
          <w:szCs w:val="20"/>
        </w:rPr>
        <w:t>Strany této dohody se podpisem této dohody dále zavazují, že nebudou činit ničeho, co by mělo za následek:</w:t>
      </w:r>
    </w:p>
    <w:p w:rsidR="00FE4399" w:rsidRDefault="00863C12">
      <w:pPr>
        <w:pStyle w:val="Odstavecseseznamem"/>
        <w:spacing w:after="0" w:line="240" w:lineRule="auto"/>
        <w:ind w:left="993"/>
        <w:jc w:val="both"/>
        <w:rPr>
          <w:rFonts w:ascii="Arial" w:hAnsi="Arial" w:cs="Arial"/>
          <w:sz w:val="20"/>
          <w:szCs w:val="20"/>
        </w:rPr>
      </w:pPr>
      <w:r>
        <w:rPr>
          <w:rFonts w:ascii="Arial" w:hAnsi="Arial" w:cs="Arial"/>
          <w:sz w:val="20"/>
          <w:szCs w:val="20"/>
        </w:rPr>
        <w:t>a) úmyslné nezaplacení daně,</w:t>
      </w:r>
    </w:p>
    <w:p w:rsidR="00FE4399" w:rsidRDefault="00863C12">
      <w:pPr>
        <w:pStyle w:val="Odstavecseseznamem"/>
        <w:spacing w:after="0" w:line="240" w:lineRule="auto"/>
        <w:ind w:left="993"/>
        <w:jc w:val="both"/>
        <w:rPr>
          <w:rFonts w:ascii="Arial" w:hAnsi="Arial" w:cs="Arial"/>
          <w:sz w:val="20"/>
          <w:szCs w:val="20"/>
        </w:rPr>
      </w:pPr>
      <w:r>
        <w:rPr>
          <w:rFonts w:ascii="Arial" w:hAnsi="Arial" w:cs="Arial"/>
          <w:sz w:val="20"/>
          <w:szCs w:val="20"/>
        </w:rPr>
        <w:t>b) postavení strany, které by znemožňovalo daň zaplatit,</w:t>
      </w:r>
    </w:p>
    <w:p w:rsidR="00FE4399" w:rsidRDefault="00863C12">
      <w:pPr>
        <w:pStyle w:val="Odstavecseseznamem"/>
        <w:spacing w:after="0" w:line="240" w:lineRule="auto"/>
        <w:ind w:left="993"/>
        <w:jc w:val="both"/>
        <w:rPr>
          <w:rFonts w:ascii="Arial" w:hAnsi="Arial" w:cs="Arial"/>
          <w:sz w:val="20"/>
          <w:szCs w:val="20"/>
        </w:rPr>
      </w:pPr>
      <w:r>
        <w:rPr>
          <w:rFonts w:ascii="Arial" w:hAnsi="Arial" w:cs="Arial"/>
          <w:sz w:val="20"/>
          <w:szCs w:val="20"/>
        </w:rPr>
        <w:t>c) zkrácení daně nebo vylákání daňové výhody.</w:t>
      </w:r>
    </w:p>
    <w:p w:rsidR="00FE4399" w:rsidRDefault="00FE4399">
      <w:pPr>
        <w:pStyle w:val="Odstavecseseznamem"/>
        <w:spacing w:after="0" w:line="240" w:lineRule="auto"/>
        <w:ind w:left="0"/>
        <w:jc w:val="both"/>
        <w:rPr>
          <w:rFonts w:ascii="Arial" w:hAnsi="Arial" w:cs="Arial"/>
          <w:sz w:val="20"/>
          <w:szCs w:val="20"/>
        </w:rPr>
      </w:pPr>
    </w:p>
    <w:p w:rsidR="00FE4399" w:rsidRDefault="00863C12">
      <w:pPr>
        <w:pStyle w:val="Ploha"/>
        <w:numPr>
          <w:ilvl w:val="0"/>
          <w:numId w:val="9"/>
        </w:numPr>
        <w:spacing w:line="240" w:lineRule="auto"/>
        <w:ind w:left="426" w:hanging="284"/>
        <w:jc w:val="both"/>
        <w:rPr>
          <w:rFonts w:ascii="Arial" w:hAnsi="Arial" w:cs="Arial"/>
          <w:b w:val="0"/>
          <w:sz w:val="20"/>
        </w:rPr>
      </w:pPr>
      <w:r>
        <w:rPr>
          <w:rFonts w:ascii="Arial" w:hAnsi="Arial" w:cs="Arial"/>
          <w:b w:val="0"/>
          <w:sz w:val="20"/>
        </w:rPr>
        <w:t>V případě, že by se některé z výše uvedených ustanovení ukázalo býti neplatným, neúplným, nejasným, či jakýmkoliv jiným způsobem vadným, jsou strany povinny daný nedostatek odstranit tak, aby byl zachován účel této úpravy definovaný v odst. 1 tohoto článku výše. Stejně tak jsou strany povinny postupovat v případě, kdy by se výše uvedená úprava ukázala býti nedostatečnou.</w:t>
      </w:r>
    </w:p>
    <w:p w:rsidR="00FE4399" w:rsidRDefault="00FE4399">
      <w:pPr>
        <w:pStyle w:val="Ploha"/>
        <w:spacing w:line="240" w:lineRule="auto"/>
        <w:jc w:val="left"/>
        <w:rPr>
          <w:rFonts w:ascii="Arial" w:hAnsi="Arial" w:cs="Arial"/>
          <w:sz w:val="20"/>
        </w:rPr>
      </w:pPr>
    </w:p>
    <w:p w:rsidR="00FE4399" w:rsidRDefault="00FE4399">
      <w:pPr>
        <w:pStyle w:val="Ploha"/>
        <w:spacing w:line="240" w:lineRule="auto"/>
        <w:jc w:val="left"/>
        <w:rPr>
          <w:rFonts w:ascii="Arial" w:hAnsi="Arial" w:cs="Arial"/>
          <w:sz w:val="20"/>
        </w:rPr>
      </w:pPr>
    </w:p>
    <w:p w:rsidR="00FE4399" w:rsidRDefault="00863C12">
      <w:pPr>
        <w:pStyle w:val="Ploha"/>
        <w:numPr>
          <w:ilvl w:val="0"/>
          <w:numId w:val="2"/>
        </w:numPr>
        <w:tabs>
          <w:tab w:val="left" w:pos="426"/>
        </w:tabs>
        <w:spacing w:line="240" w:lineRule="auto"/>
        <w:rPr>
          <w:rFonts w:ascii="Arial" w:hAnsi="Arial" w:cs="Arial"/>
          <w:sz w:val="20"/>
        </w:rPr>
      </w:pPr>
      <w:r>
        <w:rPr>
          <w:rFonts w:ascii="Arial" w:hAnsi="Arial" w:cs="Arial"/>
          <w:sz w:val="20"/>
        </w:rPr>
        <w:t>Práva a povinnosti Advokáta a Klienta</w:t>
      </w:r>
    </w:p>
    <w:p w:rsidR="00FE4399" w:rsidRDefault="00FE4399">
      <w:pPr>
        <w:pStyle w:val="Ploha"/>
        <w:spacing w:line="240" w:lineRule="auto"/>
        <w:jc w:val="left"/>
        <w:rPr>
          <w:rFonts w:ascii="Arial" w:hAnsi="Arial" w:cs="Arial"/>
          <w:sz w:val="20"/>
        </w:rPr>
      </w:pPr>
    </w:p>
    <w:p w:rsidR="00FE4399" w:rsidRDefault="00863C12">
      <w:pPr>
        <w:pStyle w:val="Odstavecseseznamem"/>
        <w:numPr>
          <w:ilvl w:val="0"/>
          <w:numId w:val="12"/>
        </w:numPr>
        <w:spacing w:after="120" w:line="220" w:lineRule="exact"/>
        <w:ind w:left="425" w:hanging="425"/>
        <w:jc w:val="both"/>
        <w:rPr>
          <w:rFonts w:ascii="Arial" w:hAnsi="Arial" w:cs="Arial"/>
          <w:sz w:val="20"/>
          <w:szCs w:val="20"/>
        </w:rPr>
      </w:pPr>
      <w:r>
        <w:rPr>
          <w:rFonts w:ascii="Arial" w:hAnsi="Arial" w:cs="Arial"/>
          <w:sz w:val="20"/>
          <w:szCs w:val="20"/>
        </w:rPr>
        <w:t>Advokát/Advokátní kancelář je oprávněna a povinna při poskytování služeb: chránit práva a oprávněné zájmy Klienta; důsledně využívat všechny zákonné prostředky a uplatňovat vše, co podle svého přesvědčení a příkazu Klienta pokládají za prospěšné. Advokát/Advokátní kancelář je přitom vázána pouze zákony a dalšími obecně závaznými právními předpisy a v jejich mezích příkazy Klienta. Jsou-li pokyny Klienta v rozporu se zákonem nebo předpisem upravujícím výkon předmětu podnikání Advokáta/Advokátní kanceláře, není jimi Advokát/Advokátní kancelář vázána; o tom je Advokát/Advokátní kancelář povinna Klienta neprodleně vyrozumět.</w:t>
      </w:r>
    </w:p>
    <w:p w:rsidR="00FE4399" w:rsidRDefault="00863C12">
      <w:pPr>
        <w:pStyle w:val="Odstavecseseznamem"/>
        <w:numPr>
          <w:ilvl w:val="0"/>
          <w:numId w:val="12"/>
        </w:numPr>
        <w:spacing w:after="120" w:line="220" w:lineRule="exact"/>
        <w:ind w:left="425" w:hanging="425"/>
        <w:jc w:val="both"/>
        <w:rPr>
          <w:rFonts w:ascii="Arial" w:hAnsi="Arial" w:cs="Arial"/>
          <w:sz w:val="20"/>
          <w:szCs w:val="20"/>
        </w:rPr>
      </w:pPr>
      <w:r>
        <w:rPr>
          <w:rFonts w:ascii="Arial" w:hAnsi="Arial" w:cs="Arial"/>
          <w:sz w:val="20"/>
          <w:szCs w:val="20"/>
        </w:rPr>
        <w:t>Advokát/Advokátní kancelář je dále při poskytování služeb povinna:</w:t>
      </w:r>
    </w:p>
    <w:p w:rsidR="00FE4399" w:rsidRDefault="00863C12">
      <w:pPr>
        <w:pStyle w:val="Odstavecseseznamem"/>
        <w:numPr>
          <w:ilvl w:val="1"/>
          <w:numId w:val="12"/>
        </w:numPr>
        <w:spacing w:after="120" w:line="220" w:lineRule="exact"/>
        <w:jc w:val="both"/>
        <w:rPr>
          <w:rFonts w:ascii="Arial" w:hAnsi="Arial" w:cs="Arial"/>
          <w:sz w:val="20"/>
          <w:szCs w:val="20"/>
        </w:rPr>
      </w:pPr>
      <w:r>
        <w:rPr>
          <w:rFonts w:ascii="Arial" w:hAnsi="Arial" w:cs="Arial"/>
          <w:sz w:val="20"/>
          <w:szCs w:val="20"/>
        </w:rPr>
        <w:t>Oznamovat Klientovi veškeré skutečnosti, které zjistí při plnění jednotlivých smluv a které mohou mít vliv na změnu jeho pokynů, jakož jej i podrobně informovat o stavu jeho věcí;</w:t>
      </w:r>
    </w:p>
    <w:p w:rsidR="00FE4399" w:rsidRDefault="00863C12">
      <w:pPr>
        <w:pStyle w:val="Odstavecseseznamem"/>
        <w:numPr>
          <w:ilvl w:val="1"/>
          <w:numId w:val="12"/>
        </w:numPr>
        <w:spacing w:after="120" w:line="220" w:lineRule="exact"/>
        <w:jc w:val="both"/>
        <w:rPr>
          <w:rFonts w:ascii="Arial" w:hAnsi="Arial" w:cs="Arial"/>
          <w:sz w:val="20"/>
          <w:szCs w:val="20"/>
        </w:rPr>
      </w:pPr>
      <w:r>
        <w:rPr>
          <w:rFonts w:ascii="Arial" w:hAnsi="Arial" w:cs="Arial"/>
          <w:sz w:val="20"/>
          <w:szCs w:val="20"/>
        </w:rPr>
        <w:t>Poučit Klienta o jeho oprávněných nárocích, lhůtách, v nichž je třeba je uplatňovat jakož i o povinnostech, které pro něj vyplývají z jeho závazků a právních předpisů;</w:t>
      </w:r>
    </w:p>
    <w:p w:rsidR="00FE4399" w:rsidRDefault="00863C12">
      <w:pPr>
        <w:pStyle w:val="Odstavecseseznamem"/>
        <w:numPr>
          <w:ilvl w:val="1"/>
          <w:numId w:val="12"/>
        </w:numPr>
        <w:spacing w:after="120" w:line="220" w:lineRule="exact"/>
        <w:jc w:val="both"/>
        <w:rPr>
          <w:rFonts w:ascii="Arial" w:hAnsi="Arial" w:cs="Arial"/>
          <w:sz w:val="20"/>
          <w:szCs w:val="20"/>
        </w:rPr>
      </w:pPr>
      <w:r>
        <w:rPr>
          <w:rFonts w:ascii="Arial" w:hAnsi="Arial" w:cs="Arial"/>
          <w:sz w:val="20"/>
          <w:szCs w:val="20"/>
        </w:rPr>
        <w:lastRenderedPageBreak/>
        <w:t xml:space="preserve">Uchovávat doklady související s poskytováním služeb, resp. jejich fotokopie nejméně po dobu 5 let, pokud obecně závazný předpis nestanoví dobu delší. Po uplynutí doby, po kterou je Advokát/Advokátní kancelář povinna doklady uchovávat, je oprávněna je zlikvidovat, tím není porušena povinnost vrátit Klientovi spis. V takovém případě, má Advokát/Advokátní kancelář právo ponechat si kopie dokladů. </w:t>
      </w:r>
    </w:p>
    <w:p w:rsidR="00FE4399" w:rsidRDefault="00863C12">
      <w:pPr>
        <w:pStyle w:val="Odstavecseseznamem"/>
        <w:numPr>
          <w:ilvl w:val="1"/>
          <w:numId w:val="12"/>
        </w:numPr>
        <w:spacing w:after="120" w:line="220" w:lineRule="exact"/>
        <w:jc w:val="both"/>
        <w:rPr>
          <w:rFonts w:ascii="Arial" w:hAnsi="Arial" w:cs="Arial"/>
          <w:sz w:val="20"/>
          <w:szCs w:val="20"/>
        </w:rPr>
      </w:pPr>
      <w:r>
        <w:rPr>
          <w:rFonts w:ascii="Arial" w:hAnsi="Arial" w:cs="Arial"/>
          <w:sz w:val="20"/>
          <w:szCs w:val="20"/>
        </w:rPr>
        <w:t>Dodržovat po celou dobu obchodní spolupráce platné právní předpisy a provádět veškerá plnění v souladu s platným právním řádem.</w:t>
      </w:r>
    </w:p>
    <w:p w:rsidR="00FE4399" w:rsidRDefault="00863C12">
      <w:pPr>
        <w:pStyle w:val="Odstavecseseznamem"/>
        <w:numPr>
          <w:ilvl w:val="1"/>
          <w:numId w:val="12"/>
        </w:numPr>
        <w:spacing w:after="120" w:line="220" w:lineRule="exact"/>
        <w:jc w:val="both"/>
        <w:rPr>
          <w:rFonts w:ascii="Arial" w:hAnsi="Arial" w:cs="Arial"/>
          <w:sz w:val="20"/>
          <w:szCs w:val="20"/>
        </w:rPr>
      </w:pPr>
      <w:r>
        <w:rPr>
          <w:rFonts w:ascii="Arial" w:hAnsi="Arial" w:cs="Arial"/>
          <w:sz w:val="20"/>
          <w:szCs w:val="20"/>
        </w:rPr>
        <w:t>Průběžně pravidelně (minimálně jednou měsíčně) informovat Klienta o vývoji jednotlivých případů, ve kterých pro něj vykonává právní služby</w:t>
      </w:r>
      <w:r w:rsidR="00AC6E5A">
        <w:rPr>
          <w:rFonts w:ascii="Arial" w:hAnsi="Arial" w:cs="Arial"/>
          <w:sz w:val="20"/>
          <w:szCs w:val="20"/>
        </w:rPr>
        <w:t>.</w:t>
      </w:r>
      <w:r>
        <w:rPr>
          <w:rFonts w:ascii="Arial" w:hAnsi="Arial" w:cs="Arial"/>
          <w:sz w:val="20"/>
          <w:szCs w:val="20"/>
        </w:rPr>
        <w:t xml:space="preserve"> </w:t>
      </w:r>
    </w:p>
    <w:p w:rsidR="00FE4399" w:rsidRDefault="00863C12">
      <w:pPr>
        <w:pStyle w:val="Odstavecseseznamem"/>
        <w:numPr>
          <w:ilvl w:val="0"/>
          <w:numId w:val="12"/>
        </w:numPr>
        <w:spacing w:after="120" w:line="220" w:lineRule="exact"/>
        <w:ind w:left="425" w:hanging="425"/>
        <w:jc w:val="both"/>
        <w:rPr>
          <w:rFonts w:ascii="Arial" w:hAnsi="Arial" w:cs="Arial"/>
          <w:sz w:val="20"/>
          <w:szCs w:val="20"/>
        </w:rPr>
      </w:pPr>
      <w:r>
        <w:rPr>
          <w:rFonts w:ascii="Arial" w:hAnsi="Arial" w:cs="Arial"/>
          <w:sz w:val="20"/>
          <w:szCs w:val="20"/>
        </w:rPr>
        <w:t>Advokát/Advokátní kancelář je oprávněna při poskytování služeb:</w:t>
      </w:r>
    </w:p>
    <w:p w:rsidR="00FE4399" w:rsidRDefault="00863C12">
      <w:pPr>
        <w:pStyle w:val="Odstavecseseznamem"/>
        <w:numPr>
          <w:ilvl w:val="1"/>
          <w:numId w:val="12"/>
        </w:numPr>
        <w:spacing w:after="120" w:line="220" w:lineRule="exact"/>
        <w:jc w:val="both"/>
        <w:rPr>
          <w:rFonts w:ascii="Arial" w:hAnsi="Arial" w:cs="Arial"/>
          <w:sz w:val="20"/>
          <w:szCs w:val="20"/>
        </w:rPr>
      </w:pPr>
      <w:r>
        <w:rPr>
          <w:rFonts w:ascii="Arial" w:hAnsi="Arial" w:cs="Arial"/>
          <w:sz w:val="20"/>
          <w:szCs w:val="20"/>
        </w:rPr>
        <w:t>Požadovat poskytnutí součinnosti ze strany Klienta, pokud je jí třeba k řádnému splnění povinnosti Advokát/Advokátní kancelář;</w:t>
      </w:r>
    </w:p>
    <w:p w:rsidR="00FE4399" w:rsidRDefault="00863C12">
      <w:pPr>
        <w:pStyle w:val="Odstavecseseznamem"/>
        <w:numPr>
          <w:ilvl w:val="1"/>
          <w:numId w:val="12"/>
        </w:numPr>
        <w:spacing w:after="120" w:line="220" w:lineRule="exact"/>
        <w:jc w:val="both"/>
        <w:rPr>
          <w:rFonts w:ascii="Arial" w:hAnsi="Arial" w:cs="Arial"/>
          <w:sz w:val="20"/>
          <w:szCs w:val="20"/>
        </w:rPr>
      </w:pPr>
      <w:r>
        <w:rPr>
          <w:rFonts w:ascii="Arial" w:hAnsi="Arial" w:cs="Arial"/>
          <w:sz w:val="20"/>
          <w:szCs w:val="20"/>
        </w:rPr>
        <w:t>Odchýlit se od pokynů Klienta jen je-li to naléhavě nutné, nebo jsou-li jeho pokyny v rozporu se zákonem či jiným obecně závazným právním předpisem;</w:t>
      </w:r>
    </w:p>
    <w:p w:rsidR="00FE4399" w:rsidRDefault="00863C12">
      <w:pPr>
        <w:pStyle w:val="Odstavecseseznamem"/>
        <w:numPr>
          <w:ilvl w:val="1"/>
          <w:numId w:val="12"/>
        </w:numPr>
        <w:spacing w:after="120" w:line="220" w:lineRule="exact"/>
        <w:jc w:val="both"/>
        <w:rPr>
          <w:rFonts w:ascii="Arial" w:hAnsi="Arial" w:cs="Arial"/>
          <w:sz w:val="20"/>
          <w:szCs w:val="20"/>
        </w:rPr>
      </w:pPr>
      <w:r>
        <w:rPr>
          <w:rFonts w:ascii="Arial" w:hAnsi="Arial" w:cs="Arial"/>
          <w:sz w:val="20"/>
          <w:szCs w:val="20"/>
        </w:rPr>
        <w:t>Požadovat po Klientovi ve stanovené lhůtě zjednání nápravy v případě zjištění nedostatků v jeho plnění, které brání Advokátu/Advokátní kanceláři v řádném plnění jejích povinností;</w:t>
      </w:r>
    </w:p>
    <w:p w:rsidR="00FE4399" w:rsidRDefault="00863C12">
      <w:pPr>
        <w:pStyle w:val="Odstavecseseznamem"/>
        <w:numPr>
          <w:ilvl w:val="1"/>
          <w:numId w:val="12"/>
        </w:numPr>
        <w:spacing w:after="120" w:line="220" w:lineRule="exact"/>
        <w:jc w:val="both"/>
        <w:rPr>
          <w:rFonts w:ascii="Arial" w:hAnsi="Arial" w:cs="Arial"/>
          <w:sz w:val="20"/>
          <w:szCs w:val="20"/>
        </w:rPr>
      </w:pPr>
      <w:r>
        <w:rPr>
          <w:rFonts w:ascii="Arial" w:hAnsi="Arial" w:cs="Arial"/>
          <w:sz w:val="20"/>
          <w:szCs w:val="20"/>
        </w:rPr>
        <w:t>Odmítnout poskytnutí služeb, pokud by podle názoru Advokáta/Advokátní kanceláře byl Klientem požadovaný způsob poskytnutí služby nebo důsledek Klientem požadované služby v rozporu s obecně závazným předpisem.</w:t>
      </w:r>
    </w:p>
    <w:p w:rsidR="00FE4399" w:rsidRDefault="00863C12">
      <w:pPr>
        <w:pStyle w:val="Odstavecseseznamem"/>
        <w:numPr>
          <w:ilvl w:val="0"/>
          <w:numId w:val="12"/>
        </w:numPr>
        <w:spacing w:after="120" w:line="220" w:lineRule="exact"/>
        <w:ind w:left="425" w:hanging="425"/>
        <w:jc w:val="both"/>
        <w:rPr>
          <w:rFonts w:ascii="Arial" w:hAnsi="Arial" w:cs="Arial"/>
          <w:sz w:val="20"/>
          <w:szCs w:val="20"/>
        </w:rPr>
      </w:pPr>
      <w:r>
        <w:rPr>
          <w:rFonts w:ascii="Arial" w:hAnsi="Arial" w:cs="Arial"/>
          <w:sz w:val="20"/>
          <w:szCs w:val="20"/>
        </w:rPr>
        <w:t>Pro termíny plnění Advokáta/Advokátní kanceláře platí, že se prodlužují o dobu prodlení Klienta s plněním jeho povinností vyplývajících z této Dohody, zejména s předáním veškerých kompletních podkladů Advokátu/Advokátní kanceláři.</w:t>
      </w:r>
    </w:p>
    <w:p w:rsidR="00FE4399" w:rsidRDefault="00863C12">
      <w:pPr>
        <w:spacing w:after="120" w:line="220" w:lineRule="exact"/>
        <w:ind w:left="360" w:hanging="360"/>
        <w:jc w:val="both"/>
        <w:rPr>
          <w:rFonts w:ascii="Arial" w:hAnsi="Arial" w:cs="Arial"/>
          <w:sz w:val="20"/>
          <w:szCs w:val="20"/>
        </w:rPr>
      </w:pPr>
      <w:r>
        <w:rPr>
          <w:rFonts w:ascii="Arial" w:hAnsi="Arial" w:cs="Arial"/>
          <w:sz w:val="20"/>
          <w:szCs w:val="20"/>
        </w:rPr>
        <w:t>5. Klient je oprávněn:</w:t>
      </w:r>
    </w:p>
    <w:p w:rsidR="00FE4399" w:rsidRDefault="00863C12">
      <w:pPr>
        <w:pStyle w:val="Odstavecseseznamem"/>
        <w:numPr>
          <w:ilvl w:val="1"/>
          <w:numId w:val="13"/>
        </w:numPr>
        <w:spacing w:after="120" w:line="220" w:lineRule="exact"/>
        <w:jc w:val="both"/>
        <w:rPr>
          <w:rFonts w:ascii="Arial" w:hAnsi="Arial" w:cs="Arial"/>
          <w:sz w:val="20"/>
          <w:szCs w:val="20"/>
        </w:rPr>
      </w:pPr>
      <w:r>
        <w:rPr>
          <w:rFonts w:ascii="Arial" w:hAnsi="Arial" w:cs="Arial"/>
          <w:sz w:val="20"/>
          <w:szCs w:val="20"/>
        </w:rPr>
        <w:t>Požadovat po Advokátu/Advokátní kanceláři vysvětlení všech postupů, které Advokát/Advokátní kancelář při poskytovávaní služeb Klientovi zvolila;</w:t>
      </w:r>
    </w:p>
    <w:p w:rsidR="00FE4399" w:rsidRDefault="00863C12">
      <w:pPr>
        <w:pStyle w:val="Odstavecseseznamem"/>
        <w:numPr>
          <w:ilvl w:val="1"/>
          <w:numId w:val="13"/>
        </w:numPr>
        <w:spacing w:after="120" w:line="220" w:lineRule="exact"/>
        <w:jc w:val="both"/>
        <w:rPr>
          <w:rFonts w:ascii="Arial" w:hAnsi="Arial" w:cs="Arial"/>
          <w:sz w:val="20"/>
          <w:szCs w:val="20"/>
        </w:rPr>
      </w:pPr>
      <w:r>
        <w:rPr>
          <w:rFonts w:ascii="Arial" w:hAnsi="Arial" w:cs="Arial"/>
          <w:sz w:val="20"/>
          <w:szCs w:val="20"/>
        </w:rPr>
        <w:t>Požadovat stejnopisy veškerých písemných materiálů, které Advokát/Advokátní kancelář v rámci poskytovávaní služeb Klientovi vypracovala nebo obstarala a které se týkají Klienta a jeho záležitostí;</w:t>
      </w:r>
    </w:p>
    <w:p w:rsidR="00FE4399" w:rsidRDefault="00863C12">
      <w:pPr>
        <w:pStyle w:val="Odstavecseseznamem"/>
        <w:spacing w:after="120" w:line="220" w:lineRule="exact"/>
        <w:ind w:left="425" w:hanging="425"/>
        <w:jc w:val="both"/>
        <w:rPr>
          <w:rFonts w:ascii="Arial" w:hAnsi="Arial" w:cs="Arial"/>
          <w:sz w:val="20"/>
          <w:szCs w:val="20"/>
        </w:rPr>
      </w:pPr>
      <w:r>
        <w:rPr>
          <w:rFonts w:ascii="Arial" w:hAnsi="Arial" w:cs="Arial"/>
          <w:sz w:val="20"/>
          <w:szCs w:val="20"/>
        </w:rPr>
        <w:t>6. Klient je povinen zejména:</w:t>
      </w:r>
    </w:p>
    <w:p w:rsidR="00FE4399" w:rsidRDefault="00863C12">
      <w:pPr>
        <w:pStyle w:val="Odstavecseseznamem"/>
        <w:numPr>
          <w:ilvl w:val="0"/>
          <w:numId w:val="16"/>
        </w:numPr>
        <w:spacing w:after="120" w:line="220" w:lineRule="exact"/>
        <w:jc w:val="both"/>
        <w:rPr>
          <w:rFonts w:ascii="Arial" w:hAnsi="Arial" w:cs="Arial"/>
          <w:sz w:val="20"/>
          <w:szCs w:val="20"/>
        </w:rPr>
      </w:pPr>
      <w:r>
        <w:rPr>
          <w:rFonts w:ascii="Arial" w:hAnsi="Arial" w:cs="Arial"/>
          <w:sz w:val="20"/>
          <w:szCs w:val="20"/>
        </w:rPr>
        <w:t>Poskytnout Advokátu/Advokátní kanceláři potřebnou součinnost, o kterou bude požádán, zejména předložit Advokátu/Advokátní kanceláři veškeré dokumenty potřebné ke splnění předmětu Dohody ve smyslu čl. I této Dohody O předání a převzetí podkladů Klienta Advokátem/Advokátní kanceláří se provede zápis ve formě předávacího protokolu podepsaného zástupci obou stran;</w:t>
      </w:r>
    </w:p>
    <w:p w:rsidR="00FE4399" w:rsidRDefault="00863C12">
      <w:pPr>
        <w:pStyle w:val="Odstavecseseznamem"/>
        <w:numPr>
          <w:ilvl w:val="0"/>
          <w:numId w:val="16"/>
        </w:numPr>
        <w:spacing w:after="120" w:line="220" w:lineRule="exact"/>
        <w:jc w:val="both"/>
        <w:rPr>
          <w:rFonts w:ascii="Arial" w:hAnsi="Arial" w:cs="Arial"/>
          <w:sz w:val="20"/>
          <w:szCs w:val="20"/>
        </w:rPr>
      </w:pPr>
      <w:r>
        <w:rPr>
          <w:rFonts w:ascii="Arial" w:hAnsi="Arial" w:cs="Arial"/>
          <w:sz w:val="20"/>
          <w:szCs w:val="20"/>
        </w:rPr>
        <w:t>Řádně a včas informovat Advokáta/Advokátní kancelář o všech skutečnostech, které se týkají služeb poskytovaných Klientovi;</w:t>
      </w:r>
    </w:p>
    <w:p w:rsidR="00FE4399" w:rsidRDefault="00863C12">
      <w:pPr>
        <w:pStyle w:val="Odstavecseseznamem"/>
        <w:numPr>
          <w:ilvl w:val="0"/>
          <w:numId w:val="16"/>
        </w:numPr>
        <w:spacing w:after="120" w:line="220" w:lineRule="exact"/>
        <w:jc w:val="both"/>
        <w:rPr>
          <w:rFonts w:ascii="Arial" w:hAnsi="Arial" w:cs="Arial"/>
          <w:sz w:val="20"/>
          <w:szCs w:val="20"/>
        </w:rPr>
      </w:pPr>
      <w:r>
        <w:rPr>
          <w:rFonts w:ascii="Arial" w:hAnsi="Arial" w:cs="Arial"/>
          <w:sz w:val="20"/>
          <w:szCs w:val="20"/>
        </w:rPr>
        <w:t>Odstranit ve stanovené lhůtě nedostatky v jeho plnění, které brání Advokátu/Advokátní kanceláři v řádném plnění jejích povinností a k jejichž odstranění byl Advokátem/Advokátní kanceláří vyzván;</w:t>
      </w:r>
    </w:p>
    <w:p w:rsidR="00FE4399" w:rsidRDefault="00863C12">
      <w:pPr>
        <w:pStyle w:val="Odstavecseseznamem"/>
        <w:numPr>
          <w:ilvl w:val="0"/>
          <w:numId w:val="16"/>
        </w:numPr>
        <w:spacing w:after="120" w:line="220" w:lineRule="exact"/>
        <w:jc w:val="both"/>
        <w:rPr>
          <w:rFonts w:ascii="Arial" w:hAnsi="Arial" w:cs="Arial"/>
          <w:sz w:val="20"/>
          <w:szCs w:val="20"/>
        </w:rPr>
      </w:pPr>
      <w:r>
        <w:rPr>
          <w:rFonts w:ascii="Arial" w:hAnsi="Arial" w:cs="Arial"/>
          <w:sz w:val="20"/>
          <w:szCs w:val="20"/>
        </w:rPr>
        <w:t>Platit řádně a včas sjednanou odměnu, ve smyslu článku IV. této Dohody, Advokátem/Advokátní kanceláří v souvislosti se službami poskytovanými Klientovi.</w:t>
      </w:r>
    </w:p>
    <w:p w:rsidR="00FE4399" w:rsidRDefault="00FE4399">
      <w:pPr>
        <w:pStyle w:val="Odstavecseseznamem"/>
        <w:spacing w:after="120" w:line="220" w:lineRule="exact"/>
        <w:ind w:left="425"/>
        <w:jc w:val="both"/>
        <w:rPr>
          <w:rFonts w:ascii="Arial" w:hAnsi="Arial" w:cs="Arial"/>
          <w:sz w:val="20"/>
          <w:szCs w:val="20"/>
        </w:rPr>
      </w:pPr>
    </w:p>
    <w:p w:rsidR="00FE4399" w:rsidRDefault="00FE4399">
      <w:pPr>
        <w:pStyle w:val="Odstavecseseznamem"/>
        <w:spacing w:after="120" w:line="220" w:lineRule="exact"/>
        <w:ind w:left="425"/>
        <w:jc w:val="both"/>
        <w:rPr>
          <w:rFonts w:ascii="Arial" w:hAnsi="Arial" w:cs="Arial"/>
          <w:sz w:val="20"/>
          <w:szCs w:val="20"/>
        </w:rPr>
      </w:pPr>
    </w:p>
    <w:p w:rsidR="00FE4399" w:rsidRDefault="00863C12">
      <w:pPr>
        <w:pStyle w:val="Ploha"/>
        <w:numPr>
          <w:ilvl w:val="0"/>
          <w:numId w:val="2"/>
        </w:numPr>
        <w:tabs>
          <w:tab w:val="left" w:pos="426"/>
        </w:tabs>
        <w:spacing w:line="240" w:lineRule="auto"/>
        <w:rPr>
          <w:rFonts w:ascii="Arial" w:hAnsi="Arial" w:cs="Arial"/>
          <w:sz w:val="20"/>
        </w:rPr>
      </w:pPr>
      <w:r>
        <w:rPr>
          <w:rFonts w:ascii="Arial" w:hAnsi="Arial" w:cs="Arial"/>
          <w:sz w:val="20"/>
        </w:rPr>
        <w:t xml:space="preserve">Komunikace mezi Klientem a Advokátem </w:t>
      </w:r>
    </w:p>
    <w:p w:rsidR="00FE4399" w:rsidRDefault="00FE4399">
      <w:pPr>
        <w:pStyle w:val="Ploha"/>
        <w:spacing w:line="240" w:lineRule="auto"/>
        <w:rPr>
          <w:rFonts w:ascii="Arial" w:hAnsi="Arial" w:cs="Arial"/>
          <w:sz w:val="20"/>
        </w:rPr>
      </w:pPr>
    </w:p>
    <w:p w:rsidR="00FE4399" w:rsidRDefault="00863C12">
      <w:pPr>
        <w:pStyle w:val="Odstavecseseznamem"/>
        <w:numPr>
          <w:ilvl w:val="0"/>
          <w:numId w:val="14"/>
        </w:numPr>
        <w:spacing w:after="120" w:line="220" w:lineRule="exact"/>
        <w:ind w:left="426" w:hanging="426"/>
        <w:jc w:val="both"/>
        <w:rPr>
          <w:rFonts w:ascii="Arial" w:hAnsi="Arial" w:cs="Arial"/>
          <w:sz w:val="20"/>
          <w:szCs w:val="20"/>
        </w:rPr>
      </w:pPr>
      <w:r>
        <w:rPr>
          <w:rFonts w:ascii="Arial" w:hAnsi="Arial" w:cs="Arial"/>
          <w:sz w:val="20"/>
          <w:szCs w:val="20"/>
        </w:rPr>
        <w:t xml:space="preserve">Služby jsou poskytovány prostřednictvím advokátů, advokátních koncipientů a zaměstnanců Advokáta/Advokátní kanceláře. Tyto osoby jsou zmocněny jednat jménem Klienta ve všech věcech, v nichž není vyžadována zvláštní plná moc. Určení, který z pracovníků Advokáta/Advokátní kanceláře se bude podílet na </w:t>
      </w:r>
      <w:r>
        <w:rPr>
          <w:rFonts w:ascii="Arial" w:hAnsi="Arial" w:cs="Arial"/>
          <w:sz w:val="20"/>
          <w:szCs w:val="20"/>
        </w:rPr>
        <w:lastRenderedPageBreak/>
        <w:t>konkrétních úkonech při poskytnutí služby a v jakém rozsahu, přísluší Advokátu/Advokátní kanceláři. Tím není dotčena odpovědnost Advokáta/Advokátní kanceláře za řádné poskytnutí služeb.</w:t>
      </w:r>
    </w:p>
    <w:p w:rsidR="00FE4399" w:rsidRDefault="00863C12">
      <w:pPr>
        <w:pStyle w:val="Odstavecseseznamem"/>
        <w:numPr>
          <w:ilvl w:val="0"/>
          <w:numId w:val="14"/>
        </w:numPr>
        <w:spacing w:after="120" w:line="220" w:lineRule="exact"/>
        <w:ind w:left="426" w:hanging="426"/>
        <w:jc w:val="both"/>
        <w:rPr>
          <w:rFonts w:ascii="Arial" w:hAnsi="Arial" w:cs="Arial"/>
          <w:sz w:val="20"/>
          <w:szCs w:val="20"/>
        </w:rPr>
      </w:pPr>
      <w:r>
        <w:rPr>
          <w:rFonts w:ascii="Arial" w:hAnsi="Arial" w:cs="Arial"/>
          <w:sz w:val="20"/>
          <w:szCs w:val="20"/>
        </w:rPr>
        <w:t>Vyžaduje-li zákon zvláštní plnou moc nebo požaduje-li prokázání zmocnění jednající osoby další strana a plná moc v potřebné formě dosud nebyla udělena či zanikla, zavazuje se Klient vystavit zvolenému Advokátovi /Advokátní kancelář písemnou plnou moc zvláštní listinou.</w:t>
      </w:r>
    </w:p>
    <w:p w:rsidR="00FE4399" w:rsidRDefault="00863C12">
      <w:pPr>
        <w:pStyle w:val="Odstavecseseznamem"/>
        <w:numPr>
          <w:ilvl w:val="0"/>
          <w:numId w:val="14"/>
        </w:numPr>
        <w:spacing w:after="120" w:line="220" w:lineRule="exact"/>
        <w:ind w:left="426" w:hanging="426"/>
        <w:jc w:val="both"/>
        <w:rPr>
          <w:rFonts w:ascii="Arial" w:hAnsi="Arial" w:cs="Arial"/>
          <w:sz w:val="20"/>
          <w:szCs w:val="20"/>
        </w:rPr>
      </w:pPr>
      <w:r>
        <w:rPr>
          <w:rFonts w:ascii="Arial" w:hAnsi="Arial" w:cs="Arial"/>
          <w:sz w:val="20"/>
          <w:szCs w:val="20"/>
        </w:rPr>
        <w:t xml:space="preserve">Komunikace se uskutečňuje mezi osobami kontaktními; týká-li se komunikace věci, v níž byla udělena plná moc, a není-li zmocněný Advokát kontaktní osobou, je nutno zásilku adresovat v kopii i tomuto advokátovi. </w:t>
      </w:r>
    </w:p>
    <w:p w:rsidR="00FE4399" w:rsidRDefault="00863C12">
      <w:pPr>
        <w:pStyle w:val="Odstavecseseznamem"/>
        <w:numPr>
          <w:ilvl w:val="0"/>
          <w:numId w:val="14"/>
        </w:numPr>
        <w:spacing w:after="120" w:line="220" w:lineRule="exact"/>
        <w:ind w:left="425" w:hanging="425"/>
        <w:jc w:val="both"/>
        <w:rPr>
          <w:rFonts w:ascii="Arial" w:hAnsi="Arial" w:cs="Arial"/>
          <w:sz w:val="20"/>
          <w:szCs w:val="20"/>
        </w:rPr>
      </w:pPr>
      <w:r>
        <w:rPr>
          <w:rFonts w:ascii="Arial" w:hAnsi="Arial" w:cs="Arial"/>
          <w:sz w:val="20"/>
          <w:szCs w:val="20"/>
        </w:rPr>
        <w:t>Odesilatelem běžných zpráv o postupu řešení věci, dotazů a připomínek, může být i jiná osoba než osoba kontaktní, je-li to v dané věci obvyklé.</w:t>
      </w:r>
    </w:p>
    <w:p w:rsidR="00FE4399" w:rsidRDefault="00863C12">
      <w:pPr>
        <w:pStyle w:val="Odstavecseseznamem"/>
        <w:numPr>
          <w:ilvl w:val="0"/>
          <w:numId w:val="14"/>
        </w:numPr>
        <w:spacing w:after="120" w:line="220" w:lineRule="exact"/>
        <w:ind w:left="425" w:hanging="425"/>
        <w:jc w:val="both"/>
        <w:rPr>
          <w:rFonts w:ascii="Arial" w:hAnsi="Arial" w:cs="Arial"/>
          <w:sz w:val="20"/>
          <w:szCs w:val="20"/>
        </w:rPr>
      </w:pPr>
      <w:r>
        <w:rPr>
          <w:rFonts w:ascii="Arial" w:hAnsi="Arial" w:cs="Arial"/>
          <w:sz w:val="20"/>
          <w:szCs w:val="20"/>
        </w:rPr>
        <w:t>Advokát/Advokátní kancelář pro komunikaci s Klientem ve věcech dohody pověřuje níže uvedené kontaktní osoby:</w:t>
      </w:r>
    </w:p>
    <w:p w:rsidR="00FE4399" w:rsidRDefault="00E20052">
      <w:pPr>
        <w:pStyle w:val="Odstavecseseznamem"/>
        <w:spacing w:line="220" w:lineRule="exact"/>
        <w:ind w:left="425"/>
        <w:rPr>
          <w:rFonts w:ascii="Arial" w:hAnsi="Arial" w:cs="Arial"/>
          <w:sz w:val="20"/>
          <w:szCs w:val="20"/>
        </w:rPr>
      </w:pPr>
      <w:r>
        <w:rPr>
          <w:rFonts w:ascii="Arial" w:hAnsi="Arial" w:cs="Arial"/>
          <w:sz w:val="20"/>
          <w:szCs w:val="20"/>
        </w:rPr>
        <w:t>Radka Kašparová</w:t>
      </w:r>
      <w:r w:rsidR="00863C12">
        <w:rPr>
          <w:rFonts w:ascii="Arial" w:hAnsi="Arial" w:cs="Arial"/>
          <w:sz w:val="20"/>
          <w:szCs w:val="20"/>
        </w:rPr>
        <w:t>, tel.</w:t>
      </w:r>
      <w:r>
        <w:rPr>
          <w:rFonts w:ascii="Arial" w:hAnsi="Arial" w:cs="Arial"/>
          <w:sz w:val="20"/>
          <w:szCs w:val="20"/>
        </w:rPr>
        <w:t xml:space="preserve"> 475 211 688,</w:t>
      </w:r>
      <w:r w:rsidR="00863C12">
        <w:rPr>
          <w:rFonts w:ascii="Arial" w:hAnsi="Arial" w:cs="Arial"/>
          <w:sz w:val="20"/>
          <w:szCs w:val="20"/>
        </w:rPr>
        <w:t xml:space="preserve"> e- mail radka.kasparova@akmarecek.cz</w:t>
      </w:r>
    </w:p>
    <w:p w:rsidR="00FE4399" w:rsidRPr="00AC6E5A" w:rsidRDefault="00863C12" w:rsidP="00AC6E5A">
      <w:pPr>
        <w:pStyle w:val="Odstavecseseznamem"/>
        <w:numPr>
          <w:ilvl w:val="0"/>
          <w:numId w:val="14"/>
        </w:numPr>
        <w:spacing w:after="0" w:line="240" w:lineRule="auto"/>
        <w:ind w:hanging="425"/>
        <w:jc w:val="both"/>
        <w:rPr>
          <w:rFonts w:ascii="Arial" w:hAnsi="Arial" w:cs="Arial"/>
          <w:sz w:val="20"/>
          <w:szCs w:val="20"/>
        </w:rPr>
      </w:pPr>
      <w:r w:rsidRPr="00AC6E5A">
        <w:rPr>
          <w:rFonts w:ascii="Arial" w:hAnsi="Arial" w:cs="Arial"/>
          <w:sz w:val="20"/>
          <w:szCs w:val="20"/>
        </w:rPr>
        <w:t xml:space="preserve">Klient pro komunikaci s Advokátem/Advokátní kanceláří ve věcech dohody pověřuje níže uvedené kontaktní osoby: Ing. Leoš </w:t>
      </w:r>
      <w:proofErr w:type="spellStart"/>
      <w:r w:rsidRPr="00AC6E5A">
        <w:rPr>
          <w:rFonts w:ascii="Arial" w:hAnsi="Arial" w:cs="Arial"/>
          <w:sz w:val="20"/>
          <w:szCs w:val="20"/>
        </w:rPr>
        <w:t>Nergl</w:t>
      </w:r>
      <w:proofErr w:type="spellEnd"/>
      <w:r w:rsidRPr="00AC6E5A">
        <w:rPr>
          <w:rFonts w:ascii="Arial" w:hAnsi="Arial" w:cs="Arial"/>
          <w:sz w:val="20"/>
          <w:szCs w:val="20"/>
        </w:rPr>
        <w:t>, leos.nergl@ujep.cz, tel.: 475 286 116</w:t>
      </w:r>
    </w:p>
    <w:p w:rsidR="00FE4399" w:rsidRDefault="00863C12" w:rsidP="00AC6E5A">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Doručovací adresa Klienta pro písemný styk:</w:t>
      </w:r>
    </w:p>
    <w:p w:rsidR="00FE4399" w:rsidRDefault="00863C12" w:rsidP="00AC6E5A">
      <w:pPr>
        <w:pStyle w:val="Odstavecseseznamem"/>
        <w:spacing w:after="0" w:line="240" w:lineRule="auto"/>
        <w:jc w:val="both"/>
        <w:rPr>
          <w:rFonts w:ascii="Arial" w:hAnsi="Arial" w:cs="Arial"/>
          <w:sz w:val="20"/>
          <w:szCs w:val="20"/>
        </w:rPr>
      </w:pPr>
      <w:r>
        <w:rPr>
          <w:rFonts w:ascii="Arial" w:hAnsi="Arial" w:cs="Arial"/>
          <w:sz w:val="20"/>
          <w:szCs w:val="20"/>
        </w:rPr>
        <w:t xml:space="preserve">Univerzita Jana Evangelisty Purkyně v Ústí nad Labem, </w:t>
      </w:r>
    </w:p>
    <w:p w:rsidR="00FE4399" w:rsidRDefault="00863C12" w:rsidP="00AC6E5A">
      <w:pPr>
        <w:pStyle w:val="Odstavecseseznamem"/>
        <w:spacing w:after="0" w:line="240" w:lineRule="auto"/>
        <w:jc w:val="both"/>
        <w:rPr>
          <w:rFonts w:ascii="Arial" w:hAnsi="Arial" w:cs="Arial"/>
          <w:sz w:val="20"/>
          <w:szCs w:val="20"/>
        </w:rPr>
      </w:pPr>
      <w:r>
        <w:rPr>
          <w:rFonts w:ascii="Arial" w:hAnsi="Arial" w:cs="Arial"/>
          <w:sz w:val="20"/>
          <w:szCs w:val="20"/>
        </w:rPr>
        <w:t xml:space="preserve">Ústí nad Labem, Pasteurova 1, PSČ 400 96 </w:t>
      </w:r>
    </w:p>
    <w:p w:rsidR="00FE4399" w:rsidRDefault="00863C12" w:rsidP="00AC6E5A">
      <w:pPr>
        <w:pStyle w:val="Odstavecseseznamem"/>
        <w:numPr>
          <w:ilvl w:val="0"/>
          <w:numId w:val="14"/>
        </w:numPr>
        <w:spacing w:after="0" w:line="240" w:lineRule="auto"/>
        <w:ind w:left="426" w:hanging="426"/>
        <w:jc w:val="both"/>
        <w:rPr>
          <w:rFonts w:ascii="Arial" w:hAnsi="Arial" w:cs="Arial"/>
          <w:sz w:val="20"/>
          <w:szCs w:val="20"/>
        </w:rPr>
      </w:pPr>
      <w:r>
        <w:rPr>
          <w:rFonts w:ascii="Arial" w:hAnsi="Arial" w:cs="Arial"/>
          <w:sz w:val="20"/>
          <w:szCs w:val="20"/>
        </w:rPr>
        <w:t>Ve věcech změny Dohody může za stranu jednat jen ten, kdo je k tomu dle zákona oprávněn nebo zmocněn na základě zvláštní plné moci, nestanoví-li Dohoda jinak. Dohodu lze měnit a doplňovat pouze formou písemných dodatků.</w:t>
      </w:r>
    </w:p>
    <w:p w:rsidR="00FE4399" w:rsidRDefault="00863C12" w:rsidP="00AC6E5A">
      <w:pPr>
        <w:pStyle w:val="Odstavecseseznamem"/>
        <w:numPr>
          <w:ilvl w:val="0"/>
          <w:numId w:val="14"/>
        </w:numPr>
        <w:spacing w:after="0" w:line="240" w:lineRule="auto"/>
        <w:ind w:left="426" w:hanging="426"/>
        <w:jc w:val="both"/>
        <w:rPr>
          <w:rFonts w:ascii="Arial" w:hAnsi="Arial" w:cs="Arial"/>
          <w:sz w:val="20"/>
          <w:szCs w:val="20"/>
        </w:rPr>
      </w:pPr>
      <w:r>
        <w:rPr>
          <w:rFonts w:ascii="Arial" w:hAnsi="Arial" w:cs="Arial"/>
          <w:sz w:val="20"/>
          <w:szCs w:val="20"/>
        </w:rPr>
        <w:t xml:space="preserve">Změna kontaktních osob je účinná doručením písemného oznámení, obsahujícího informaci o změně kontaktní osoby a kontaktní údaje nové kontaktní osoby, druhé straně.  </w:t>
      </w:r>
    </w:p>
    <w:p w:rsidR="00FE4399" w:rsidRDefault="00863C12" w:rsidP="00AC6E5A">
      <w:pPr>
        <w:numPr>
          <w:ilvl w:val="0"/>
          <w:numId w:val="14"/>
        </w:numPr>
        <w:spacing w:after="0" w:line="240" w:lineRule="auto"/>
        <w:jc w:val="both"/>
        <w:rPr>
          <w:rFonts w:ascii="Arial" w:hAnsi="Arial" w:cs="Arial"/>
          <w:sz w:val="20"/>
          <w:szCs w:val="20"/>
        </w:rPr>
      </w:pPr>
      <w:r>
        <w:rPr>
          <w:rFonts w:ascii="Arial" w:hAnsi="Arial" w:cs="Arial"/>
          <w:sz w:val="20"/>
          <w:szCs w:val="20"/>
        </w:rPr>
        <w:t xml:space="preserve">V případě, že nedojde k dřívějšímu doručení, se oznámení považují za </w:t>
      </w:r>
      <w:proofErr w:type="gramStart"/>
      <w:r>
        <w:rPr>
          <w:rFonts w:ascii="Arial" w:hAnsi="Arial" w:cs="Arial"/>
          <w:sz w:val="20"/>
          <w:szCs w:val="20"/>
        </w:rPr>
        <w:t>doručená</w:t>
      </w:r>
      <w:proofErr w:type="gramEnd"/>
      <w:r>
        <w:rPr>
          <w:rFonts w:ascii="Arial" w:hAnsi="Arial" w:cs="Arial"/>
          <w:sz w:val="20"/>
          <w:szCs w:val="20"/>
        </w:rPr>
        <w:t xml:space="preserve"> třetí pracovní den po jejich prokazatelném odeslání.</w:t>
      </w:r>
    </w:p>
    <w:p w:rsidR="00FE4399" w:rsidRDefault="00863C12" w:rsidP="00AC6E5A">
      <w:pPr>
        <w:pStyle w:val="Odstavecseseznamem"/>
        <w:numPr>
          <w:ilvl w:val="0"/>
          <w:numId w:val="14"/>
        </w:numPr>
        <w:spacing w:after="0" w:line="240" w:lineRule="auto"/>
        <w:ind w:left="426" w:hanging="426"/>
        <w:jc w:val="both"/>
        <w:rPr>
          <w:rFonts w:ascii="Arial" w:hAnsi="Arial" w:cs="Arial"/>
          <w:sz w:val="20"/>
          <w:szCs w:val="20"/>
        </w:rPr>
      </w:pPr>
      <w:r>
        <w:rPr>
          <w:rFonts w:ascii="Arial" w:hAnsi="Arial" w:cs="Arial"/>
          <w:sz w:val="20"/>
          <w:szCs w:val="20"/>
        </w:rPr>
        <w:t>Úkony, které směřují či vyvolávají změnu či zánik dohody, je třeba vždy posuzovat výhradně podle projevu osob oprávněných jednat jménem strany nebo za stranu ze zákona, případně zmocněnců vybavených písemnou plnou mocí.</w:t>
      </w:r>
    </w:p>
    <w:p w:rsidR="00FE4399" w:rsidRDefault="00863C12" w:rsidP="00AC6E5A">
      <w:pPr>
        <w:pStyle w:val="Ploha"/>
        <w:numPr>
          <w:ilvl w:val="0"/>
          <w:numId w:val="14"/>
        </w:numPr>
        <w:spacing w:line="240" w:lineRule="auto"/>
        <w:jc w:val="left"/>
        <w:rPr>
          <w:rFonts w:ascii="Arial" w:hAnsi="Arial" w:cs="Arial"/>
          <w:b w:val="0"/>
          <w:sz w:val="20"/>
        </w:rPr>
      </w:pPr>
      <w:r>
        <w:rPr>
          <w:rFonts w:ascii="Arial" w:hAnsi="Arial" w:cs="Arial"/>
          <w:b w:val="0"/>
          <w:sz w:val="20"/>
        </w:rPr>
        <w:t>Strany se zavazují, že v případě změny svého sídla budou o této změně druhou stranu informovat nejpozději do tří pracovních dnů.</w:t>
      </w:r>
    </w:p>
    <w:p w:rsidR="00FE4399" w:rsidRDefault="00FE4399" w:rsidP="00AC6E5A">
      <w:pPr>
        <w:pStyle w:val="Ploha"/>
        <w:spacing w:line="240" w:lineRule="auto"/>
        <w:ind w:left="720"/>
        <w:jc w:val="left"/>
        <w:rPr>
          <w:rFonts w:ascii="Arial" w:hAnsi="Arial" w:cs="Arial"/>
          <w:sz w:val="20"/>
        </w:rPr>
      </w:pPr>
    </w:p>
    <w:p w:rsidR="00FE4399" w:rsidRDefault="00FE4399" w:rsidP="00AC6E5A">
      <w:pPr>
        <w:pStyle w:val="Ploha"/>
        <w:spacing w:line="240" w:lineRule="auto"/>
        <w:ind w:left="720"/>
        <w:jc w:val="left"/>
        <w:rPr>
          <w:rFonts w:ascii="Arial" w:hAnsi="Arial" w:cs="Arial"/>
          <w:sz w:val="20"/>
        </w:rPr>
      </w:pPr>
    </w:p>
    <w:p w:rsidR="00FE4399" w:rsidRDefault="00863C12">
      <w:pPr>
        <w:pStyle w:val="Ploha"/>
        <w:numPr>
          <w:ilvl w:val="0"/>
          <w:numId w:val="2"/>
        </w:numPr>
        <w:tabs>
          <w:tab w:val="left" w:pos="426"/>
        </w:tabs>
        <w:spacing w:line="240" w:lineRule="auto"/>
        <w:rPr>
          <w:rFonts w:ascii="Arial" w:hAnsi="Arial" w:cs="Arial"/>
          <w:sz w:val="20"/>
        </w:rPr>
      </w:pPr>
      <w:r>
        <w:rPr>
          <w:rFonts w:ascii="Arial" w:hAnsi="Arial" w:cs="Arial"/>
          <w:sz w:val="20"/>
        </w:rPr>
        <w:t>Odpovědnost za škodu, pojištění</w:t>
      </w:r>
    </w:p>
    <w:p w:rsidR="00FE4399" w:rsidRDefault="00FE4399">
      <w:pPr>
        <w:pStyle w:val="Ploha"/>
        <w:spacing w:line="240" w:lineRule="auto"/>
        <w:ind w:left="720"/>
        <w:jc w:val="left"/>
        <w:rPr>
          <w:rFonts w:ascii="Arial" w:hAnsi="Arial" w:cs="Arial"/>
          <w:sz w:val="20"/>
        </w:rPr>
      </w:pPr>
    </w:p>
    <w:p w:rsidR="00FE4399" w:rsidRDefault="00863C12">
      <w:pPr>
        <w:pStyle w:val="Zkladntext"/>
        <w:numPr>
          <w:ilvl w:val="0"/>
          <w:numId w:val="5"/>
        </w:numPr>
        <w:spacing w:after="0" w:line="240" w:lineRule="auto"/>
        <w:jc w:val="both"/>
        <w:rPr>
          <w:rFonts w:ascii="Arial" w:hAnsi="Arial" w:cs="Arial"/>
          <w:sz w:val="20"/>
          <w:szCs w:val="20"/>
        </w:rPr>
      </w:pPr>
      <w:r>
        <w:rPr>
          <w:rFonts w:ascii="Arial" w:hAnsi="Arial" w:cs="Arial"/>
          <w:sz w:val="20"/>
          <w:szCs w:val="20"/>
        </w:rPr>
        <w:t>Advokát odpovídá klientovi za škodu, kterou by mu způsobil v souvislosti s výkonem advokacie, a to i tehdy, byla-li škoda způsobena v souvislosti s výkonem advokacie zástupcem nebo zaměstnancem advokáta. Této odpovědnosti se advokát zprostí jen prokáže-li, že škodě nemohlo být zabráněno ani při vynaložení veškerého úsilí, které lze na něm požadovat.</w:t>
      </w:r>
    </w:p>
    <w:p w:rsidR="00FE4399" w:rsidRDefault="00FE4399">
      <w:pPr>
        <w:pStyle w:val="Zkladntext"/>
        <w:spacing w:after="0" w:line="240" w:lineRule="auto"/>
        <w:ind w:left="360"/>
        <w:jc w:val="both"/>
        <w:rPr>
          <w:rFonts w:ascii="Arial" w:hAnsi="Arial" w:cs="Arial"/>
          <w:sz w:val="20"/>
          <w:szCs w:val="20"/>
        </w:rPr>
      </w:pPr>
    </w:p>
    <w:p w:rsidR="00FE4399" w:rsidRDefault="00863C12">
      <w:pPr>
        <w:numPr>
          <w:ilvl w:val="0"/>
          <w:numId w:val="5"/>
        </w:numPr>
        <w:spacing w:after="0" w:line="240" w:lineRule="auto"/>
        <w:jc w:val="both"/>
        <w:rPr>
          <w:rFonts w:ascii="Arial" w:hAnsi="Arial" w:cs="Arial"/>
          <w:sz w:val="20"/>
          <w:szCs w:val="20"/>
        </w:rPr>
      </w:pPr>
      <w:r>
        <w:rPr>
          <w:rFonts w:ascii="Arial" w:hAnsi="Arial" w:cs="Arial"/>
          <w:sz w:val="20"/>
          <w:szCs w:val="20"/>
        </w:rPr>
        <w:t xml:space="preserve">Advokát je povinen po celou dobu účinnosti této dohody mít uzavřené platné pojištění odpovědnosti za škodu způsobenou při výkonu své činnosti (profesní odpovědnost) s limitem pojistného plnění nejméně ve výši 5.000.000,- Kč (slovy: </w:t>
      </w:r>
      <w:proofErr w:type="spellStart"/>
      <w:r>
        <w:rPr>
          <w:rFonts w:ascii="Arial" w:hAnsi="Arial" w:cs="Arial"/>
          <w:sz w:val="20"/>
          <w:szCs w:val="20"/>
        </w:rPr>
        <w:t>pětmilionůkorunčeských</w:t>
      </w:r>
      <w:proofErr w:type="spellEnd"/>
      <w:r>
        <w:rPr>
          <w:rFonts w:ascii="Arial" w:hAnsi="Arial" w:cs="Arial"/>
          <w:sz w:val="20"/>
          <w:szCs w:val="20"/>
        </w:rPr>
        <w:t>).</w:t>
      </w:r>
    </w:p>
    <w:p w:rsidR="00FE4399" w:rsidRDefault="00FE4399">
      <w:pPr>
        <w:spacing w:after="0" w:line="240" w:lineRule="auto"/>
        <w:ind w:left="360"/>
        <w:jc w:val="both"/>
        <w:rPr>
          <w:rFonts w:ascii="Arial" w:hAnsi="Arial" w:cs="Arial"/>
          <w:sz w:val="20"/>
          <w:szCs w:val="20"/>
        </w:rPr>
      </w:pPr>
    </w:p>
    <w:p w:rsidR="00FE4399" w:rsidRDefault="00863C12">
      <w:pPr>
        <w:numPr>
          <w:ilvl w:val="0"/>
          <w:numId w:val="5"/>
        </w:numPr>
        <w:spacing w:after="0" w:line="240" w:lineRule="auto"/>
        <w:jc w:val="both"/>
        <w:rPr>
          <w:rFonts w:ascii="Arial" w:hAnsi="Arial" w:cs="Arial"/>
          <w:sz w:val="20"/>
          <w:szCs w:val="20"/>
        </w:rPr>
      </w:pPr>
      <w:r>
        <w:rPr>
          <w:rFonts w:ascii="Arial" w:hAnsi="Arial" w:cs="Arial"/>
          <w:sz w:val="20"/>
          <w:szCs w:val="20"/>
        </w:rPr>
        <w:t>Advokát je povinen předložit Klientovi, na základě jeho předchozí žádosti, originál nebo úředně ověřenou kopii aktuálně platné pojistné smlouvy.</w:t>
      </w:r>
    </w:p>
    <w:p w:rsidR="00FE4399" w:rsidRDefault="00FE4399">
      <w:pPr>
        <w:spacing w:after="0" w:line="240" w:lineRule="auto"/>
        <w:ind w:left="360"/>
        <w:jc w:val="both"/>
        <w:rPr>
          <w:rFonts w:ascii="Arial" w:hAnsi="Arial" w:cs="Arial"/>
          <w:sz w:val="20"/>
          <w:szCs w:val="20"/>
        </w:rPr>
      </w:pPr>
    </w:p>
    <w:p w:rsidR="00863C12" w:rsidRDefault="00863C12">
      <w:pPr>
        <w:spacing w:after="0" w:line="240" w:lineRule="auto"/>
        <w:ind w:left="360"/>
        <w:jc w:val="both"/>
        <w:rPr>
          <w:rFonts w:ascii="Arial" w:hAnsi="Arial" w:cs="Arial"/>
          <w:sz w:val="20"/>
          <w:szCs w:val="20"/>
        </w:rPr>
      </w:pPr>
    </w:p>
    <w:p w:rsidR="00FE4399" w:rsidRDefault="00863C12">
      <w:pPr>
        <w:pStyle w:val="Ploha"/>
        <w:numPr>
          <w:ilvl w:val="0"/>
          <w:numId w:val="2"/>
        </w:numPr>
        <w:tabs>
          <w:tab w:val="left" w:pos="426"/>
        </w:tabs>
        <w:spacing w:line="240" w:lineRule="auto"/>
        <w:rPr>
          <w:rFonts w:ascii="Arial" w:hAnsi="Arial" w:cs="Arial"/>
          <w:sz w:val="20"/>
        </w:rPr>
      </w:pPr>
      <w:r>
        <w:rPr>
          <w:rFonts w:ascii="Arial" w:hAnsi="Arial" w:cs="Arial"/>
          <w:sz w:val="20"/>
        </w:rPr>
        <w:t>Mlčenlivost</w:t>
      </w:r>
    </w:p>
    <w:p w:rsidR="00FE4399" w:rsidRDefault="00FE4399">
      <w:pPr>
        <w:pStyle w:val="Ploha"/>
        <w:spacing w:line="240" w:lineRule="auto"/>
        <w:ind w:left="360"/>
        <w:jc w:val="left"/>
        <w:rPr>
          <w:rFonts w:ascii="Arial" w:hAnsi="Arial" w:cs="Arial"/>
          <w:sz w:val="20"/>
        </w:rPr>
      </w:pPr>
    </w:p>
    <w:p w:rsidR="00FE4399" w:rsidRDefault="00863C12">
      <w:pPr>
        <w:pStyle w:val="Odstavecseseznamem"/>
        <w:numPr>
          <w:ilvl w:val="0"/>
          <w:numId w:val="15"/>
        </w:numPr>
        <w:spacing w:after="120" w:line="220" w:lineRule="exact"/>
        <w:ind w:left="426" w:hanging="426"/>
        <w:jc w:val="both"/>
        <w:rPr>
          <w:rFonts w:ascii="Arial" w:hAnsi="Arial" w:cs="Arial"/>
          <w:sz w:val="20"/>
          <w:szCs w:val="20"/>
        </w:rPr>
      </w:pPr>
      <w:r>
        <w:rPr>
          <w:rFonts w:ascii="Arial" w:hAnsi="Arial" w:cs="Arial"/>
          <w:sz w:val="20"/>
          <w:szCs w:val="20"/>
        </w:rPr>
        <w:t xml:space="preserve">Advokát/Advokátní kancelář je povinna po celou dobu poskytování služeb Klientovi a dále i po skončení spolupráce mezi Advokátem/Advokátní kanceláří a Klientem zachovávat mlčenlivost o všech skutečnostech, o nichž se dozvěděla v souvislosti s poskytováním služeb pro Klienta. Bude-li </w:t>
      </w:r>
      <w:r>
        <w:rPr>
          <w:rFonts w:ascii="Arial" w:hAnsi="Arial" w:cs="Arial"/>
          <w:sz w:val="20"/>
          <w:szCs w:val="20"/>
        </w:rPr>
        <w:lastRenderedPageBreak/>
        <w:t>Advokát/Advokátní kancelář považovat zproštění své povinnosti mlčenlivosti za nezbytné, požádá Klienta o zproštění povinnosti mlčenlivosti ve vztahu ke konkrétnímu subjektu a případu. Klient je povinen se písemně vyjádřit nejpozději do 5 dnů od obdržení žádosti Advokáta/Advokátní kanceláře s tím, že nedoručí-li své vyjádření v této lhůtě Advokátu/Advokátní kanceláři, má se za to, že se zproštěním mlčenlivosti nesouhlasí.</w:t>
      </w:r>
    </w:p>
    <w:p w:rsidR="00FE4399" w:rsidRDefault="00863C12">
      <w:pPr>
        <w:pStyle w:val="Odstavecseseznamem"/>
        <w:numPr>
          <w:ilvl w:val="0"/>
          <w:numId w:val="15"/>
        </w:numPr>
        <w:spacing w:after="120" w:line="220" w:lineRule="exact"/>
        <w:ind w:left="426" w:hanging="426"/>
        <w:jc w:val="both"/>
        <w:rPr>
          <w:rFonts w:ascii="Arial" w:hAnsi="Arial" w:cs="Arial"/>
          <w:sz w:val="20"/>
          <w:szCs w:val="20"/>
        </w:rPr>
      </w:pPr>
      <w:r>
        <w:rPr>
          <w:rFonts w:ascii="Arial" w:hAnsi="Arial" w:cs="Arial"/>
          <w:sz w:val="20"/>
          <w:szCs w:val="20"/>
        </w:rPr>
        <w:t>Advokát/Advokátní kancelář je zejména povinna (a) nezpřístupnit údaje o dodávkách poskytovaných Klientovi Advokát/Advokátní kancelář třetí osobě, pokud pro ni taková povinnost nevyplývá ze zákona nebo pravomocného rozhodnutí příslušného soudního či správního orgánu a (b) zachovávat dle zákona č. 101/2000 Sb., o ochraně osobních údajů, ve znění pozdějších předpisů, mlčenlivost o osobních údajích a o bezpečnostních opatřeních, jejichž zveřejnění by ohrozilo zabezpečení osobních údajů, a to i po ukončení plnění dohody v případě jejího ukončení dohodou, či její výpovědi.</w:t>
      </w:r>
    </w:p>
    <w:p w:rsidR="00FE4399" w:rsidRDefault="00863C12">
      <w:pPr>
        <w:pStyle w:val="Odstavecseseznamem"/>
        <w:numPr>
          <w:ilvl w:val="0"/>
          <w:numId w:val="15"/>
        </w:numPr>
        <w:spacing w:after="120" w:line="220" w:lineRule="exact"/>
        <w:ind w:left="425" w:hanging="425"/>
        <w:jc w:val="both"/>
        <w:rPr>
          <w:rFonts w:ascii="Arial" w:hAnsi="Arial" w:cs="Arial"/>
          <w:sz w:val="20"/>
          <w:szCs w:val="20"/>
        </w:rPr>
      </w:pPr>
      <w:r>
        <w:rPr>
          <w:rFonts w:ascii="Arial" w:hAnsi="Arial" w:cs="Arial"/>
          <w:sz w:val="20"/>
          <w:szCs w:val="20"/>
        </w:rPr>
        <w:t>Klient může předem písemně zprostit Advokáta/Advokátní kancelář povinnosti mlčenlivosti ve vztahu k určeným subjektům, a to ve specifikovaném rozsahu či pro specifikované případy. Takovýto souhlas je Klient oprávněn kdykoliv odvolat s účinností ke dni doručení tohoto odvolání zproštění povinnosti mlčenlivosti Advokáta/Advokátní kanceláře. Advokát/Advokátní kancelář je zproštěna povinnosti mlčenlivosti pro účely případných kroků souvisejících s náhradou, minimalizací či prevencí škod hrozících Klientovi, to však pouze v nezbytně nutném rozsahu.</w:t>
      </w:r>
    </w:p>
    <w:p w:rsidR="00FE4399" w:rsidRDefault="00863C12">
      <w:pPr>
        <w:pStyle w:val="Odstavecseseznamem"/>
        <w:numPr>
          <w:ilvl w:val="0"/>
          <w:numId w:val="15"/>
        </w:numPr>
        <w:spacing w:after="120" w:line="220" w:lineRule="exact"/>
        <w:ind w:left="425" w:hanging="425"/>
        <w:jc w:val="both"/>
        <w:rPr>
          <w:rFonts w:ascii="Arial" w:hAnsi="Arial" w:cs="Arial"/>
          <w:sz w:val="20"/>
          <w:szCs w:val="20"/>
        </w:rPr>
      </w:pPr>
      <w:r>
        <w:rPr>
          <w:rFonts w:ascii="Arial" w:hAnsi="Arial" w:cs="Arial"/>
          <w:sz w:val="20"/>
          <w:szCs w:val="20"/>
        </w:rPr>
        <w:t xml:space="preserve">Advokát/Advokátní kancelář je oprávněna sdělovat skutečnosti, na něž se jinak vztahuje povinnost mlčenlivosti, osobám, které se s ní podílejí na poskytování služeb pro Klienta, vždy však pouze v rozsahu nezbytně nutném pro její řádné splnění. </w:t>
      </w:r>
    </w:p>
    <w:p w:rsidR="00FE4399" w:rsidRDefault="00863C12">
      <w:pPr>
        <w:pStyle w:val="Odstavecseseznamem"/>
        <w:numPr>
          <w:ilvl w:val="0"/>
          <w:numId w:val="15"/>
        </w:numPr>
        <w:spacing w:after="120" w:line="220" w:lineRule="exact"/>
        <w:ind w:left="425" w:hanging="425"/>
        <w:jc w:val="both"/>
        <w:rPr>
          <w:rFonts w:ascii="Arial" w:hAnsi="Arial" w:cs="Arial"/>
          <w:sz w:val="20"/>
          <w:szCs w:val="20"/>
        </w:rPr>
      </w:pPr>
      <w:r>
        <w:rPr>
          <w:rFonts w:ascii="Arial" w:hAnsi="Arial" w:cs="Arial"/>
          <w:sz w:val="20"/>
          <w:szCs w:val="20"/>
        </w:rPr>
        <w:t>Povinností mlčenlivosti není Advokát/Advokátní kancelář vázána v rozsahu nezbytném pro řízení před soudem nebo jiným orgánem, je-li předmětem řízení spor mezi ní a Klientem nebo jeho právním nástupcem, anebo v případě disciplinárního řízení souvisejícího s poskytováním služeb Klientovi. Povinností mlčenlivosti není Advokát/Advokátní kancelář vázána též v případech, u nichž to stanoví právní předpis.</w:t>
      </w:r>
    </w:p>
    <w:p w:rsidR="00FE4399" w:rsidRDefault="00FE4399">
      <w:pPr>
        <w:spacing w:after="0" w:line="240" w:lineRule="auto"/>
        <w:ind w:left="360"/>
        <w:jc w:val="both"/>
        <w:rPr>
          <w:rFonts w:ascii="Arial" w:hAnsi="Arial" w:cs="Arial"/>
          <w:sz w:val="20"/>
          <w:szCs w:val="20"/>
        </w:rPr>
      </w:pPr>
    </w:p>
    <w:p w:rsidR="00FE4399" w:rsidRDefault="00FE4399">
      <w:pPr>
        <w:spacing w:after="0" w:line="240" w:lineRule="auto"/>
        <w:ind w:left="360"/>
        <w:jc w:val="both"/>
        <w:rPr>
          <w:rFonts w:ascii="Arial" w:hAnsi="Arial" w:cs="Arial"/>
          <w:sz w:val="20"/>
          <w:szCs w:val="20"/>
        </w:rPr>
      </w:pPr>
    </w:p>
    <w:p w:rsidR="00FE4399" w:rsidRDefault="00863C12">
      <w:pPr>
        <w:pStyle w:val="Ploha"/>
        <w:numPr>
          <w:ilvl w:val="0"/>
          <w:numId w:val="2"/>
        </w:numPr>
        <w:tabs>
          <w:tab w:val="left" w:pos="426"/>
        </w:tabs>
        <w:spacing w:line="240" w:lineRule="auto"/>
        <w:rPr>
          <w:rFonts w:ascii="Arial" w:hAnsi="Arial" w:cs="Arial"/>
          <w:sz w:val="20"/>
        </w:rPr>
      </w:pPr>
      <w:r>
        <w:rPr>
          <w:rFonts w:ascii="Arial" w:hAnsi="Arial" w:cs="Arial"/>
          <w:sz w:val="20"/>
        </w:rPr>
        <w:t>Ochrana informací</w:t>
      </w:r>
    </w:p>
    <w:p w:rsidR="00FE4399" w:rsidRDefault="00FE4399">
      <w:pPr>
        <w:pStyle w:val="Ploha"/>
        <w:spacing w:line="240" w:lineRule="auto"/>
        <w:ind w:left="720"/>
        <w:jc w:val="left"/>
        <w:rPr>
          <w:rFonts w:ascii="Arial" w:hAnsi="Arial" w:cs="Arial"/>
          <w:sz w:val="20"/>
        </w:rPr>
      </w:pPr>
    </w:p>
    <w:p w:rsidR="00FE4399" w:rsidRDefault="00863C12">
      <w:pPr>
        <w:numPr>
          <w:ilvl w:val="0"/>
          <w:numId w:val="6"/>
        </w:numPr>
        <w:spacing w:after="0" w:line="240" w:lineRule="auto"/>
        <w:jc w:val="both"/>
        <w:rPr>
          <w:rFonts w:ascii="Arial" w:hAnsi="Arial" w:cs="Arial"/>
          <w:sz w:val="20"/>
          <w:szCs w:val="20"/>
        </w:rPr>
      </w:pPr>
      <w:r>
        <w:rPr>
          <w:rFonts w:ascii="Arial" w:hAnsi="Arial" w:cs="Arial"/>
          <w:sz w:val="20"/>
          <w:szCs w:val="20"/>
        </w:rPr>
        <w:t>Strany berou na vědomí povinnost veřejnoprávního subjektu, kterým je Klient, respektovat povinnosti o zpřístupnění informací veřejnosti podle zák. č. 106/1999 Sb., o svobodném přístupu k informacím, ve znění pozdějších předpisů a Advokát/Advokátní kancelář souhlasí, aby v tomto smyslu byly přístupné informace o této dohodě a jejím obsahu veřejnosti.</w:t>
      </w:r>
    </w:p>
    <w:p w:rsidR="00FE4399" w:rsidRDefault="00FE4399">
      <w:pPr>
        <w:spacing w:after="0" w:line="240" w:lineRule="auto"/>
        <w:jc w:val="both"/>
        <w:rPr>
          <w:rFonts w:ascii="Arial" w:hAnsi="Arial" w:cs="Arial"/>
          <w:sz w:val="20"/>
          <w:szCs w:val="20"/>
        </w:rPr>
      </w:pPr>
    </w:p>
    <w:p w:rsidR="00FE4399" w:rsidRDefault="00FE4399">
      <w:pPr>
        <w:spacing w:after="0" w:line="240" w:lineRule="auto"/>
        <w:ind w:left="360"/>
        <w:jc w:val="both"/>
        <w:rPr>
          <w:rFonts w:ascii="Arial" w:hAnsi="Arial" w:cs="Arial"/>
          <w:sz w:val="20"/>
          <w:szCs w:val="20"/>
        </w:rPr>
      </w:pPr>
    </w:p>
    <w:p w:rsidR="00FE4399" w:rsidRDefault="00863C12">
      <w:pPr>
        <w:pStyle w:val="Ploha"/>
        <w:numPr>
          <w:ilvl w:val="0"/>
          <w:numId w:val="2"/>
        </w:numPr>
        <w:tabs>
          <w:tab w:val="left" w:pos="426"/>
        </w:tabs>
        <w:spacing w:line="240" w:lineRule="auto"/>
        <w:rPr>
          <w:rFonts w:ascii="Arial" w:hAnsi="Arial" w:cs="Arial"/>
          <w:sz w:val="20"/>
        </w:rPr>
      </w:pPr>
      <w:r>
        <w:rPr>
          <w:rFonts w:ascii="Arial" w:hAnsi="Arial" w:cs="Arial"/>
          <w:sz w:val="20"/>
        </w:rPr>
        <w:t>Účinnost dohody</w:t>
      </w:r>
    </w:p>
    <w:p w:rsidR="00FE4399" w:rsidRDefault="00FE4399">
      <w:pPr>
        <w:pStyle w:val="Ploha"/>
        <w:spacing w:line="240" w:lineRule="auto"/>
        <w:ind w:left="720"/>
        <w:jc w:val="left"/>
        <w:rPr>
          <w:rFonts w:ascii="Arial" w:hAnsi="Arial" w:cs="Arial"/>
          <w:sz w:val="20"/>
        </w:rPr>
      </w:pPr>
    </w:p>
    <w:p w:rsidR="00FE4399" w:rsidRPr="00886929" w:rsidRDefault="00863C12">
      <w:pPr>
        <w:numPr>
          <w:ilvl w:val="0"/>
          <w:numId w:val="7"/>
        </w:numPr>
        <w:spacing w:after="0" w:line="240" w:lineRule="auto"/>
        <w:jc w:val="both"/>
        <w:rPr>
          <w:rFonts w:ascii="Arial" w:hAnsi="Arial" w:cs="Arial"/>
          <w:sz w:val="20"/>
          <w:szCs w:val="20"/>
        </w:rPr>
      </w:pPr>
      <w:r w:rsidRPr="00886929">
        <w:rPr>
          <w:rFonts w:ascii="Arial" w:hAnsi="Arial" w:cs="Arial"/>
          <w:sz w:val="20"/>
          <w:szCs w:val="20"/>
        </w:rPr>
        <w:t xml:space="preserve">Tato dohoda nabývá účinnosti dnem zveřejnění v registru smluv MV. </w:t>
      </w:r>
    </w:p>
    <w:p w:rsidR="00FE4399" w:rsidRPr="00886929" w:rsidRDefault="00863C12">
      <w:pPr>
        <w:numPr>
          <w:ilvl w:val="0"/>
          <w:numId w:val="7"/>
        </w:numPr>
        <w:spacing w:after="0" w:line="240" w:lineRule="auto"/>
        <w:jc w:val="both"/>
        <w:rPr>
          <w:rFonts w:ascii="Arial" w:hAnsi="Arial" w:cs="Arial"/>
          <w:sz w:val="20"/>
          <w:szCs w:val="20"/>
        </w:rPr>
      </w:pPr>
      <w:r w:rsidRPr="00886929">
        <w:rPr>
          <w:rFonts w:ascii="Arial" w:hAnsi="Arial" w:cs="Arial"/>
          <w:sz w:val="20"/>
          <w:szCs w:val="20"/>
        </w:rPr>
        <w:t xml:space="preserve">Tato dohoda se uzavírá na dobu </w:t>
      </w:r>
      <w:r w:rsidRPr="00886929">
        <w:rPr>
          <w:rFonts w:ascii="Arial" w:hAnsi="Arial" w:cs="Arial"/>
          <w:b/>
          <w:sz w:val="20"/>
          <w:szCs w:val="20"/>
        </w:rPr>
        <w:t>od 1. 1. 201</w:t>
      </w:r>
      <w:r w:rsidR="009B7F60" w:rsidRPr="00886929">
        <w:rPr>
          <w:rFonts w:ascii="Arial" w:hAnsi="Arial" w:cs="Arial"/>
          <w:b/>
          <w:sz w:val="20"/>
          <w:szCs w:val="20"/>
        </w:rPr>
        <w:t>9</w:t>
      </w:r>
      <w:r w:rsidRPr="00886929">
        <w:rPr>
          <w:rFonts w:ascii="Arial" w:hAnsi="Arial" w:cs="Arial"/>
          <w:b/>
          <w:sz w:val="20"/>
          <w:szCs w:val="20"/>
        </w:rPr>
        <w:t xml:space="preserve"> do </w:t>
      </w:r>
      <w:proofErr w:type="gramStart"/>
      <w:r w:rsidRPr="00886929">
        <w:rPr>
          <w:rFonts w:ascii="Arial" w:hAnsi="Arial" w:cs="Arial"/>
          <w:b/>
          <w:sz w:val="20"/>
          <w:szCs w:val="20"/>
        </w:rPr>
        <w:t>31.12.</w:t>
      </w:r>
      <w:r w:rsidR="00886929">
        <w:rPr>
          <w:rFonts w:ascii="Arial" w:hAnsi="Arial" w:cs="Arial"/>
          <w:b/>
          <w:sz w:val="20"/>
          <w:szCs w:val="20"/>
        </w:rPr>
        <w:t xml:space="preserve"> </w:t>
      </w:r>
      <w:r w:rsidRPr="00886929">
        <w:rPr>
          <w:rFonts w:ascii="Arial" w:hAnsi="Arial" w:cs="Arial"/>
          <w:b/>
          <w:sz w:val="20"/>
          <w:szCs w:val="20"/>
        </w:rPr>
        <w:t>20</w:t>
      </w:r>
      <w:r w:rsidR="009B7F60" w:rsidRPr="00886929">
        <w:rPr>
          <w:rFonts w:ascii="Arial" w:hAnsi="Arial" w:cs="Arial"/>
          <w:b/>
          <w:sz w:val="20"/>
          <w:szCs w:val="20"/>
        </w:rPr>
        <w:t>20</w:t>
      </w:r>
      <w:proofErr w:type="gramEnd"/>
      <w:r w:rsidRPr="00886929">
        <w:rPr>
          <w:rFonts w:ascii="Arial" w:hAnsi="Arial" w:cs="Arial"/>
          <w:b/>
          <w:sz w:val="20"/>
          <w:szCs w:val="20"/>
        </w:rPr>
        <w:t>.</w:t>
      </w:r>
    </w:p>
    <w:p w:rsidR="00FE4399" w:rsidRDefault="00863C12">
      <w:pPr>
        <w:spacing w:after="0" w:line="240" w:lineRule="auto"/>
        <w:ind w:left="360"/>
        <w:jc w:val="both"/>
        <w:rPr>
          <w:rFonts w:ascii="Arial" w:hAnsi="Arial" w:cs="Arial"/>
          <w:sz w:val="20"/>
          <w:szCs w:val="20"/>
        </w:rPr>
      </w:pPr>
      <w:r w:rsidRPr="00886929">
        <w:rPr>
          <w:rFonts w:ascii="Arial" w:hAnsi="Arial" w:cs="Arial"/>
          <w:sz w:val="20"/>
          <w:szCs w:val="20"/>
        </w:rPr>
        <w:t>Zánikem dohody dle tohoto odstavce nejsou dotčena práva Klienta na zaplacení</w:t>
      </w:r>
      <w:r>
        <w:rPr>
          <w:rFonts w:ascii="Arial" w:hAnsi="Arial" w:cs="Arial"/>
          <w:sz w:val="20"/>
          <w:szCs w:val="20"/>
        </w:rPr>
        <w:t xml:space="preserve"> náhrady škody, či jiného peněžitého plnění, na které má Klient právo dle této dohody či jednotlivých smluv o poskytnutí právních služeb.</w:t>
      </w:r>
    </w:p>
    <w:p w:rsidR="00FE4399" w:rsidRDefault="00863C12" w:rsidP="00E20052">
      <w:pPr>
        <w:spacing w:after="0" w:line="240" w:lineRule="auto"/>
        <w:ind w:left="284" w:hanging="284"/>
        <w:jc w:val="both"/>
      </w:pPr>
      <w:r>
        <w:rPr>
          <w:rFonts w:ascii="Arial" w:hAnsi="Arial" w:cs="Arial"/>
          <w:sz w:val="20"/>
          <w:szCs w:val="20"/>
        </w:rPr>
        <w:t xml:space="preserve">3. </w:t>
      </w:r>
      <w:r w:rsidR="00E20052">
        <w:rPr>
          <w:rFonts w:ascii="Arial" w:hAnsi="Arial" w:cs="Arial"/>
          <w:sz w:val="20"/>
          <w:szCs w:val="20"/>
        </w:rPr>
        <w:t xml:space="preserve">   </w:t>
      </w:r>
      <w:r>
        <w:rPr>
          <w:rFonts w:ascii="Arial" w:hAnsi="Arial" w:cs="Arial"/>
          <w:sz w:val="20"/>
          <w:szCs w:val="20"/>
        </w:rPr>
        <w:t xml:space="preserve">V případě, že bude Klientovi zaplacen Přísudek za spor, který vedl Advokát, avšak kde k pravomocnému skončení řízení došlo po zániku této dohody ( a to i v případě převzetí věci a jejího dokončení jiným Advokátem) náleží Advokátovi Přísudek (upravený dle </w:t>
      </w:r>
      <w:proofErr w:type="gramStart"/>
      <w:r>
        <w:rPr>
          <w:rFonts w:ascii="Arial" w:hAnsi="Arial" w:cs="Arial"/>
          <w:sz w:val="20"/>
          <w:szCs w:val="20"/>
        </w:rPr>
        <w:t>IV.3) za</w:t>
      </w:r>
      <w:proofErr w:type="gramEnd"/>
      <w:r>
        <w:rPr>
          <w:rFonts w:ascii="Arial" w:hAnsi="Arial" w:cs="Arial"/>
          <w:sz w:val="20"/>
          <w:szCs w:val="20"/>
        </w:rPr>
        <w:t xml:space="preserve"> ta řízení u jednotlivých stupňů soudů</w:t>
      </w:r>
      <w:r w:rsidR="00E20052">
        <w:rPr>
          <w:rFonts w:ascii="Arial" w:hAnsi="Arial" w:cs="Arial"/>
          <w:sz w:val="20"/>
          <w:szCs w:val="20"/>
        </w:rPr>
        <w:t xml:space="preserve"> </w:t>
      </w:r>
      <w:r>
        <w:rPr>
          <w:rFonts w:ascii="Arial" w:hAnsi="Arial" w:cs="Arial"/>
          <w:sz w:val="20"/>
          <w:szCs w:val="20"/>
        </w:rPr>
        <w:t xml:space="preserve">ve kterých Advokát Klienta zastupoval.  </w:t>
      </w:r>
    </w:p>
    <w:p w:rsidR="00FE4399" w:rsidRDefault="00FE4399">
      <w:pPr>
        <w:spacing w:after="0" w:line="240" w:lineRule="auto"/>
        <w:jc w:val="both"/>
        <w:rPr>
          <w:rFonts w:ascii="Arial" w:hAnsi="Arial" w:cs="Arial"/>
          <w:sz w:val="20"/>
          <w:szCs w:val="20"/>
        </w:rPr>
      </w:pPr>
    </w:p>
    <w:p w:rsidR="00FE4399" w:rsidRDefault="00FE4399">
      <w:pPr>
        <w:spacing w:after="0" w:line="240" w:lineRule="auto"/>
        <w:ind w:left="360"/>
        <w:jc w:val="both"/>
        <w:rPr>
          <w:rFonts w:ascii="Arial" w:hAnsi="Arial" w:cs="Arial"/>
          <w:sz w:val="20"/>
          <w:szCs w:val="20"/>
        </w:rPr>
      </w:pPr>
    </w:p>
    <w:p w:rsidR="00FE4399" w:rsidRDefault="00863C12">
      <w:pPr>
        <w:pStyle w:val="Ploha"/>
        <w:numPr>
          <w:ilvl w:val="0"/>
          <w:numId w:val="2"/>
        </w:numPr>
        <w:tabs>
          <w:tab w:val="left" w:pos="426"/>
        </w:tabs>
        <w:spacing w:line="240" w:lineRule="auto"/>
        <w:rPr>
          <w:rFonts w:ascii="Arial" w:hAnsi="Arial" w:cs="Arial"/>
          <w:sz w:val="20"/>
        </w:rPr>
      </w:pPr>
      <w:r>
        <w:rPr>
          <w:rFonts w:ascii="Arial" w:hAnsi="Arial" w:cs="Arial"/>
          <w:sz w:val="20"/>
        </w:rPr>
        <w:t>Řešení sporů</w:t>
      </w:r>
    </w:p>
    <w:p w:rsidR="00FE4399" w:rsidRDefault="00FE4399">
      <w:pPr>
        <w:pStyle w:val="Ploha"/>
        <w:spacing w:line="240" w:lineRule="auto"/>
        <w:jc w:val="left"/>
        <w:rPr>
          <w:rFonts w:ascii="Arial" w:hAnsi="Arial" w:cs="Arial"/>
          <w:sz w:val="20"/>
        </w:rPr>
      </w:pPr>
    </w:p>
    <w:p w:rsidR="00FE4399" w:rsidRDefault="00863C12">
      <w:pPr>
        <w:spacing w:after="0" w:line="240" w:lineRule="auto"/>
        <w:jc w:val="both"/>
        <w:rPr>
          <w:rFonts w:ascii="Arial" w:hAnsi="Arial" w:cs="Arial"/>
          <w:sz w:val="20"/>
          <w:szCs w:val="20"/>
        </w:rPr>
      </w:pPr>
      <w:r>
        <w:rPr>
          <w:rFonts w:ascii="Arial" w:hAnsi="Arial" w:cs="Arial"/>
          <w:sz w:val="20"/>
          <w:szCs w:val="20"/>
        </w:rPr>
        <w:lastRenderedPageBreak/>
        <w:t xml:space="preserve">Strany se zavazují vyvinout maximální úsilí k odstranění vzájemných sporů vzniklých v souvislosti s touto dohodou a k jejich vyřešení zejména prostřednictvím jednání pověřených zástupců. Nedohodnou-li se strany na způsobu řešení vzájemného sporu, rozhodne o existenci uplatňovaného nároku příslušný soud České republiky. Strany se výslovně dohodly v souladu s § 89a zákona č. 99/1963 Sb., občanského soudního řádu, ve znění pozdějších předpisů, že v takovém případě je dána místní příslušnost obecného soudu Klienta. Příslušnost Rozhodčích soudů je vyloučena. </w:t>
      </w:r>
    </w:p>
    <w:p w:rsidR="00FE4399" w:rsidRDefault="00FE4399">
      <w:pPr>
        <w:pStyle w:val="Ploha"/>
        <w:spacing w:line="240" w:lineRule="auto"/>
        <w:ind w:left="720"/>
        <w:jc w:val="left"/>
        <w:rPr>
          <w:rFonts w:ascii="Arial" w:hAnsi="Arial" w:cs="Arial"/>
          <w:sz w:val="20"/>
        </w:rPr>
      </w:pPr>
    </w:p>
    <w:p w:rsidR="00FE4399" w:rsidRDefault="00FE4399">
      <w:pPr>
        <w:spacing w:after="0"/>
        <w:rPr>
          <w:rFonts w:ascii="Arial" w:hAnsi="Arial" w:cs="Arial"/>
          <w:sz w:val="20"/>
        </w:rPr>
      </w:pPr>
    </w:p>
    <w:p w:rsidR="00FE4399" w:rsidRDefault="00863C12">
      <w:pPr>
        <w:pStyle w:val="Ploha"/>
        <w:numPr>
          <w:ilvl w:val="0"/>
          <w:numId w:val="2"/>
        </w:numPr>
        <w:tabs>
          <w:tab w:val="left" w:pos="426"/>
        </w:tabs>
        <w:spacing w:line="240" w:lineRule="auto"/>
        <w:rPr>
          <w:rFonts w:ascii="Arial" w:hAnsi="Arial" w:cs="Arial"/>
          <w:sz w:val="20"/>
        </w:rPr>
      </w:pPr>
      <w:r>
        <w:rPr>
          <w:rFonts w:ascii="Arial" w:hAnsi="Arial" w:cs="Arial"/>
          <w:sz w:val="20"/>
        </w:rPr>
        <w:t>Ukončení dohody</w:t>
      </w:r>
    </w:p>
    <w:p w:rsidR="00FE4399" w:rsidRDefault="00FE4399">
      <w:pPr>
        <w:spacing w:after="0" w:line="240" w:lineRule="auto"/>
        <w:rPr>
          <w:rFonts w:ascii="Arial" w:hAnsi="Arial" w:cs="Arial"/>
          <w:sz w:val="20"/>
          <w:szCs w:val="20"/>
        </w:rPr>
      </w:pPr>
    </w:p>
    <w:p w:rsidR="00FE4399" w:rsidRDefault="00863C12">
      <w:pPr>
        <w:spacing w:after="0" w:line="240" w:lineRule="auto"/>
        <w:jc w:val="both"/>
        <w:rPr>
          <w:rFonts w:ascii="Arial" w:hAnsi="Arial" w:cs="Arial"/>
          <w:sz w:val="20"/>
          <w:szCs w:val="20"/>
        </w:rPr>
      </w:pPr>
      <w:r>
        <w:rPr>
          <w:rFonts w:ascii="Arial" w:hAnsi="Arial" w:cs="Arial"/>
          <w:sz w:val="20"/>
          <w:szCs w:val="20"/>
        </w:rPr>
        <w:t>1) Právní vztah mezi Advokátem/</w:t>
      </w:r>
      <w:r>
        <w:t xml:space="preserve"> </w:t>
      </w:r>
      <w:r>
        <w:rPr>
          <w:rFonts w:ascii="Arial" w:hAnsi="Arial" w:cs="Arial"/>
          <w:sz w:val="20"/>
          <w:szCs w:val="20"/>
        </w:rPr>
        <w:t>Advokátní kanceláří a Klientem končí provedením všech úkonů, které tvoří předmět dohodnuté právní služby, resp. vyčerpáním maximální částky za právní služby sjednané v čl. IV. odst. 4 této dohody nebo uplynutím doby, na kterou byla tato dohoda uzavřena, pokud nekončí dříve z důvodů níže uvedených.</w:t>
      </w:r>
    </w:p>
    <w:p w:rsidR="00FE4399" w:rsidRDefault="00FE4399">
      <w:pPr>
        <w:spacing w:after="0" w:line="240" w:lineRule="auto"/>
        <w:rPr>
          <w:rFonts w:ascii="Arial" w:hAnsi="Arial" w:cs="Arial"/>
          <w:sz w:val="20"/>
          <w:szCs w:val="20"/>
        </w:rPr>
      </w:pPr>
    </w:p>
    <w:p w:rsidR="00FE4399" w:rsidRDefault="00863C12">
      <w:pPr>
        <w:spacing w:after="0" w:line="240" w:lineRule="auto"/>
        <w:jc w:val="both"/>
        <w:rPr>
          <w:rFonts w:ascii="Arial" w:hAnsi="Arial" w:cs="Arial"/>
          <w:sz w:val="20"/>
          <w:szCs w:val="20"/>
        </w:rPr>
      </w:pPr>
      <w:r>
        <w:rPr>
          <w:rFonts w:ascii="Arial" w:hAnsi="Arial" w:cs="Arial"/>
          <w:sz w:val="20"/>
          <w:szCs w:val="20"/>
        </w:rPr>
        <w:t>2) Klient může tuto dohodu kdykoli i bez udání důvodů vypovědět. Při vypovězení dohody je klient povinen zaplatit Advokátu/</w:t>
      </w:r>
      <w:r>
        <w:t xml:space="preserve"> </w:t>
      </w:r>
      <w:r>
        <w:rPr>
          <w:rFonts w:ascii="Arial" w:hAnsi="Arial" w:cs="Arial"/>
          <w:sz w:val="20"/>
          <w:szCs w:val="20"/>
        </w:rPr>
        <w:t>Advokátní kanceláři poměrnou část odměny podle rozsahu poskytnuté právní služby včetně daně z přidané hodnoty.</w:t>
      </w:r>
    </w:p>
    <w:p w:rsidR="00FE4399" w:rsidRDefault="00FE4399">
      <w:pPr>
        <w:spacing w:after="0" w:line="240" w:lineRule="auto"/>
        <w:jc w:val="both"/>
        <w:rPr>
          <w:rFonts w:ascii="Arial" w:hAnsi="Arial" w:cs="Arial"/>
          <w:sz w:val="20"/>
          <w:szCs w:val="20"/>
        </w:rPr>
      </w:pPr>
    </w:p>
    <w:p w:rsidR="00FE4399" w:rsidRDefault="00863C12">
      <w:pPr>
        <w:spacing w:after="0" w:line="240" w:lineRule="auto"/>
        <w:jc w:val="both"/>
        <w:rPr>
          <w:rFonts w:ascii="Arial" w:hAnsi="Arial" w:cs="Arial"/>
          <w:sz w:val="20"/>
          <w:szCs w:val="20"/>
        </w:rPr>
      </w:pPr>
      <w:r>
        <w:rPr>
          <w:rFonts w:ascii="Arial" w:hAnsi="Arial" w:cs="Arial"/>
          <w:sz w:val="20"/>
          <w:szCs w:val="20"/>
        </w:rPr>
        <w:t>3) Advokát /Advokátní kancelář je povinna tuto dohodu vypovědět z důvodů podle § 19 zákona č. 85/1996 Sb., o advokacii, ve znění pozdějších předpisů. Advokát/Advokátní kancelář prohlašuje, že si při uzavření této dohody není vědoma existence žádného z důvodů citovaného ustanovení zákona o advokacii.</w:t>
      </w:r>
    </w:p>
    <w:p w:rsidR="00FE4399" w:rsidRDefault="00FE4399">
      <w:pPr>
        <w:spacing w:after="0" w:line="240" w:lineRule="auto"/>
        <w:jc w:val="both"/>
        <w:rPr>
          <w:rFonts w:ascii="Arial" w:hAnsi="Arial" w:cs="Arial"/>
          <w:sz w:val="20"/>
          <w:szCs w:val="20"/>
        </w:rPr>
      </w:pPr>
    </w:p>
    <w:p w:rsidR="00FE4399" w:rsidRDefault="00863C12">
      <w:pPr>
        <w:spacing w:after="0" w:line="240" w:lineRule="auto"/>
        <w:jc w:val="both"/>
        <w:rPr>
          <w:rFonts w:ascii="Arial" w:hAnsi="Arial" w:cs="Arial"/>
          <w:sz w:val="20"/>
          <w:szCs w:val="20"/>
        </w:rPr>
      </w:pPr>
      <w:r>
        <w:rPr>
          <w:rFonts w:ascii="Arial" w:hAnsi="Arial" w:cs="Arial"/>
          <w:sz w:val="20"/>
          <w:szCs w:val="20"/>
        </w:rPr>
        <w:t>4) Advokát/Advokátní kancelář je oprávněna tuto dohodu vypovědět pouze z důvodů uvedených v ustanovení § 20 odst. 2, 3 zákona o advokacii.</w:t>
      </w:r>
    </w:p>
    <w:p w:rsidR="00FE4399" w:rsidRDefault="00FE4399">
      <w:pPr>
        <w:spacing w:after="0" w:line="240" w:lineRule="auto"/>
        <w:jc w:val="both"/>
        <w:rPr>
          <w:rFonts w:ascii="Arial" w:hAnsi="Arial" w:cs="Arial"/>
          <w:sz w:val="20"/>
          <w:szCs w:val="20"/>
        </w:rPr>
      </w:pPr>
    </w:p>
    <w:p w:rsidR="00FE4399" w:rsidRDefault="00863C12">
      <w:pPr>
        <w:spacing w:after="0" w:line="240" w:lineRule="auto"/>
        <w:jc w:val="both"/>
        <w:rPr>
          <w:rFonts w:ascii="Arial" w:hAnsi="Arial" w:cs="Arial"/>
          <w:sz w:val="20"/>
          <w:szCs w:val="20"/>
        </w:rPr>
      </w:pPr>
      <w:r>
        <w:rPr>
          <w:rFonts w:ascii="Arial" w:hAnsi="Arial" w:cs="Arial"/>
          <w:sz w:val="20"/>
          <w:szCs w:val="20"/>
        </w:rPr>
        <w:t>5) Při vypovězení této dohody Klientem nebo Advokátem/Advokátní kancelář je Advokát/ Advokátní kancelář povinna po dobu 15 dnů od vypovězení této dohody činit všechny neodkladné úkony, aby Klient neutrpěl na svých právech nebo oprávněných zájmech újmu, pokud Klient neučiní jiná opatření.</w:t>
      </w:r>
    </w:p>
    <w:p w:rsidR="00FE4399" w:rsidRDefault="00FE4399">
      <w:pPr>
        <w:spacing w:after="0" w:line="240" w:lineRule="auto"/>
        <w:rPr>
          <w:rFonts w:ascii="Arial" w:hAnsi="Arial" w:cs="Arial"/>
          <w:sz w:val="20"/>
          <w:szCs w:val="20"/>
        </w:rPr>
      </w:pPr>
    </w:p>
    <w:p w:rsidR="00FE4399" w:rsidRDefault="00863C12">
      <w:pPr>
        <w:spacing w:after="0" w:line="240" w:lineRule="auto"/>
        <w:jc w:val="both"/>
        <w:rPr>
          <w:rFonts w:ascii="Arial" w:hAnsi="Arial" w:cs="Arial"/>
          <w:sz w:val="20"/>
          <w:szCs w:val="20"/>
        </w:rPr>
      </w:pPr>
      <w:r>
        <w:rPr>
          <w:rFonts w:ascii="Arial" w:hAnsi="Arial" w:cs="Arial"/>
          <w:sz w:val="20"/>
          <w:szCs w:val="20"/>
        </w:rPr>
        <w:t>6) Výpověď musí být doručena druhé straně. Účinky výpovědi nastanou dnem, kdy bylo toto doručeno druhé straně. V případě, že jakákoliv strana odmítne převzít výpověď či se výpověď vrátí jako nedoručitelná, považuje se výpověď za doručenou (fikce doručení) odmítnutím převzetí nebo vrácením výpovědi poskytovatelem poštovních služeb.</w:t>
      </w:r>
    </w:p>
    <w:p w:rsidR="00FE4399" w:rsidRDefault="00FE4399">
      <w:pPr>
        <w:spacing w:after="0" w:line="240" w:lineRule="auto"/>
        <w:rPr>
          <w:rFonts w:ascii="Arial" w:hAnsi="Arial" w:cs="Arial"/>
          <w:sz w:val="20"/>
          <w:szCs w:val="20"/>
        </w:rPr>
      </w:pPr>
    </w:p>
    <w:p w:rsidR="00FE4399" w:rsidRDefault="00863C12">
      <w:pPr>
        <w:spacing w:after="0" w:line="240" w:lineRule="auto"/>
        <w:rPr>
          <w:rFonts w:ascii="Arial" w:hAnsi="Arial" w:cs="Arial"/>
          <w:sz w:val="20"/>
          <w:szCs w:val="20"/>
        </w:rPr>
      </w:pPr>
      <w:r>
        <w:rPr>
          <w:rFonts w:ascii="Arial" w:hAnsi="Arial" w:cs="Arial"/>
          <w:sz w:val="20"/>
          <w:szCs w:val="20"/>
        </w:rPr>
        <w:t>7) Po ukončení poskytování právních služeb předá Advokát /</w:t>
      </w:r>
      <w:r>
        <w:t xml:space="preserve"> </w:t>
      </w:r>
      <w:r>
        <w:rPr>
          <w:rFonts w:ascii="Arial" w:hAnsi="Arial" w:cs="Arial"/>
          <w:sz w:val="20"/>
          <w:szCs w:val="20"/>
        </w:rPr>
        <w:t xml:space="preserve">Advokátní kancelář do </w:t>
      </w:r>
      <w:proofErr w:type="gramStart"/>
      <w:r>
        <w:rPr>
          <w:rFonts w:ascii="Arial" w:hAnsi="Arial" w:cs="Arial"/>
          <w:sz w:val="20"/>
          <w:szCs w:val="20"/>
        </w:rPr>
        <w:t>20-ti</w:t>
      </w:r>
      <w:proofErr w:type="gramEnd"/>
      <w:r>
        <w:rPr>
          <w:rFonts w:ascii="Arial" w:hAnsi="Arial" w:cs="Arial"/>
          <w:sz w:val="20"/>
          <w:szCs w:val="20"/>
        </w:rPr>
        <w:t xml:space="preserve"> dnů Klientovi veškerou dokumentaci takto: </w:t>
      </w:r>
    </w:p>
    <w:p w:rsidR="00FE4399" w:rsidRDefault="00863C12">
      <w:pPr>
        <w:numPr>
          <w:ilvl w:val="1"/>
          <w:numId w:val="17"/>
        </w:numPr>
        <w:spacing w:after="0" w:line="240" w:lineRule="auto"/>
        <w:rPr>
          <w:rFonts w:ascii="Arial" w:hAnsi="Arial" w:cs="Arial"/>
          <w:sz w:val="20"/>
          <w:szCs w:val="20"/>
        </w:rPr>
      </w:pPr>
      <w:r>
        <w:rPr>
          <w:rFonts w:ascii="Arial" w:hAnsi="Arial" w:cs="Arial"/>
          <w:sz w:val="20"/>
          <w:szCs w:val="20"/>
        </w:rPr>
        <w:t>Dokumenty, které Klient přinesl, budou vráceny Klientovi. Advokát/</w:t>
      </w:r>
      <w:r>
        <w:t xml:space="preserve"> </w:t>
      </w:r>
      <w:r>
        <w:rPr>
          <w:rFonts w:ascii="Arial" w:hAnsi="Arial" w:cs="Arial"/>
          <w:sz w:val="20"/>
          <w:szCs w:val="20"/>
        </w:rPr>
        <w:t>Advokátní kancelář si z nich pořídí kopie za účelem archivace a zdokumentování postupu poskytování právní služby</w:t>
      </w:r>
    </w:p>
    <w:p w:rsidR="00FE4399" w:rsidRDefault="00863C12">
      <w:pPr>
        <w:numPr>
          <w:ilvl w:val="1"/>
          <w:numId w:val="17"/>
        </w:numPr>
        <w:spacing w:after="0" w:line="240" w:lineRule="auto"/>
        <w:rPr>
          <w:rFonts w:ascii="Arial" w:hAnsi="Arial" w:cs="Arial"/>
          <w:sz w:val="20"/>
          <w:szCs w:val="20"/>
        </w:rPr>
      </w:pPr>
      <w:r>
        <w:rPr>
          <w:rFonts w:ascii="Arial" w:hAnsi="Arial" w:cs="Arial"/>
          <w:sz w:val="20"/>
          <w:szCs w:val="20"/>
        </w:rPr>
        <w:t>Rozhodnutí státní moci (rozsudky apod.) budou klientovi vydány v originále. Advokát /Advokátní kancelář si z nich pořídí kopie za účelem archivace a zdokumentování postupu poskytování právní služby.</w:t>
      </w:r>
    </w:p>
    <w:p w:rsidR="00FE4399" w:rsidRDefault="00863C12">
      <w:pPr>
        <w:numPr>
          <w:ilvl w:val="1"/>
          <w:numId w:val="17"/>
        </w:numPr>
        <w:spacing w:after="0" w:line="240" w:lineRule="auto"/>
        <w:rPr>
          <w:rFonts w:ascii="Arial" w:hAnsi="Arial" w:cs="Arial"/>
          <w:sz w:val="20"/>
          <w:szCs w:val="20"/>
        </w:rPr>
      </w:pPr>
      <w:r>
        <w:rPr>
          <w:rFonts w:ascii="Arial" w:hAnsi="Arial" w:cs="Arial"/>
          <w:sz w:val="20"/>
          <w:szCs w:val="20"/>
        </w:rPr>
        <w:t>Podání učiněná Advokátem/Advokátní kanceláří a veškeré jeho přípisy si Advokát/ Advokátní kanceláří ponechá v originálech a jejich stejnopisy předá Klientovi.</w:t>
      </w:r>
    </w:p>
    <w:p w:rsidR="00FE4399" w:rsidRDefault="00863C12">
      <w:pPr>
        <w:numPr>
          <w:ilvl w:val="1"/>
          <w:numId w:val="17"/>
        </w:numPr>
        <w:spacing w:after="0" w:line="240" w:lineRule="auto"/>
        <w:rPr>
          <w:rFonts w:ascii="Arial" w:hAnsi="Arial" w:cs="Arial"/>
          <w:sz w:val="20"/>
          <w:szCs w:val="20"/>
        </w:rPr>
      </w:pPr>
      <w:r>
        <w:rPr>
          <w:rFonts w:ascii="Arial" w:hAnsi="Arial" w:cs="Arial"/>
          <w:sz w:val="20"/>
          <w:szCs w:val="20"/>
        </w:rPr>
        <w:t xml:space="preserve">Podání učiněná Advokátem Advokátní kanceláří v el. </w:t>
      </w:r>
      <w:proofErr w:type="gramStart"/>
      <w:r>
        <w:rPr>
          <w:rFonts w:ascii="Arial" w:hAnsi="Arial" w:cs="Arial"/>
          <w:sz w:val="20"/>
          <w:szCs w:val="20"/>
        </w:rPr>
        <w:t>podobě</w:t>
      </w:r>
      <w:proofErr w:type="gramEnd"/>
      <w:r>
        <w:rPr>
          <w:rFonts w:ascii="Arial" w:hAnsi="Arial" w:cs="Arial"/>
          <w:sz w:val="20"/>
          <w:szCs w:val="20"/>
        </w:rPr>
        <w:t xml:space="preserve"> budou Klientovi předány na vhodném nosiči této el. informace.</w:t>
      </w:r>
    </w:p>
    <w:p w:rsidR="00FE4399" w:rsidRDefault="00863C12">
      <w:pPr>
        <w:numPr>
          <w:ilvl w:val="1"/>
          <w:numId w:val="17"/>
        </w:numPr>
        <w:spacing w:after="0" w:line="240" w:lineRule="auto"/>
        <w:rPr>
          <w:rFonts w:ascii="Arial" w:hAnsi="Arial" w:cs="Arial"/>
          <w:sz w:val="20"/>
          <w:szCs w:val="20"/>
        </w:rPr>
      </w:pPr>
      <w:r>
        <w:rPr>
          <w:rFonts w:ascii="Arial" w:hAnsi="Arial" w:cs="Arial"/>
          <w:sz w:val="20"/>
          <w:szCs w:val="20"/>
        </w:rPr>
        <w:t xml:space="preserve">K předání dokumentace dochází v sídle Klienta. </w:t>
      </w:r>
    </w:p>
    <w:p w:rsidR="00FE4399" w:rsidRDefault="00FE4399">
      <w:pPr>
        <w:pStyle w:val="Ploha"/>
        <w:spacing w:line="240" w:lineRule="auto"/>
        <w:ind w:left="720"/>
        <w:jc w:val="left"/>
        <w:rPr>
          <w:rFonts w:ascii="Arial" w:hAnsi="Arial" w:cs="Arial"/>
          <w:sz w:val="20"/>
        </w:rPr>
      </w:pPr>
    </w:p>
    <w:p w:rsidR="00FE4399" w:rsidRDefault="00FE4399">
      <w:pPr>
        <w:spacing w:after="0" w:line="240" w:lineRule="auto"/>
        <w:jc w:val="both"/>
        <w:rPr>
          <w:rFonts w:ascii="Arial" w:hAnsi="Arial" w:cs="Arial"/>
          <w:sz w:val="20"/>
          <w:szCs w:val="20"/>
        </w:rPr>
      </w:pPr>
    </w:p>
    <w:p w:rsidR="00FE4399" w:rsidRDefault="00FE4399">
      <w:pPr>
        <w:spacing w:after="0" w:line="240" w:lineRule="auto"/>
        <w:jc w:val="both"/>
        <w:rPr>
          <w:rFonts w:ascii="Arial" w:hAnsi="Arial" w:cs="Arial"/>
          <w:sz w:val="20"/>
          <w:szCs w:val="20"/>
        </w:rPr>
      </w:pPr>
    </w:p>
    <w:p w:rsidR="001F4FEE" w:rsidRDefault="001F4FEE">
      <w:pPr>
        <w:spacing w:after="0" w:line="240" w:lineRule="auto"/>
        <w:jc w:val="both"/>
        <w:rPr>
          <w:rFonts w:ascii="Arial" w:hAnsi="Arial" w:cs="Arial"/>
          <w:sz w:val="20"/>
          <w:szCs w:val="20"/>
        </w:rPr>
      </w:pPr>
    </w:p>
    <w:p w:rsidR="00FE4399" w:rsidRDefault="00863C12">
      <w:pPr>
        <w:pStyle w:val="Ploha"/>
        <w:spacing w:line="240" w:lineRule="auto"/>
        <w:ind w:left="360"/>
        <w:rPr>
          <w:rFonts w:ascii="Arial" w:hAnsi="Arial" w:cs="Arial"/>
          <w:sz w:val="20"/>
        </w:rPr>
      </w:pPr>
      <w:r>
        <w:rPr>
          <w:rFonts w:ascii="Arial" w:hAnsi="Arial" w:cs="Arial"/>
          <w:sz w:val="20"/>
        </w:rPr>
        <w:lastRenderedPageBreak/>
        <w:t>XV. Závěrečná ustanovení</w:t>
      </w:r>
    </w:p>
    <w:p w:rsidR="00FE4399" w:rsidRDefault="00FE4399">
      <w:pPr>
        <w:pStyle w:val="Ploha"/>
        <w:spacing w:line="240" w:lineRule="auto"/>
        <w:ind w:left="720"/>
        <w:jc w:val="left"/>
        <w:rPr>
          <w:rFonts w:ascii="Arial" w:hAnsi="Arial" w:cs="Arial"/>
          <w:sz w:val="20"/>
        </w:rPr>
      </w:pPr>
    </w:p>
    <w:p w:rsidR="00FE4399" w:rsidRDefault="00863C12">
      <w:pPr>
        <w:numPr>
          <w:ilvl w:val="0"/>
          <w:numId w:val="8"/>
        </w:numPr>
        <w:spacing w:after="0" w:line="240" w:lineRule="auto"/>
        <w:jc w:val="both"/>
        <w:rPr>
          <w:rFonts w:ascii="Arial" w:hAnsi="Arial" w:cs="Arial"/>
          <w:sz w:val="20"/>
          <w:szCs w:val="20"/>
        </w:rPr>
      </w:pPr>
      <w:r>
        <w:rPr>
          <w:rFonts w:ascii="Arial" w:hAnsi="Arial" w:cs="Arial"/>
          <w:sz w:val="20"/>
          <w:szCs w:val="20"/>
        </w:rPr>
        <w:t>Tato dohoda jakož i práva a povinnosti vzniklé na základě této dohody nebo v souvislosti s ní, se řídí zákonem č. 89/2012 Sb., občanský zákoník, ve znění pozdějších předpisů., zákonem o advokacii a ostatními předpisy o advokacii.</w:t>
      </w:r>
    </w:p>
    <w:p w:rsidR="00FE4399" w:rsidRDefault="00863C12">
      <w:pPr>
        <w:numPr>
          <w:ilvl w:val="0"/>
          <w:numId w:val="8"/>
        </w:numPr>
        <w:spacing w:after="0" w:line="240" w:lineRule="auto"/>
        <w:jc w:val="both"/>
        <w:rPr>
          <w:rFonts w:ascii="Arial" w:hAnsi="Arial" w:cs="Arial"/>
          <w:b/>
          <w:sz w:val="20"/>
          <w:szCs w:val="20"/>
        </w:rPr>
      </w:pPr>
      <w:r>
        <w:rPr>
          <w:rFonts w:ascii="Arial" w:hAnsi="Arial" w:cs="Arial"/>
          <w:sz w:val="20"/>
          <w:szCs w:val="20"/>
        </w:rPr>
        <w:t>Změny a doplnění této dohody jsou možné pouze v písemné podobě číslovanými dodatky a na základě vzájemné dohody obou stran.</w:t>
      </w:r>
    </w:p>
    <w:p w:rsidR="00FE4399" w:rsidRDefault="00863C12">
      <w:pPr>
        <w:numPr>
          <w:ilvl w:val="0"/>
          <w:numId w:val="8"/>
        </w:numPr>
        <w:spacing w:after="0" w:line="240" w:lineRule="auto"/>
        <w:jc w:val="both"/>
        <w:rPr>
          <w:rFonts w:ascii="Arial" w:hAnsi="Arial" w:cs="Arial"/>
          <w:sz w:val="20"/>
          <w:szCs w:val="20"/>
        </w:rPr>
      </w:pPr>
      <w:r>
        <w:rPr>
          <w:rFonts w:ascii="Arial" w:hAnsi="Arial" w:cs="Arial"/>
          <w:sz w:val="20"/>
          <w:szCs w:val="20"/>
        </w:rPr>
        <w:t xml:space="preserve">Tato dohoda je uzavřena ve čtyřech vyhotoveních, z nichž každá ze stran obdrží po dvou vyhotoveních. </w:t>
      </w:r>
    </w:p>
    <w:p w:rsidR="00FE4399" w:rsidRDefault="00863C12">
      <w:pPr>
        <w:numPr>
          <w:ilvl w:val="0"/>
          <w:numId w:val="8"/>
        </w:numPr>
        <w:spacing w:after="0" w:line="240" w:lineRule="auto"/>
        <w:jc w:val="both"/>
        <w:rPr>
          <w:rFonts w:ascii="Arial" w:hAnsi="Arial" w:cs="Arial"/>
          <w:sz w:val="20"/>
          <w:szCs w:val="20"/>
        </w:rPr>
      </w:pPr>
      <w:r>
        <w:rPr>
          <w:rFonts w:ascii="Arial" w:hAnsi="Arial" w:cs="Arial"/>
          <w:sz w:val="20"/>
          <w:szCs w:val="20"/>
        </w:rPr>
        <w:t>Tato dohoda nabývá platnosti podpisy obou stran, účinnosti dnem zveřejnění v registru smluv MV.</w:t>
      </w:r>
    </w:p>
    <w:p w:rsidR="00FE4399" w:rsidRDefault="00863C12">
      <w:pPr>
        <w:numPr>
          <w:ilvl w:val="0"/>
          <w:numId w:val="8"/>
        </w:numPr>
        <w:spacing w:after="0" w:line="240" w:lineRule="auto"/>
        <w:jc w:val="both"/>
        <w:rPr>
          <w:rFonts w:ascii="Arial" w:hAnsi="Arial" w:cs="Arial"/>
          <w:sz w:val="20"/>
          <w:szCs w:val="20"/>
        </w:rPr>
      </w:pPr>
      <w:r>
        <w:rPr>
          <w:rFonts w:ascii="Arial" w:hAnsi="Arial" w:cs="Arial"/>
          <w:sz w:val="20"/>
          <w:szCs w:val="20"/>
        </w:rPr>
        <w:t>Strany prohlašují, že si tuto dohodu přečetly, že s jejím obsahem souhlasí a na důkaz toho k ní připojují své podpisy</w:t>
      </w:r>
      <w:r w:rsidR="009B7F60">
        <w:rPr>
          <w:rFonts w:ascii="Arial" w:hAnsi="Arial" w:cs="Arial"/>
          <w:sz w:val="20"/>
          <w:szCs w:val="20"/>
        </w:rPr>
        <w:t>.</w:t>
      </w:r>
    </w:p>
    <w:p w:rsidR="00FE4399" w:rsidRDefault="00863C12" w:rsidP="009B7F60">
      <w:pPr>
        <w:pStyle w:val="Odstavecseseznamem"/>
        <w:numPr>
          <w:ilvl w:val="0"/>
          <w:numId w:val="8"/>
        </w:numPr>
        <w:tabs>
          <w:tab w:val="left" w:pos="2520"/>
        </w:tabs>
        <w:spacing w:before="120" w:after="60" w:line="240" w:lineRule="auto"/>
        <w:jc w:val="both"/>
        <w:outlineLvl w:val="1"/>
        <w:rPr>
          <w:rFonts w:ascii="Arial" w:hAnsi="Arial" w:cs="Arial"/>
          <w:sz w:val="20"/>
          <w:szCs w:val="20"/>
        </w:rPr>
      </w:pPr>
      <w:r>
        <w:rPr>
          <w:rFonts w:ascii="Arial" w:hAnsi="Arial" w:cs="Arial"/>
          <w:sz w:val="20"/>
          <w:szCs w:val="20"/>
        </w:rPr>
        <w:t xml:space="preserve"> Strany berou na vědomí, že Klient je ve smyslu § 2 </w:t>
      </w:r>
      <w:proofErr w:type="gramStart"/>
      <w:r>
        <w:rPr>
          <w:rFonts w:ascii="Arial" w:hAnsi="Arial" w:cs="Arial"/>
          <w:sz w:val="20"/>
          <w:szCs w:val="20"/>
        </w:rPr>
        <w:t>odst.1 písm.</w:t>
      </w:r>
      <w:proofErr w:type="gramEnd"/>
      <w:r>
        <w:rPr>
          <w:rFonts w:ascii="Arial" w:hAnsi="Arial" w:cs="Arial"/>
          <w:sz w:val="20"/>
          <w:szCs w:val="20"/>
        </w:rPr>
        <w:t xml:space="preserve"> e) zákona č. 340/2015 Sb. v platném znění, osobou, na níž se vztahuje povinnost uveřejnění této dohody v registru smluv</w:t>
      </w:r>
      <w:r w:rsidR="009B7F60">
        <w:rPr>
          <w:rFonts w:ascii="Arial" w:hAnsi="Arial" w:cs="Arial"/>
          <w:sz w:val="20"/>
          <w:szCs w:val="20"/>
        </w:rPr>
        <w:t xml:space="preserve"> </w:t>
      </w:r>
      <w:r w:rsidR="009B7F60" w:rsidRPr="009B7F60">
        <w:rPr>
          <w:rFonts w:ascii="Arial" w:hAnsi="Arial" w:cs="Arial"/>
          <w:sz w:val="20"/>
          <w:szCs w:val="20"/>
        </w:rPr>
        <w:t>. Smluvní strany prohlašují, že se dohodly, že žádná z informací, které jsou obsaženy v této smlouvě, není obchodním tajemstvím či citlivou informací, které by bylo třeba před zveřejněním smlouvy v registru smluv znečitelnit.</w:t>
      </w:r>
      <w:r>
        <w:rPr>
          <w:rFonts w:ascii="Arial" w:hAnsi="Arial" w:cs="Arial"/>
          <w:sz w:val="20"/>
          <w:szCs w:val="20"/>
        </w:rPr>
        <w:t xml:space="preserve"> Uveřejnění prostřednictvím registru smluv zajistí Klient do 15 dnů od uzavření dohody.</w:t>
      </w:r>
    </w:p>
    <w:p w:rsidR="00FE4399" w:rsidRDefault="00FE4399">
      <w:pPr>
        <w:spacing w:after="0" w:line="240" w:lineRule="auto"/>
        <w:ind w:left="360"/>
        <w:jc w:val="both"/>
        <w:rPr>
          <w:rFonts w:ascii="Arial" w:hAnsi="Arial" w:cs="Arial"/>
          <w:sz w:val="20"/>
          <w:szCs w:val="20"/>
        </w:rPr>
      </w:pPr>
    </w:p>
    <w:p w:rsidR="00FE4399" w:rsidRDefault="00FE4399">
      <w:pPr>
        <w:rPr>
          <w:rFonts w:ascii="Arial" w:hAnsi="Arial" w:cs="Arial"/>
          <w:sz w:val="20"/>
          <w:szCs w:val="20"/>
        </w:rPr>
      </w:pPr>
    </w:p>
    <w:p w:rsidR="00FE4399" w:rsidRDefault="00FE4399">
      <w:pPr>
        <w:rPr>
          <w:rFonts w:ascii="Arial" w:hAnsi="Arial" w:cs="Arial"/>
          <w:sz w:val="20"/>
          <w:szCs w:val="20"/>
        </w:rPr>
      </w:pPr>
    </w:p>
    <w:p w:rsidR="00FE4399" w:rsidRDefault="00863C12">
      <w:pPr>
        <w:rPr>
          <w:rFonts w:ascii="Arial" w:hAnsi="Arial" w:cs="Arial"/>
          <w:sz w:val="20"/>
          <w:szCs w:val="20"/>
        </w:rPr>
      </w:pPr>
      <w:r>
        <w:rPr>
          <w:rFonts w:ascii="Arial" w:hAnsi="Arial" w:cs="Arial"/>
          <w:sz w:val="20"/>
          <w:szCs w:val="20"/>
        </w:rPr>
        <w:t>V Ústí nad Labem, dne</w:t>
      </w:r>
      <w:r>
        <w:rPr>
          <w:rFonts w:ascii="Arial" w:hAnsi="Arial" w:cs="Arial"/>
          <w:sz w:val="20"/>
          <w:szCs w:val="20"/>
        </w:rPr>
        <w:tab/>
      </w:r>
      <w:r w:rsidR="008252E8">
        <w:rPr>
          <w:rFonts w:ascii="Arial" w:hAnsi="Arial" w:cs="Arial"/>
          <w:sz w:val="20"/>
          <w:szCs w:val="20"/>
        </w:rPr>
        <w:t>…………………………</w:t>
      </w:r>
    </w:p>
    <w:p w:rsidR="00FE4399" w:rsidRDefault="00FE4399" w:rsidP="008252E8">
      <w:pPr>
        <w:spacing w:after="0" w:line="240" w:lineRule="auto"/>
        <w:rPr>
          <w:rFonts w:ascii="Arial" w:hAnsi="Arial" w:cs="Arial"/>
          <w:sz w:val="20"/>
          <w:szCs w:val="20"/>
        </w:rPr>
      </w:pPr>
    </w:p>
    <w:p w:rsidR="00FE4399" w:rsidRDefault="00FE4399" w:rsidP="008252E8">
      <w:pPr>
        <w:spacing w:after="0" w:line="240" w:lineRule="auto"/>
        <w:rPr>
          <w:rFonts w:ascii="Arial" w:hAnsi="Arial" w:cs="Arial"/>
          <w:sz w:val="20"/>
          <w:szCs w:val="20"/>
        </w:rPr>
      </w:pPr>
    </w:p>
    <w:p w:rsidR="00FE4399" w:rsidRDefault="008252E8" w:rsidP="008252E8">
      <w:pPr>
        <w:spacing w:after="0" w:line="240" w:lineRule="auto"/>
        <w:rPr>
          <w:rFonts w:ascii="Arial" w:hAnsi="Arial" w:cs="Arial"/>
          <w:sz w:val="20"/>
          <w:szCs w:val="20"/>
        </w:rPr>
      </w:pPr>
      <w:r>
        <w:rPr>
          <w:rFonts w:ascii="Arial" w:hAnsi="Arial" w:cs="Arial"/>
          <w:sz w:val="20"/>
          <w:szCs w:val="20"/>
        </w:rPr>
        <w:t>………………………………</w:t>
      </w:r>
      <w:r w:rsidR="000667F9">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FE4399" w:rsidRDefault="00C4046A" w:rsidP="008252E8">
      <w:pPr>
        <w:spacing w:after="0" w:line="240" w:lineRule="auto"/>
        <w:rPr>
          <w:rFonts w:ascii="Arial" w:hAnsi="Arial" w:cs="Arial"/>
          <w:sz w:val="20"/>
          <w:szCs w:val="20"/>
        </w:rPr>
      </w:pPr>
      <w:r w:rsidRPr="008252E8">
        <w:rPr>
          <w:rFonts w:ascii="Arial" w:hAnsi="Arial" w:cs="Arial"/>
          <w:sz w:val="20"/>
          <w:szCs w:val="20"/>
        </w:rPr>
        <w:t>doc. RNDr. Martin Balej, Ph.D., rektor</w:t>
      </w:r>
      <w:r w:rsidRPr="008252E8">
        <w:rPr>
          <w:rFonts w:ascii="Arial" w:hAnsi="Arial" w:cs="Arial"/>
          <w:sz w:val="20"/>
          <w:szCs w:val="20"/>
        </w:rPr>
        <w:tab/>
      </w:r>
      <w:r w:rsidRPr="008252E8">
        <w:rPr>
          <w:rFonts w:ascii="Arial" w:hAnsi="Arial" w:cs="Arial"/>
          <w:sz w:val="20"/>
          <w:szCs w:val="20"/>
        </w:rPr>
        <w:tab/>
        <w:t>JUDr. Pavel Mareček, advokát</w:t>
      </w:r>
    </w:p>
    <w:p w:rsidR="000667F9" w:rsidRDefault="008252E8" w:rsidP="008252E8">
      <w:pPr>
        <w:spacing w:after="0" w:line="240" w:lineRule="auto"/>
        <w:rPr>
          <w:rFonts w:ascii="Arial" w:hAnsi="Arial" w:cs="Arial"/>
          <w:sz w:val="20"/>
          <w:szCs w:val="20"/>
        </w:rPr>
      </w:pPr>
      <w:r w:rsidRPr="008252E8">
        <w:rPr>
          <w:rFonts w:ascii="Arial" w:hAnsi="Arial" w:cs="Arial"/>
          <w:sz w:val="20"/>
          <w:szCs w:val="20"/>
        </w:rPr>
        <w:t>Univerzita Jana Evangelisty Purkyně</w:t>
      </w:r>
    </w:p>
    <w:p w:rsidR="008252E8" w:rsidRPr="008252E8" w:rsidRDefault="008252E8" w:rsidP="008252E8">
      <w:pPr>
        <w:spacing w:after="0" w:line="240" w:lineRule="auto"/>
        <w:rPr>
          <w:rFonts w:ascii="Arial" w:hAnsi="Arial" w:cs="Arial"/>
          <w:sz w:val="20"/>
          <w:szCs w:val="20"/>
        </w:rPr>
      </w:pPr>
      <w:r w:rsidRPr="008252E8">
        <w:rPr>
          <w:rFonts w:ascii="Arial" w:hAnsi="Arial" w:cs="Arial"/>
          <w:sz w:val="20"/>
          <w:szCs w:val="20"/>
        </w:rPr>
        <w:t xml:space="preserve"> v Ústí nad Labem</w:t>
      </w:r>
    </w:p>
    <w:sectPr w:rsidR="008252E8" w:rsidRPr="008252E8">
      <w:headerReference w:type="default" r:id="rId11"/>
      <w:footerReference w:type="default" r:id="rId12"/>
      <w:pgSz w:w="11906" w:h="16838"/>
      <w:pgMar w:top="1671" w:right="2975" w:bottom="1418" w:left="1417" w:header="708"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BED" w:rsidRDefault="00E90BED">
      <w:pPr>
        <w:spacing w:after="0" w:line="240" w:lineRule="auto"/>
      </w:pPr>
      <w:r>
        <w:separator/>
      </w:r>
    </w:p>
  </w:endnote>
  <w:endnote w:type="continuationSeparator" w:id="0">
    <w:p w:rsidR="00E90BED" w:rsidRDefault="00E9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99" w:rsidRDefault="00863C12">
    <w:pPr>
      <w:pStyle w:val="Zpat"/>
      <w:spacing w:after="0"/>
      <w:rPr>
        <w:rFonts w:ascii="Arial" w:hAnsi="Arial" w:cs="Arial"/>
        <w:b/>
        <w:sz w:val="16"/>
        <w:szCs w:val="16"/>
        <w:lang w:val="cs-CZ"/>
      </w:rPr>
    </w:pPr>
    <w:r>
      <w:rPr>
        <w:rFonts w:ascii="Arial" w:hAnsi="Arial" w:cs="Arial"/>
        <w:sz w:val="16"/>
        <w:szCs w:val="16"/>
      </w:rPr>
      <w:t xml:space="preserve">Rámcová </w:t>
    </w:r>
    <w:r>
      <w:rPr>
        <w:rFonts w:ascii="Arial" w:hAnsi="Arial" w:cs="Arial"/>
        <w:sz w:val="16"/>
        <w:szCs w:val="16"/>
        <w:lang w:val="cs-CZ"/>
      </w:rPr>
      <w:t>dohoda</w:t>
    </w:r>
    <w:r>
      <w:rPr>
        <w:rFonts w:ascii="Arial" w:hAnsi="Arial" w:cs="Arial"/>
        <w:sz w:val="16"/>
        <w:szCs w:val="16"/>
      </w:rPr>
      <w:t xml:space="preserve"> o </w:t>
    </w:r>
    <w:r>
      <w:rPr>
        <w:rFonts w:ascii="Arial" w:hAnsi="Arial" w:cs="Arial"/>
        <w:sz w:val="16"/>
        <w:szCs w:val="16"/>
        <w:lang w:val="cs-CZ"/>
      </w:rPr>
      <w:t>poskytování právních služeb</w:t>
    </w:r>
  </w:p>
  <w:p w:rsidR="00FE4399" w:rsidRDefault="00863C12">
    <w:pPr>
      <w:pStyle w:val="Zpat"/>
      <w:jc w:val="right"/>
    </w:pPr>
    <w:r>
      <w:rPr>
        <w:rFonts w:ascii="Arial" w:hAnsi="Arial" w:cs="Arial"/>
        <w:sz w:val="16"/>
        <w:szCs w:val="16"/>
      </w:rPr>
      <w:t xml:space="preserve">Stránka </w:t>
    </w:r>
    <w:r>
      <w:rPr>
        <w:rFonts w:ascii="Arial" w:hAnsi="Arial" w:cs="Arial"/>
        <w:b/>
        <w:sz w:val="16"/>
        <w:szCs w:val="16"/>
      </w:rPr>
      <w:fldChar w:fldCharType="begin"/>
    </w:r>
    <w:r>
      <w:instrText>PAGE</w:instrText>
    </w:r>
    <w:r>
      <w:fldChar w:fldCharType="separate"/>
    </w:r>
    <w:r w:rsidR="00684507">
      <w:rPr>
        <w:noProof/>
      </w:rPr>
      <w:t>2</w:t>
    </w:r>
    <w:r>
      <w:fldChar w:fldCharType="end"/>
    </w:r>
    <w:r>
      <w:rPr>
        <w:rFonts w:ascii="Arial" w:hAnsi="Arial" w:cs="Arial"/>
        <w:sz w:val="16"/>
        <w:szCs w:val="16"/>
      </w:rPr>
      <w:t xml:space="preserve"> z </w:t>
    </w:r>
    <w:r>
      <w:rPr>
        <w:rFonts w:ascii="Arial" w:hAnsi="Arial" w:cs="Arial"/>
        <w:b/>
        <w:sz w:val="16"/>
        <w:szCs w:val="16"/>
      </w:rPr>
      <w:fldChar w:fldCharType="begin"/>
    </w:r>
    <w:r>
      <w:instrText>NUMPAGES</w:instrText>
    </w:r>
    <w:r>
      <w:fldChar w:fldCharType="separate"/>
    </w:r>
    <w:r w:rsidR="00684507">
      <w:rPr>
        <w:noProof/>
      </w:rPr>
      <w:t>10</w:t>
    </w:r>
    <w:r>
      <w:fldChar w:fldCharType="end"/>
    </w:r>
  </w:p>
  <w:p w:rsidR="00FE4399" w:rsidRDefault="00FE43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BED" w:rsidRDefault="00E90BED">
      <w:pPr>
        <w:spacing w:after="0" w:line="240" w:lineRule="auto"/>
      </w:pPr>
      <w:r>
        <w:separator/>
      </w:r>
    </w:p>
  </w:footnote>
  <w:footnote w:type="continuationSeparator" w:id="0">
    <w:p w:rsidR="00E90BED" w:rsidRDefault="00E90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99" w:rsidRDefault="00863C12">
    <w:pPr>
      <w:pStyle w:val="Zhlav"/>
      <w:jc w:val="center"/>
    </w:pPr>
    <w:r>
      <w:rPr>
        <w:noProof/>
        <w:lang w:val="cs-CZ" w:eastAsia="cs-CZ"/>
      </w:rPr>
      <w:drawing>
        <wp:anchor distT="0" distB="0" distL="114300" distR="114300" simplePos="0" relativeHeight="12" behindDoc="1" locked="0" layoutInCell="1" allowOverlap="1">
          <wp:simplePos x="0" y="0"/>
          <wp:positionH relativeFrom="page">
            <wp:align>center</wp:align>
          </wp:positionH>
          <wp:positionV relativeFrom="page">
            <wp:align>top</wp:align>
          </wp:positionV>
          <wp:extent cx="7560310" cy="10692130"/>
          <wp:effectExtent l="0" t="0" r="0" b="0"/>
          <wp:wrapNone/>
          <wp:docPr id="1" name="Obrázek 1"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DP_UJEP"/>
                  <pic:cNvPicPr>
                    <a:picLocks noChangeAspect="1" noChangeArrowheads="1"/>
                  </pic:cNvPicPr>
                </pic:nvPicPr>
                <pic:blipFill>
                  <a:blip r:embed="rId1"/>
                  <a:stretch>
                    <a:fillRect/>
                  </a:stretch>
                </pic:blipFill>
                <pic:spPr bwMode="auto">
                  <a:xfrm>
                    <a:off x="0" y="0"/>
                    <a:ext cx="7560310" cy="10692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75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8501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DE5A71"/>
    <w:multiLevelType w:val="multilevel"/>
    <w:tmpl w:val="CA6E79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D3452FA"/>
    <w:multiLevelType w:val="multilevel"/>
    <w:tmpl w:val="F92E0D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34892093"/>
    <w:multiLevelType w:val="multilevel"/>
    <w:tmpl w:val="DCAC40E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1F0791"/>
    <w:multiLevelType w:val="multilevel"/>
    <w:tmpl w:val="0B0C083A"/>
    <w:lvl w:ilvl="0">
      <w:start w:val="1"/>
      <w:numFmt w:val="upperRoman"/>
      <w:lvlText w:val="%1."/>
      <w:lvlJc w:val="right"/>
      <w:pPr>
        <w:ind w:left="720" w:hanging="360"/>
      </w:pPr>
      <w:rPr>
        <w:rFonts w:ascii="Arial" w:hAnsi="Arial"/>
        <w:b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2B4A8A"/>
    <w:multiLevelType w:val="multilevel"/>
    <w:tmpl w:val="92344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8A5FCF"/>
    <w:multiLevelType w:val="multilevel"/>
    <w:tmpl w:val="AC8621F8"/>
    <w:lvl w:ilvl="0">
      <w:start w:val="1"/>
      <w:numFmt w:val="decimal"/>
      <w:lvlText w:val="%1."/>
      <w:lvlJc w:val="left"/>
      <w:pPr>
        <w:ind w:left="360" w:hanging="360"/>
      </w:pPr>
      <w:rPr>
        <w:rFonts w:ascii="Arial" w:hAnsi="Arial"/>
        <w:b w:val="0"/>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34205A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56871"/>
    <w:multiLevelType w:val="multilevel"/>
    <w:tmpl w:val="0D4EE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6F1287"/>
    <w:multiLevelType w:val="multilevel"/>
    <w:tmpl w:val="DBC6F3CE"/>
    <w:lvl w:ilvl="0">
      <w:start w:val="4"/>
      <w:numFmt w:val="decimal"/>
      <w:lvlText w:val="%1."/>
      <w:lvlJc w:val="left"/>
      <w:pPr>
        <w:ind w:left="360" w:hanging="360"/>
      </w:pPr>
    </w:lvl>
    <w:lvl w:ilvl="1">
      <w:start w:val="1"/>
      <w:numFmt w:val="decimal"/>
      <w:lvlText w:val="%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11">
    <w:nsid w:val="4C8417A9"/>
    <w:multiLevelType w:val="multilevel"/>
    <w:tmpl w:val="AF40BFA8"/>
    <w:lvl w:ilvl="0">
      <w:start w:val="1"/>
      <w:numFmt w:val="decimal"/>
      <w:lvlText w:val="%1."/>
      <w:lvlJc w:val="left"/>
      <w:pPr>
        <w:ind w:left="360" w:hanging="360"/>
      </w:pPr>
      <w:rPr>
        <w:rFonts w:ascii="Arial" w:hAnsi="Arial"/>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D1D05B6"/>
    <w:multiLevelType w:val="multilevel"/>
    <w:tmpl w:val="A9C4730E"/>
    <w:lvl w:ilvl="0">
      <w:start w:val="1"/>
      <w:numFmt w:val="decimal"/>
      <w:pStyle w:val="Nadpis1"/>
      <w:lvlText w:val="%1."/>
      <w:lvlJc w:val="left"/>
      <w:pPr>
        <w:tabs>
          <w:tab w:val="num" w:pos="360"/>
        </w:tabs>
        <w:ind w:left="360" w:hanging="360"/>
      </w:pPr>
      <w:rPr>
        <w:rFonts w:cs="Times New Roman"/>
        <w:sz w:val="36"/>
        <w:szCs w:val="36"/>
      </w:rPr>
    </w:lvl>
    <w:lvl w:ilvl="1">
      <w:start w:val="1"/>
      <w:numFmt w:val="decimal"/>
      <w:pStyle w:val="Nadpis2"/>
      <w:lvlText w:val="%1.%2."/>
      <w:lvlJc w:val="left"/>
      <w:pPr>
        <w:tabs>
          <w:tab w:val="num" w:pos="648"/>
        </w:tabs>
        <w:ind w:left="432" w:hanging="432"/>
      </w:pPr>
      <w:rPr>
        <w:rFonts w:cs="Times New Roman"/>
        <w:b/>
        <w:sz w:val="32"/>
        <w:szCs w:val="32"/>
      </w:rPr>
    </w:lvl>
    <w:lvl w:ilvl="2">
      <w:start w:val="1"/>
      <w:numFmt w:val="decimal"/>
      <w:pStyle w:val="Nadpis3"/>
      <w:lvlText w:val="%1.%2.%3."/>
      <w:lvlJc w:val="left"/>
      <w:pPr>
        <w:tabs>
          <w:tab w:val="num" w:pos="720"/>
        </w:tabs>
        <w:ind w:left="1224" w:hanging="1224"/>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53A4108F"/>
    <w:multiLevelType w:val="multilevel"/>
    <w:tmpl w:val="DD2C6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AB215C"/>
    <w:multiLevelType w:val="multilevel"/>
    <w:tmpl w:val="FF7248C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9AC2C90"/>
    <w:multiLevelType w:val="multilevel"/>
    <w:tmpl w:val="9350F51A"/>
    <w:lvl w:ilvl="0">
      <w:start w:val="1"/>
      <w:numFmt w:val="decimal"/>
      <w:lvlText w:val="%1."/>
      <w:lvlJc w:val="left"/>
      <w:pPr>
        <w:ind w:left="720" w:hanging="360"/>
      </w:pPr>
      <w:rPr>
        <w:rFonts w:ascii="Arial" w:hAnsi="Arial"/>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46C2F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16"/>
  </w:num>
  <w:num w:numId="4">
    <w:abstractNumId w:val="7"/>
  </w:num>
  <w:num w:numId="5">
    <w:abstractNumId w:val="8"/>
  </w:num>
  <w:num w:numId="6">
    <w:abstractNumId w:val="1"/>
  </w:num>
  <w:num w:numId="7">
    <w:abstractNumId w:val="0"/>
  </w:num>
  <w:num w:numId="8">
    <w:abstractNumId w:val="11"/>
  </w:num>
  <w:num w:numId="9">
    <w:abstractNumId w:val="2"/>
  </w:num>
  <w:num w:numId="10">
    <w:abstractNumId w:val="10"/>
  </w:num>
  <w:num w:numId="11">
    <w:abstractNumId w:val="15"/>
  </w:num>
  <w:num w:numId="12">
    <w:abstractNumId w:val="9"/>
  </w:num>
  <w:num w:numId="13">
    <w:abstractNumId w:val="6"/>
  </w:num>
  <w:num w:numId="14">
    <w:abstractNumId w:val="4"/>
  </w:num>
  <w:num w:numId="15">
    <w:abstractNumId w:val="13"/>
  </w:num>
  <w:num w:numId="16">
    <w:abstractNumId w:val="3"/>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lhousoval">
    <w15:presenceInfo w15:providerId="None" w15:userId="kalhousov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99"/>
    <w:rsid w:val="000667F9"/>
    <w:rsid w:val="001F4FEE"/>
    <w:rsid w:val="002002DD"/>
    <w:rsid w:val="005B2608"/>
    <w:rsid w:val="00684507"/>
    <w:rsid w:val="00715614"/>
    <w:rsid w:val="008252E8"/>
    <w:rsid w:val="00863C12"/>
    <w:rsid w:val="00886929"/>
    <w:rsid w:val="008F1181"/>
    <w:rsid w:val="00925952"/>
    <w:rsid w:val="009B7F60"/>
    <w:rsid w:val="00A62449"/>
    <w:rsid w:val="00AC6E5A"/>
    <w:rsid w:val="00BB2254"/>
    <w:rsid w:val="00C4046A"/>
    <w:rsid w:val="00CA68CE"/>
    <w:rsid w:val="00D74187"/>
    <w:rsid w:val="00E20052"/>
    <w:rsid w:val="00E90BED"/>
    <w:rsid w:val="00FE439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3BE0"/>
    <w:pPr>
      <w:spacing w:after="200" w:line="276" w:lineRule="auto"/>
    </w:pPr>
    <w:rPr>
      <w:rFonts w:eastAsia="Times New Roman" w:cs="Times New Roman"/>
    </w:rPr>
  </w:style>
  <w:style w:type="paragraph" w:styleId="Nadpis1">
    <w:name w:val="heading 1"/>
    <w:basedOn w:val="Normln"/>
    <w:link w:val="Nadpis1Char"/>
    <w:qFormat/>
    <w:rsid w:val="001A02F9"/>
    <w:pPr>
      <w:keepNext/>
      <w:numPr>
        <w:numId w:val="1"/>
      </w:numPr>
      <w:spacing w:before="240" w:after="60" w:line="240" w:lineRule="auto"/>
      <w:outlineLvl w:val="0"/>
    </w:pPr>
    <w:rPr>
      <w:rFonts w:cs="Arial"/>
      <w:b/>
      <w:bCs/>
      <w:caps/>
      <w:sz w:val="36"/>
      <w:szCs w:val="36"/>
      <w:lang w:eastAsia="cs-CZ"/>
    </w:rPr>
  </w:style>
  <w:style w:type="paragraph" w:styleId="Nadpis2">
    <w:name w:val="heading 2"/>
    <w:basedOn w:val="Normln"/>
    <w:link w:val="Nadpis2Char"/>
    <w:qFormat/>
    <w:rsid w:val="001A02F9"/>
    <w:pPr>
      <w:keepNext/>
      <w:numPr>
        <w:ilvl w:val="1"/>
        <w:numId w:val="1"/>
      </w:numPr>
      <w:spacing w:before="240" w:after="60" w:line="240" w:lineRule="auto"/>
      <w:outlineLvl w:val="1"/>
    </w:pPr>
    <w:rPr>
      <w:rFonts w:cs="Arial"/>
      <w:b/>
      <w:bCs/>
      <w:iCs/>
      <w:sz w:val="32"/>
      <w:szCs w:val="28"/>
      <w:lang w:eastAsia="cs-CZ"/>
    </w:rPr>
  </w:style>
  <w:style w:type="paragraph" w:styleId="Nadpis3">
    <w:name w:val="heading 3"/>
    <w:basedOn w:val="Normln"/>
    <w:link w:val="Nadpis3Char"/>
    <w:qFormat/>
    <w:rsid w:val="001A02F9"/>
    <w:pPr>
      <w:keepNext/>
      <w:numPr>
        <w:ilvl w:val="2"/>
        <w:numId w:val="1"/>
      </w:numPr>
      <w:spacing w:before="240" w:after="60" w:line="240" w:lineRule="auto"/>
      <w:outlineLvl w:val="2"/>
    </w:pPr>
    <w:rPr>
      <w:rFonts w:cs="Arial"/>
      <w:b/>
      <w:bCs/>
      <w:sz w:val="28"/>
      <w:szCs w:val="26"/>
      <w:lang w:eastAsia="cs-CZ"/>
    </w:rPr>
  </w:style>
  <w:style w:type="paragraph" w:styleId="Nadpis7">
    <w:name w:val="heading 7"/>
    <w:basedOn w:val="Normln"/>
    <w:link w:val="Nadpis7Char"/>
    <w:uiPriority w:val="9"/>
    <w:semiHidden/>
    <w:unhideWhenUsed/>
    <w:qFormat/>
    <w:rsid w:val="000F5A9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osttextChar">
    <w:name w:val="Prostý text Char"/>
    <w:basedOn w:val="Standardnpsmoodstavce"/>
    <w:link w:val="Prosttext"/>
    <w:qFormat/>
    <w:rsid w:val="008D525D"/>
    <w:rPr>
      <w:rFonts w:ascii="Calibri" w:eastAsia="Calibri" w:hAnsi="Calibri" w:cs="Times New Roman"/>
      <w:sz w:val="21"/>
      <w:szCs w:val="21"/>
      <w:lang w:val="x-none" w:eastAsia="x-none"/>
    </w:rPr>
  </w:style>
  <w:style w:type="character" w:customStyle="1" w:styleId="ZhlavChar">
    <w:name w:val="Záhlaví Char"/>
    <w:basedOn w:val="Standardnpsmoodstavce"/>
    <w:link w:val="Zhlav"/>
    <w:qFormat/>
    <w:rsid w:val="008D525D"/>
    <w:rPr>
      <w:rFonts w:ascii="Calibri" w:eastAsia="Times New Roman" w:hAnsi="Calibri" w:cs="Times New Roman"/>
      <w:lang w:val="x-none"/>
    </w:rPr>
  </w:style>
  <w:style w:type="character" w:customStyle="1" w:styleId="ZpatChar">
    <w:name w:val="Zápatí Char"/>
    <w:basedOn w:val="Standardnpsmoodstavce"/>
    <w:link w:val="Zpat"/>
    <w:uiPriority w:val="99"/>
    <w:qFormat/>
    <w:rsid w:val="008D525D"/>
    <w:rPr>
      <w:rFonts w:ascii="Calibri" w:eastAsia="Times New Roman" w:hAnsi="Calibri" w:cs="Times New Roman"/>
      <w:lang w:val="x-none"/>
    </w:rPr>
  </w:style>
  <w:style w:type="character" w:customStyle="1" w:styleId="Internetovodkaz">
    <w:name w:val="Internetový odkaz"/>
    <w:rsid w:val="008D525D"/>
    <w:rPr>
      <w:color w:val="0000FF"/>
      <w:u w:val="single"/>
    </w:rPr>
  </w:style>
  <w:style w:type="character" w:customStyle="1" w:styleId="ZkladntextChar">
    <w:name w:val="Základní text Char"/>
    <w:basedOn w:val="Standardnpsmoodstavce"/>
    <w:link w:val="Zkladntext"/>
    <w:qFormat/>
    <w:rsid w:val="008D525D"/>
    <w:rPr>
      <w:rFonts w:ascii="Calibri" w:eastAsia="Calibri" w:hAnsi="Calibri" w:cs="Times New Roman"/>
      <w:lang w:val="x-none"/>
    </w:rPr>
  </w:style>
  <w:style w:type="character" w:customStyle="1" w:styleId="Nadpis1Char">
    <w:name w:val="Nadpis 1 Char"/>
    <w:basedOn w:val="Standardnpsmoodstavce"/>
    <w:link w:val="Nadpis1"/>
    <w:qFormat/>
    <w:rsid w:val="001A02F9"/>
    <w:rPr>
      <w:rFonts w:ascii="Calibri" w:eastAsia="Times New Roman" w:hAnsi="Calibri" w:cs="Arial"/>
      <w:b/>
      <w:bCs/>
      <w:caps/>
      <w:sz w:val="36"/>
      <w:szCs w:val="36"/>
      <w:lang w:eastAsia="cs-CZ"/>
    </w:rPr>
  </w:style>
  <w:style w:type="character" w:customStyle="1" w:styleId="Nadpis2Char">
    <w:name w:val="Nadpis 2 Char"/>
    <w:basedOn w:val="Standardnpsmoodstavce"/>
    <w:link w:val="Nadpis2"/>
    <w:qFormat/>
    <w:rsid w:val="001A02F9"/>
    <w:rPr>
      <w:rFonts w:ascii="Calibri" w:eastAsia="Times New Roman" w:hAnsi="Calibri" w:cs="Arial"/>
      <w:b/>
      <w:bCs/>
      <w:iCs/>
      <w:sz w:val="32"/>
      <w:szCs w:val="28"/>
      <w:lang w:eastAsia="cs-CZ"/>
    </w:rPr>
  </w:style>
  <w:style w:type="character" w:customStyle="1" w:styleId="Nadpis3Char">
    <w:name w:val="Nadpis 3 Char"/>
    <w:basedOn w:val="Standardnpsmoodstavce"/>
    <w:link w:val="Nadpis3"/>
    <w:qFormat/>
    <w:rsid w:val="001A02F9"/>
    <w:rPr>
      <w:rFonts w:ascii="Calibri" w:eastAsia="Times New Roman" w:hAnsi="Calibri" w:cs="Arial"/>
      <w:b/>
      <w:bCs/>
      <w:sz w:val="28"/>
      <w:szCs w:val="26"/>
      <w:lang w:eastAsia="cs-CZ"/>
    </w:rPr>
  </w:style>
  <w:style w:type="character" w:customStyle="1" w:styleId="RLTextlnkuslovanChar">
    <w:name w:val="RL Text článku číslovaný Char"/>
    <w:basedOn w:val="Standardnpsmoodstavce"/>
    <w:link w:val="RLTextlnkuslovan"/>
    <w:qFormat/>
    <w:rsid w:val="002A26C4"/>
    <w:rPr>
      <w:rFonts w:ascii="Calibri" w:eastAsia="Times New Roman" w:hAnsi="Calibri" w:cs="Times New Roman"/>
      <w:szCs w:val="24"/>
      <w:lang w:eastAsia="cs-CZ"/>
    </w:rPr>
  </w:style>
  <w:style w:type="character" w:customStyle="1" w:styleId="Nadpis7Char">
    <w:name w:val="Nadpis 7 Char"/>
    <w:basedOn w:val="Standardnpsmoodstavce"/>
    <w:link w:val="Nadpis7"/>
    <w:uiPriority w:val="9"/>
    <w:semiHidden/>
    <w:qFormat/>
    <w:rsid w:val="000F5A9E"/>
    <w:rPr>
      <w:rFonts w:asciiTheme="majorHAnsi" w:eastAsiaTheme="majorEastAsia" w:hAnsiTheme="majorHAnsi" w:cstheme="majorBidi"/>
      <w:i/>
      <w:iCs/>
      <w:color w:val="1F4D78" w:themeColor="accent1" w:themeShade="7F"/>
    </w:rPr>
  </w:style>
  <w:style w:type="character" w:styleId="Odkaznakoment">
    <w:name w:val="annotation reference"/>
    <w:basedOn w:val="Standardnpsmoodstavce"/>
    <w:qFormat/>
    <w:rsid w:val="000F5A9E"/>
    <w:rPr>
      <w:rFonts w:cs="Times New Roman"/>
      <w:sz w:val="16"/>
      <w:szCs w:val="16"/>
    </w:rPr>
  </w:style>
  <w:style w:type="character" w:customStyle="1" w:styleId="TextkomenteChar">
    <w:name w:val="Text komentáře Char"/>
    <w:basedOn w:val="Standardnpsmoodstavce"/>
    <w:link w:val="Textkomente"/>
    <w:qFormat/>
    <w:rsid w:val="000F5A9E"/>
    <w:rPr>
      <w:rFonts w:ascii="Calibri" w:eastAsia="Times New Roman" w:hAnsi="Calibri" w:cs="Times New Roman"/>
      <w:sz w:val="20"/>
      <w:szCs w:val="20"/>
      <w:lang w:eastAsia="cs-CZ"/>
    </w:rPr>
  </w:style>
  <w:style w:type="character" w:customStyle="1" w:styleId="TextbublinyChar">
    <w:name w:val="Text bubliny Char"/>
    <w:basedOn w:val="Standardnpsmoodstavce"/>
    <w:link w:val="Textbubliny"/>
    <w:uiPriority w:val="99"/>
    <w:semiHidden/>
    <w:qFormat/>
    <w:rsid w:val="000F5A9E"/>
    <w:rPr>
      <w:rFonts w:ascii="Segoe UI" w:eastAsia="Times New Roman" w:hAnsi="Segoe UI" w:cs="Segoe UI"/>
      <w:sz w:val="18"/>
      <w:szCs w:val="18"/>
    </w:rPr>
  </w:style>
  <w:style w:type="character" w:customStyle="1" w:styleId="ListLabel1">
    <w:name w:val="ListLabel 1"/>
    <w:qFormat/>
    <w:rPr>
      <w:rFonts w:ascii="Arial" w:hAnsi="Arial"/>
      <w:b w:val="0"/>
      <w:sz w:val="20"/>
    </w:rPr>
  </w:style>
  <w:style w:type="character" w:customStyle="1" w:styleId="ListLabel2">
    <w:name w:val="ListLabel 2"/>
    <w:qFormat/>
    <w:rPr>
      <w:rFonts w:ascii="Arial" w:hAnsi="Arial"/>
      <w:b w:val="0"/>
      <w:i w:val="0"/>
      <w:sz w:val="20"/>
    </w:rPr>
  </w:style>
  <w:style w:type="character" w:customStyle="1" w:styleId="ListLabel3">
    <w:name w:val="ListLabel 3"/>
    <w:qFormat/>
    <w:rPr>
      <w:rFonts w:ascii="Arial" w:hAnsi="Arial"/>
      <w:b/>
      <w:sz w:val="20"/>
    </w:rPr>
  </w:style>
  <w:style w:type="character" w:customStyle="1" w:styleId="ListLabel4">
    <w:name w:val="ListLabel 4"/>
    <w:qFormat/>
    <w:rPr>
      <w:b/>
    </w:rPr>
  </w:style>
  <w:style w:type="character" w:customStyle="1" w:styleId="ListLabel5">
    <w:name w:val="ListLabel 5"/>
    <w:qFormat/>
    <w:rPr>
      <w:rFonts w:ascii="Arial" w:hAnsi="Arial"/>
      <w:b w:val="0"/>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MS Mincho"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Times New Roman"/>
      <w:sz w:val="36"/>
      <w:szCs w:val="36"/>
    </w:rPr>
  </w:style>
  <w:style w:type="character" w:customStyle="1" w:styleId="ListLabel14">
    <w:name w:val="ListLabel 14"/>
    <w:qFormat/>
    <w:rPr>
      <w:rFonts w:cs="Times New Roman"/>
      <w:b/>
      <w:sz w:val="32"/>
      <w:szCs w:val="32"/>
    </w:rPr>
  </w:style>
  <w:style w:type="character" w:customStyle="1" w:styleId="ListLabel15">
    <w:name w:val="ListLabel 15"/>
    <w:qFormat/>
    <w:rPr>
      <w:rFonts w:cs="Times New Roman"/>
    </w:rPr>
  </w:style>
  <w:style w:type="character" w:customStyle="1" w:styleId="ListLabel16">
    <w:name w:val="ListLabel 16"/>
    <w:qFormat/>
    <w:rPr>
      <w:rFonts w:cs="Times New Roman"/>
      <w:sz w:val="24"/>
      <w:szCs w:val="24"/>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rPr>
  </w:style>
  <w:style w:type="character" w:customStyle="1" w:styleId="ListLabel26">
    <w:name w:val="ListLabel 26"/>
    <w:qFormat/>
    <w:rPr>
      <w:b/>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8D525D"/>
    <w:pPr>
      <w:spacing w:after="113"/>
    </w:pPr>
    <w:rPr>
      <w:rFonts w:eastAsia="Calibri"/>
      <w:lang w:val="x-none"/>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Prosttext">
    <w:name w:val="Plain Text"/>
    <w:basedOn w:val="Normln"/>
    <w:link w:val="ProsttextChar"/>
    <w:qFormat/>
    <w:rsid w:val="008D525D"/>
    <w:pPr>
      <w:spacing w:after="0" w:line="240" w:lineRule="auto"/>
    </w:pPr>
    <w:rPr>
      <w:rFonts w:eastAsia="Calibri"/>
      <w:sz w:val="21"/>
      <w:szCs w:val="21"/>
      <w:lang w:val="x-none" w:eastAsia="x-none"/>
    </w:rPr>
  </w:style>
  <w:style w:type="paragraph" w:customStyle="1" w:styleId="Ploha">
    <w:name w:val="Příloha"/>
    <w:basedOn w:val="Normln"/>
    <w:qFormat/>
    <w:rsid w:val="008D525D"/>
    <w:pPr>
      <w:spacing w:after="0" w:line="280" w:lineRule="atLeast"/>
      <w:jc w:val="center"/>
    </w:pPr>
    <w:rPr>
      <w:rFonts w:ascii="Garamond" w:eastAsia="Calibri" w:hAnsi="Garamond"/>
      <w:b/>
      <w:sz w:val="36"/>
      <w:szCs w:val="20"/>
      <w:lang w:eastAsia="cs-CZ"/>
    </w:rPr>
  </w:style>
  <w:style w:type="paragraph" w:styleId="Zhlav">
    <w:name w:val="header"/>
    <w:basedOn w:val="Normln"/>
    <w:link w:val="ZhlavChar"/>
    <w:rsid w:val="008D525D"/>
    <w:pPr>
      <w:tabs>
        <w:tab w:val="center" w:pos="4536"/>
        <w:tab w:val="right" w:pos="9072"/>
      </w:tabs>
    </w:pPr>
    <w:rPr>
      <w:lang w:val="x-none"/>
    </w:rPr>
  </w:style>
  <w:style w:type="paragraph" w:styleId="Zpat">
    <w:name w:val="footer"/>
    <w:basedOn w:val="Normln"/>
    <w:link w:val="ZpatChar"/>
    <w:uiPriority w:val="99"/>
    <w:rsid w:val="008D525D"/>
    <w:pPr>
      <w:tabs>
        <w:tab w:val="center" w:pos="4536"/>
        <w:tab w:val="right" w:pos="9072"/>
      </w:tabs>
    </w:pPr>
    <w:rPr>
      <w:lang w:val="x-none"/>
    </w:rPr>
  </w:style>
  <w:style w:type="paragraph" w:styleId="Odstavecseseznamem">
    <w:name w:val="List Paragraph"/>
    <w:basedOn w:val="Normln"/>
    <w:uiPriority w:val="34"/>
    <w:qFormat/>
    <w:rsid w:val="008D525D"/>
    <w:pPr>
      <w:ind w:left="720"/>
      <w:contextualSpacing/>
    </w:pPr>
    <w:rPr>
      <w:rFonts w:eastAsia="Calibri"/>
    </w:rPr>
  </w:style>
  <w:style w:type="paragraph" w:styleId="Normlnweb">
    <w:name w:val="Normal (Web)"/>
    <w:basedOn w:val="Normln"/>
    <w:uiPriority w:val="99"/>
    <w:qFormat/>
    <w:rsid w:val="008D525D"/>
    <w:pPr>
      <w:spacing w:beforeAutospacing="1" w:after="119"/>
    </w:pPr>
    <w:rPr>
      <w:rFonts w:cs="Arial"/>
      <w:sz w:val="24"/>
      <w:szCs w:val="24"/>
    </w:rPr>
  </w:style>
  <w:style w:type="paragraph" w:customStyle="1" w:styleId="RLTextlnkuslovan">
    <w:name w:val="RL Text článku číslovaný"/>
    <w:basedOn w:val="Normln"/>
    <w:link w:val="RLTextlnkuslovanChar"/>
    <w:qFormat/>
    <w:rsid w:val="002A26C4"/>
    <w:pPr>
      <w:tabs>
        <w:tab w:val="left" w:pos="1440"/>
      </w:tabs>
      <w:spacing w:after="120" w:line="320" w:lineRule="atLeast"/>
      <w:ind w:left="1440" w:hanging="360"/>
      <w:jc w:val="both"/>
    </w:pPr>
    <w:rPr>
      <w:szCs w:val="24"/>
      <w:lang w:eastAsia="cs-CZ"/>
    </w:rPr>
  </w:style>
  <w:style w:type="paragraph" w:styleId="Textkomente">
    <w:name w:val="annotation text"/>
    <w:basedOn w:val="Normln"/>
    <w:link w:val="TextkomenteChar"/>
    <w:qFormat/>
    <w:rsid w:val="000F5A9E"/>
    <w:pPr>
      <w:spacing w:after="0" w:line="240" w:lineRule="auto"/>
    </w:pPr>
    <w:rPr>
      <w:sz w:val="20"/>
      <w:szCs w:val="20"/>
      <w:lang w:eastAsia="cs-CZ"/>
    </w:rPr>
  </w:style>
  <w:style w:type="paragraph" w:styleId="Textbubliny">
    <w:name w:val="Balloon Text"/>
    <w:basedOn w:val="Normln"/>
    <w:link w:val="TextbublinyChar"/>
    <w:uiPriority w:val="99"/>
    <w:semiHidden/>
    <w:unhideWhenUsed/>
    <w:qFormat/>
    <w:rsid w:val="000F5A9E"/>
    <w:pPr>
      <w:spacing w:after="0" w:line="240" w:lineRule="auto"/>
    </w:pPr>
    <w:rPr>
      <w:rFonts w:ascii="Segoe UI" w:hAnsi="Segoe UI" w:cs="Segoe UI"/>
      <w:sz w:val="18"/>
      <w:szCs w:val="18"/>
    </w:rPr>
  </w:style>
  <w:style w:type="character" w:styleId="Hypertextovodkaz">
    <w:name w:val="Hyperlink"/>
    <w:basedOn w:val="Standardnpsmoodstavce"/>
    <w:unhideWhenUsed/>
    <w:rsid w:val="00E2005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3BE0"/>
    <w:pPr>
      <w:spacing w:after="200" w:line="276" w:lineRule="auto"/>
    </w:pPr>
    <w:rPr>
      <w:rFonts w:eastAsia="Times New Roman" w:cs="Times New Roman"/>
    </w:rPr>
  </w:style>
  <w:style w:type="paragraph" w:styleId="Nadpis1">
    <w:name w:val="heading 1"/>
    <w:basedOn w:val="Normln"/>
    <w:link w:val="Nadpis1Char"/>
    <w:qFormat/>
    <w:rsid w:val="001A02F9"/>
    <w:pPr>
      <w:keepNext/>
      <w:numPr>
        <w:numId w:val="1"/>
      </w:numPr>
      <w:spacing w:before="240" w:after="60" w:line="240" w:lineRule="auto"/>
      <w:outlineLvl w:val="0"/>
    </w:pPr>
    <w:rPr>
      <w:rFonts w:cs="Arial"/>
      <w:b/>
      <w:bCs/>
      <w:caps/>
      <w:sz w:val="36"/>
      <w:szCs w:val="36"/>
      <w:lang w:eastAsia="cs-CZ"/>
    </w:rPr>
  </w:style>
  <w:style w:type="paragraph" w:styleId="Nadpis2">
    <w:name w:val="heading 2"/>
    <w:basedOn w:val="Normln"/>
    <w:link w:val="Nadpis2Char"/>
    <w:qFormat/>
    <w:rsid w:val="001A02F9"/>
    <w:pPr>
      <w:keepNext/>
      <w:numPr>
        <w:ilvl w:val="1"/>
        <w:numId w:val="1"/>
      </w:numPr>
      <w:spacing w:before="240" w:after="60" w:line="240" w:lineRule="auto"/>
      <w:outlineLvl w:val="1"/>
    </w:pPr>
    <w:rPr>
      <w:rFonts w:cs="Arial"/>
      <w:b/>
      <w:bCs/>
      <w:iCs/>
      <w:sz w:val="32"/>
      <w:szCs w:val="28"/>
      <w:lang w:eastAsia="cs-CZ"/>
    </w:rPr>
  </w:style>
  <w:style w:type="paragraph" w:styleId="Nadpis3">
    <w:name w:val="heading 3"/>
    <w:basedOn w:val="Normln"/>
    <w:link w:val="Nadpis3Char"/>
    <w:qFormat/>
    <w:rsid w:val="001A02F9"/>
    <w:pPr>
      <w:keepNext/>
      <w:numPr>
        <w:ilvl w:val="2"/>
        <w:numId w:val="1"/>
      </w:numPr>
      <w:spacing w:before="240" w:after="60" w:line="240" w:lineRule="auto"/>
      <w:outlineLvl w:val="2"/>
    </w:pPr>
    <w:rPr>
      <w:rFonts w:cs="Arial"/>
      <w:b/>
      <w:bCs/>
      <w:sz w:val="28"/>
      <w:szCs w:val="26"/>
      <w:lang w:eastAsia="cs-CZ"/>
    </w:rPr>
  </w:style>
  <w:style w:type="paragraph" w:styleId="Nadpis7">
    <w:name w:val="heading 7"/>
    <w:basedOn w:val="Normln"/>
    <w:link w:val="Nadpis7Char"/>
    <w:uiPriority w:val="9"/>
    <w:semiHidden/>
    <w:unhideWhenUsed/>
    <w:qFormat/>
    <w:rsid w:val="000F5A9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osttextChar">
    <w:name w:val="Prostý text Char"/>
    <w:basedOn w:val="Standardnpsmoodstavce"/>
    <w:link w:val="Prosttext"/>
    <w:qFormat/>
    <w:rsid w:val="008D525D"/>
    <w:rPr>
      <w:rFonts w:ascii="Calibri" w:eastAsia="Calibri" w:hAnsi="Calibri" w:cs="Times New Roman"/>
      <w:sz w:val="21"/>
      <w:szCs w:val="21"/>
      <w:lang w:val="x-none" w:eastAsia="x-none"/>
    </w:rPr>
  </w:style>
  <w:style w:type="character" w:customStyle="1" w:styleId="ZhlavChar">
    <w:name w:val="Záhlaví Char"/>
    <w:basedOn w:val="Standardnpsmoodstavce"/>
    <w:link w:val="Zhlav"/>
    <w:qFormat/>
    <w:rsid w:val="008D525D"/>
    <w:rPr>
      <w:rFonts w:ascii="Calibri" w:eastAsia="Times New Roman" w:hAnsi="Calibri" w:cs="Times New Roman"/>
      <w:lang w:val="x-none"/>
    </w:rPr>
  </w:style>
  <w:style w:type="character" w:customStyle="1" w:styleId="ZpatChar">
    <w:name w:val="Zápatí Char"/>
    <w:basedOn w:val="Standardnpsmoodstavce"/>
    <w:link w:val="Zpat"/>
    <w:uiPriority w:val="99"/>
    <w:qFormat/>
    <w:rsid w:val="008D525D"/>
    <w:rPr>
      <w:rFonts w:ascii="Calibri" w:eastAsia="Times New Roman" w:hAnsi="Calibri" w:cs="Times New Roman"/>
      <w:lang w:val="x-none"/>
    </w:rPr>
  </w:style>
  <w:style w:type="character" w:customStyle="1" w:styleId="Internetovodkaz">
    <w:name w:val="Internetový odkaz"/>
    <w:rsid w:val="008D525D"/>
    <w:rPr>
      <w:color w:val="0000FF"/>
      <w:u w:val="single"/>
    </w:rPr>
  </w:style>
  <w:style w:type="character" w:customStyle="1" w:styleId="ZkladntextChar">
    <w:name w:val="Základní text Char"/>
    <w:basedOn w:val="Standardnpsmoodstavce"/>
    <w:link w:val="Zkladntext"/>
    <w:qFormat/>
    <w:rsid w:val="008D525D"/>
    <w:rPr>
      <w:rFonts w:ascii="Calibri" w:eastAsia="Calibri" w:hAnsi="Calibri" w:cs="Times New Roman"/>
      <w:lang w:val="x-none"/>
    </w:rPr>
  </w:style>
  <w:style w:type="character" w:customStyle="1" w:styleId="Nadpis1Char">
    <w:name w:val="Nadpis 1 Char"/>
    <w:basedOn w:val="Standardnpsmoodstavce"/>
    <w:link w:val="Nadpis1"/>
    <w:qFormat/>
    <w:rsid w:val="001A02F9"/>
    <w:rPr>
      <w:rFonts w:ascii="Calibri" w:eastAsia="Times New Roman" w:hAnsi="Calibri" w:cs="Arial"/>
      <w:b/>
      <w:bCs/>
      <w:caps/>
      <w:sz w:val="36"/>
      <w:szCs w:val="36"/>
      <w:lang w:eastAsia="cs-CZ"/>
    </w:rPr>
  </w:style>
  <w:style w:type="character" w:customStyle="1" w:styleId="Nadpis2Char">
    <w:name w:val="Nadpis 2 Char"/>
    <w:basedOn w:val="Standardnpsmoodstavce"/>
    <w:link w:val="Nadpis2"/>
    <w:qFormat/>
    <w:rsid w:val="001A02F9"/>
    <w:rPr>
      <w:rFonts w:ascii="Calibri" w:eastAsia="Times New Roman" w:hAnsi="Calibri" w:cs="Arial"/>
      <w:b/>
      <w:bCs/>
      <w:iCs/>
      <w:sz w:val="32"/>
      <w:szCs w:val="28"/>
      <w:lang w:eastAsia="cs-CZ"/>
    </w:rPr>
  </w:style>
  <w:style w:type="character" w:customStyle="1" w:styleId="Nadpis3Char">
    <w:name w:val="Nadpis 3 Char"/>
    <w:basedOn w:val="Standardnpsmoodstavce"/>
    <w:link w:val="Nadpis3"/>
    <w:qFormat/>
    <w:rsid w:val="001A02F9"/>
    <w:rPr>
      <w:rFonts w:ascii="Calibri" w:eastAsia="Times New Roman" w:hAnsi="Calibri" w:cs="Arial"/>
      <w:b/>
      <w:bCs/>
      <w:sz w:val="28"/>
      <w:szCs w:val="26"/>
      <w:lang w:eastAsia="cs-CZ"/>
    </w:rPr>
  </w:style>
  <w:style w:type="character" w:customStyle="1" w:styleId="RLTextlnkuslovanChar">
    <w:name w:val="RL Text článku číslovaný Char"/>
    <w:basedOn w:val="Standardnpsmoodstavce"/>
    <w:link w:val="RLTextlnkuslovan"/>
    <w:qFormat/>
    <w:rsid w:val="002A26C4"/>
    <w:rPr>
      <w:rFonts w:ascii="Calibri" w:eastAsia="Times New Roman" w:hAnsi="Calibri" w:cs="Times New Roman"/>
      <w:szCs w:val="24"/>
      <w:lang w:eastAsia="cs-CZ"/>
    </w:rPr>
  </w:style>
  <w:style w:type="character" w:customStyle="1" w:styleId="Nadpis7Char">
    <w:name w:val="Nadpis 7 Char"/>
    <w:basedOn w:val="Standardnpsmoodstavce"/>
    <w:link w:val="Nadpis7"/>
    <w:uiPriority w:val="9"/>
    <w:semiHidden/>
    <w:qFormat/>
    <w:rsid w:val="000F5A9E"/>
    <w:rPr>
      <w:rFonts w:asciiTheme="majorHAnsi" w:eastAsiaTheme="majorEastAsia" w:hAnsiTheme="majorHAnsi" w:cstheme="majorBidi"/>
      <w:i/>
      <w:iCs/>
      <w:color w:val="1F4D78" w:themeColor="accent1" w:themeShade="7F"/>
    </w:rPr>
  </w:style>
  <w:style w:type="character" w:styleId="Odkaznakoment">
    <w:name w:val="annotation reference"/>
    <w:basedOn w:val="Standardnpsmoodstavce"/>
    <w:qFormat/>
    <w:rsid w:val="000F5A9E"/>
    <w:rPr>
      <w:rFonts w:cs="Times New Roman"/>
      <w:sz w:val="16"/>
      <w:szCs w:val="16"/>
    </w:rPr>
  </w:style>
  <w:style w:type="character" w:customStyle="1" w:styleId="TextkomenteChar">
    <w:name w:val="Text komentáře Char"/>
    <w:basedOn w:val="Standardnpsmoodstavce"/>
    <w:link w:val="Textkomente"/>
    <w:qFormat/>
    <w:rsid w:val="000F5A9E"/>
    <w:rPr>
      <w:rFonts w:ascii="Calibri" w:eastAsia="Times New Roman" w:hAnsi="Calibri" w:cs="Times New Roman"/>
      <w:sz w:val="20"/>
      <w:szCs w:val="20"/>
      <w:lang w:eastAsia="cs-CZ"/>
    </w:rPr>
  </w:style>
  <w:style w:type="character" w:customStyle="1" w:styleId="TextbublinyChar">
    <w:name w:val="Text bubliny Char"/>
    <w:basedOn w:val="Standardnpsmoodstavce"/>
    <w:link w:val="Textbubliny"/>
    <w:uiPriority w:val="99"/>
    <w:semiHidden/>
    <w:qFormat/>
    <w:rsid w:val="000F5A9E"/>
    <w:rPr>
      <w:rFonts w:ascii="Segoe UI" w:eastAsia="Times New Roman" w:hAnsi="Segoe UI" w:cs="Segoe UI"/>
      <w:sz w:val="18"/>
      <w:szCs w:val="18"/>
    </w:rPr>
  </w:style>
  <w:style w:type="character" w:customStyle="1" w:styleId="ListLabel1">
    <w:name w:val="ListLabel 1"/>
    <w:qFormat/>
    <w:rPr>
      <w:rFonts w:ascii="Arial" w:hAnsi="Arial"/>
      <w:b w:val="0"/>
      <w:sz w:val="20"/>
    </w:rPr>
  </w:style>
  <w:style w:type="character" w:customStyle="1" w:styleId="ListLabel2">
    <w:name w:val="ListLabel 2"/>
    <w:qFormat/>
    <w:rPr>
      <w:rFonts w:ascii="Arial" w:hAnsi="Arial"/>
      <w:b w:val="0"/>
      <w:i w:val="0"/>
      <w:sz w:val="20"/>
    </w:rPr>
  </w:style>
  <w:style w:type="character" w:customStyle="1" w:styleId="ListLabel3">
    <w:name w:val="ListLabel 3"/>
    <w:qFormat/>
    <w:rPr>
      <w:rFonts w:ascii="Arial" w:hAnsi="Arial"/>
      <w:b/>
      <w:sz w:val="20"/>
    </w:rPr>
  </w:style>
  <w:style w:type="character" w:customStyle="1" w:styleId="ListLabel4">
    <w:name w:val="ListLabel 4"/>
    <w:qFormat/>
    <w:rPr>
      <w:b/>
    </w:rPr>
  </w:style>
  <w:style w:type="character" w:customStyle="1" w:styleId="ListLabel5">
    <w:name w:val="ListLabel 5"/>
    <w:qFormat/>
    <w:rPr>
      <w:rFonts w:ascii="Arial" w:hAnsi="Arial"/>
      <w:b w:val="0"/>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MS Mincho"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Times New Roman"/>
      <w:sz w:val="36"/>
      <w:szCs w:val="36"/>
    </w:rPr>
  </w:style>
  <w:style w:type="character" w:customStyle="1" w:styleId="ListLabel14">
    <w:name w:val="ListLabel 14"/>
    <w:qFormat/>
    <w:rPr>
      <w:rFonts w:cs="Times New Roman"/>
      <w:b/>
      <w:sz w:val="32"/>
      <w:szCs w:val="32"/>
    </w:rPr>
  </w:style>
  <w:style w:type="character" w:customStyle="1" w:styleId="ListLabel15">
    <w:name w:val="ListLabel 15"/>
    <w:qFormat/>
    <w:rPr>
      <w:rFonts w:cs="Times New Roman"/>
    </w:rPr>
  </w:style>
  <w:style w:type="character" w:customStyle="1" w:styleId="ListLabel16">
    <w:name w:val="ListLabel 16"/>
    <w:qFormat/>
    <w:rPr>
      <w:rFonts w:cs="Times New Roman"/>
      <w:sz w:val="24"/>
      <w:szCs w:val="24"/>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rPr>
  </w:style>
  <w:style w:type="character" w:customStyle="1" w:styleId="ListLabel26">
    <w:name w:val="ListLabel 26"/>
    <w:qFormat/>
    <w:rPr>
      <w:b/>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8D525D"/>
    <w:pPr>
      <w:spacing w:after="113"/>
    </w:pPr>
    <w:rPr>
      <w:rFonts w:eastAsia="Calibri"/>
      <w:lang w:val="x-none"/>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Prosttext">
    <w:name w:val="Plain Text"/>
    <w:basedOn w:val="Normln"/>
    <w:link w:val="ProsttextChar"/>
    <w:qFormat/>
    <w:rsid w:val="008D525D"/>
    <w:pPr>
      <w:spacing w:after="0" w:line="240" w:lineRule="auto"/>
    </w:pPr>
    <w:rPr>
      <w:rFonts w:eastAsia="Calibri"/>
      <w:sz w:val="21"/>
      <w:szCs w:val="21"/>
      <w:lang w:val="x-none" w:eastAsia="x-none"/>
    </w:rPr>
  </w:style>
  <w:style w:type="paragraph" w:customStyle="1" w:styleId="Ploha">
    <w:name w:val="Příloha"/>
    <w:basedOn w:val="Normln"/>
    <w:qFormat/>
    <w:rsid w:val="008D525D"/>
    <w:pPr>
      <w:spacing w:after="0" w:line="280" w:lineRule="atLeast"/>
      <w:jc w:val="center"/>
    </w:pPr>
    <w:rPr>
      <w:rFonts w:ascii="Garamond" w:eastAsia="Calibri" w:hAnsi="Garamond"/>
      <w:b/>
      <w:sz w:val="36"/>
      <w:szCs w:val="20"/>
      <w:lang w:eastAsia="cs-CZ"/>
    </w:rPr>
  </w:style>
  <w:style w:type="paragraph" w:styleId="Zhlav">
    <w:name w:val="header"/>
    <w:basedOn w:val="Normln"/>
    <w:link w:val="ZhlavChar"/>
    <w:rsid w:val="008D525D"/>
    <w:pPr>
      <w:tabs>
        <w:tab w:val="center" w:pos="4536"/>
        <w:tab w:val="right" w:pos="9072"/>
      </w:tabs>
    </w:pPr>
    <w:rPr>
      <w:lang w:val="x-none"/>
    </w:rPr>
  </w:style>
  <w:style w:type="paragraph" w:styleId="Zpat">
    <w:name w:val="footer"/>
    <w:basedOn w:val="Normln"/>
    <w:link w:val="ZpatChar"/>
    <w:uiPriority w:val="99"/>
    <w:rsid w:val="008D525D"/>
    <w:pPr>
      <w:tabs>
        <w:tab w:val="center" w:pos="4536"/>
        <w:tab w:val="right" w:pos="9072"/>
      </w:tabs>
    </w:pPr>
    <w:rPr>
      <w:lang w:val="x-none"/>
    </w:rPr>
  </w:style>
  <w:style w:type="paragraph" w:styleId="Odstavecseseznamem">
    <w:name w:val="List Paragraph"/>
    <w:basedOn w:val="Normln"/>
    <w:uiPriority w:val="34"/>
    <w:qFormat/>
    <w:rsid w:val="008D525D"/>
    <w:pPr>
      <w:ind w:left="720"/>
      <w:contextualSpacing/>
    </w:pPr>
    <w:rPr>
      <w:rFonts w:eastAsia="Calibri"/>
    </w:rPr>
  </w:style>
  <w:style w:type="paragraph" w:styleId="Normlnweb">
    <w:name w:val="Normal (Web)"/>
    <w:basedOn w:val="Normln"/>
    <w:uiPriority w:val="99"/>
    <w:qFormat/>
    <w:rsid w:val="008D525D"/>
    <w:pPr>
      <w:spacing w:beforeAutospacing="1" w:after="119"/>
    </w:pPr>
    <w:rPr>
      <w:rFonts w:cs="Arial"/>
      <w:sz w:val="24"/>
      <w:szCs w:val="24"/>
    </w:rPr>
  </w:style>
  <w:style w:type="paragraph" w:customStyle="1" w:styleId="RLTextlnkuslovan">
    <w:name w:val="RL Text článku číslovaný"/>
    <w:basedOn w:val="Normln"/>
    <w:link w:val="RLTextlnkuslovanChar"/>
    <w:qFormat/>
    <w:rsid w:val="002A26C4"/>
    <w:pPr>
      <w:tabs>
        <w:tab w:val="left" w:pos="1440"/>
      </w:tabs>
      <w:spacing w:after="120" w:line="320" w:lineRule="atLeast"/>
      <w:ind w:left="1440" w:hanging="360"/>
      <w:jc w:val="both"/>
    </w:pPr>
    <w:rPr>
      <w:szCs w:val="24"/>
      <w:lang w:eastAsia="cs-CZ"/>
    </w:rPr>
  </w:style>
  <w:style w:type="paragraph" w:styleId="Textkomente">
    <w:name w:val="annotation text"/>
    <w:basedOn w:val="Normln"/>
    <w:link w:val="TextkomenteChar"/>
    <w:qFormat/>
    <w:rsid w:val="000F5A9E"/>
    <w:pPr>
      <w:spacing w:after="0" w:line="240" w:lineRule="auto"/>
    </w:pPr>
    <w:rPr>
      <w:sz w:val="20"/>
      <w:szCs w:val="20"/>
      <w:lang w:eastAsia="cs-CZ"/>
    </w:rPr>
  </w:style>
  <w:style w:type="paragraph" w:styleId="Textbubliny">
    <w:name w:val="Balloon Text"/>
    <w:basedOn w:val="Normln"/>
    <w:link w:val="TextbublinyChar"/>
    <w:uiPriority w:val="99"/>
    <w:semiHidden/>
    <w:unhideWhenUsed/>
    <w:qFormat/>
    <w:rsid w:val="000F5A9E"/>
    <w:pPr>
      <w:spacing w:after="0" w:line="240" w:lineRule="auto"/>
    </w:pPr>
    <w:rPr>
      <w:rFonts w:ascii="Segoe UI" w:hAnsi="Segoe UI" w:cs="Segoe UI"/>
      <w:sz w:val="18"/>
      <w:szCs w:val="18"/>
    </w:rPr>
  </w:style>
  <w:style w:type="character" w:styleId="Hypertextovodkaz">
    <w:name w:val="Hyperlink"/>
    <w:basedOn w:val="Standardnpsmoodstavce"/>
    <w:unhideWhenUsed/>
    <w:rsid w:val="00E200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pavel.marecek@akmarecek.cz" TargetMode="External"/><Relationship Id="rId4" Type="http://schemas.microsoft.com/office/2007/relationships/stylesWithEffects" Target="stylesWithEffects.xml"/><Relationship Id="rId9" Type="http://schemas.openxmlformats.org/officeDocument/2006/relationships/hyperlink" Target="http://ujep.cz/cz/podle-uzivatele/pro-verejnost/organy-univerzity/akademicky-senat-ujep/balej.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1022-57E9-4863-B80C-C905C7F8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4161</Words>
  <Characters>24554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dc:description/>
  <cp:lastModifiedBy>PekarkovaH</cp:lastModifiedBy>
  <cp:revision>4</cp:revision>
  <cp:lastPrinted>2018-12-19T13:18:00Z</cp:lastPrinted>
  <dcterms:created xsi:type="dcterms:W3CDTF">2018-12-19T12:34:00Z</dcterms:created>
  <dcterms:modified xsi:type="dcterms:W3CDTF">2018-12-20T12:40:00Z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REK UJEP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