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44E74" w14:textId="77777777" w:rsidR="007842E8" w:rsidRDefault="007842E8" w:rsidP="007C4F7A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2852A4B7" w14:textId="77777777" w:rsidR="007C4F7A" w:rsidRPr="007C4F7A" w:rsidRDefault="007C4F7A" w:rsidP="007C4F7A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7C4F7A">
        <w:rPr>
          <w:rFonts w:ascii="Calibri" w:hAnsi="Calibri"/>
          <w:b/>
          <w:sz w:val="32"/>
          <w:szCs w:val="32"/>
          <w:u w:val="single"/>
        </w:rPr>
        <w:t xml:space="preserve">DODATEK č. </w:t>
      </w:r>
      <w:r w:rsidR="00A96303">
        <w:rPr>
          <w:rFonts w:ascii="Calibri" w:hAnsi="Calibri"/>
          <w:b/>
          <w:sz w:val="32"/>
          <w:szCs w:val="32"/>
          <w:u w:val="single"/>
        </w:rPr>
        <w:t>3</w:t>
      </w:r>
      <w:r w:rsidR="009B5BB7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7C4F7A">
        <w:rPr>
          <w:rFonts w:ascii="Calibri" w:hAnsi="Calibri"/>
          <w:b/>
          <w:sz w:val="32"/>
          <w:szCs w:val="32"/>
          <w:u w:val="single"/>
        </w:rPr>
        <w:t>KE SMLOUVĚ O PODNÁJMU NEMOVITOSTI</w:t>
      </w:r>
    </w:p>
    <w:p w14:paraId="0585BB87" w14:textId="77777777" w:rsidR="007C4F7A" w:rsidRDefault="007C4F7A" w:rsidP="007C4F7A">
      <w:pPr>
        <w:jc w:val="center"/>
        <w:rPr>
          <w:rFonts w:ascii="Calibri" w:hAnsi="Calibri" w:cs="Calibri"/>
          <w:b/>
          <w:sz w:val="32"/>
          <w:szCs w:val="32"/>
        </w:rPr>
      </w:pPr>
      <w:r w:rsidRPr="007C4F7A">
        <w:rPr>
          <w:rFonts w:ascii="Calibri" w:hAnsi="Calibri"/>
          <w:b/>
          <w:sz w:val="32"/>
          <w:szCs w:val="32"/>
        </w:rPr>
        <w:t>č</w:t>
      </w:r>
      <w:r w:rsidRPr="007C4F7A">
        <w:rPr>
          <w:rFonts w:ascii="Calibri" w:hAnsi="Calibri" w:cs="Calibri"/>
          <w:b/>
          <w:sz w:val="32"/>
          <w:szCs w:val="32"/>
        </w:rPr>
        <w:t xml:space="preserve">. </w:t>
      </w:r>
      <w:r w:rsidR="001B3429">
        <w:rPr>
          <w:rFonts w:ascii="Calibri" w:hAnsi="Calibri" w:cs="Calibri"/>
          <w:b/>
          <w:sz w:val="32"/>
          <w:szCs w:val="32"/>
        </w:rPr>
        <w:t>HVB</w:t>
      </w:r>
      <w:r w:rsidR="00731A43">
        <w:rPr>
          <w:rFonts w:ascii="Calibri" w:hAnsi="Calibri" w:cs="Calibri"/>
          <w:b/>
          <w:sz w:val="32"/>
          <w:szCs w:val="32"/>
        </w:rPr>
        <w:t xml:space="preserve"> </w:t>
      </w:r>
      <w:r w:rsidR="00FF6052">
        <w:rPr>
          <w:rFonts w:ascii="Calibri" w:hAnsi="Calibri" w:cs="Calibri"/>
          <w:b/>
          <w:sz w:val="32"/>
          <w:szCs w:val="32"/>
        </w:rPr>
        <w:t>20</w:t>
      </w:r>
      <w:r w:rsidR="00975AFA">
        <w:rPr>
          <w:rFonts w:ascii="Calibri" w:hAnsi="Calibri" w:cs="Calibri"/>
          <w:b/>
          <w:sz w:val="32"/>
          <w:szCs w:val="32"/>
        </w:rPr>
        <w:t>08</w:t>
      </w:r>
      <w:r w:rsidR="00FF6052">
        <w:rPr>
          <w:rFonts w:ascii="Calibri" w:hAnsi="Calibri" w:cs="Calibri"/>
          <w:b/>
          <w:sz w:val="32"/>
          <w:szCs w:val="32"/>
        </w:rPr>
        <w:t>-</w:t>
      </w:r>
      <w:r w:rsidR="00C57327">
        <w:rPr>
          <w:rFonts w:ascii="Calibri" w:hAnsi="Calibri" w:cs="Calibri"/>
          <w:b/>
          <w:sz w:val="32"/>
          <w:szCs w:val="32"/>
        </w:rPr>
        <w:t>0</w:t>
      </w:r>
      <w:r w:rsidR="00975AFA">
        <w:rPr>
          <w:rFonts w:ascii="Calibri" w:hAnsi="Calibri" w:cs="Calibri"/>
          <w:b/>
          <w:sz w:val="32"/>
          <w:szCs w:val="32"/>
        </w:rPr>
        <w:t>25</w:t>
      </w:r>
    </w:p>
    <w:p w14:paraId="7677E29C" w14:textId="77777777" w:rsidR="00B53D78" w:rsidRPr="00B53D78" w:rsidRDefault="00B53D78" w:rsidP="007C4F7A">
      <w:pPr>
        <w:jc w:val="center"/>
        <w:rPr>
          <w:rFonts w:ascii="Calibri" w:hAnsi="Calibri"/>
          <w:b/>
          <w:sz w:val="28"/>
          <w:szCs w:val="28"/>
        </w:rPr>
      </w:pPr>
      <w:r w:rsidRPr="00B53D78">
        <w:rPr>
          <w:rFonts w:ascii="Calibri" w:hAnsi="Calibri"/>
          <w:b/>
          <w:sz w:val="28"/>
          <w:szCs w:val="28"/>
        </w:rPr>
        <w:t>evidované u Podnájemce pod č. 9940426882-0070/2008</w:t>
      </w:r>
    </w:p>
    <w:p w14:paraId="703D8031" w14:textId="77777777" w:rsidR="007C4F7A" w:rsidRPr="00230539" w:rsidRDefault="007C4F7A" w:rsidP="007C4F7A">
      <w:pPr>
        <w:jc w:val="center"/>
        <w:rPr>
          <w:rFonts w:ascii="Calibri" w:hAnsi="Calibri"/>
          <w:sz w:val="22"/>
          <w:szCs w:val="22"/>
        </w:rPr>
      </w:pPr>
      <w:r w:rsidRPr="00230539">
        <w:rPr>
          <w:rFonts w:ascii="Calibri" w:hAnsi="Calibri"/>
          <w:sz w:val="22"/>
          <w:szCs w:val="22"/>
        </w:rPr>
        <w:t xml:space="preserve">uzavřený </w:t>
      </w:r>
    </w:p>
    <w:p w14:paraId="026BCC05" w14:textId="77777777" w:rsidR="007C4F7A" w:rsidRPr="00D80DD5" w:rsidRDefault="007C4F7A" w:rsidP="007C4F7A">
      <w:pPr>
        <w:jc w:val="center"/>
        <w:rPr>
          <w:rFonts w:ascii="Calibri" w:hAnsi="Calibri"/>
          <w:sz w:val="22"/>
          <w:szCs w:val="22"/>
        </w:rPr>
      </w:pPr>
      <w:r w:rsidRPr="00D80DD5">
        <w:rPr>
          <w:rFonts w:ascii="Calibri" w:hAnsi="Calibri"/>
          <w:sz w:val="22"/>
          <w:szCs w:val="22"/>
        </w:rPr>
        <w:t>níže uvedeného dne, měsíce a roku mezi smluvními stranami, kterými jsou:</w:t>
      </w:r>
    </w:p>
    <w:p w14:paraId="7C7E84CC" w14:textId="77777777" w:rsidR="007C4F7A" w:rsidRPr="008B6A3E" w:rsidRDefault="007C4F7A" w:rsidP="007C4F7A">
      <w:pPr>
        <w:pBdr>
          <w:bottom w:val="single" w:sz="4" w:space="1" w:color="auto"/>
        </w:pBdr>
        <w:jc w:val="both"/>
        <w:rPr>
          <w:rFonts w:ascii="Calibri" w:hAnsi="Calibri"/>
          <w:sz w:val="22"/>
          <w:szCs w:val="22"/>
        </w:rPr>
      </w:pPr>
    </w:p>
    <w:p w14:paraId="1CB99407" w14:textId="77777777" w:rsidR="007C4F7A" w:rsidRPr="008B6A3E" w:rsidRDefault="007C4F7A" w:rsidP="007C4F7A">
      <w:pPr>
        <w:jc w:val="both"/>
        <w:rPr>
          <w:rFonts w:ascii="Calibri" w:hAnsi="Calibri"/>
          <w:sz w:val="22"/>
          <w:szCs w:val="22"/>
        </w:rPr>
      </w:pPr>
    </w:p>
    <w:p w14:paraId="16709C26" w14:textId="77777777" w:rsidR="00230539" w:rsidRDefault="00230539" w:rsidP="007C4F7A">
      <w:pPr>
        <w:jc w:val="both"/>
        <w:rPr>
          <w:rFonts w:ascii="Calibri" w:hAnsi="Calibri"/>
          <w:sz w:val="22"/>
          <w:szCs w:val="22"/>
        </w:rPr>
      </w:pPr>
    </w:p>
    <w:p w14:paraId="79231BD8" w14:textId="247E7B09" w:rsidR="007C4F7A" w:rsidRPr="008B6A3E" w:rsidRDefault="007C4F7A" w:rsidP="007C4F7A">
      <w:pPr>
        <w:jc w:val="both"/>
        <w:rPr>
          <w:rFonts w:ascii="Calibri" w:hAnsi="Calibri"/>
          <w:sz w:val="20"/>
          <w:szCs w:val="20"/>
        </w:rPr>
      </w:pPr>
      <w:r w:rsidRPr="008B6A3E">
        <w:rPr>
          <w:rFonts w:ascii="Calibri" w:hAnsi="Calibri"/>
          <w:sz w:val="22"/>
          <w:szCs w:val="22"/>
        </w:rPr>
        <w:t>Nájemce:</w:t>
      </w:r>
      <w:r w:rsidRPr="008B6A3E">
        <w:rPr>
          <w:rFonts w:ascii="Calibri" w:hAnsi="Calibri"/>
          <w:sz w:val="22"/>
          <w:szCs w:val="22"/>
        </w:rPr>
        <w:tab/>
      </w:r>
      <w:r w:rsidRPr="008B6A3E">
        <w:rPr>
          <w:rFonts w:ascii="Calibri" w:hAnsi="Calibri"/>
          <w:sz w:val="22"/>
          <w:szCs w:val="22"/>
        </w:rPr>
        <w:tab/>
      </w:r>
      <w:r w:rsidRPr="008B6A3E">
        <w:rPr>
          <w:rFonts w:ascii="Calibri" w:hAnsi="Calibri"/>
          <w:b/>
        </w:rPr>
        <w:t xml:space="preserve">Brno </w:t>
      </w:r>
      <w:proofErr w:type="spellStart"/>
      <w:r w:rsidRPr="008B6A3E">
        <w:rPr>
          <w:rFonts w:ascii="Calibri" w:hAnsi="Calibri"/>
          <w:b/>
        </w:rPr>
        <w:t>new</w:t>
      </w:r>
      <w:proofErr w:type="spellEnd"/>
      <w:r w:rsidRPr="008B6A3E">
        <w:rPr>
          <w:rFonts w:ascii="Calibri" w:hAnsi="Calibri"/>
          <w:b/>
        </w:rPr>
        <w:t xml:space="preserve"> station </w:t>
      </w:r>
      <w:proofErr w:type="spellStart"/>
      <w:r w:rsidRPr="008B6A3E">
        <w:rPr>
          <w:rFonts w:ascii="Calibri" w:hAnsi="Calibri"/>
          <w:b/>
        </w:rPr>
        <w:t>development</w:t>
      </w:r>
      <w:proofErr w:type="spellEnd"/>
      <w:r w:rsidRPr="008B6A3E">
        <w:rPr>
          <w:rFonts w:ascii="Calibri" w:hAnsi="Calibri"/>
          <w:b/>
        </w:rPr>
        <w:t xml:space="preserve"> a.s.</w:t>
      </w:r>
      <w:r w:rsidRPr="008B6A3E">
        <w:rPr>
          <w:rFonts w:ascii="Calibri" w:hAnsi="Calibri"/>
          <w:sz w:val="20"/>
          <w:szCs w:val="20"/>
        </w:rPr>
        <w:t>, IČ: 277 23</w:t>
      </w:r>
      <w:r w:rsidR="008E6FD4">
        <w:rPr>
          <w:rFonts w:ascii="Calibri" w:hAnsi="Calibri"/>
          <w:sz w:val="20"/>
          <w:szCs w:val="20"/>
        </w:rPr>
        <w:t> </w:t>
      </w:r>
      <w:r w:rsidRPr="008B6A3E">
        <w:rPr>
          <w:rFonts w:ascii="Calibri" w:hAnsi="Calibri"/>
          <w:sz w:val="20"/>
          <w:szCs w:val="20"/>
        </w:rPr>
        <w:t>607</w:t>
      </w:r>
      <w:r w:rsidR="008E6FD4">
        <w:rPr>
          <w:rFonts w:ascii="Calibri" w:hAnsi="Calibri"/>
          <w:sz w:val="20"/>
          <w:szCs w:val="20"/>
        </w:rPr>
        <w:t>, DIČ:</w:t>
      </w:r>
      <w:r w:rsidR="005A0B1B">
        <w:rPr>
          <w:rFonts w:ascii="Calibri" w:hAnsi="Calibri"/>
          <w:sz w:val="20"/>
          <w:szCs w:val="20"/>
        </w:rPr>
        <w:t xml:space="preserve"> </w:t>
      </w:r>
      <w:r w:rsidR="008E6FD4">
        <w:rPr>
          <w:rFonts w:ascii="Calibri" w:hAnsi="Calibri"/>
          <w:sz w:val="20"/>
          <w:szCs w:val="20"/>
        </w:rPr>
        <w:t>CZ27723607</w:t>
      </w:r>
    </w:p>
    <w:p w14:paraId="52F01698" w14:textId="1ABB2912" w:rsidR="007C4F7A" w:rsidRPr="00D80DD5" w:rsidRDefault="007C4F7A" w:rsidP="007C4F7A">
      <w:pPr>
        <w:ind w:left="1416" w:firstLine="708"/>
        <w:jc w:val="both"/>
        <w:rPr>
          <w:rFonts w:ascii="Calibri" w:hAnsi="Calibri"/>
          <w:sz w:val="22"/>
          <w:szCs w:val="22"/>
        </w:rPr>
      </w:pPr>
      <w:r w:rsidRPr="00D80DD5">
        <w:rPr>
          <w:rFonts w:ascii="Calibri" w:hAnsi="Calibri"/>
          <w:sz w:val="22"/>
          <w:szCs w:val="22"/>
        </w:rPr>
        <w:t>se sídlem: B</w:t>
      </w:r>
      <w:r w:rsidR="003213E8" w:rsidRPr="00D80DD5">
        <w:rPr>
          <w:rFonts w:ascii="Calibri" w:hAnsi="Calibri"/>
          <w:sz w:val="22"/>
          <w:szCs w:val="22"/>
        </w:rPr>
        <w:t>enešova 703/21</w:t>
      </w:r>
      <w:r w:rsidRPr="00D80DD5">
        <w:rPr>
          <w:rFonts w:ascii="Calibri" w:hAnsi="Calibri"/>
          <w:sz w:val="22"/>
          <w:szCs w:val="22"/>
        </w:rPr>
        <w:t>,</w:t>
      </w:r>
      <w:r w:rsidR="005A0B1B">
        <w:rPr>
          <w:rFonts w:ascii="Calibri" w:hAnsi="Calibri"/>
          <w:sz w:val="22"/>
          <w:szCs w:val="22"/>
        </w:rPr>
        <w:t xml:space="preserve"> Brno-město,</w:t>
      </w:r>
      <w:r w:rsidRPr="00D80DD5">
        <w:rPr>
          <w:rFonts w:ascii="Calibri" w:hAnsi="Calibri"/>
          <w:sz w:val="22"/>
          <w:szCs w:val="22"/>
        </w:rPr>
        <w:t xml:space="preserve"> 602 00</w:t>
      </w:r>
      <w:r w:rsidR="003213E8" w:rsidRPr="00D80DD5">
        <w:rPr>
          <w:rFonts w:ascii="Calibri" w:hAnsi="Calibri"/>
          <w:sz w:val="22"/>
          <w:szCs w:val="22"/>
        </w:rPr>
        <w:t xml:space="preserve"> Brno</w:t>
      </w:r>
    </w:p>
    <w:p w14:paraId="5F9F9910" w14:textId="77777777" w:rsidR="007C4F7A" w:rsidRPr="00D80DD5" w:rsidRDefault="00417EFF" w:rsidP="007C4F7A">
      <w:pPr>
        <w:ind w:left="2124"/>
        <w:jc w:val="both"/>
        <w:rPr>
          <w:rFonts w:ascii="Calibri" w:hAnsi="Calibri"/>
          <w:sz w:val="22"/>
          <w:szCs w:val="22"/>
        </w:rPr>
      </w:pPr>
      <w:r w:rsidRPr="00D80DD5">
        <w:rPr>
          <w:rFonts w:ascii="Calibri" w:hAnsi="Calibri"/>
          <w:sz w:val="22"/>
          <w:szCs w:val="22"/>
        </w:rPr>
        <w:t xml:space="preserve">B 4860 </w:t>
      </w:r>
      <w:r w:rsidR="007C4F7A" w:rsidRPr="00D80DD5">
        <w:rPr>
          <w:rFonts w:ascii="Calibri" w:hAnsi="Calibri"/>
          <w:sz w:val="22"/>
          <w:szCs w:val="22"/>
        </w:rPr>
        <w:t>veden</w:t>
      </w:r>
      <w:r w:rsidRPr="00D80DD5">
        <w:rPr>
          <w:rFonts w:ascii="Calibri" w:hAnsi="Calibri"/>
          <w:sz w:val="22"/>
          <w:szCs w:val="22"/>
        </w:rPr>
        <w:t>á u</w:t>
      </w:r>
      <w:r w:rsidR="007C4F7A" w:rsidRPr="00D80DD5">
        <w:rPr>
          <w:rFonts w:ascii="Calibri" w:hAnsi="Calibri"/>
          <w:sz w:val="22"/>
          <w:szCs w:val="22"/>
        </w:rPr>
        <w:t xml:space="preserve"> Krajs</w:t>
      </w:r>
      <w:r w:rsidRPr="00D80DD5">
        <w:rPr>
          <w:rFonts w:ascii="Calibri" w:hAnsi="Calibri"/>
          <w:sz w:val="22"/>
          <w:szCs w:val="22"/>
        </w:rPr>
        <w:t>kého</w:t>
      </w:r>
      <w:r w:rsidR="007C4F7A" w:rsidRPr="00D80DD5">
        <w:rPr>
          <w:rFonts w:ascii="Calibri" w:hAnsi="Calibri"/>
          <w:sz w:val="22"/>
          <w:szCs w:val="22"/>
        </w:rPr>
        <w:t xml:space="preserve"> soud</w:t>
      </w:r>
      <w:r w:rsidRPr="00D80DD5">
        <w:rPr>
          <w:rFonts w:ascii="Calibri" w:hAnsi="Calibri"/>
          <w:sz w:val="22"/>
          <w:szCs w:val="22"/>
        </w:rPr>
        <w:t>u</w:t>
      </w:r>
      <w:r w:rsidR="007C4F7A" w:rsidRPr="00D80DD5">
        <w:rPr>
          <w:rFonts w:ascii="Calibri" w:hAnsi="Calibri"/>
          <w:sz w:val="22"/>
          <w:szCs w:val="22"/>
        </w:rPr>
        <w:t xml:space="preserve"> v Brně </w:t>
      </w:r>
    </w:p>
    <w:p w14:paraId="08BFDE79" w14:textId="77777777" w:rsidR="003213E8" w:rsidRPr="00D80DD5" w:rsidRDefault="003213E8" w:rsidP="00F04AE1">
      <w:pPr>
        <w:ind w:left="2127" w:hanging="3"/>
        <w:jc w:val="both"/>
        <w:rPr>
          <w:rFonts w:ascii="Calibri" w:hAnsi="Calibri"/>
          <w:sz w:val="22"/>
          <w:szCs w:val="22"/>
        </w:rPr>
      </w:pPr>
      <w:r w:rsidRPr="00D80DD5">
        <w:rPr>
          <w:rFonts w:ascii="Calibri" w:hAnsi="Calibri"/>
          <w:sz w:val="22"/>
          <w:szCs w:val="22"/>
        </w:rPr>
        <w:t>zastoupená statutárním ředitelem</w:t>
      </w:r>
      <w:r w:rsidR="007C4F7A" w:rsidRPr="00D80DD5">
        <w:rPr>
          <w:rFonts w:ascii="Calibri" w:hAnsi="Calibri"/>
          <w:sz w:val="22"/>
          <w:szCs w:val="22"/>
        </w:rPr>
        <w:t xml:space="preserve"> </w:t>
      </w:r>
      <w:r w:rsidRPr="00D80DD5">
        <w:rPr>
          <w:rFonts w:ascii="Calibri" w:hAnsi="Calibri"/>
          <w:sz w:val="22"/>
          <w:szCs w:val="22"/>
        </w:rPr>
        <w:t>I</w:t>
      </w:r>
      <w:r w:rsidR="00F04AE1" w:rsidRPr="00D80DD5">
        <w:rPr>
          <w:rFonts w:ascii="Calibri" w:hAnsi="Calibri"/>
          <w:sz w:val="22"/>
          <w:szCs w:val="22"/>
        </w:rPr>
        <w:t xml:space="preserve">ng. </w:t>
      </w:r>
      <w:r w:rsidR="007A4389" w:rsidRPr="00D80DD5">
        <w:rPr>
          <w:rFonts w:ascii="Calibri" w:hAnsi="Calibri"/>
          <w:sz w:val="22"/>
          <w:szCs w:val="22"/>
        </w:rPr>
        <w:t>Iv</w:t>
      </w:r>
      <w:r w:rsidRPr="00D80DD5">
        <w:rPr>
          <w:rFonts w:ascii="Calibri" w:hAnsi="Calibri"/>
          <w:sz w:val="22"/>
          <w:szCs w:val="22"/>
        </w:rPr>
        <w:t>o</w:t>
      </w:r>
      <w:r w:rsidR="00F04AE1" w:rsidRPr="00D80DD5">
        <w:rPr>
          <w:rFonts w:ascii="Calibri" w:hAnsi="Calibri"/>
          <w:sz w:val="22"/>
          <w:szCs w:val="22"/>
        </w:rPr>
        <w:t xml:space="preserve"> Vrzalem</w:t>
      </w:r>
    </w:p>
    <w:p w14:paraId="43C66B66" w14:textId="5D1B2490" w:rsidR="007C4F7A" w:rsidRPr="00D80DD5" w:rsidRDefault="003213E8" w:rsidP="00F04AE1">
      <w:pPr>
        <w:ind w:left="2127" w:hanging="3"/>
        <w:jc w:val="both"/>
        <w:rPr>
          <w:rFonts w:ascii="Calibri" w:hAnsi="Calibri"/>
          <w:sz w:val="22"/>
          <w:szCs w:val="22"/>
        </w:rPr>
      </w:pPr>
      <w:r w:rsidRPr="00D80DD5">
        <w:rPr>
          <w:rFonts w:ascii="Calibri" w:hAnsi="Calibri"/>
          <w:sz w:val="22"/>
          <w:szCs w:val="22"/>
        </w:rPr>
        <w:t>bankovní</w:t>
      </w:r>
      <w:r w:rsidR="00F04AE1" w:rsidRPr="00D80DD5">
        <w:rPr>
          <w:rFonts w:ascii="Calibri" w:hAnsi="Calibri"/>
          <w:sz w:val="22"/>
          <w:szCs w:val="22"/>
        </w:rPr>
        <w:t xml:space="preserve"> </w:t>
      </w:r>
      <w:r w:rsidRPr="00D80DD5">
        <w:rPr>
          <w:rFonts w:ascii="Calibri" w:hAnsi="Calibri"/>
          <w:sz w:val="22"/>
          <w:szCs w:val="22"/>
        </w:rPr>
        <w:t xml:space="preserve">spojení: </w:t>
      </w:r>
      <w:proofErr w:type="spellStart"/>
      <w:r w:rsidR="00C36CB0">
        <w:rPr>
          <w:rFonts w:ascii="Calibri" w:hAnsi="Calibri"/>
          <w:sz w:val="22"/>
          <w:szCs w:val="22"/>
        </w:rPr>
        <w:t>xxxxxxxxxxxxxxxx</w:t>
      </w:r>
      <w:proofErr w:type="spellEnd"/>
    </w:p>
    <w:p w14:paraId="2E12FEAC" w14:textId="664F15C0" w:rsidR="0085717E" w:rsidRPr="00D80DD5" w:rsidRDefault="00B40AEB" w:rsidP="007C4F7A">
      <w:pPr>
        <w:jc w:val="both"/>
        <w:rPr>
          <w:rFonts w:ascii="Calibri" w:hAnsi="Calibri"/>
          <w:sz w:val="22"/>
          <w:szCs w:val="22"/>
        </w:rPr>
      </w:pPr>
      <w:r w:rsidRPr="00D80DD5">
        <w:rPr>
          <w:rFonts w:ascii="Calibri" w:hAnsi="Calibri"/>
          <w:sz w:val="22"/>
          <w:szCs w:val="22"/>
        </w:rPr>
        <w:tab/>
      </w:r>
      <w:r w:rsidRPr="00D80DD5">
        <w:rPr>
          <w:rFonts w:ascii="Calibri" w:hAnsi="Calibri"/>
          <w:sz w:val="22"/>
          <w:szCs w:val="22"/>
        </w:rPr>
        <w:tab/>
      </w:r>
      <w:r w:rsidRPr="00D80DD5">
        <w:rPr>
          <w:rFonts w:ascii="Calibri" w:hAnsi="Calibri"/>
          <w:sz w:val="22"/>
          <w:szCs w:val="22"/>
        </w:rPr>
        <w:tab/>
        <w:t>bank</w:t>
      </w:r>
      <w:r w:rsidR="005A0B1B">
        <w:rPr>
          <w:rFonts w:ascii="Calibri" w:hAnsi="Calibri"/>
          <w:sz w:val="22"/>
          <w:szCs w:val="22"/>
        </w:rPr>
        <w:t>.</w:t>
      </w:r>
      <w:r w:rsidRPr="00D80DD5">
        <w:rPr>
          <w:rFonts w:ascii="Calibri" w:hAnsi="Calibri"/>
          <w:sz w:val="22"/>
          <w:szCs w:val="22"/>
        </w:rPr>
        <w:t xml:space="preserve"> </w:t>
      </w:r>
      <w:proofErr w:type="gramStart"/>
      <w:r w:rsidRPr="00D80DD5">
        <w:rPr>
          <w:rFonts w:ascii="Calibri" w:hAnsi="Calibri"/>
          <w:sz w:val="22"/>
          <w:szCs w:val="22"/>
        </w:rPr>
        <w:t>spojení</w:t>
      </w:r>
      <w:proofErr w:type="gramEnd"/>
      <w:r w:rsidRPr="00D80DD5">
        <w:rPr>
          <w:rFonts w:ascii="Calibri" w:hAnsi="Calibri"/>
          <w:sz w:val="22"/>
          <w:szCs w:val="22"/>
        </w:rPr>
        <w:t xml:space="preserve"> pro úhradu kauce: </w:t>
      </w:r>
      <w:proofErr w:type="spellStart"/>
      <w:r w:rsidR="00C36CB0">
        <w:rPr>
          <w:rFonts w:ascii="Calibri" w:hAnsi="Calibri"/>
          <w:sz w:val="22"/>
          <w:szCs w:val="22"/>
        </w:rPr>
        <w:t>xxxxxxxxxxxxxx</w:t>
      </w:r>
      <w:proofErr w:type="spellEnd"/>
    </w:p>
    <w:p w14:paraId="29C0E56D" w14:textId="77777777" w:rsidR="00B40AEB" w:rsidRDefault="00B40AEB" w:rsidP="007C4F7A">
      <w:pPr>
        <w:jc w:val="both"/>
        <w:rPr>
          <w:rFonts w:ascii="Calibri" w:hAnsi="Calibri"/>
          <w:sz w:val="22"/>
          <w:szCs w:val="22"/>
        </w:rPr>
      </w:pPr>
    </w:p>
    <w:p w14:paraId="682E5160" w14:textId="77777777" w:rsidR="007C4F7A" w:rsidRPr="008B6A3E" w:rsidRDefault="0085717E" w:rsidP="007C4F7A">
      <w:pPr>
        <w:jc w:val="both"/>
        <w:rPr>
          <w:rFonts w:ascii="Calibri" w:hAnsi="Calibri"/>
          <w:sz w:val="22"/>
          <w:szCs w:val="22"/>
        </w:rPr>
      </w:pPr>
      <w:r w:rsidRPr="008B6A3E">
        <w:rPr>
          <w:rFonts w:ascii="Calibri" w:hAnsi="Calibri"/>
          <w:sz w:val="22"/>
          <w:szCs w:val="22"/>
        </w:rPr>
        <w:t xml:space="preserve"> </w:t>
      </w:r>
      <w:r w:rsidR="007C4F7A" w:rsidRPr="008B6A3E">
        <w:rPr>
          <w:rFonts w:ascii="Calibri" w:hAnsi="Calibri"/>
          <w:sz w:val="22"/>
          <w:szCs w:val="22"/>
        </w:rPr>
        <w:t>(dále také jen „</w:t>
      </w:r>
      <w:r w:rsidR="007C4F7A" w:rsidRPr="008B6A3E">
        <w:rPr>
          <w:rFonts w:ascii="Calibri" w:hAnsi="Calibri"/>
          <w:b/>
          <w:sz w:val="22"/>
          <w:szCs w:val="22"/>
        </w:rPr>
        <w:t>Nájemce</w:t>
      </w:r>
      <w:r w:rsidR="007C4F7A" w:rsidRPr="008B6A3E">
        <w:rPr>
          <w:rFonts w:ascii="Calibri" w:hAnsi="Calibri"/>
          <w:sz w:val="22"/>
          <w:szCs w:val="22"/>
        </w:rPr>
        <w:t>“)</w:t>
      </w:r>
    </w:p>
    <w:p w14:paraId="53F4B45A" w14:textId="77777777" w:rsidR="007C4F7A" w:rsidRPr="008B6A3E" w:rsidRDefault="007C4F7A" w:rsidP="007C4F7A">
      <w:pPr>
        <w:jc w:val="both"/>
        <w:rPr>
          <w:rFonts w:ascii="Calibri" w:hAnsi="Calibri"/>
          <w:sz w:val="22"/>
          <w:szCs w:val="22"/>
        </w:rPr>
      </w:pPr>
    </w:p>
    <w:p w14:paraId="6DB7D0C9" w14:textId="77777777" w:rsidR="007C4F7A" w:rsidRPr="008B6A3E" w:rsidRDefault="007C4F7A" w:rsidP="007C4F7A">
      <w:pPr>
        <w:jc w:val="both"/>
        <w:rPr>
          <w:rFonts w:ascii="Calibri" w:hAnsi="Calibri"/>
          <w:sz w:val="22"/>
          <w:szCs w:val="22"/>
        </w:rPr>
      </w:pPr>
      <w:r w:rsidRPr="008B6A3E">
        <w:rPr>
          <w:rFonts w:ascii="Calibri" w:hAnsi="Calibri"/>
          <w:sz w:val="22"/>
          <w:szCs w:val="22"/>
        </w:rPr>
        <w:t>a</w:t>
      </w:r>
    </w:p>
    <w:p w14:paraId="3FD1A508" w14:textId="77777777" w:rsidR="007C4F7A" w:rsidRPr="008B6A3E" w:rsidRDefault="007C4F7A" w:rsidP="007C4F7A">
      <w:pPr>
        <w:jc w:val="both"/>
        <w:rPr>
          <w:rFonts w:ascii="Calibri" w:hAnsi="Calibri"/>
          <w:sz w:val="22"/>
          <w:szCs w:val="22"/>
        </w:rPr>
      </w:pPr>
    </w:p>
    <w:p w14:paraId="68B5010A" w14:textId="536591D5" w:rsidR="007C4F7A" w:rsidRPr="0080787B" w:rsidRDefault="007C4F7A" w:rsidP="007C4F7A">
      <w:pPr>
        <w:jc w:val="both"/>
        <w:rPr>
          <w:rFonts w:ascii="Calibri" w:hAnsi="Calibri"/>
          <w:b/>
          <w:sz w:val="20"/>
          <w:szCs w:val="20"/>
        </w:rPr>
      </w:pPr>
      <w:r w:rsidRPr="008B6A3E">
        <w:rPr>
          <w:rFonts w:ascii="Calibri" w:hAnsi="Calibri"/>
          <w:sz w:val="22"/>
          <w:szCs w:val="22"/>
        </w:rPr>
        <w:t>Podnájemce:</w:t>
      </w:r>
      <w:r w:rsidRPr="008B6A3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</w:t>
      </w:r>
      <w:r w:rsidR="00550689">
        <w:rPr>
          <w:rFonts w:ascii="Calibri" w:hAnsi="Calibri"/>
          <w:sz w:val="22"/>
          <w:szCs w:val="22"/>
        </w:rPr>
        <w:t xml:space="preserve"> </w:t>
      </w:r>
      <w:r w:rsidR="00975AFA">
        <w:rPr>
          <w:rFonts w:ascii="Calibri" w:hAnsi="Calibri"/>
          <w:b/>
        </w:rPr>
        <w:t xml:space="preserve">Česká pošta, </w:t>
      </w:r>
      <w:proofErr w:type="spellStart"/>
      <w:proofErr w:type="gramStart"/>
      <w:r w:rsidR="00975AFA">
        <w:rPr>
          <w:rFonts w:ascii="Calibri" w:hAnsi="Calibri"/>
          <w:b/>
        </w:rPr>
        <w:t>s.p</w:t>
      </w:r>
      <w:proofErr w:type="spellEnd"/>
      <w:r w:rsidR="00975AFA">
        <w:rPr>
          <w:rFonts w:ascii="Calibri" w:hAnsi="Calibri"/>
          <w:b/>
        </w:rPr>
        <w:t>.</w:t>
      </w:r>
      <w:proofErr w:type="gramEnd"/>
      <w:r w:rsidR="003213E8">
        <w:rPr>
          <w:rFonts w:ascii="Calibri" w:hAnsi="Calibri"/>
          <w:b/>
        </w:rPr>
        <w:t xml:space="preserve">, </w:t>
      </w:r>
      <w:r w:rsidR="003213E8" w:rsidRPr="00417EFF">
        <w:rPr>
          <w:rFonts w:ascii="Calibri" w:hAnsi="Calibri"/>
          <w:sz w:val="20"/>
          <w:szCs w:val="20"/>
        </w:rPr>
        <w:t xml:space="preserve">IČ: </w:t>
      </w:r>
      <w:r w:rsidR="00975AFA">
        <w:rPr>
          <w:rFonts w:ascii="Calibri" w:hAnsi="Calibri"/>
          <w:sz w:val="20"/>
          <w:szCs w:val="20"/>
        </w:rPr>
        <w:t>47114983</w:t>
      </w:r>
      <w:r w:rsidR="008E6FD4">
        <w:rPr>
          <w:rFonts w:ascii="Calibri" w:hAnsi="Calibri"/>
          <w:sz w:val="20"/>
          <w:szCs w:val="20"/>
        </w:rPr>
        <w:t>, DIČ: CZ47114983</w:t>
      </w:r>
    </w:p>
    <w:p w14:paraId="02F5D45F" w14:textId="77777777" w:rsidR="007C4F7A" w:rsidRPr="00D80DD5" w:rsidRDefault="007C4F7A" w:rsidP="007C4F7A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80DD5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8E6FD4" w:rsidRPr="00D80DD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Praha 1, Politických vězňů 909/4, PSČ 22599</w:t>
      </w:r>
    </w:p>
    <w:p w14:paraId="2BE0FE08" w14:textId="77777777" w:rsidR="00C57327" w:rsidRPr="00D80DD5" w:rsidRDefault="008E6FD4" w:rsidP="007C4F7A">
      <w:pPr>
        <w:ind w:left="2124"/>
        <w:rPr>
          <w:rFonts w:asciiTheme="minorHAnsi" w:hAnsiTheme="minorHAnsi" w:cstheme="minorHAnsi"/>
          <w:sz w:val="22"/>
          <w:szCs w:val="22"/>
        </w:rPr>
      </w:pPr>
      <w:r w:rsidRPr="00D80DD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 7565 </w:t>
      </w:r>
      <w:r w:rsidR="00C57327" w:rsidRPr="00D80DD5">
        <w:rPr>
          <w:rFonts w:asciiTheme="minorHAnsi" w:hAnsiTheme="minorHAnsi" w:cstheme="minorHAnsi"/>
          <w:sz w:val="22"/>
          <w:szCs w:val="22"/>
        </w:rPr>
        <w:t>vedená u Městského soudu v Praze</w:t>
      </w:r>
    </w:p>
    <w:p w14:paraId="717E3141" w14:textId="7EF09DD2" w:rsidR="007C4F7A" w:rsidRPr="00D80DD5" w:rsidRDefault="003213E8" w:rsidP="007C4F7A">
      <w:pPr>
        <w:ind w:left="2124"/>
        <w:rPr>
          <w:rFonts w:asciiTheme="minorHAnsi" w:hAnsiTheme="minorHAnsi" w:cstheme="minorHAnsi"/>
          <w:sz w:val="22"/>
          <w:szCs w:val="22"/>
        </w:rPr>
      </w:pPr>
      <w:r w:rsidRPr="00D80DD5">
        <w:rPr>
          <w:rFonts w:asciiTheme="minorHAnsi" w:hAnsiTheme="minorHAnsi" w:cstheme="minorHAnsi"/>
          <w:sz w:val="22"/>
          <w:szCs w:val="22"/>
        </w:rPr>
        <w:t xml:space="preserve">zastoupená </w:t>
      </w:r>
      <w:r w:rsidR="005C1815" w:rsidRPr="00D80DD5">
        <w:rPr>
          <w:rFonts w:asciiTheme="minorHAnsi" w:hAnsiTheme="minorHAnsi" w:cstheme="minorHAnsi"/>
          <w:sz w:val="22"/>
          <w:szCs w:val="22"/>
        </w:rPr>
        <w:t xml:space="preserve">ředitelem </w:t>
      </w:r>
      <w:r w:rsidR="0033184A">
        <w:rPr>
          <w:rFonts w:asciiTheme="minorHAnsi" w:hAnsiTheme="minorHAnsi" w:cstheme="minorHAnsi"/>
          <w:sz w:val="22"/>
          <w:szCs w:val="22"/>
        </w:rPr>
        <w:t xml:space="preserve">divize finance Romanem </w:t>
      </w:r>
      <w:proofErr w:type="spellStart"/>
      <w:r w:rsidR="0033184A">
        <w:rPr>
          <w:rFonts w:asciiTheme="minorHAnsi" w:hAnsiTheme="minorHAnsi" w:cstheme="minorHAnsi"/>
          <w:sz w:val="22"/>
          <w:szCs w:val="22"/>
        </w:rPr>
        <w:t>Schannerem</w:t>
      </w:r>
      <w:proofErr w:type="spellEnd"/>
      <w:r w:rsidR="00BF0B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0B70">
        <w:rPr>
          <w:rFonts w:asciiTheme="minorHAnsi" w:hAnsiTheme="minorHAnsi" w:cstheme="minorHAnsi"/>
          <w:sz w:val="22"/>
          <w:szCs w:val="22"/>
        </w:rPr>
        <w:t>Dipl</w:t>
      </w:r>
      <w:proofErr w:type="spellEnd"/>
      <w:r w:rsidR="00BF0B70">
        <w:rPr>
          <w:rFonts w:asciiTheme="minorHAnsi" w:hAnsiTheme="minorHAnsi" w:cstheme="minorHAnsi"/>
          <w:sz w:val="22"/>
          <w:szCs w:val="22"/>
        </w:rPr>
        <w:t>.-</w:t>
      </w:r>
      <w:proofErr w:type="spellStart"/>
      <w:r w:rsidR="00BF0B70">
        <w:rPr>
          <w:rFonts w:asciiTheme="minorHAnsi" w:hAnsiTheme="minorHAnsi" w:cstheme="minorHAnsi"/>
          <w:sz w:val="22"/>
          <w:szCs w:val="22"/>
        </w:rPr>
        <w:t>Betriebsw</w:t>
      </w:r>
      <w:proofErr w:type="spellEnd"/>
      <w:r w:rsidR="00BF0B70">
        <w:rPr>
          <w:rFonts w:asciiTheme="minorHAnsi" w:hAnsiTheme="minorHAnsi" w:cstheme="minorHAnsi"/>
          <w:sz w:val="22"/>
          <w:szCs w:val="22"/>
        </w:rPr>
        <w:t xml:space="preserve"> (FH)</w:t>
      </w:r>
    </w:p>
    <w:p w14:paraId="11346BE0" w14:textId="796797A2" w:rsidR="00183F65" w:rsidRPr="00D80DD5" w:rsidRDefault="00183F65" w:rsidP="007C4F7A">
      <w:pPr>
        <w:ind w:left="2124"/>
        <w:rPr>
          <w:rFonts w:asciiTheme="minorHAnsi" w:hAnsiTheme="minorHAnsi" w:cstheme="minorHAnsi"/>
          <w:sz w:val="22"/>
          <w:szCs w:val="22"/>
        </w:rPr>
      </w:pPr>
      <w:r w:rsidRPr="00D80DD5">
        <w:rPr>
          <w:rFonts w:asciiTheme="minorHAnsi" w:hAnsiTheme="minorHAnsi" w:cstheme="minorHAnsi"/>
          <w:sz w:val="22"/>
          <w:szCs w:val="22"/>
        </w:rPr>
        <w:t xml:space="preserve">bankovní spojení: </w:t>
      </w:r>
      <w:proofErr w:type="spellStart"/>
      <w:r w:rsidR="00C36CB0">
        <w:rPr>
          <w:rFonts w:asciiTheme="minorHAnsi" w:hAnsiTheme="minorHAnsi" w:cstheme="minorHAnsi"/>
          <w:sz w:val="22"/>
          <w:szCs w:val="22"/>
        </w:rPr>
        <w:t>xxxxxxxxxxxxxxxxxxxxxxxx</w:t>
      </w:r>
      <w:proofErr w:type="spellEnd"/>
    </w:p>
    <w:p w14:paraId="231B1B29" w14:textId="77777777" w:rsidR="00202385" w:rsidRPr="00202385" w:rsidRDefault="00202385" w:rsidP="002023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        </w:t>
      </w:r>
      <w:r w:rsidRPr="00202385">
        <w:rPr>
          <w:rFonts w:asciiTheme="minorHAnsi" w:hAnsiTheme="minorHAnsi"/>
          <w:i/>
          <w:sz w:val="22"/>
          <w:szCs w:val="22"/>
        </w:rPr>
        <w:t>Adresa podnájemce na daňovém dokladu:</w:t>
      </w:r>
      <w:r w:rsidRPr="00202385">
        <w:rPr>
          <w:rFonts w:asciiTheme="minorHAnsi" w:hAnsiTheme="minorHAnsi"/>
          <w:sz w:val="22"/>
          <w:szCs w:val="22"/>
        </w:rPr>
        <w:t xml:space="preserve"> Česká pošta, </w:t>
      </w:r>
      <w:proofErr w:type="spellStart"/>
      <w:proofErr w:type="gramStart"/>
      <w:r w:rsidRPr="00202385">
        <w:rPr>
          <w:rFonts w:asciiTheme="minorHAnsi" w:hAnsiTheme="minorHAnsi"/>
          <w:sz w:val="22"/>
          <w:szCs w:val="22"/>
        </w:rPr>
        <w:t>s.p</w:t>
      </w:r>
      <w:proofErr w:type="spellEnd"/>
      <w:r w:rsidRPr="00202385">
        <w:rPr>
          <w:rFonts w:asciiTheme="minorHAnsi" w:hAnsiTheme="minorHAnsi"/>
          <w:sz w:val="22"/>
          <w:szCs w:val="22"/>
        </w:rPr>
        <w:t>.</w:t>
      </w:r>
      <w:proofErr w:type="gramEnd"/>
      <w:r w:rsidRPr="00202385">
        <w:rPr>
          <w:rFonts w:asciiTheme="minorHAnsi" w:hAnsiTheme="minorHAnsi"/>
          <w:sz w:val="22"/>
          <w:szCs w:val="22"/>
        </w:rPr>
        <w:t xml:space="preserve">, Politických vězňů 909/4, </w:t>
      </w:r>
    </w:p>
    <w:p w14:paraId="61EDC2DE" w14:textId="20A5440C" w:rsidR="00202385" w:rsidRPr="00202385" w:rsidRDefault="00202385" w:rsidP="00202385">
      <w:pPr>
        <w:rPr>
          <w:rFonts w:asciiTheme="minorHAnsi" w:hAnsiTheme="minorHAnsi"/>
          <w:sz w:val="22"/>
          <w:szCs w:val="22"/>
        </w:rPr>
      </w:pPr>
      <w:r w:rsidRPr="0020238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</w:t>
      </w:r>
      <w:r w:rsidR="000050B1">
        <w:rPr>
          <w:rFonts w:asciiTheme="minorHAnsi" w:hAnsiTheme="minorHAnsi"/>
          <w:sz w:val="22"/>
          <w:szCs w:val="22"/>
        </w:rPr>
        <w:t xml:space="preserve">                         </w:t>
      </w:r>
      <w:r w:rsidRPr="00202385">
        <w:rPr>
          <w:rFonts w:asciiTheme="minorHAnsi" w:hAnsiTheme="minorHAnsi"/>
          <w:sz w:val="22"/>
          <w:szCs w:val="22"/>
        </w:rPr>
        <w:t xml:space="preserve"> 225 99 Praha 1</w:t>
      </w:r>
    </w:p>
    <w:p w14:paraId="7959A9B8" w14:textId="77777777" w:rsidR="00202385" w:rsidRDefault="00202385" w:rsidP="00202385">
      <w:pPr>
        <w:rPr>
          <w:rFonts w:asciiTheme="minorHAnsi" w:hAnsiTheme="minorHAnsi"/>
          <w:sz w:val="22"/>
          <w:szCs w:val="22"/>
        </w:rPr>
      </w:pPr>
      <w:r w:rsidRPr="00202385">
        <w:rPr>
          <w:rFonts w:asciiTheme="minorHAnsi" w:hAnsiTheme="minorHAnsi"/>
          <w:i/>
          <w:sz w:val="22"/>
          <w:szCs w:val="22"/>
        </w:rPr>
        <w:t xml:space="preserve">        </w:t>
      </w:r>
      <w:r>
        <w:rPr>
          <w:rFonts w:asciiTheme="minorHAnsi" w:hAnsiTheme="minorHAnsi"/>
          <w:i/>
          <w:sz w:val="22"/>
          <w:szCs w:val="22"/>
        </w:rPr>
        <w:t xml:space="preserve">               </w:t>
      </w:r>
      <w:r w:rsidRPr="00202385">
        <w:rPr>
          <w:rFonts w:asciiTheme="minorHAnsi" w:hAnsiTheme="minorHAnsi"/>
          <w:i/>
          <w:sz w:val="22"/>
          <w:szCs w:val="22"/>
        </w:rPr>
        <w:t xml:space="preserve">   Adresa pro zasílání daňových dokladů:</w:t>
      </w:r>
      <w:r w:rsidRPr="00202385">
        <w:rPr>
          <w:rFonts w:asciiTheme="minorHAnsi" w:hAnsiTheme="minorHAnsi"/>
          <w:sz w:val="22"/>
          <w:szCs w:val="22"/>
        </w:rPr>
        <w:t xml:space="preserve"> Česká pošta, </w:t>
      </w:r>
      <w:proofErr w:type="spellStart"/>
      <w:proofErr w:type="gramStart"/>
      <w:r w:rsidRPr="00202385">
        <w:rPr>
          <w:rFonts w:asciiTheme="minorHAnsi" w:hAnsiTheme="minorHAnsi"/>
          <w:sz w:val="22"/>
          <w:szCs w:val="22"/>
        </w:rPr>
        <w:t>s.p</w:t>
      </w:r>
      <w:proofErr w:type="spellEnd"/>
      <w:r w:rsidRPr="00202385">
        <w:rPr>
          <w:rFonts w:asciiTheme="minorHAnsi" w:hAnsiTheme="minorHAnsi"/>
          <w:sz w:val="22"/>
          <w:szCs w:val="22"/>
        </w:rPr>
        <w:t>.</w:t>
      </w:r>
      <w:proofErr w:type="gramEnd"/>
      <w:r w:rsidRPr="00202385">
        <w:rPr>
          <w:rFonts w:asciiTheme="minorHAnsi" w:hAnsiTheme="minorHAnsi"/>
          <w:sz w:val="22"/>
          <w:szCs w:val="22"/>
        </w:rPr>
        <w:t xml:space="preserve">, skenovací centrum, Poštovní </w:t>
      </w:r>
    </w:p>
    <w:p w14:paraId="7FD0E755" w14:textId="77777777" w:rsidR="00202385" w:rsidRPr="00202385" w:rsidRDefault="00202385" w:rsidP="002023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</w:t>
      </w:r>
      <w:r w:rsidRPr="00202385">
        <w:rPr>
          <w:rFonts w:asciiTheme="minorHAnsi" w:hAnsiTheme="minorHAnsi"/>
          <w:sz w:val="22"/>
          <w:szCs w:val="22"/>
        </w:rPr>
        <w:t xml:space="preserve">1368/20, 701 06 Ostrava 1, </w:t>
      </w:r>
      <w:r w:rsidRPr="00202385">
        <w:rPr>
          <w:rFonts w:asciiTheme="minorHAnsi" w:hAnsiTheme="minorHAnsi"/>
          <w:i/>
          <w:sz w:val="22"/>
          <w:szCs w:val="22"/>
        </w:rPr>
        <w:t xml:space="preserve">elektronicky: </w:t>
      </w:r>
      <w:r w:rsidRPr="00202385">
        <w:rPr>
          <w:rFonts w:asciiTheme="minorHAnsi" w:hAnsiTheme="minorHAnsi"/>
          <w:sz w:val="22"/>
          <w:szCs w:val="22"/>
        </w:rPr>
        <w:t xml:space="preserve">ucetnictvi.sm@cpost.cz                                                            </w:t>
      </w:r>
    </w:p>
    <w:p w14:paraId="0C47B2E0" w14:textId="7F743D26" w:rsidR="00202385" w:rsidRDefault="00202385" w:rsidP="00202385">
      <w:pPr>
        <w:rPr>
          <w:rFonts w:asciiTheme="minorHAnsi" w:hAnsiTheme="minorHAnsi"/>
          <w:sz w:val="22"/>
          <w:szCs w:val="22"/>
        </w:rPr>
      </w:pPr>
      <w:r w:rsidRPr="00202385">
        <w:rPr>
          <w:rFonts w:asciiTheme="minorHAnsi" w:hAnsiTheme="minorHAnsi"/>
          <w:i/>
          <w:sz w:val="22"/>
          <w:szCs w:val="22"/>
        </w:rPr>
        <w:t xml:space="preserve">         </w:t>
      </w:r>
      <w:r>
        <w:rPr>
          <w:rFonts w:asciiTheme="minorHAnsi" w:hAnsiTheme="minorHAnsi"/>
          <w:i/>
          <w:sz w:val="22"/>
          <w:szCs w:val="22"/>
        </w:rPr>
        <w:t xml:space="preserve">        </w:t>
      </w:r>
      <w:r w:rsidR="000050B1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     </w:t>
      </w:r>
      <w:r w:rsidRPr="00202385">
        <w:rPr>
          <w:rFonts w:asciiTheme="minorHAnsi" w:hAnsiTheme="minorHAnsi"/>
          <w:i/>
          <w:sz w:val="22"/>
          <w:szCs w:val="22"/>
        </w:rPr>
        <w:t xml:space="preserve">  Zasílací adresa pro ostatní korespondenci:</w:t>
      </w:r>
      <w:r w:rsidRPr="00202385">
        <w:rPr>
          <w:rFonts w:asciiTheme="minorHAnsi" w:hAnsiTheme="minorHAnsi"/>
          <w:sz w:val="22"/>
          <w:szCs w:val="22"/>
        </w:rPr>
        <w:t xml:space="preserve"> Česká pošta, </w:t>
      </w:r>
      <w:proofErr w:type="spellStart"/>
      <w:proofErr w:type="gramStart"/>
      <w:r w:rsidRPr="00202385">
        <w:rPr>
          <w:rFonts w:asciiTheme="minorHAnsi" w:hAnsiTheme="minorHAnsi"/>
          <w:sz w:val="22"/>
          <w:szCs w:val="22"/>
        </w:rPr>
        <w:t>s.p</w:t>
      </w:r>
      <w:proofErr w:type="spellEnd"/>
      <w:r w:rsidRPr="00202385">
        <w:rPr>
          <w:rFonts w:asciiTheme="minorHAnsi" w:hAnsiTheme="minorHAnsi"/>
          <w:sz w:val="22"/>
          <w:szCs w:val="22"/>
        </w:rPr>
        <w:t>.</w:t>
      </w:r>
      <w:proofErr w:type="gramEnd"/>
      <w:r w:rsidRPr="00202385">
        <w:rPr>
          <w:rFonts w:asciiTheme="minorHAnsi" w:hAnsiTheme="minorHAnsi"/>
          <w:sz w:val="22"/>
          <w:szCs w:val="22"/>
        </w:rPr>
        <w:t xml:space="preserve">, odbor provozní činnosti  </w:t>
      </w:r>
    </w:p>
    <w:p w14:paraId="35A5ECC1" w14:textId="77777777" w:rsidR="00202385" w:rsidRPr="00202385" w:rsidRDefault="00202385" w:rsidP="002023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202385">
        <w:rPr>
          <w:rFonts w:asciiTheme="minorHAnsi" w:hAnsiTheme="minorHAnsi"/>
          <w:sz w:val="22"/>
          <w:szCs w:val="22"/>
        </w:rPr>
        <w:t>Morava,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02385">
        <w:rPr>
          <w:rFonts w:asciiTheme="minorHAnsi" w:hAnsiTheme="minorHAnsi"/>
          <w:sz w:val="22"/>
          <w:szCs w:val="22"/>
        </w:rPr>
        <w:t>Orlí 655/30, 663 00 Brno</w:t>
      </w:r>
    </w:p>
    <w:p w14:paraId="3978767D" w14:textId="77777777" w:rsidR="00FF6052" w:rsidRPr="0080787B" w:rsidRDefault="00FF6052" w:rsidP="007C4F7A">
      <w:pPr>
        <w:ind w:left="2124"/>
        <w:rPr>
          <w:rFonts w:ascii="Calibri" w:hAnsi="Calibri"/>
          <w:sz w:val="20"/>
          <w:szCs w:val="20"/>
        </w:rPr>
      </w:pPr>
    </w:p>
    <w:p w14:paraId="5D667319" w14:textId="77777777" w:rsidR="007C4F7A" w:rsidRPr="008B6A3E" w:rsidRDefault="007C4F7A" w:rsidP="007C4F7A">
      <w:pPr>
        <w:jc w:val="both"/>
        <w:rPr>
          <w:rFonts w:ascii="Calibri" w:hAnsi="Calibri"/>
          <w:sz w:val="22"/>
          <w:szCs w:val="22"/>
        </w:rPr>
      </w:pPr>
      <w:r w:rsidRPr="008B6A3E">
        <w:rPr>
          <w:rFonts w:ascii="Calibri" w:hAnsi="Calibri"/>
          <w:sz w:val="22"/>
          <w:szCs w:val="22"/>
        </w:rPr>
        <w:t xml:space="preserve"> (dále také jen „</w:t>
      </w:r>
      <w:r w:rsidRPr="008B6A3E">
        <w:rPr>
          <w:rFonts w:ascii="Calibri" w:hAnsi="Calibri"/>
          <w:b/>
          <w:sz w:val="22"/>
          <w:szCs w:val="22"/>
        </w:rPr>
        <w:t>Podnájemce</w:t>
      </w:r>
      <w:r w:rsidRPr="008B6A3E">
        <w:rPr>
          <w:rFonts w:ascii="Calibri" w:hAnsi="Calibri"/>
          <w:sz w:val="22"/>
          <w:szCs w:val="22"/>
        </w:rPr>
        <w:t>“)</w:t>
      </w:r>
    </w:p>
    <w:p w14:paraId="3E5A702E" w14:textId="77777777" w:rsidR="007C4F7A" w:rsidRPr="008B6A3E" w:rsidRDefault="007C4F7A" w:rsidP="007C4F7A">
      <w:pPr>
        <w:pBdr>
          <w:bottom w:val="single" w:sz="4" w:space="1" w:color="auto"/>
        </w:pBdr>
        <w:jc w:val="both"/>
        <w:rPr>
          <w:rFonts w:ascii="Calibri" w:hAnsi="Calibri"/>
          <w:sz w:val="22"/>
          <w:szCs w:val="22"/>
        </w:rPr>
      </w:pPr>
    </w:p>
    <w:p w14:paraId="2E8E7658" w14:textId="77777777" w:rsidR="007C4F7A" w:rsidRDefault="007C4F7A" w:rsidP="007C4F7A">
      <w:pPr>
        <w:jc w:val="both"/>
        <w:rPr>
          <w:rFonts w:ascii="Calibri" w:hAnsi="Calibri"/>
          <w:sz w:val="22"/>
          <w:szCs w:val="22"/>
        </w:rPr>
      </w:pPr>
    </w:p>
    <w:p w14:paraId="2A5EDB72" w14:textId="77777777" w:rsidR="001479D5" w:rsidRPr="00AE2A8E" w:rsidRDefault="001479D5" w:rsidP="007C4F7A">
      <w:pPr>
        <w:jc w:val="both"/>
        <w:rPr>
          <w:rFonts w:ascii="Calibri" w:hAnsi="Calibri"/>
          <w:sz w:val="22"/>
          <w:szCs w:val="22"/>
        </w:rPr>
      </w:pPr>
    </w:p>
    <w:p w14:paraId="14157736" w14:textId="77777777" w:rsidR="007C4F7A" w:rsidRDefault="007C4F7A" w:rsidP="007C4F7A">
      <w:pPr>
        <w:jc w:val="center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Článek</w:t>
      </w:r>
      <w:r w:rsidRPr="00791A48">
        <w:rPr>
          <w:rFonts w:ascii="Calibri" w:hAnsi="Calibri"/>
          <w:caps/>
          <w:sz w:val="22"/>
          <w:szCs w:val="22"/>
        </w:rPr>
        <w:t xml:space="preserve"> </w:t>
      </w:r>
      <w:r>
        <w:rPr>
          <w:rFonts w:ascii="Calibri" w:hAnsi="Calibri"/>
          <w:caps/>
          <w:sz w:val="22"/>
          <w:szCs w:val="22"/>
        </w:rPr>
        <w:t>I</w:t>
      </w:r>
      <w:r w:rsidRPr="0085002C">
        <w:rPr>
          <w:rFonts w:ascii="Calibri" w:hAnsi="Calibri"/>
          <w:caps/>
          <w:sz w:val="22"/>
          <w:szCs w:val="22"/>
        </w:rPr>
        <w:t>.</w:t>
      </w:r>
    </w:p>
    <w:p w14:paraId="168B2172" w14:textId="77777777" w:rsidR="007C4F7A" w:rsidRPr="00C70025" w:rsidRDefault="007C4F7A" w:rsidP="007C4F7A">
      <w:pPr>
        <w:jc w:val="center"/>
        <w:rPr>
          <w:rFonts w:ascii="Calibri" w:hAnsi="Calibri"/>
          <w:b/>
          <w:caps/>
          <w:sz w:val="22"/>
          <w:szCs w:val="22"/>
        </w:rPr>
      </w:pPr>
      <w:r w:rsidRPr="00C70025">
        <w:rPr>
          <w:rFonts w:ascii="Calibri" w:hAnsi="Calibri"/>
          <w:b/>
          <w:caps/>
          <w:sz w:val="22"/>
          <w:szCs w:val="22"/>
        </w:rPr>
        <w:t>ZÁKLADNÍ USTANOVENÍ</w:t>
      </w:r>
    </w:p>
    <w:p w14:paraId="728EC92F" w14:textId="77777777" w:rsidR="007C4F7A" w:rsidRPr="00AE2A8E" w:rsidRDefault="007C4F7A" w:rsidP="007C4F7A">
      <w:pPr>
        <w:jc w:val="both"/>
        <w:rPr>
          <w:rFonts w:ascii="Calibri" w:hAnsi="Calibri"/>
          <w:sz w:val="22"/>
          <w:szCs w:val="22"/>
        </w:rPr>
      </w:pPr>
    </w:p>
    <w:p w14:paraId="6AC907CF" w14:textId="445C7AAB" w:rsidR="007C4F7A" w:rsidRDefault="00866A8B" w:rsidP="007C4F7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Dne 11.</w:t>
      </w:r>
      <w:r w:rsidR="006473B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3.</w:t>
      </w:r>
      <w:r w:rsidR="006473B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2009 byla mezi shora uvedenými smluvními stranami uzavřena Smlouva o podnájmu nemovitosti č. HVB 2008-025, evidovaná u </w:t>
      </w:r>
      <w:r w:rsidR="00870B28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odnájemce pod č. 9940426882-0070/2008, jejíž obsah byl následně </w:t>
      </w:r>
      <w:r w:rsidR="003440C7">
        <w:rPr>
          <w:rFonts w:ascii="Calibri" w:hAnsi="Calibri"/>
          <w:sz w:val="22"/>
          <w:szCs w:val="22"/>
        </w:rPr>
        <w:t>změněn dodatk</w:t>
      </w:r>
      <w:r w:rsidR="00870B28">
        <w:rPr>
          <w:rFonts w:ascii="Calibri" w:hAnsi="Calibri"/>
          <w:sz w:val="22"/>
          <w:szCs w:val="22"/>
        </w:rPr>
        <w:t>em</w:t>
      </w:r>
      <w:r w:rsidR="003440C7">
        <w:rPr>
          <w:rFonts w:ascii="Calibri" w:hAnsi="Calibri"/>
          <w:sz w:val="22"/>
          <w:szCs w:val="22"/>
        </w:rPr>
        <w:t xml:space="preserve"> </w:t>
      </w:r>
      <w:proofErr w:type="gramStart"/>
      <w:r w:rsidR="003440C7">
        <w:rPr>
          <w:rFonts w:ascii="Calibri" w:hAnsi="Calibri"/>
          <w:sz w:val="22"/>
          <w:szCs w:val="22"/>
        </w:rPr>
        <w:t>č.1</w:t>
      </w:r>
      <w:r w:rsidR="00870B28">
        <w:rPr>
          <w:rFonts w:ascii="Calibri" w:hAnsi="Calibri"/>
          <w:sz w:val="22"/>
          <w:szCs w:val="22"/>
        </w:rPr>
        <w:t xml:space="preserve"> ze</w:t>
      </w:r>
      <w:proofErr w:type="gramEnd"/>
      <w:r w:rsidR="00870B28">
        <w:rPr>
          <w:rFonts w:ascii="Calibri" w:hAnsi="Calibri"/>
          <w:sz w:val="22"/>
          <w:szCs w:val="22"/>
        </w:rPr>
        <w:t xml:space="preserve"> dne 22.8.2012</w:t>
      </w:r>
      <w:r w:rsidR="003440C7">
        <w:rPr>
          <w:rFonts w:ascii="Calibri" w:hAnsi="Calibri"/>
          <w:sz w:val="22"/>
          <w:szCs w:val="22"/>
        </w:rPr>
        <w:t xml:space="preserve"> a </w:t>
      </w:r>
      <w:r w:rsidR="00870B28">
        <w:rPr>
          <w:rFonts w:ascii="Calibri" w:hAnsi="Calibri"/>
          <w:sz w:val="22"/>
          <w:szCs w:val="22"/>
        </w:rPr>
        <w:t xml:space="preserve">dodatkem </w:t>
      </w:r>
      <w:r w:rsidR="003440C7">
        <w:rPr>
          <w:rFonts w:ascii="Calibri" w:hAnsi="Calibri"/>
          <w:sz w:val="22"/>
          <w:szCs w:val="22"/>
        </w:rPr>
        <w:t>č.2</w:t>
      </w:r>
      <w:r w:rsidR="00870B28">
        <w:rPr>
          <w:rFonts w:ascii="Calibri" w:hAnsi="Calibri"/>
          <w:sz w:val="22"/>
          <w:szCs w:val="22"/>
        </w:rPr>
        <w:t xml:space="preserve"> ze dne 10.12.2015 (dále jen „Smlouva“)</w:t>
      </w:r>
      <w:r w:rsidR="003440C7">
        <w:rPr>
          <w:rFonts w:ascii="Calibri" w:hAnsi="Calibri"/>
          <w:sz w:val="22"/>
          <w:szCs w:val="22"/>
        </w:rPr>
        <w:t>, jejímž předmětem je podnájem následujících nemovitých věcí Podnájemci:</w:t>
      </w:r>
    </w:p>
    <w:p w14:paraId="3D3D743B" w14:textId="77777777" w:rsidR="003440C7" w:rsidRDefault="007D65E4" w:rsidP="007D65E4">
      <w:pPr>
        <w:pStyle w:val="Odstavecseseznamem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pozem</w:t>
      </w:r>
      <w:r w:rsidR="00CE1D04">
        <w:rPr>
          <w:rFonts w:ascii="Calibri" w:hAnsi="Calibri"/>
          <w:sz w:val="22"/>
          <w:szCs w:val="22"/>
        </w:rPr>
        <w:t>ek</w:t>
      </w:r>
      <w:r>
        <w:rPr>
          <w:rFonts w:ascii="Calibri" w:hAnsi="Calibri"/>
          <w:sz w:val="22"/>
          <w:szCs w:val="22"/>
        </w:rPr>
        <w:t xml:space="preserve"> p. č. 285</w:t>
      </w:r>
      <w:r w:rsidR="00CE1D04">
        <w:rPr>
          <w:rFonts w:ascii="Calibri" w:hAnsi="Calibri"/>
          <w:sz w:val="22"/>
          <w:szCs w:val="22"/>
        </w:rPr>
        <w:t>, vedený jako zastavěná plocha</w:t>
      </w:r>
      <w:r>
        <w:rPr>
          <w:rFonts w:ascii="Calibri" w:hAnsi="Calibri"/>
          <w:sz w:val="22"/>
          <w:szCs w:val="22"/>
        </w:rPr>
        <w:t xml:space="preserve"> o výměře 2 091 m</w:t>
      </w:r>
      <w:r w:rsidRPr="007D65E4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sz w:val="22"/>
          <w:szCs w:val="22"/>
        </w:rPr>
        <w:t>,</w:t>
      </w:r>
    </w:p>
    <w:p w14:paraId="79A0C1CA" w14:textId="77777777" w:rsidR="007D65E4" w:rsidRDefault="007D65E4" w:rsidP="007D65E4">
      <w:pPr>
        <w:pStyle w:val="Odstavecseseznamem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část pozemku p. č. 360/1 o výměře 34,92 m</w:t>
      </w:r>
      <w:r w:rsidRPr="007D65E4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sz w:val="22"/>
          <w:szCs w:val="22"/>
        </w:rPr>
        <w:t xml:space="preserve"> (19,4x1,8</w:t>
      </w:r>
      <w:r w:rsidR="00EC55F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 – pruh o šíři 1,8</w:t>
      </w:r>
      <w:r w:rsidR="00364CC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 podél</w:t>
      </w:r>
      <w:r w:rsidR="00870B28">
        <w:rPr>
          <w:rFonts w:ascii="Calibri" w:hAnsi="Calibri"/>
          <w:sz w:val="22"/>
          <w:szCs w:val="22"/>
        </w:rPr>
        <w:t xml:space="preserve"> budovy</w:t>
      </w:r>
      <w:r>
        <w:rPr>
          <w:rFonts w:ascii="Calibri" w:hAnsi="Calibri"/>
          <w:sz w:val="22"/>
          <w:szCs w:val="22"/>
        </w:rPr>
        <w:t>),</w:t>
      </w:r>
    </w:p>
    <w:p w14:paraId="273751BA" w14:textId="77777777" w:rsidR="007D65E4" w:rsidRDefault="007D65E4" w:rsidP="007D65E4">
      <w:pPr>
        <w:pStyle w:val="Odstavecseseznamem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část pozemku p. č. 272/1 o výměře 6,48 m</w:t>
      </w:r>
      <w:r w:rsidRPr="007D65E4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sz w:val="22"/>
          <w:szCs w:val="22"/>
        </w:rPr>
        <w:t>, (tj. pruh podél budovy v délce 3,6 m a šířce 1,8 m)</w:t>
      </w:r>
    </w:p>
    <w:p w14:paraId="0FC23C27" w14:textId="77777777" w:rsidR="000050B1" w:rsidRDefault="000050B1" w:rsidP="00332EF3">
      <w:pPr>
        <w:ind w:left="720"/>
        <w:jc w:val="both"/>
        <w:rPr>
          <w:rFonts w:ascii="Calibri" w:hAnsi="Calibri"/>
          <w:sz w:val="22"/>
          <w:szCs w:val="22"/>
        </w:rPr>
      </w:pPr>
    </w:p>
    <w:p w14:paraId="3C179FF2" w14:textId="77777777" w:rsidR="000050B1" w:rsidRDefault="000050B1" w:rsidP="00332EF3">
      <w:pPr>
        <w:ind w:left="720"/>
        <w:jc w:val="both"/>
        <w:rPr>
          <w:rFonts w:ascii="Calibri" w:hAnsi="Calibri"/>
          <w:sz w:val="22"/>
          <w:szCs w:val="22"/>
        </w:rPr>
      </w:pPr>
    </w:p>
    <w:p w14:paraId="1047236A" w14:textId="0475F3D3" w:rsidR="00332EF3" w:rsidRPr="00332EF3" w:rsidRDefault="00332EF3" w:rsidP="00332EF3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vše </w:t>
      </w:r>
      <w:r w:rsidRPr="00332EF3">
        <w:rPr>
          <w:rFonts w:ascii="Calibri" w:hAnsi="Calibri"/>
          <w:sz w:val="22"/>
          <w:szCs w:val="22"/>
        </w:rPr>
        <w:t>zapsané v katastru nemovitostí na LV č. 146 pro katastrální území Město Brno, obec Brno, okres Brno-město, vedeném Katastrálním úřadem pro Jihomoravský kraj, Katastrální pracoviště Brno-město, (dále jen „</w:t>
      </w:r>
      <w:r>
        <w:rPr>
          <w:rFonts w:ascii="Calibri" w:hAnsi="Calibri"/>
          <w:sz w:val="22"/>
          <w:szCs w:val="22"/>
        </w:rPr>
        <w:t>Předmět podnájmu</w:t>
      </w:r>
      <w:r w:rsidRPr="00332EF3">
        <w:rPr>
          <w:rFonts w:ascii="Calibri" w:hAnsi="Calibri"/>
          <w:sz w:val="22"/>
          <w:szCs w:val="22"/>
        </w:rPr>
        <w:t>“).</w:t>
      </w:r>
    </w:p>
    <w:p w14:paraId="142660FE" w14:textId="77777777" w:rsidR="007C4F7A" w:rsidRDefault="007C4F7A" w:rsidP="007C4F7A">
      <w:pPr>
        <w:ind w:left="720"/>
        <w:jc w:val="both"/>
        <w:rPr>
          <w:rFonts w:ascii="Calibri" w:hAnsi="Calibri"/>
          <w:sz w:val="22"/>
          <w:szCs w:val="22"/>
        </w:rPr>
      </w:pPr>
    </w:p>
    <w:p w14:paraId="1F63AEB1" w14:textId="4EEBFB99" w:rsidR="007C4F7A" w:rsidRDefault="007C4F7A" w:rsidP="007C4F7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Nájemce a Podnájemce se dohodli na uzavření následujícího Dodatku č. </w:t>
      </w:r>
      <w:r w:rsidR="00A703CD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k</w:t>
      </w:r>
      <w:r w:rsidR="005C487E">
        <w:rPr>
          <w:rFonts w:ascii="Calibri" w:hAnsi="Calibri"/>
          <w:sz w:val="22"/>
          <w:szCs w:val="22"/>
        </w:rPr>
        <w:t>e S</w:t>
      </w:r>
      <w:r>
        <w:rPr>
          <w:rFonts w:ascii="Calibri" w:hAnsi="Calibri"/>
          <w:sz w:val="22"/>
          <w:szCs w:val="22"/>
        </w:rPr>
        <w:t>mlouvě.</w:t>
      </w:r>
    </w:p>
    <w:p w14:paraId="4E317B8A" w14:textId="77777777" w:rsidR="00D3593C" w:rsidRDefault="00D3593C" w:rsidP="00D3593C">
      <w:pPr>
        <w:jc w:val="both"/>
        <w:rPr>
          <w:rFonts w:ascii="Calibri" w:hAnsi="Calibri"/>
          <w:sz w:val="22"/>
          <w:szCs w:val="22"/>
        </w:rPr>
      </w:pPr>
    </w:p>
    <w:p w14:paraId="5B5D42A9" w14:textId="77777777" w:rsidR="00D3593C" w:rsidRDefault="00D3593C" w:rsidP="00D3593C">
      <w:pPr>
        <w:jc w:val="both"/>
        <w:rPr>
          <w:rFonts w:ascii="Calibri" w:hAnsi="Calibri"/>
          <w:sz w:val="22"/>
          <w:szCs w:val="22"/>
        </w:rPr>
      </w:pPr>
    </w:p>
    <w:p w14:paraId="23D32BF5" w14:textId="77777777" w:rsidR="00D3593C" w:rsidRDefault="00D3593C" w:rsidP="00D3593C">
      <w:pPr>
        <w:jc w:val="both"/>
        <w:rPr>
          <w:rFonts w:ascii="Calibri" w:hAnsi="Calibri"/>
          <w:sz w:val="22"/>
          <w:szCs w:val="22"/>
        </w:rPr>
      </w:pPr>
    </w:p>
    <w:p w14:paraId="774A1251" w14:textId="77777777" w:rsidR="007C4F7A" w:rsidRDefault="007C4F7A" w:rsidP="007C4F7A">
      <w:pPr>
        <w:jc w:val="center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Článek</w:t>
      </w:r>
      <w:r w:rsidRPr="00791A48">
        <w:rPr>
          <w:rFonts w:ascii="Calibri" w:hAnsi="Calibri"/>
          <w:caps/>
          <w:sz w:val="22"/>
          <w:szCs w:val="22"/>
        </w:rPr>
        <w:t xml:space="preserve"> </w:t>
      </w:r>
      <w:r>
        <w:rPr>
          <w:rFonts w:ascii="Calibri" w:hAnsi="Calibri"/>
          <w:caps/>
          <w:sz w:val="22"/>
          <w:szCs w:val="22"/>
        </w:rPr>
        <w:t>II</w:t>
      </w:r>
      <w:r w:rsidRPr="0085002C">
        <w:rPr>
          <w:rFonts w:ascii="Calibri" w:hAnsi="Calibri"/>
          <w:caps/>
          <w:sz w:val="22"/>
          <w:szCs w:val="22"/>
        </w:rPr>
        <w:t>.</w:t>
      </w:r>
    </w:p>
    <w:p w14:paraId="6FADB618" w14:textId="4E1FF466" w:rsidR="007C4F7A" w:rsidRDefault="00870B28" w:rsidP="007C4F7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PŘEDMĚT </w:t>
      </w:r>
      <w:r w:rsidR="007C4F7A">
        <w:rPr>
          <w:rFonts w:ascii="Calibri" w:hAnsi="Calibri"/>
          <w:b/>
          <w:sz w:val="22"/>
          <w:szCs w:val="22"/>
        </w:rPr>
        <w:t xml:space="preserve">DODATKU </w:t>
      </w:r>
      <w:r w:rsidR="00432A1B">
        <w:rPr>
          <w:rFonts w:ascii="Calibri" w:hAnsi="Calibri"/>
          <w:b/>
          <w:sz w:val="22"/>
          <w:szCs w:val="22"/>
        </w:rPr>
        <w:t>č</w:t>
      </w:r>
      <w:r w:rsidR="007C4F7A">
        <w:rPr>
          <w:rFonts w:ascii="Calibri" w:hAnsi="Calibri"/>
          <w:b/>
          <w:sz w:val="22"/>
          <w:szCs w:val="22"/>
        </w:rPr>
        <w:t xml:space="preserve">. </w:t>
      </w:r>
      <w:r w:rsidR="00432A1B">
        <w:rPr>
          <w:rFonts w:ascii="Calibri" w:hAnsi="Calibri"/>
          <w:b/>
          <w:sz w:val="22"/>
          <w:szCs w:val="22"/>
        </w:rPr>
        <w:t>3</w:t>
      </w:r>
    </w:p>
    <w:p w14:paraId="315D0A83" w14:textId="77777777" w:rsidR="007A4939" w:rsidRDefault="007A4939" w:rsidP="007C4F7A">
      <w:pPr>
        <w:jc w:val="center"/>
        <w:rPr>
          <w:rFonts w:ascii="Calibri" w:hAnsi="Calibri"/>
          <w:b/>
          <w:sz w:val="22"/>
          <w:szCs w:val="22"/>
        </w:rPr>
      </w:pPr>
    </w:p>
    <w:p w14:paraId="081A260F" w14:textId="4A57119E" w:rsidR="007A4939" w:rsidRPr="007A4939" w:rsidRDefault="007A4939" w:rsidP="007A4939">
      <w:pPr>
        <w:pStyle w:val="Odstavecseseznamem"/>
        <w:numPr>
          <w:ilvl w:val="0"/>
          <w:numId w:val="17"/>
        </w:numPr>
        <w:tabs>
          <w:tab w:val="left" w:pos="426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7A4939">
        <w:rPr>
          <w:rFonts w:asciiTheme="minorHAnsi" w:hAnsiTheme="minorHAnsi"/>
          <w:sz w:val="22"/>
          <w:szCs w:val="22"/>
        </w:rPr>
        <w:t xml:space="preserve">Smluvní strany se dohodly na vložení nového odstavce (8) do </w:t>
      </w:r>
      <w:r w:rsidRPr="007A4939">
        <w:rPr>
          <w:rFonts w:asciiTheme="minorHAnsi" w:hAnsiTheme="minorHAnsi"/>
          <w:snapToGrid w:val="0"/>
          <w:sz w:val="22"/>
          <w:szCs w:val="22"/>
        </w:rPr>
        <w:t xml:space="preserve">článku II. Smlouvy, </w:t>
      </w:r>
      <w:proofErr w:type="gramStart"/>
      <w:r w:rsidRPr="007A4939">
        <w:rPr>
          <w:rFonts w:asciiTheme="minorHAnsi" w:hAnsiTheme="minorHAnsi"/>
          <w:snapToGrid w:val="0"/>
          <w:sz w:val="22"/>
          <w:szCs w:val="22"/>
        </w:rPr>
        <w:t>který</w:t>
      </w:r>
      <w:proofErr w:type="gramEnd"/>
      <w:r w:rsidRPr="007A4939">
        <w:rPr>
          <w:rFonts w:asciiTheme="minorHAnsi" w:hAnsiTheme="minorHAnsi"/>
          <w:snapToGrid w:val="0"/>
          <w:sz w:val="22"/>
          <w:szCs w:val="22"/>
        </w:rPr>
        <w:t xml:space="preserve"> zní:</w:t>
      </w:r>
    </w:p>
    <w:p w14:paraId="6E32BA07" w14:textId="35D5618C" w:rsidR="007A4939" w:rsidRPr="007A4939" w:rsidRDefault="007A4939" w:rsidP="007A4939">
      <w:pPr>
        <w:spacing w:after="120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7A4939">
        <w:rPr>
          <w:rFonts w:asciiTheme="minorHAnsi" w:hAnsiTheme="minorHAnsi"/>
          <w:i/>
          <w:sz w:val="22"/>
          <w:szCs w:val="22"/>
        </w:rPr>
        <w:t>„(8)</w:t>
      </w:r>
      <w:r w:rsidR="00100C1D">
        <w:rPr>
          <w:rFonts w:asciiTheme="minorHAnsi" w:hAnsiTheme="minorHAnsi"/>
          <w:i/>
          <w:sz w:val="22"/>
          <w:szCs w:val="22"/>
        </w:rPr>
        <w:t xml:space="preserve"> Nájemce</w:t>
      </w:r>
      <w:r w:rsidRPr="007A4939">
        <w:rPr>
          <w:rFonts w:asciiTheme="minorHAnsi" w:hAnsiTheme="minorHAnsi"/>
          <w:i/>
          <w:sz w:val="22"/>
          <w:szCs w:val="22"/>
        </w:rPr>
        <w:t xml:space="preserve"> prohlašuje, že žádnou část obsahu této </w:t>
      </w:r>
      <w:r w:rsidR="005C487E">
        <w:rPr>
          <w:rFonts w:asciiTheme="minorHAnsi" w:hAnsiTheme="minorHAnsi"/>
          <w:i/>
          <w:sz w:val="22"/>
          <w:szCs w:val="22"/>
        </w:rPr>
        <w:t>s</w:t>
      </w:r>
      <w:r w:rsidRPr="007A4939">
        <w:rPr>
          <w:rFonts w:asciiTheme="minorHAnsi" w:hAnsiTheme="minorHAnsi"/>
          <w:i/>
          <w:sz w:val="22"/>
          <w:szCs w:val="22"/>
        </w:rPr>
        <w:t xml:space="preserve">mlouvy, včetně jejích příloh, dodatků či jiných součástí, nepovažuje za své obchodní tajemství či důvěrné informace. </w:t>
      </w:r>
      <w:r w:rsidR="00100C1D">
        <w:rPr>
          <w:rFonts w:asciiTheme="minorHAnsi" w:hAnsiTheme="minorHAnsi"/>
          <w:i/>
          <w:sz w:val="22"/>
          <w:szCs w:val="22"/>
        </w:rPr>
        <w:t>Nájemce</w:t>
      </w:r>
      <w:r w:rsidRPr="007A4939">
        <w:rPr>
          <w:rFonts w:asciiTheme="minorHAnsi" w:hAnsiTheme="minorHAnsi" w:cs="Arial"/>
          <w:i/>
          <w:sz w:val="22"/>
          <w:szCs w:val="22"/>
        </w:rPr>
        <w:t xml:space="preserve"> bere na vědomí, že v souladu s právními předpisy může být vyžadováno zveřejnění této Smlouvy a jejích případných příloh, dodatků či jiných součástí ve veřejně přístupném registru. </w:t>
      </w:r>
      <w:r w:rsidR="005C487E">
        <w:rPr>
          <w:rFonts w:asciiTheme="minorHAnsi" w:hAnsiTheme="minorHAnsi" w:cs="Arial"/>
          <w:i/>
          <w:sz w:val="22"/>
          <w:szCs w:val="22"/>
        </w:rPr>
        <w:t>Zveřejnění provede</w:t>
      </w:r>
      <w:r w:rsidRPr="007A4939">
        <w:rPr>
          <w:rFonts w:asciiTheme="minorHAnsi" w:hAnsiTheme="minorHAnsi" w:cs="Arial"/>
          <w:i/>
          <w:sz w:val="22"/>
          <w:szCs w:val="22"/>
        </w:rPr>
        <w:t xml:space="preserve"> </w:t>
      </w:r>
      <w:r w:rsidR="00100C1D">
        <w:rPr>
          <w:rFonts w:asciiTheme="minorHAnsi" w:hAnsiTheme="minorHAnsi" w:cs="Arial"/>
          <w:i/>
          <w:sz w:val="22"/>
          <w:szCs w:val="22"/>
        </w:rPr>
        <w:t>pod</w:t>
      </w:r>
      <w:r w:rsidRPr="007A4939">
        <w:rPr>
          <w:rFonts w:asciiTheme="minorHAnsi" w:hAnsiTheme="minorHAnsi" w:cs="Arial"/>
          <w:i/>
          <w:sz w:val="22"/>
          <w:szCs w:val="22"/>
        </w:rPr>
        <w:t xml:space="preserve">nájemce. </w:t>
      </w:r>
      <w:r w:rsidR="00100C1D">
        <w:rPr>
          <w:rFonts w:asciiTheme="minorHAnsi" w:hAnsiTheme="minorHAnsi" w:cs="Arial"/>
          <w:i/>
          <w:sz w:val="22"/>
          <w:szCs w:val="22"/>
        </w:rPr>
        <w:t>Podn</w:t>
      </w:r>
      <w:r w:rsidRPr="007A4939">
        <w:rPr>
          <w:rFonts w:asciiTheme="minorHAnsi" w:hAnsiTheme="minorHAnsi" w:cs="Arial"/>
          <w:i/>
          <w:sz w:val="22"/>
          <w:szCs w:val="22"/>
        </w:rPr>
        <w:t xml:space="preserve">ájemce je oprávněn před zveřejněním </w:t>
      </w:r>
      <w:r w:rsidR="005C487E">
        <w:rPr>
          <w:rFonts w:asciiTheme="minorHAnsi" w:hAnsiTheme="minorHAnsi" w:cs="Arial"/>
          <w:i/>
          <w:sz w:val="22"/>
          <w:szCs w:val="22"/>
        </w:rPr>
        <w:t>s</w:t>
      </w:r>
      <w:r w:rsidRPr="007A4939">
        <w:rPr>
          <w:rFonts w:asciiTheme="minorHAnsi" w:hAnsiTheme="minorHAnsi" w:cs="Arial"/>
          <w:i/>
          <w:sz w:val="22"/>
          <w:szCs w:val="22"/>
        </w:rPr>
        <w:t xml:space="preserve">mlouvy, její přílohy, dodatku nebo jiné součásti ve veřejně přístupném registru ve </w:t>
      </w:r>
      <w:r w:rsidR="005C487E">
        <w:rPr>
          <w:rFonts w:asciiTheme="minorHAnsi" w:hAnsiTheme="minorHAnsi" w:cs="Arial"/>
          <w:i/>
          <w:sz w:val="22"/>
          <w:szCs w:val="22"/>
        </w:rPr>
        <w:t>s</w:t>
      </w:r>
      <w:r w:rsidRPr="007A4939">
        <w:rPr>
          <w:rFonts w:asciiTheme="minorHAnsi" w:hAnsiTheme="minorHAnsi" w:cs="Arial"/>
          <w:i/>
          <w:sz w:val="22"/>
          <w:szCs w:val="22"/>
        </w:rPr>
        <w:t xml:space="preserve">mlouvě znečitelnit informace, na něž se nevztahuje </w:t>
      </w:r>
      <w:proofErr w:type="spellStart"/>
      <w:r w:rsidRPr="007A4939">
        <w:rPr>
          <w:rFonts w:asciiTheme="minorHAnsi" w:hAnsiTheme="minorHAnsi" w:cs="Arial"/>
          <w:i/>
          <w:sz w:val="22"/>
          <w:szCs w:val="22"/>
        </w:rPr>
        <w:t>uveřejňovací</w:t>
      </w:r>
      <w:proofErr w:type="spellEnd"/>
      <w:r w:rsidRPr="007A4939">
        <w:rPr>
          <w:rFonts w:asciiTheme="minorHAnsi" w:hAnsiTheme="minorHAnsi" w:cs="Arial"/>
          <w:i/>
          <w:sz w:val="22"/>
          <w:szCs w:val="22"/>
        </w:rPr>
        <w:t xml:space="preserve"> povinnost podle příslušného právního předpisu. </w:t>
      </w:r>
      <w:r w:rsidR="00100C1D">
        <w:rPr>
          <w:rFonts w:asciiTheme="minorHAnsi" w:hAnsiTheme="minorHAnsi" w:cs="Arial"/>
          <w:i/>
          <w:sz w:val="22"/>
          <w:szCs w:val="22"/>
        </w:rPr>
        <w:t>Nájemce</w:t>
      </w:r>
      <w:r w:rsidRPr="007A4939">
        <w:rPr>
          <w:rFonts w:asciiTheme="minorHAnsi" w:hAnsiTheme="minorHAnsi" w:cs="Arial"/>
          <w:i/>
          <w:sz w:val="22"/>
          <w:szCs w:val="22"/>
        </w:rPr>
        <w:t xml:space="preserve"> dále bere na vědomí, že v rámci hospodaření </w:t>
      </w:r>
      <w:r w:rsidR="00100C1D">
        <w:rPr>
          <w:rFonts w:asciiTheme="minorHAnsi" w:hAnsiTheme="minorHAnsi" w:cs="Arial"/>
          <w:i/>
          <w:sz w:val="22"/>
          <w:szCs w:val="22"/>
        </w:rPr>
        <w:t>pod</w:t>
      </w:r>
      <w:r w:rsidRPr="007A4939">
        <w:rPr>
          <w:rFonts w:asciiTheme="minorHAnsi" w:hAnsiTheme="minorHAnsi" w:cs="Arial"/>
          <w:i/>
          <w:sz w:val="22"/>
          <w:szCs w:val="22"/>
        </w:rPr>
        <w:t xml:space="preserve">nájemce s majetkem České republiky může být obsah této </w:t>
      </w:r>
      <w:r w:rsidR="005C487E">
        <w:rPr>
          <w:rFonts w:asciiTheme="minorHAnsi" w:hAnsiTheme="minorHAnsi" w:cs="Arial"/>
          <w:i/>
          <w:sz w:val="22"/>
          <w:szCs w:val="22"/>
        </w:rPr>
        <w:t>s</w:t>
      </w:r>
      <w:r w:rsidRPr="007A4939">
        <w:rPr>
          <w:rFonts w:asciiTheme="minorHAnsi" w:hAnsiTheme="minorHAnsi" w:cs="Arial"/>
          <w:i/>
          <w:sz w:val="22"/>
          <w:szCs w:val="22"/>
        </w:rPr>
        <w:t>mlouvy, její přílohy, dodatku nebo jiné součásti v odůvodněných případech zpřístupněn třetím stranám.“</w:t>
      </w:r>
    </w:p>
    <w:p w14:paraId="06997E10" w14:textId="77777777" w:rsidR="007A4939" w:rsidRPr="007A4939" w:rsidRDefault="007A4939" w:rsidP="007C4F7A">
      <w:pPr>
        <w:jc w:val="center"/>
        <w:rPr>
          <w:rFonts w:ascii="Calibri" w:hAnsi="Calibri"/>
          <w:b/>
          <w:i/>
          <w:sz w:val="22"/>
          <w:szCs w:val="22"/>
        </w:rPr>
      </w:pPr>
    </w:p>
    <w:p w14:paraId="762F9C8B" w14:textId="77777777" w:rsidR="007C4F7A" w:rsidRPr="00AE2A8E" w:rsidRDefault="007C4F7A" w:rsidP="007C4F7A">
      <w:pPr>
        <w:jc w:val="both"/>
        <w:rPr>
          <w:rFonts w:ascii="Calibri" w:hAnsi="Calibri"/>
          <w:sz w:val="22"/>
          <w:szCs w:val="22"/>
        </w:rPr>
      </w:pPr>
    </w:p>
    <w:p w14:paraId="1B957B02" w14:textId="1E378ECA" w:rsidR="00B06D06" w:rsidRPr="007A4939" w:rsidRDefault="007A4939" w:rsidP="00AD6699">
      <w:pPr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(2) </w:t>
      </w:r>
      <w:r w:rsidR="00B06D06" w:rsidRPr="007A4939">
        <w:rPr>
          <w:rFonts w:ascii="Calibri" w:hAnsi="Calibri"/>
          <w:sz w:val="22"/>
          <w:szCs w:val="22"/>
        </w:rPr>
        <w:t>Smluvní strany se dohodly na úplném nahrazení stávajícího ustanovení odstavce 1 článku IV.  Smlouvy následujícím textem:</w:t>
      </w:r>
    </w:p>
    <w:p w14:paraId="509CAE9A" w14:textId="77777777" w:rsidR="004B59F4" w:rsidRDefault="004B59F4" w:rsidP="004B59F4">
      <w:pPr>
        <w:pStyle w:val="Odstavecseseznamem"/>
        <w:rPr>
          <w:rFonts w:ascii="Calibri" w:hAnsi="Calibri"/>
          <w:sz w:val="22"/>
          <w:szCs w:val="22"/>
        </w:rPr>
      </w:pPr>
    </w:p>
    <w:p w14:paraId="25E33099" w14:textId="77777777" w:rsidR="00B06D06" w:rsidRDefault="00B06D06" w:rsidP="007A4939">
      <w:pPr>
        <w:ind w:left="709"/>
        <w:rPr>
          <w:rFonts w:ascii="Calibri" w:hAnsi="Calibri"/>
          <w:i/>
          <w:sz w:val="22"/>
          <w:szCs w:val="22"/>
        </w:rPr>
      </w:pPr>
      <w:r w:rsidRPr="00B06D06">
        <w:rPr>
          <w:rFonts w:ascii="Calibri" w:hAnsi="Calibri"/>
          <w:i/>
          <w:sz w:val="22"/>
          <w:szCs w:val="22"/>
        </w:rPr>
        <w:t>„</w:t>
      </w:r>
      <w:r>
        <w:rPr>
          <w:rFonts w:ascii="Calibri" w:hAnsi="Calibri"/>
          <w:i/>
          <w:sz w:val="22"/>
          <w:szCs w:val="22"/>
        </w:rPr>
        <w:t xml:space="preserve">(1) </w:t>
      </w:r>
      <w:r w:rsidRPr="00B06D06">
        <w:rPr>
          <w:rFonts w:ascii="Calibri" w:hAnsi="Calibri"/>
          <w:i/>
          <w:sz w:val="22"/>
          <w:szCs w:val="22"/>
        </w:rPr>
        <w:t xml:space="preserve">Nájemné od </w:t>
      </w:r>
      <w:proofErr w:type="gramStart"/>
      <w:r w:rsidRPr="00B06D06">
        <w:rPr>
          <w:rFonts w:ascii="Calibri" w:hAnsi="Calibri"/>
          <w:i/>
          <w:sz w:val="22"/>
          <w:szCs w:val="22"/>
        </w:rPr>
        <w:t>1.1.2019</w:t>
      </w:r>
      <w:proofErr w:type="gramEnd"/>
      <w:r w:rsidRPr="00B06D06">
        <w:rPr>
          <w:rFonts w:ascii="Calibri" w:hAnsi="Calibri"/>
          <w:i/>
          <w:sz w:val="22"/>
          <w:szCs w:val="22"/>
        </w:rPr>
        <w:t xml:space="preserve"> je stanoveno dohodou smluvních stran jak</w:t>
      </w:r>
      <w:r w:rsidR="008C3EFF">
        <w:rPr>
          <w:rFonts w:ascii="Calibri" w:hAnsi="Calibri"/>
          <w:i/>
          <w:sz w:val="22"/>
          <w:szCs w:val="22"/>
        </w:rPr>
        <w:t>o</w:t>
      </w:r>
      <w:r w:rsidRPr="00B06D06">
        <w:rPr>
          <w:rFonts w:ascii="Calibri" w:hAnsi="Calibri"/>
          <w:i/>
          <w:sz w:val="22"/>
          <w:szCs w:val="22"/>
        </w:rPr>
        <w:t xml:space="preserve"> roční za kalendářní rok, a to následovně:</w:t>
      </w:r>
    </w:p>
    <w:p w14:paraId="17CC3194" w14:textId="3B3BF5D0" w:rsidR="00B06D06" w:rsidRDefault="004B59F4" w:rsidP="007A4939">
      <w:pPr>
        <w:ind w:left="709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</w:t>
      </w:r>
      <w:r w:rsidR="00B06D06">
        <w:rPr>
          <w:rFonts w:ascii="Calibri" w:hAnsi="Calibri"/>
          <w:i/>
          <w:sz w:val="22"/>
          <w:szCs w:val="22"/>
        </w:rPr>
        <w:t xml:space="preserve">ozemek – </w:t>
      </w:r>
      <w:r>
        <w:rPr>
          <w:rFonts w:ascii="Calibri" w:hAnsi="Calibri"/>
          <w:i/>
          <w:sz w:val="22"/>
          <w:szCs w:val="22"/>
        </w:rPr>
        <w:t>2 132,4 m</w:t>
      </w:r>
      <w:r w:rsidRPr="00B06D06">
        <w:rPr>
          <w:rFonts w:ascii="Calibri" w:hAnsi="Calibri"/>
          <w:i/>
          <w:sz w:val="22"/>
          <w:szCs w:val="22"/>
          <w:vertAlign w:val="superscript"/>
        </w:rPr>
        <w:t>2</w:t>
      </w:r>
      <w:r>
        <w:rPr>
          <w:rFonts w:ascii="Calibri" w:hAnsi="Calibri"/>
          <w:i/>
          <w:sz w:val="22"/>
          <w:szCs w:val="22"/>
        </w:rPr>
        <w:t xml:space="preserve"> za </w:t>
      </w:r>
      <w:r w:rsidR="00870B28">
        <w:rPr>
          <w:rFonts w:ascii="Calibri" w:hAnsi="Calibri"/>
          <w:i/>
          <w:sz w:val="22"/>
          <w:szCs w:val="22"/>
        </w:rPr>
        <w:t>579,-</w:t>
      </w:r>
      <w:r w:rsidR="00B06D06">
        <w:rPr>
          <w:rFonts w:ascii="Calibri" w:hAnsi="Calibri"/>
          <w:i/>
          <w:sz w:val="22"/>
          <w:szCs w:val="22"/>
        </w:rPr>
        <w:t xml:space="preserve"> Kč/m</w:t>
      </w:r>
      <w:r w:rsidR="00B06D06" w:rsidRPr="00B06D06">
        <w:rPr>
          <w:rFonts w:ascii="Calibri" w:hAnsi="Calibri"/>
          <w:i/>
          <w:sz w:val="22"/>
          <w:szCs w:val="22"/>
          <w:vertAlign w:val="superscript"/>
        </w:rPr>
        <w:t>2</w:t>
      </w:r>
      <w:r w:rsidR="00B06D06">
        <w:rPr>
          <w:rFonts w:ascii="Calibri" w:hAnsi="Calibri"/>
          <w:i/>
          <w:sz w:val="22"/>
          <w:szCs w:val="22"/>
        </w:rPr>
        <w:t xml:space="preserve">/rok, tj. </w:t>
      </w:r>
      <w:r w:rsidR="00870B28">
        <w:rPr>
          <w:rFonts w:ascii="Calibri" w:hAnsi="Calibri"/>
          <w:i/>
          <w:sz w:val="22"/>
          <w:szCs w:val="22"/>
        </w:rPr>
        <w:t>1.234.659,60</w:t>
      </w:r>
      <w:r w:rsidR="00B06D06">
        <w:rPr>
          <w:rFonts w:ascii="Calibri" w:hAnsi="Calibri"/>
          <w:i/>
          <w:sz w:val="22"/>
          <w:szCs w:val="22"/>
        </w:rPr>
        <w:t xml:space="preserve"> Kč</w:t>
      </w:r>
      <w:r w:rsidR="007F510E">
        <w:rPr>
          <w:rFonts w:ascii="Calibri" w:hAnsi="Calibri"/>
          <w:i/>
          <w:sz w:val="22"/>
          <w:szCs w:val="22"/>
        </w:rPr>
        <w:t>/rok</w:t>
      </w:r>
    </w:p>
    <w:p w14:paraId="0F96C5FF" w14:textId="77777777" w:rsidR="00B06D06" w:rsidRDefault="00B06D06" w:rsidP="00B06D06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</w:p>
    <w:p w14:paraId="26368933" w14:textId="1C935394" w:rsidR="00B06D06" w:rsidRDefault="00B06D06" w:rsidP="00866ECC">
      <w:pPr>
        <w:ind w:left="708"/>
        <w:rPr>
          <w:rFonts w:ascii="Calibri" w:hAnsi="Calibri"/>
          <w:b/>
          <w:i/>
          <w:sz w:val="22"/>
          <w:szCs w:val="22"/>
        </w:rPr>
      </w:pPr>
      <w:r w:rsidRPr="00B06D06">
        <w:rPr>
          <w:rFonts w:ascii="Calibri" w:hAnsi="Calibri"/>
          <w:b/>
          <w:i/>
          <w:sz w:val="22"/>
          <w:szCs w:val="22"/>
        </w:rPr>
        <w:t xml:space="preserve">Celkové roční nájemné za předmět podnájmu tak činí </w:t>
      </w:r>
      <w:r w:rsidR="00870B28">
        <w:rPr>
          <w:rFonts w:ascii="Calibri" w:hAnsi="Calibri"/>
          <w:b/>
          <w:i/>
          <w:sz w:val="22"/>
          <w:szCs w:val="22"/>
        </w:rPr>
        <w:t>1.234.659,60</w:t>
      </w:r>
      <w:r w:rsidRPr="00B06D06">
        <w:rPr>
          <w:rFonts w:ascii="Calibri" w:hAnsi="Calibri"/>
          <w:b/>
          <w:i/>
          <w:sz w:val="22"/>
          <w:szCs w:val="22"/>
        </w:rPr>
        <w:t xml:space="preserve"> Kč</w:t>
      </w:r>
      <w:r w:rsidR="00726CC4">
        <w:rPr>
          <w:rFonts w:ascii="Calibri" w:hAnsi="Calibri"/>
          <w:b/>
          <w:i/>
          <w:sz w:val="22"/>
          <w:szCs w:val="22"/>
        </w:rPr>
        <w:t>.</w:t>
      </w:r>
    </w:p>
    <w:p w14:paraId="153A40E6" w14:textId="77777777" w:rsidR="00726CC4" w:rsidRPr="00726CC4" w:rsidRDefault="00726CC4" w:rsidP="00866ECC">
      <w:pPr>
        <w:ind w:left="708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Nájemné je uvedeno bez DPH a bude k němu připočtena DPH v zákonné výši.</w:t>
      </w:r>
    </w:p>
    <w:p w14:paraId="76D86316" w14:textId="77777777" w:rsidR="0021017A" w:rsidRDefault="0021017A" w:rsidP="00B06D06">
      <w:pPr>
        <w:ind w:left="720"/>
        <w:jc w:val="both"/>
        <w:rPr>
          <w:rFonts w:ascii="Calibri" w:hAnsi="Calibri"/>
          <w:sz w:val="22"/>
          <w:szCs w:val="22"/>
        </w:rPr>
      </w:pPr>
    </w:p>
    <w:p w14:paraId="665E3149" w14:textId="1C691AC9" w:rsidR="00D64B1A" w:rsidRPr="00B53D78" w:rsidRDefault="00726CC4" w:rsidP="00B06D06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Sjednané roční</w:t>
      </w:r>
      <w:r w:rsidR="0021017A" w:rsidRPr="00B53D78">
        <w:rPr>
          <w:rFonts w:ascii="Calibri" w:hAnsi="Calibri"/>
          <w:i/>
          <w:sz w:val="22"/>
          <w:szCs w:val="22"/>
        </w:rPr>
        <w:t xml:space="preserve"> nájemné </w:t>
      </w:r>
      <w:r>
        <w:rPr>
          <w:rFonts w:ascii="Calibri" w:hAnsi="Calibri"/>
          <w:i/>
          <w:sz w:val="22"/>
          <w:szCs w:val="22"/>
        </w:rPr>
        <w:t xml:space="preserve">od </w:t>
      </w:r>
      <w:proofErr w:type="gramStart"/>
      <w:r>
        <w:rPr>
          <w:rFonts w:ascii="Calibri" w:hAnsi="Calibri"/>
          <w:i/>
          <w:sz w:val="22"/>
          <w:szCs w:val="22"/>
        </w:rPr>
        <w:t>1.1.2019</w:t>
      </w:r>
      <w:proofErr w:type="gramEnd"/>
      <w:r>
        <w:rPr>
          <w:rFonts w:ascii="Calibri" w:hAnsi="Calibri"/>
          <w:i/>
          <w:sz w:val="22"/>
          <w:szCs w:val="22"/>
        </w:rPr>
        <w:t xml:space="preserve"> bude Podnájemcem hrazeno ve</w:t>
      </w:r>
      <w:r w:rsidR="0021017A" w:rsidRPr="00B53D78">
        <w:rPr>
          <w:rFonts w:ascii="Calibri" w:hAnsi="Calibri"/>
          <w:i/>
          <w:sz w:val="22"/>
          <w:szCs w:val="22"/>
        </w:rPr>
        <w:t xml:space="preserve"> </w:t>
      </w:r>
      <w:r w:rsidR="0016502E" w:rsidRPr="00B53D78">
        <w:rPr>
          <w:rFonts w:ascii="Calibri" w:hAnsi="Calibri"/>
          <w:i/>
          <w:sz w:val="22"/>
          <w:szCs w:val="22"/>
        </w:rPr>
        <w:t>čtvrtletních</w:t>
      </w:r>
      <w:r w:rsidR="0021017A" w:rsidRPr="00B53D78">
        <w:rPr>
          <w:rFonts w:ascii="Calibri" w:hAnsi="Calibri"/>
          <w:i/>
          <w:sz w:val="22"/>
          <w:szCs w:val="22"/>
        </w:rPr>
        <w:t xml:space="preserve"> splátkách </w:t>
      </w:r>
      <w:r w:rsidR="0016502E" w:rsidRPr="00B53D78">
        <w:rPr>
          <w:rFonts w:ascii="Calibri" w:hAnsi="Calibri"/>
          <w:i/>
          <w:sz w:val="22"/>
          <w:szCs w:val="22"/>
        </w:rPr>
        <w:t xml:space="preserve">ve výši </w:t>
      </w:r>
      <w:r w:rsidR="00870B28">
        <w:rPr>
          <w:rFonts w:ascii="Calibri" w:hAnsi="Calibri"/>
          <w:i/>
          <w:sz w:val="22"/>
          <w:szCs w:val="22"/>
        </w:rPr>
        <w:t>308.664,90</w:t>
      </w:r>
      <w:r w:rsidR="0016502E" w:rsidRPr="00B53D78">
        <w:rPr>
          <w:rFonts w:ascii="Calibri" w:hAnsi="Calibri"/>
          <w:i/>
          <w:sz w:val="22"/>
          <w:szCs w:val="22"/>
        </w:rPr>
        <w:t xml:space="preserve"> Kč bez DPH, k této částce bude připočtena </w:t>
      </w:r>
      <w:r w:rsidR="0021017A" w:rsidRPr="00B53D78">
        <w:rPr>
          <w:rFonts w:ascii="Calibri" w:hAnsi="Calibri"/>
          <w:i/>
          <w:sz w:val="22"/>
          <w:szCs w:val="22"/>
        </w:rPr>
        <w:t>DPH</w:t>
      </w:r>
      <w:r w:rsidR="0016502E" w:rsidRPr="00B53D78">
        <w:rPr>
          <w:rFonts w:ascii="Calibri" w:hAnsi="Calibri"/>
          <w:i/>
          <w:sz w:val="22"/>
          <w:szCs w:val="22"/>
        </w:rPr>
        <w:t xml:space="preserve"> v zákonné výši.</w:t>
      </w:r>
      <w:r w:rsidR="00D57528" w:rsidRPr="00B53D78">
        <w:rPr>
          <w:rFonts w:ascii="Calibri" w:hAnsi="Calibri"/>
          <w:i/>
          <w:sz w:val="22"/>
          <w:szCs w:val="22"/>
        </w:rPr>
        <w:t xml:space="preserve"> </w:t>
      </w:r>
      <w:r w:rsidR="0016502E" w:rsidRPr="00B53D78">
        <w:rPr>
          <w:rFonts w:ascii="Calibri" w:hAnsi="Calibri"/>
          <w:i/>
          <w:sz w:val="22"/>
          <w:szCs w:val="22"/>
        </w:rPr>
        <w:t xml:space="preserve">Úhrada nájemného bude </w:t>
      </w:r>
      <w:r w:rsidR="000F7BE2" w:rsidRPr="00B53D78">
        <w:rPr>
          <w:rFonts w:ascii="Calibri" w:hAnsi="Calibri"/>
          <w:i/>
          <w:sz w:val="22"/>
          <w:szCs w:val="22"/>
        </w:rPr>
        <w:t xml:space="preserve">Podnájemcem provedena na základě Nájemcem vystaveného daňového dokladu </w:t>
      </w:r>
      <w:r>
        <w:rPr>
          <w:rFonts w:ascii="Calibri" w:hAnsi="Calibri"/>
          <w:i/>
          <w:sz w:val="22"/>
          <w:szCs w:val="22"/>
        </w:rPr>
        <w:t xml:space="preserve">v termínu splatnosti </w:t>
      </w:r>
      <w:r w:rsidR="0062253D">
        <w:rPr>
          <w:rFonts w:ascii="Calibri" w:hAnsi="Calibri"/>
          <w:i/>
          <w:sz w:val="22"/>
          <w:szCs w:val="22"/>
        </w:rPr>
        <w:t xml:space="preserve">14 </w:t>
      </w:r>
      <w:r>
        <w:rPr>
          <w:rFonts w:ascii="Calibri" w:hAnsi="Calibri"/>
          <w:i/>
          <w:sz w:val="22"/>
          <w:szCs w:val="22"/>
        </w:rPr>
        <w:t xml:space="preserve">dnů od data vystavení daňového dokladu </w:t>
      </w:r>
      <w:r w:rsidR="005C487E">
        <w:rPr>
          <w:rFonts w:ascii="Calibri" w:hAnsi="Calibri"/>
          <w:i/>
          <w:sz w:val="22"/>
          <w:szCs w:val="22"/>
        </w:rPr>
        <w:t>N</w:t>
      </w:r>
      <w:r>
        <w:rPr>
          <w:rFonts w:ascii="Calibri" w:hAnsi="Calibri"/>
          <w:i/>
          <w:sz w:val="22"/>
          <w:szCs w:val="22"/>
        </w:rPr>
        <w:t>ájemcem</w:t>
      </w:r>
      <w:r w:rsidR="000F7BE2" w:rsidRPr="00B53D78">
        <w:rPr>
          <w:rFonts w:ascii="Calibri" w:hAnsi="Calibri"/>
          <w:i/>
          <w:sz w:val="22"/>
          <w:szCs w:val="22"/>
        </w:rPr>
        <w:t>. Jako den uskutečnění zdanitelného plnění j</w:t>
      </w:r>
      <w:r w:rsidR="00D57528" w:rsidRPr="00B53D78">
        <w:rPr>
          <w:rFonts w:ascii="Calibri" w:hAnsi="Calibri"/>
          <w:i/>
          <w:sz w:val="22"/>
          <w:szCs w:val="22"/>
        </w:rPr>
        <w:t xml:space="preserve">e </w:t>
      </w:r>
      <w:r w:rsidR="008E5F02">
        <w:rPr>
          <w:rFonts w:ascii="Calibri" w:hAnsi="Calibri"/>
          <w:i/>
          <w:sz w:val="22"/>
          <w:szCs w:val="22"/>
        </w:rPr>
        <w:t xml:space="preserve">stanoven </w:t>
      </w:r>
      <w:r w:rsidR="000F7BE2" w:rsidRPr="00B53D78">
        <w:rPr>
          <w:rFonts w:ascii="Calibri" w:hAnsi="Calibri"/>
          <w:i/>
          <w:sz w:val="22"/>
          <w:szCs w:val="22"/>
        </w:rPr>
        <w:t xml:space="preserve">vždy první kalendářní den příslušného čtvrtletí, za které se nájemné </w:t>
      </w:r>
      <w:r w:rsidR="008E5F02">
        <w:rPr>
          <w:rFonts w:ascii="Calibri" w:hAnsi="Calibri"/>
          <w:i/>
          <w:sz w:val="22"/>
          <w:szCs w:val="22"/>
        </w:rPr>
        <w:t>hrad</w:t>
      </w:r>
      <w:r w:rsidR="000F7BE2" w:rsidRPr="00B53D78">
        <w:rPr>
          <w:rFonts w:ascii="Calibri" w:hAnsi="Calibri"/>
          <w:i/>
          <w:sz w:val="22"/>
          <w:szCs w:val="22"/>
        </w:rPr>
        <w:t>í. Nájemce je povinen vystavit daňový doklad nejdéle do</w:t>
      </w:r>
      <w:r w:rsidR="0021017A" w:rsidRPr="00B53D78">
        <w:rPr>
          <w:rFonts w:ascii="Calibri" w:hAnsi="Calibri"/>
          <w:i/>
          <w:sz w:val="22"/>
          <w:szCs w:val="22"/>
        </w:rPr>
        <w:t xml:space="preserve"> 15</w:t>
      </w:r>
      <w:r w:rsidR="000F7BE2" w:rsidRPr="00B53D78">
        <w:rPr>
          <w:rFonts w:ascii="Calibri" w:hAnsi="Calibri"/>
          <w:i/>
          <w:sz w:val="22"/>
          <w:szCs w:val="22"/>
        </w:rPr>
        <w:t xml:space="preserve"> </w:t>
      </w:r>
      <w:r w:rsidR="0021017A" w:rsidRPr="00B53D78">
        <w:rPr>
          <w:rFonts w:ascii="Calibri" w:hAnsi="Calibri"/>
          <w:i/>
          <w:sz w:val="22"/>
          <w:szCs w:val="22"/>
        </w:rPr>
        <w:t>dn</w:t>
      </w:r>
      <w:r w:rsidR="000F7BE2" w:rsidRPr="00B53D78">
        <w:rPr>
          <w:rFonts w:ascii="Calibri" w:hAnsi="Calibri"/>
          <w:i/>
          <w:sz w:val="22"/>
          <w:szCs w:val="22"/>
        </w:rPr>
        <w:t xml:space="preserve">ů od data uskutečnění zdanitelného plnění </w:t>
      </w:r>
      <w:r w:rsidR="0021017A" w:rsidRPr="00B53D78">
        <w:rPr>
          <w:rFonts w:ascii="Calibri" w:hAnsi="Calibri"/>
          <w:i/>
          <w:sz w:val="22"/>
          <w:szCs w:val="22"/>
        </w:rPr>
        <w:t xml:space="preserve">a </w:t>
      </w:r>
      <w:r w:rsidR="000F7BE2" w:rsidRPr="00B53D78">
        <w:rPr>
          <w:rFonts w:ascii="Calibri" w:hAnsi="Calibri"/>
          <w:i/>
          <w:sz w:val="22"/>
          <w:szCs w:val="22"/>
        </w:rPr>
        <w:t xml:space="preserve">zaslat jej </w:t>
      </w:r>
      <w:r w:rsidR="00D57528" w:rsidRPr="00B53D78">
        <w:rPr>
          <w:rFonts w:ascii="Calibri" w:hAnsi="Calibri"/>
          <w:i/>
          <w:sz w:val="22"/>
          <w:szCs w:val="22"/>
        </w:rPr>
        <w:t>P</w:t>
      </w:r>
      <w:r w:rsidR="000F7BE2" w:rsidRPr="00B53D78">
        <w:rPr>
          <w:rFonts w:ascii="Calibri" w:hAnsi="Calibri"/>
          <w:i/>
          <w:sz w:val="22"/>
          <w:szCs w:val="22"/>
        </w:rPr>
        <w:t>odnájemci</w:t>
      </w:r>
      <w:r w:rsidR="0021017A" w:rsidRPr="00B53D78">
        <w:rPr>
          <w:rFonts w:ascii="Calibri" w:hAnsi="Calibri"/>
          <w:i/>
          <w:sz w:val="22"/>
          <w:szCs w:val="22"/>
        </w:rPr>
        <w:t xml:space="preserve"> </w:t>
      </w:r>
      <w:r w:rsidR="00D57528" w:rsidRPr="00B53D78">
        <w:rPr>
          <w:rFonts w:ascii="Calibri" w:hAnsi="Calibri"/>
          <w:i/>
          <w:sz w:val="22"/>
          <w:szCs w:val="22"/>
        </w:rPr>
        <w:t xml:space="preserve">nejdéle do tří kalendářních dnů od data vystavení daňového dokladu na emailovou adresu uvedenou níže. </w:t>
      </w:r>
      <w:r w:rsidR="0021017A" w:rsidRPr="00B53D78">
        <w:rPr>
          <w:rFonts w:ascii="Calibri" w:hAnsi="Calibri"/>
          <w:i/>
          <w:sz w:val="22"/>
          <w:szCs w:val="22"/>
        </w:rPr>
        <w:t>Smluvní strany se dohodly na tom, že Nájemce je oprávněn jednostranně formou písemného oznámení doručeného Podnájemci změnit bankovní ústav a číslo účtu, na který mají být platby nájemného zasílány, a Podnájemce je povinen ode dne, kdy se o této změně dozvěděl, zasílat platby na tento nový účet.</w:t>
      </w:r>
    </w:p>
    <w:p w14:paraId="4695A5BF" w14:textId="77777777" w:rsidR="008C3EFF" w:rsidRPr="00B53D78" w:rsidRDefault="008C3EFF" w:rsidP="008C3EFF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14:paraId="76045D43" w14:textId="77777777" w:rsidR="008C3EFF" w:rsidRPr="00B53D78" w:rsidRDefault="008C3EFF" w:rsidP="008C3EFF">
      <w:pPr>
        <w:ind w:left="720"/>
        <w:jc w:val="both"/>
        <w:rPr>
          <w:rFonts w:ascii="Calibri" w:hAnsi="Calibri"/>
          <w:i/>
          <w:sz w:val="22"/>
          <w:szCs w:val="22"/>
        </w:rPr>
      </w:pPr>
      <w:r w:rsidRPr="00B53D78">
        <w:rPr>
          <w:rFonts w:ascii="Calibri" w:hAnsi="Calibri"/>
          <w:i/>
          <w:sz w:val="22"/>
          <w:szCs w:val="22"/>
        </w:rPr>
        <w:t>Smluvní strany se dohodly na odesílání daňových dokladů elektronickou cestou na adresu:</w:t>
      </w:r>
    </w:p>
    <w:p w14:paraId="207ABB1E" w14:textId="77777777" w:rsidR="008C3EFF" w:rsidRPr="000050B1" w:rsidRDefault="008C3EFF" w:rsidP="008C3EFF">
      <w:pPr>
        <w:ind w:left="720"/>
        <w:jc w:val="both"/>
        <w:rPr>
          <w:rFonts w:ascii="Calibri" w:hAnsi="Calibri"/>
          <w:i/>
          <w:sz w:val="12"/>
          <w:szCs w:val="12"/>
        </w:rPr>
      </w:pPr>
    </w:p>
    <w:p w14:paraId="1F693768" w14:textId="7D3A00CC" w:rsidR="008C3EFF" w:rsidRDefault="00C36CB0" w:rsidP="008C3EFF">
      <w:pPr>
        <w:ind w:left="2844" w:firstLine="69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xxxxxxxxxxxxxxxxx</w:t>
      </w:r>
      <w:bookmarkStart w:id="0" w:name="_GoBack"/>
      <w:bookmarkEnd w:id="0"/>
    </w:p>
    <w:p w14:paraId="227F4B87" w14:textId="77777777" w:rsidR="008C3EFF" w:rsidRDefault="008C3EFF" w:rsidP="008C3EFF">
      <w:pPr>
        <w:ind w:left="720"/>
        <w:jc w:val="both"/>
        <w:rPr>
          <w:rFonts w:ascii="Calibri" w:hAnsi="Calibri"/>
          <w:sz w:val="22"/>
          <w:szCs w:val="22"/>
        </w:rPr>
      </w:pPr>
    </w:p>
    <w:p w14:paraId="08813D1C" w14:textId="34AE593E" w:rsidR="002121A9" w:rsidRPr="002121A9" w:rsidRDefault="002121A9" w:rsidP="002121A9">
      <w:pPr>
        <w:spacing w:after="120"/>
        <w:ind w:left="709"/>
        <w:jc w:val="both"/>
        <w:rPr>
          <w:rFonts w:asciiTheme="minorHAnsi" w:hAnsiTheme="minorHAnsi"/>
          <w:bCs/>
          <w:i/>
          <w:sz w:val="22"/>
          <w:szCs w:val="22"/>
        </w:rPr>
      </w:pPr>
      <w:r w:rsidRPr="002121A9">
        <w:rPr>
          <w:rFonts w:asciiTheme="minorHAnsi" w:hAnsiTheme="minorHAnsi"/>
          <w:i/>
          <w:sz w:val="22"/>
          <w:szCs w:val="22"/>
        </w:rPr>
        <w:lastRenderedPageBreak/>
        <w:t xml:space="preserve">Všechny daňové doklady vystavené </w:t>
      </w:r>
      <w:r>
        <w:rPr>
          <w:rFonts w:asciiTheme="minorHAnsi" w:hAnsiTheme="minorHAnsi"/>
          <w:i/>
          <w:sz w:val="22"/>
          <w:szCs w:val="22"/>
        </w:rPr>
        <w:t xml:space="preserve">Nájemcem </w:t>
      </w:r>
      <w:r w:rsidRPr="002121A9">
        <w:rPr>
          <w:rFonts w:asciiTheme="minorHAnsi" w:hAnsiTheme="minorHAnsi"/>
          <w:i/>
          <w:sz w:val="22"/>
          <w:szCs w:val="22"/>
        </w:rPr>
        <w:t xml:space="preserve">na základě této </w:t>
      </w:r>
      <w:r w:rsidR="00AD6699">
        <w:rPr>
          <w:rFonts w:asciiTheme="minorHAnsi" w:hAnsiTheme="minorHAnsi"/>
          <w:i/>
          <w:sz w:val="22"/>
          <w:szCs w:val="22"/>
        </w:rPr>
        <w:t>s</w:t>
      </w:r>
      <w:r w:rsidRPr="002121A9">
        <w:rPr>
          <w:rFonts w:asciiTheme="minorHAnsi" w:hAnsiTheme="minorHAnsi"/>
          <w:i/>
          <w:sz w:val="22"/>
          <w:szCs w:val="22"/>
        </w:rPr>
        <w:t xml:space="preserve">mlouvy musí obsahovat veškeré náležitosti stanovené pro příslušný daňový doklad zákonem o dani z přidané hodnoty v platném znění. V případě, že daňový doklad nebude výše uvedené náležitosti obsahovat, vyhrazuje si </w:t>
      </w:r>
      <w:r>
        <w:rPr>
          <w:rFonts w:asciiTheme="minorHAnsi" w:hAnsiTheme="minorHAnsi"/>
          <w:i/>
          <w:sz w:val="22"/>
          <w:szCs w:val="22"/>
        </w:rPr>
        <w:t>Pod</w:t>
      </w:r>
      <w:r w:rsidRPr="002121A9">
        <w:rPr>
          <w:rFonts w:asciiTheme="minorHAnsi" w:hAnsiTheme="minorHAnsi"/>
          <w:i/>
          <w:sz w:val="22"/>
          <w:szCs w:val="22"/>
        </w:rPr>
        <w:t xml:space="preserve">nájemce právo daňový doklad vrátit bez úhrady zpět </w:t>
      </w:r>
      <w:r>
        <w:rPr>
          <w:rFonts w:asciiTheme="minorHAnsi" w:hAnsiTheme="minorHAnsi"/>
          <w:i/>
          <w:sz w:val="22"/>
          <w:szCs w:val="22"/>
        </w:rPr>
        <w:t>Nájemci</w:t>
      </w:r>
      <w:r w:rsidRPr="002121A9">
        <w:rPr>
          <w:rFonts w:asciiTheme="minorHAnsi" w:hAnsiTheme="minorHAnsi"/>
          <w:i/>
          <w:sz w:val="22"/>
          <w:szCs w:val="22"/>
        </w:rPr>
        <w:t xml:space="preserve"> k doplnění, aniž by se dostal do prodlení s platbou. Nová lhůta splatnosti začíná běžet ve lhůtě 14 dnů od data vystavení doplněného daňového dokladu.</w:t>
      </w:r>
      <w:r>
        <w:rPr>
          <w:rFonts w:asciiTheme="minorHAnsi" w:hAnsiTheme="minorHAnsi"/>
          <w:i/>
          <w:sz w:val="22"/>
          <w:szCs w:val="22"/>
        </w:rPr>
        <w:t>“</w:t>
      </w:r>
    </w:p>
    <w:p w14:paraId="6111FE16" w14:textId="77777777" w:rsidR="004B59F4" w:rsidRDefault="004B59F4" w:rsidP="008C3EFF">
      <w:pPr>
        <w:ind w:left="720"/>
        <w:jc w:val="both"/>
        <w:rPr>
          <w:rFonts w:ascii="Calibri" w:hAnsi="Calibri"/>
          <w:sz w:val="22"/>
          <w:szCs w:val="22"/>
        </w:rPr>
      </w:pPr>
    </w:p>
    <w:p w14:paraId="0A4D8490" w14:textId="1FA280EF" w:rsidR="007C4F7A" w:rsidRPr="00BF0B70" w:rsidRDefault="00332EF3" w:rsidP="00BF0B70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F0B70">
        <w:rPr>
          <w:rFonts w:ascii="Calibri" w:hAnsi="Calibri"/>
          <w:sz w:val="22"/>
          <w:szCs w:val="22"/>
        </w:rPr>
        <w:t>Smluvní strany se dohodly na úplném nahrazení stávajícího ustanovení odstavce 1 č</w:t>
      </w:r>
      <w:r w:rsidR="007C4F7A" w:rsidRPr="00BF0B70">
        <w:rPr>
          <w:rFonts w:ascii="Calibri" w:hAnsi="Calibri"/>
          <w:sz w:val="22"/>
          <w:szCs w:val="22"/>
        </w:rPr>
        <w:t>lánk</w:t>
      </w:r>
      <w:r w:rsidRPr="00BF0B70">
        <w:rPr>
          <w:rFonts w:ascii="Calibri" w:hAnsi="Calibri"/>
          <w:sz w:val="22"/>
          <w:szCs w:val="22"/>
        </w:rPr>
        <w:t>u</w:t>
      </w:r>
      <w:r w:rsidR="007C4F7A" w:rsidRPr="00BF0B70">
        <w:rPr>
          <w:rFonts w:ascii="Calibri" w:hAnsi="Calibri"/>
          <w:sz w:val="22"/>
          <w:szCs w:val="22"/>
        </w:rPr>
        <w:t xml:space="preserve"> </w:t>
      </w:r>
      <w:r w:rsidRPr="00BF0B70">
        <w:rPr>
          <w:rFonts w:ascii="Calibri" w:hAnsi="Calibri"/>
          <w:sz w:val="22"/>
          <w:szCs w:val="22"/>
        </w:rPr>
        <w:t>VII</w:t>
      </w:r>
      <w:r w:rsidR="0001679B" w:rsidRPr="00BF0B70">
        <w:rPr>
          <w:rFonts w:ascii="Calibri" w:hAnsi="Calibri"/>
          <w:sz w:val="22"/>
          <w:szCs w:val="22"/>
        </w:rPr>
        <w:t>I</w:t>
      </w:r>
      <w:r w:rsidR="007C4F7A" w:rsidRPr="00BF0B70">
        <w:rPr>
          <w:rFonts w:ascii="Calibri" w:hAnsi="Calibri"/>
          <w:sz w:val="22"/>
          <w:szCs w:val="22"/>
        </w:rPr>
        <w:t>.</w:t>
      </w:r>
      <w:r w:rsidR="00376758" w:rsidRPr="00BF0B70">
        <w:rPr>
          <w:rFonts w:ascii="Calibri" w:hAnsi="Calibri"/>
          <w:sz w:val="22"/>
          <w:szCs w:val="22"/>
        </w:rPr>
        <w:t xml:space="preserve"> </w:t>
      </w:r>
      <w:r w:rsidRPr="00BF0B70">
        <w:rPr>
          <w:rFonts w:ascii="Calibri" w:hAnsi="Calibri"/>
          <w:sz w:val="22"/>
          <w:szCs w:val="22"/>
        </w:rPr>
        <w:t xml:space="preserve"> Smlouvy následujícím textem</w:t>
      </w:r>
      <w:r w:rsidR="00A00D21" w:rsidRPr="00BF0B70">
        <w:rPr>
          <w:rFonts w:ascii="Calibri" w:hAnsi="Calibri"/>
          <w:sz w:val="22"/>
          <w:szCs w:val="22"/>
        </w:rPr>
        <w:t>:</w:t>
      </w:r>
    </w:p>
    <w:p w14:paraId="5F9AAA86" w14:textId="77777777" w:rsidR="00AD6699" w:rsidRPr="00BF0B70" w:rsidRDefault="00AD6699" w:rsidP="00BF0B70">
      <w:pPr>
        <w:pStyle w:val="Odstavecseseznamem"/>
        <w:jc w:val="both"/>
        <w:rPr>
          <w:rFonts w:ascii="Calibri" w:hAnsi="Calibri"/>
          <w:sz w:val="22"/>
          <w:szCs w:val="22"/>
        </w:rPr>
      </w:pPr>
    </w:p>
    <w:p w14:paraId="5AE3315F" w14:textId="77777777" w:rsidR="00376758" w:rsidRDefault="00376758" w:rsidP="00100C1D">
      <w:pPr>
        <w:ind w:left="709"/>
        <w:jc w:val="both"/>
        <w:rPr>
          <w:rFonts w:ascii="Calibri" w:hAnsi="Calibri"/>
          <w:i/>
          <w:sz w:val="22"/>
          <w:szCs w:val="22"/>
        </w:rPr>
      </w:pPr>
      <w:r w:rsidRPr="00C07370">
        <w:rPr>
          <w:rFonts w:ascii="Calibri" w:hAnsi="Calibri" w:cs="Calibri"/>
          <w:i/>
          <w:sz w:val="22"/>
          <w:szCs w:val="22"/>
        </w:rPr>
        <w:t>„</w:t>
      </w:r>
      <w:r w:rsidR="00332EF3">
        <w:rPr>
          <w:rFonts w:ascii="Calibri" w:hAnsi="Calibri" w:cs="Calibri"/>
          <w:i/>
          <w:sz w:val="22"/>
          <w:szCs w:val="22"/>
        </w:rPr>
        <w:t xml:space="preserve">(1) Tato smlouva se uzavírá na </w:t>
      </w:r>
      <w:r w:rsidR="00332EF3" w:rsidRPr="00332EF3">
        <w:rPr>
          <w:rFonts w:ascii="Calibri" w:hAnsi="Calibri" w:cs="Calibri"/>
          <w:b/>
          <w:i/>
          <w:sz w:val="22"/>
          <w:szCs w:val="22"/>
        </w:rPr>
        <w:t>dobu určitou, a to do 31. prosince 2021</w:t>
      </w:r>
      <w:r w:rsidR="00332EF3">
        <w:rPr>
          <w:rFonts w:ascii="Calibri" w:hAnsi="Calibri" w:cs="Calibri"/>
          <w:i/>
          <w:sz w:val="22"/>
          <w:szCs w:val="22"/>
        </w:rPr>
        <w:t>.</w:t>
      </w:r>
      <w:r w:rsidR="00197DB1">
        <w:rPr>
          <w:rFonts w:ascii="Calibri" w:hAnsi="Calibri" w:cs="Calibri"/>
          <w:i/>
          <w:sz w:val="22"/>
          <w:szCs w:val="22"/>
        </w:rPr>
        <w:t>“</w:t>
      </w:r>
    </w:p>
    <w:p w14:paraId="58E9F808" w14:textId="77777777" w:rsidR="00E7515A" w:rsidRPr="00ED4BD0" w:rsidRDefault="00E7515A" w:rsidP="00E7515A">
      <w:pPr>
        <w:ind w:left="1068"/>
        <w:jc w:val="both"/>
        <w:rPr>
          <w:rFonts w:ascii="Calibri" w:hAnsi="Calibri" w:cs="Calibri"/>
          <w:caps/>
          <w:sz w:val="22"/>
          <w:szCs w:val="22"/>
        </w:rPr>
      </w:pPr>
    </w:p>
    <w:p w14:paraId="22DD21AD" w14:textId="77777777" w:rsidR="00F04AE1" w:rsidRDefault="00F04AE1" w:rsidP="00946A25">
      <w:pPr>
        <w:ind w:left="709" w:hanging="283"/>
        <w:jc w:val="both"/>
        <w:rPr>
          <w:rFonts w:ascii="Calibri" w:hAnsi="Calibri"/>
          <w:i/>
          <w:sz w:val="22"/>
          <w:szCs w:val="22"/>
        </w:rPr>
      </w:pPr>
    </w:p>
    <w:p w14:paraId="1861AA5D" w14:textId="04AE893D" w:rsidR="007C755C" w:rsidRDefault="007C755C" w:rsidP="00C14A7E">
      <w:pPr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7A4939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) V ostatním se </w:t>
      </w:r>
      <w:r w:rsidR="00AD6699">
        <w:rPr>
          <w:rFonts w:ascii="Calibri" w:hAnsi="Calibri"/>
          <w:sz w:val="22"/>
          <w:szCs w:val="22"/>
        </w:rPr>
        <w:t>Smlouva</w:t>
      </w:r>
      <w:r>
        <w:rPr>
          <w:rFonts w:ascii="Calibri" w:hAnsi="Calibri"/>
          <w:sz w:val="22"/>
          <w:szCs w:val="22"/>
        </w:rPr>
        <w:t xml:space="preserve"> nemění</w:t>
      </w:r>
      <w:r w:rsidR="00933C91">
        <w:rPr>
          <w:rFonts w:ascii="Calibri" w:hAnsi="Calibri"/>
          <w:sz w:val="22"/>
          <w:szCs w:val="22"/>
        </w:rPr>
        <w:t xml:space="preserve"> a zůstáv</w:t>
      </w:r>
      <w:r w:rsidR="00C14A7E">
        <w:rPr>
          <w:rFonts w:ascii="Calibri" w:hAnsi="Calibri"/>
          <w:sz w:val="22"/>
          <w:szCs w:val="22"/>
        </w:rPr>
        <w:t>á nadále v platnosti</w:t>
      </w:r>
      <w:r>
        <w:rPr>
          <w:rFonts w:ascii="Calibri" w:hAnsi="Calibri"/>
          <w:sz w:val="22"/>
          <w:szCs w:val="22"/>
        </w:rPr>
        <w:t>.</w:t>
      </w:r>
    </w:p>
    <w:p w14:paraId="75D17452" w14:textId="77777777" w:rsidR="00550689" w:rsidRDefault="00550689" w:rsidP="00550689">
      <w:pPr>
        <w:jc w:val="both"/>
        <w:rPr>
          <w:rFonts w:ascii="Calibri" w:hAnsi="Calibri"/>
          <w:sz w:val="22"/>
          <w:szCs w:val="22"/>
        </w:rPr>
      </w:pPr>
    </w:p>
    <w:p w14:paraId="7F685303" w14:textId="77777777" w:rsidR="001479D5" w:rsidRDefault="001479D5" w:rsidP="00550689">
      <w:pPr>
        <w:jc w:val="both"/>
        <w:rPr>
          <w:rFonts w:ascii="Calibri" w:hAnsi="Calibri"/>
          <w:sz w:val="22"/>
          <w:szCs w:val="22"/>
        </w:rPr>
      </w:pPr>
    </w:p>
    <w:p w14:paraId="6045A993" w14:textId="77777777" w:rsidR="007C4F7A" w:rsidRPr="0085002C" w:rsidRDefault="007C4F7A" w:rsidP="007C4F7A">
      <w:pPr>
        <w:jc w:val="center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Článek</w:t>
      </w:r>
      <w:r w:rsidRPr="00791A48">
        <w:rPr>
          <w:rFonts w:ascii="Calibri" w:hAnsi="Calibri"/>
          <w:caps/>
          <w:sz w:val="22"/>
          <w:szCs w:val="22"/>
        </w:rPr>
        <w:t xml:space="preserve"> </w:t>
      </w:r>
      <w:r>
        <w:rPr>
          <w:rFonts w:ascii="Calibri" w:hAnsi="Calibri"/>
          <w:caps/>
          <w:sz w:val="22"/>
          <w:szCs w:val="22"/>
        </w:rPr>
        <w:t>IIi</w:t>
      </w:r>
      <w:r w:rsidRPr="0085002C">
        <w:rPr>
          <w:rFonts w:ascii="Calibri" w:hAnsi="Calibri"/>
          <w:caps/>
          <w:sz w:val="22"/>
          <w:szCs w:val="22"/>
        </w:rPr>
        <w:t>.</w:t>
      </w:r>
    </w:p>
    <w:p w14:paraId="6B87669C" w14:textId="77777777" w:rsidR="007C4F7A" w:rsidRPr="00AE2A8E" w:rsidRDefault="007C4F7A" w:rsidP="007C4F7A">
      <w:pPr>
        <w:jc w:val="center"/>
        <w:rPr>
          <w:rFonts w:ascii="Calibri" w:hAnsi="Calibri"/>
          <w:b/>
          <w:sz w:val="22"/>
          <w:szCs w:val="22"/>
        </w:rPr>
      </w:pPr>
      <w:r w:rsidRPr="00AE2A8E">
        <w:rPr>
          <w:rFonts w:ascii="Calibri" w:hAnsi="Calibri"/>
          <w:b/>
          <w:sz w:val="22"/>
          <w:szCs w:val="22"/>
        </w:rPr>
        <w:t>ZÁVĚREČNÁ USTANOVENÍ</w:t>
      </w:r>
    </w:p>
    <w:p w14:paraId="44785254" w14:textId="77777777" w:rsidR="007C4F7A" w:rsidRPr="00AE2A8E" w:rsidRDefault="007C4F7A" w:rsidP="007C4F7A">
      <w:pPr>
        <w:jc w:val="both"/>
        <w:rPr>
          <w:rFonts w:ascii="Calibri" w:hAnsi="Calibri"/>
          <w:sz w:val="22"/>
          <w:szCs w:val="22"/>
        </w:rPr>
      </w:pPr>
    </w:p>
    <w:p w14:paraId="56FB2A78" w14:textId="6ED3CEE5" w:rsidR="007C4F7A" w:rsidRPr="00AE2A8E" w:rsidRDefault="007C4F7A" w:rsidP="007C4F7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Tento Dodatek č. </w:t>
      </w:r>
      <w:r w:rsidR="00332EF3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je sepsán ve </w:t>
      </w:r>
      <w:r w:rsidR="00C83EF8">
        <w:rPr>
          <w:rFonts w:ascii="Calibri" w:hAnsi="Calibri"/>
          <w:sz w:val="22"/>
          <w:szCs w:val="22"/>
        </w:rPr>
        <w:t xml:space="preserve">třech </w:t>
      </w:r>
      <w:r>
        <w:rPr>
          <w:rFonts w:ascii="Calibri" w:hAnsi="Calibri"/>
          <w:sz w:val="22"/>
          <w:szCs w:val="22"/>
        </w:rPr>
        <w:t xml:space="preserve">vyhotoveních s platností originálu, z nichž </w:t>
      </w:r>
      <w:r w:rsidR="00C83EF8">
        <w:rPr>
          <w:rFonts w:ascii="Calibri" w:hAnsi="Calibri"/>
          <w:sz w:val="22"/>
          <w:szCs w:val="22"/>
        </w:rPr>
        <w:t xml:space="preserve">Podnájemce obdrží dvě vyhotovení a Nájemce jedno vyhotovení. </w:t>
      </w:r>
    </w:p>
    <w:p w14:paraId="7C992225" w14:textId="77777777" w:rsidR="007C4F7A" w:rsidRPr="00AE2A8E" w:rsidRDefault="007C4F7A" w:rsidP="007C4F7A">
      <w:pPr>
        <w:jc w:val="both"/>
        <w:rPr>
          <w:rFonts w:ascii="Calibri" w:hAnsi="Calibri"/>
          <w:sz w:val="22"/>
          <w:szCs w:val="22"/>
        </w:rPr>
      </w:pPr>
    </w:p>
    <w:p w14:paraId="19BFDC81" w14:textId="14029B2E" w:rsidR="007C4F7A" w:rsidRPr="00C83EF8" w:rsidRDefault="007C4F7A" w:rsidP="00BF0B70">
      <w:pPr>
        <w:pStyle w:val="Zkladntext"/>
        <w:numPr>
          <w:ilvl w:val="0"/>
          <w:numId w:val="3"/>
        </w:numPr>
        <w:tabs>
          <w:tab w:val="left" w:pos="426"/>
        </w:tabs>
        <w:ind w:left="714" w:hanging="357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Tento Dodatek č. </w:t>
      </w:r>
      <w:r w:rsidR="00332EF3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nabývá platnosti a účinnosti dnem připojení podpisů oprávněných zástupců smluvních stran k jeho písemnému vyhotovení</w:t>
      </w:r>
      <w:r w:rsidRPr="00C83EF8">
        <w:rPr>
          <w:rFonts w:ascii="Calibri" w:hAnsi="Calibri"/>
          <w:sz w:val="22"/>
          <w:szCs w:val="22"/>
        </w:rPr>
        <w:t>.</w:t>
      </w:r>
      <w:r w:rsidR="00C83EF8" w:rsidRPr="00C83EF8">
        <w:rPr>
          <w:rFonts w:ascii="Calibri" w:hAnsi="Calibri"/>
          <w:sz w:val="22"/>
          <w:szCs w:val="22"/>
        </w:rPr>
        <w:t xml:space="preserve"> </w:t>
      </w:r>
      <w:r w:rsidR="00C83EF8" w:rsidRPr="00C83EF8">
        <w:rPr>
          <w:rFonts w:ascii="Calibri" w:hAnsi="Calibri" w:cs="Arial"/>
          <w:color w:val="auto"/>
          <w:sz w:val="22"/>
          <w:szCs w:val="22"/>
        </w:rPr>
        <w:t>Podléhá-li tento Dodatek</w:t>
      </w:r>
      <w:r w:rsidR="00C83EF8">
        <w:rPr>
          <w:rFonts w:ascii="Calibri" w:hAnsi="Calibri" w:cs="Arial"/>
          <w:color w:val="auto"/>
          <w:sz w:val="22"/>
          <w:szCs w:val="22"/>
        </w:rPr>
        <w:t xml:space="preserve"> č. 3</w:t>
      </w:r>
      <w:r w:rsidR="00C83EF8" w:rsidRPr="00C83EF8">
        <w:rPr>
          <w:rFonts w:ascii="Calibri" w:hAnsi="Calibri" w:cs="Arial"/>
          <w:color w:val="auto"/>
          <w:sz w:val="22"/>
          <w:szCs w:val="22"/>
        </w:rPr>
        <w:t xml:space="preserve"> povinnosti uveřejnění v registru smluv dle zákona č. 340/2015 Sb. o registru smluv, nenabude účinnosti před tímto uveřejněním. </w:t>
      </w:r>
    </w:p>
    <w:p w14:paraId="707B0C77" w14:textId="77777777" w:rsidR="007C4F7A" w:rsidRPr="00AE2A8E" w:rsidRDefault="007C4F7A" w:rsidP="007C4F7A">
      <w:pPr>
        <w:jc w:val="both"/>
        <w:rPr>
          <w:rFonts w:ascii="Calibri" w:hAnsi="Calibri"/>
          <w:sz w:val="22"/>
          <w:szCs w:val="22"/>
        </w:rPr>
      </w:pPr>
    </w:p>
    <w:p w14:paraId="21B3AF8B" w14:textId="4EB50D3E" w:rsidR="007C4F7A" w:rsidRPr="00AD6699" w:rsidRDefault="007C4F7A" w:rsidP="00BF0B7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D6699">
        <w:rPr>
          <w:rFonts w:ascii="Calibri" w:hAnsi="Calibri"/>
          <w:sz w:val="22"/>
          <w:szCs w:val="22"/>
        </w:rPr>
        <w:t xml:space="preserve">Pokud se ukáže, že některé ustanovení tohoto Dodatku č. </w:t>
      </w:r>
      <w:r w:rsidR="00332EF3" w:rsidRPr="00AD6699">
        <w:rPr>
          <w:rFonts w:ascii="Calibri" w:hAnsi="Calibri"/>
          <w:sz w:val="22"/>
          <w:szCs w:val="22"/>
        </w:rPr>
        <w:t>3</w:t>
      </w:r>
      <w:r w:rsidRPr="00AD6699">
        <w:rPr>
          <w:rFonts w:ascii="Calibri" w:hAnsi="Calibri"/>
          <w:sz w:val="22"/>
          <w:szCs w:val="22"/>
        </w:rPr>
        <w:t xml:space="preserve"> je nebo se stalo neplatným, v rozporu s vůlí stran</w:t>
      </w:r>
      <w:r w:rsidR="008C51C8" w:rsidRPr="00AD6699">
        <w:rPr>
          <w:rFonts w:ascii="Calibri" w:hAnsi="Calibri"/>
          <w:sz w:val="22"/>
          <w:szCs w:val="22"/>
        </w:rPr>
        <w:t xml:space="preserve"> </w:t>
      </w:r>
      <w:r w:rsidRPr="00AD6699">
        <w:rPr>
          <w:rFonts w:ascii="Calibri" w:hAnsi="Calibri"/>
          <w:sz w:val="22"/>
          <w:szCs w:val="22"/>
        </w:rPr>
        <w:t>neúčinným</w:t>
      </w:r>
      <w:r w:rsidR="008C51C8" w:rsidRPr="00AD6699">
        <w:rPr>
          <w:rFonts w:ascii="Calibri" w:hAnsi="Calibri"/>
          <w:sz w:val="22"/>
          <w:szCs w:val="22"/>
        </w:rPr>
        <w:t xml:space="preserve"> </w:t>
      </w:r>
      <w:r w:rsidRPr="00AD6699">
        <w:rPr>
          <w:rFonts w:ascii="Calibri" w:hAnsi="Calibri"/>
          <w:sz w:val="22"/>
          <w:szCs w:val="22"/>
        </w:rPr>
        <w:t>nebo neaplikovatelným</w:t>
      </w:r>
      <w:r w:rsidR="00AD6699">
        <w:rPr>
          <w:rFonts w:ascii="Calibri" w:hAnsi="Calibri"/>
          <w:sz w:val="22"/>
          <w:szCs w:val="22"/>
        </w:rPr>
        <w:t>,</w:t>
      </w:r>
      <w:r w:rsidRPr="00AD6699">
        <w:rPr>
          <w:rFonts w:ascii="Calibri" w:hAnsi="Calibri"/>
          <w:sz w:val="22"/>
          <w:szCs w:val="22"/>
        </w:rPr>
        <w:t xml:space="preserve"> nebo že taková neplatnost, neúčinnost nebo neaplikovatelnost neodvratně nastane (zejména v důsledku změny</w:t>
      </w:r>
      <w:r w:rsidR="00AD6699">
        <w:rPr>
          <w:rFonts w:ascii="Calibri" w:hAnsi="Calibri"/>
          <w:sz w:val="22"/>
          <w:szCs w:val="22"/>
        </w:rPr>
        <w:t xml:space="preserve"> </w:t>
      </w:r>
      <w:r w:rsidRPr="00AD6699">
        <w:rPr>
          <w:rFonts w:ascii="Calibri" w:hAnsi="Calibri"/>
          <w:sz w:val="22"/>
          <w:szCs w:val="22"/>
        </w:rPr>
        <w:t xml:space="preserve">příslušných právních předpisů), nemá to vliv na platnost, účinnost nebo aplikovatelnost ostatních ustanovení tohoto Dodatku č. </w:t>
      </w:r>
      <w:r w:rsidR="00332EF3" w:rsidRPr="00AD6699">
        <w:rPr>
          <w:rFonts w:ascii="Calibri" w:hAnsi="Calibri"/>
          <w:sz w:val="22"/>
          <w:szCs w:val="22"/>
        </w:rPr>
        <w:t>3</w:t>
      </w:r>
      <w:r w:rsidRPr="00AD6699">
        <w:rPr>
          <w:rFonts w:ascii="Calibri" w:hAnsi="Calibri"/>
          <w:sz w:val="22"/>
          <w:szCs w:val="22"/>
        </w:rPr>
        <w:t>.</w:t>
      </w:r>
    </w:p>
    <w:p w14:paraId="2C8CB9D1" w14:textId="77777777" w:rsidR="00100C1D" w:rsidRPr="00100C1D" w:rsidRDefault="00100C1D" w:rsidP="005A385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21156077" w14:textId="2C32A368" w:rsidR="00100C1D" w:rsidRPr="00100C1D" w:rsidRDefault="00100C1D" w:rsidP="00100C1D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100C1D">
        <w:rPr>
          <w:rFonts w:asciiTheme="minorHAnsi" w:hAnsiTheme="minorHAnsi"/>
          <w:sz w:val="22"/>
          <w:szCs w:val="22"/>
        </w:rPr>
        <w:t>Podpisem tohoto Dodatku</w:t>
      </w:r>
      <w:r>
        <w:rPr>
          <w:rFonts w:asciiTheme="minorHAnsi" w:hAnsiTheme="minorHAnsi"/>
          <w:sz w:val="22"/>
          <w:szCs w:val="22"/>
        </w:rPr>
        <w:t xml:space="preserve"> č. 3</w:t>
      </w:r>
      <w:r w:rsidRPr="00100C1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Nájemce</w:t>
      </w:r>
      <w:r w:rsidRPr="00100C1D">
        <w:rPr>
          <w:rFonts w:asciiTheme="minorHAnsi" w:hAnsiTheme="minorHAnsi"/>
          <w:sz w:val="22"/>
          <w:szCs w:val="22"/>
        </w:rPr>
        <w:t xml:space="preserve"> bere na vědomí, že </w:t>
      </w:r>
      <w:r>
        <w:rPr>
          <w:rFonts w:asciiTheme="minorHAnsi" w:hAnsiTheme="minorHAnsi"/>
          <w:sz w:val="22"/>
          <w:szCs w:val="22"/>
        </w:rPr>
        <w:t>Pod</w:t>
      </w:r>
      <w:r w:rsidRPr="00100C1D">
        <w:rPr>
          <w:rFonts w:asciiTheme="minorHAnsi" w:hAnsiTheme="minorHAnsi"/>
          <w:sz w:val="22"/>
          <w:szCs w:val="22"/>
        </w:rPr>
        <w:t xml:space="preserve">nájemce bude podle platných předpisů vztahujících se k ochraně osobních údajů zpracovávat osobní údaje </w:t>
      </w:r>
      <w:r>
        <w:rPr>
          <w:rFonts w:asciiTheme="minorHAnsi" w:hAnsiTheme="minorHAnsi"/>
          <w:sz w:val="22"/>
          <w:szCs w:val="22"/>
        </w:rPr>
        <w:t>Nájemce</w:t>
      </w:r>
      <w:r w:rsidRPr="00100C1D">
        <w:rPr>
          <w:rFonts w:asciiTheme="minorHAnsi" w:hAnsiTheme="minorHAnsi"/>
          <w:sz w:val="22"/>
          <w:szCs w:val="22"/>
        </w:rPr>
        <w:t xml:space="preserve"> uvedené ve Smlouvě, případně veškeré další údaje poskytnuté </w:t>
      </w:r>
      <w:r>
        <w:rPr>
          <w:rFonts w:asciiTheme="minorHAnsi" w:hAnsiTheme="minorHAnsi"/>
          <w:sz w:val="22"/>
          <w:szCs w:val="22"/>
        </w:rPr>
        <w:t>Nájemcem</w:t>
      </w:r>
      <w:r w:rsidRPr="00100C1D">
        <w:rPr>
          <w:rFonts w:asciiTheme="minorHAnsi" w:hAnsiTheme="minorHAnsi"/>
          <w:sz w:val="22"/>
          <w:szCs w:val="22"/>
        </w:rPr>
        <w:t xml:space="preserve"> v souvislosti se smluvním vztahem založeným Smlouvou (dále jen „osobní údaje“), a to za účelem plnění předmětu Smlouvy. Osobní údaje budou zpracovávány na základě právního titulu, kterým je plnění Smlouvy a pro který je jejich zpracování nezbytné. </w:t>
      </w:r>
      <w:r>
        <w:rPr>
          <w:rFonts w:asciiTheme="minorHAnsi" w:hAnsiTheme="minorHAnsi"/>
          <w:sz w:val="22"/>
          <w:szCs w:val="22"/>
        </w:rPr>
        <w:t>Podn</w:t>
      </w:r>
      <w:r w:rsidRPr="00100C1D">
        <w:rPr>
          <w:rFonts w:asciiTheme="minorHAnsi" w:hAnsiTheme="minorHAnsi"/>
          <w:sz w:val="22"/>
          <w:szCs w:val="22"/>
        </w:rPr>
        <w:t xml:space="preserve">ájemce bude osobní údaje </w:t>
      </w:r>
      <w:r>
        <w:rPr>
          <w:rFonts w:asciiTheme="minorHAnsi" w:hAnsiTheme="minorHAnsi"/>
          <w:sz w:val="22"/>
          <w:szCs w:val="22"/>
        </w:rPr>
        <w:t>Nájemce</w:t>
      </w:r>
      <w:r w:rsidRPr="00100C1D">
        <w:rPr>
          <w:rFonts w:asciiTheme="minorHAnsi" w:hAnsiTheme="minorHAnsi"/>
          <w:sz w:val="22"/>
          <w:szCs w:val="22"/>
        </w:rPr>
        <w:t xml:space="preserve"> zpracovávat po dobu trvání účinnosti Smlouvy, případně po skončení její účinnosti až do vypořádání veškerých vzájemných práv a povinností Smluvních stran vyplývajících ze Smlouvy, případně po dobu delší, je-li odůvodněna dle platných</w:t>
      </w:r>
      <w:r>
        <w:rPr>
          <w:rFonts w:asciiTheme="minorHAnsi" w:hAnsiTheme="minorHAnsi"/>
          <w:sz w:val="22"/>
          <w:szCs w:val="22"/>
        </w:rPr>
        <w:t xml:space="preserve"> právních předpisů. Nájemce</w:t>
      </w:r>
      <w:r w:rsidRPr="00100C1D">
        <w:rPr>
          <w:rFonts w:asciiTheme="minorHAnsi" w:hAnsiTheme="minorHAnsi"/>
          <w:sz w:val="22"/>
          <w:szCs w:val="22"/>
        </w:rPr>
        <w:t xml:space="preserve"> je povinen informovat obdobně fyzické osoby, jejichž osobní údaje pro účely související s plněním Smlouvy </w:t>
      </w:r>
      <w:r>
        <w:rPr>
          <w:rFonts w:asciiTheme="minorHAnsi" w:hAnsiTheme="minorHAnsi"/>
          <w:sz w:val="22"/>
          <w:szCs w:val="22"/>
        </w:rPr>
        <w:t>Pod</w:t>
      </w:r>
      <w:r w:rsidRPr="00100C1D">
        <w:rPr>
          <w:rFonts w:asciiTheme="minorHAnsi" w:hAnsiTheme="minorHAnsi"/>
          <w:sz w:val="22"/>
          <w:szCs w:val="22"/>
        </w:rPr>
        <w:t>nájemci předává.</w:t>
      </w:r>
    </w:p>
    <w:p w14:paraId="4C227B5D" w14:textId="3AAA299B" w:rsidR="00100C1D" w:rsidRPr="00100C1D" w:rsidRDefault="00100C1D" w:rsidP="00100C1D">
      <w:pPr>
        <w:ind w:left="709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Nájemce</w:t>
      </w:r>
      <w:r w:rsidRPr="00100C1D">
        <w:rPr>
          <w:rFonts w:asciiTheme="minorHAnsi" w:hAnsiTheme="minorHAnsi"/>
          <w:sz w:val="22"/>
          <w:szCs w:val="22"/>
        </w:rPr>
        <w:t xml:space="preserve"> bere na vědomí, že další informace související se zpracováním jeho osobních údajů, včetně práv subjektu údajů, nalezne v aktuální verzi dokumentu </w:t>
      </w:r>
      <w:r w:rsidRPr="00100C1D">
        <w:rPr>
          <w:rFonts w:asciiTheme="minorHAnsi" w:hAnsiTheme="minorHAnsi"/>
          <w:i/>
          <w:sz w:val="22"/>
          <w:szCs w:val="22"/>
        </w:rPr>
        <w:t>Informace o zpracování osobních údajů</w:t>
      </w:r>
      <w:r w:rsidRPr="00100C1D">
        <w:rPr>
          <w:rFonts w:asciiTheme="minorHAnsi" w:hAnsiTheme="minorHAnsi"/>
          <w:sz w:val="22"/>
          <w:szCs w:val="22"/>
        </w:rPr>
        <w:t xml:space="preserve"> dostupném na webových stánkách </w:t>
      </w:r>
      <w:r>
        <w:rPr>
          <w:rFonts w:asciiTheme="minorHAnsi" w:hAnsiTheme="minorHAnsi"/>
          <w:sz w:val="22"/>
          <w:szCs w:val="22"/>
        </w:rPr>
        <w:t>Pod</w:t>
      </w:r>
      <w:r w:rsidRPr="00100C1D">
        <w:rPr>
          <w:rFonts w:asciiTheme="minorHAnsi" w:hAnsiTheme="minorHAnsi"/>
          <w:sz w:val="22"/>
          <w:szCs w:val="22"/>
        </w:rPr>
        <w:t>nájemce www.ceskaposta.cz.</w:t>
      </w:r>
    </w:p>
    <w:p w14:paraId="0562356D" w14:textId="77777777" w:rsidR="007C4F7A" w:rsidRPr="00100C1D" w:rsidRDefault="007C4F7A" w:rsidP="007C4F7A">
      <w:pPr>
        <w:jc w:val="both"/>
        <w:rPr>
          <w:rFonts w:asciiTheme="minorHAnsi" w:hAnsiTheme="minorHAnsi"/>
          <w:sz w:val="22"/>
          <w:szCs w:val="22"/>
        </w:rPr>
      </w:pPr>
    </w:p>
    <w:p w14:paraId="23A8467B" w14:textId="71693228" w:rsidR="004B59F4" w:rsidRDefault="004B59F4" w:rsidP="007C4F7A">
      <w:pPr>
        <w:jc w:val="both"/>
        <w:rPr>
          <w:rFonts w:ascii="Calibri" w:hAnsi="Calibri"/>
          <w:sz w:val="22"/>
          <w:szCs w:val="22"/>
        </w:rPr>
      </w:pPr>
    </w:p>
    <w:p w14:paraId="6BB61793" w14:textId="260B48EC" w:rsidR="00AD6699" w:rsidRDefault="00AD6699" w:rsidP="007C4F7A">
      <w:pPr>
        <w:jc w:val="both"/>
        <w:rPr>
          <w:rFonts w:ascii="Calibri" w:hAnsi="Calibri"/>
          <w:sz w:val="22"/>
          <w:szCs w:val="22"/>
        </w:rPr>
      </w:pPr>
    </w:p>
    <w:p w14:paraId="19F94ECB" w14:textId="3FE39563" w:rsidR="00AD6699" w:rsidRDefault="00AD6699" w:rsidP="007C4F7A">
      <w:pPr>
        <w:jc w:val="both"/>
        <w:rPr>
          <w:rFonts w:ascii="Calibri" w:hAnsi="Calibri"/>
          <w:sz w:val="22"/>
          <w:szCs w:val="22"/>
        </w:rPr>
      </w:pPr>
    </w:p>
    <w:p w14:paraId="18E6C438" w14:textId="5CC5F0AD" w:rsidR="00AD6699" w:rsidRDefault="00AD6699" w:rsidP="007C4F7A">
      <w:pPr>
        <w:jc w:val="both"/>
        <w:rPr>
          <w:rFonts w:ascii="Calibri" w:hAnsi="Calibri"/>
          <w:sz w:val="22"/>
          <w:szCs w:val="22"/>
        </w:rPr>
      </w:pPr>
    </w:p>
    <w:p w14:paraId="30AF05C0" w14:textId="77777777" w:rsidR="00AD6699" w:rsidRPr="00AE2A8E" w:rsidRDefault="00AD6699" w:rsidP="007C4F7A">
      <w:pPr>
        <w:jc w:val="both"/>
        <w:rPr>
          <w:rFonts w:ascii="Calibri" w:hAnsi="Calibri"/>
          <w:sz w:val="22"/>
          <w:szCs w:val="22"/>
        </w:rPr>
      </w:pPr>
    </w:p>
    <w:p w14:paraId="09A492C9" w14:textId="77777777" w:rsidR="007C4F7A" w:rsidRPr="00AE2A8E" w:rsidRDefault="007C4F7A" w:rsidP="007C4F7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E2A8E">
        <w:rPr>
          <w:rFonts w:ascii="Calibri" w:hAnsi="Calibri"/>
          <w:sz w:val="22"/>
          <w:szCs w:val="22"/>
        </w:rPr>
        <w:t xml:space="preserve">Smluvní strany prohlašují, že si </w:t>
      </w:r>
      <w:r>
        <w:rPr>
          <w:rFonts w:ascii="Calibri" w:hAnsi="Calibri"/>
          <w:sz w:val="22"/>
          <w:szCs w:val="22"/>
        </w:rPr>
        <w:t xml:space="preserve">Dodatek č. </w:t>
      </w:r>
      <w:r w:rsidR="00332EF3">
        <w:rPr>
          <w:rFonts w:ascii="Calibri" w:hAnsi="Calibri"/>
          <w:sz w:val="22"/>
          <w:szCs w:val="22"/>
        </w:rPr>
        <w:t>3</w:t>
      </w:r>
      <w:r w:rsidRPr="00AE2A8E">
        <w:rPr>
          <w:rFonts w:ascii="Calibri" w:hAnsi="Calibri"/>
          <w:sz w:val="22"/>
          <w:szCs w:val="22"/>
        </w:rPr>
        <w:t xml:space="preserve"> přečetly a že </w:t>
      </w:r>
      <w:r>
        <w:rPr>
          <w:rFonts w:ascii="Calibri" w:hAnsi="Calibri"/>
          <w:sz w:val="22"/>
          <w:szCs w:val="22"/>
        </w:rPr>
        <w:t>jeho</w:t>
      </w:r>
      <w:r w:rsidRPr="00AE2A8E">
        <w:rPr>
          <w:rFonts w:ascii="Calibri" w:hAnsi="Calibri"/>
          <w:sz w:val="22"/>
          <w:szCs w:val="22"/>
        </w:rPr>
        <w:t xml:space="preserve"> text odpovídá jejich pravé a svobodné vůli. Na důkaz toho připojují své podpisy.</w:t>
      </w:r>
    </w:p>
    <w:p w14:paraId="099FE20B" w14:textId="77777777" w:rsidR="007C4F7A" w:rsidRDefault="007C4F7A" w:rsidP="007C4F7A">
      <w:pPr>
        <w:jc w:val="both"/>
        <w:rPr>
          <w:rFonts w:ascii="Calibri" w:hAnsi="Calibri"/>
          <w:sz w:val="22"/>
          <w:szCs w:val="22"/>
        </w:rPr>
      </w:pPr>
    </w:p>
    <w:p w14:paraId="55AF7C3D" w14:textId="77777777" w:rsidR="007B3009" w:rsidRDefault="007B3009" w:rsidP="007C4F7A">
      <w:pPr>
        <w:jc w:val="both"/>
        <w:rPr>
          <w:rFonts w:ascii="Calibri" w:hAnsi="Calibri"/>
          <w:sz w:val="22"/>
          <w:szCs w:val="22"/>
        </w:rPr>
      </w:pPr>
    </w:p>
    <w:p w14:paraId="483E0B7F" w14:textId="77777777" w:rsidR="00726CC4" w:rsidRDefault="00726CC4" w:rsidP="007C4F7A">
      <w:pPr>
        <w:jc w:val="both"/>
        <w:rPr>
          <w:rFonts w:ascii="Calibri" w:hAnsi="Calibri"/>
          <w:sz w:val="22"/>
          <w:szCs w:val="22"/>
        </w:rPr>
      </w:pPr>
    </w:p>
    <w:p w14:paraId="0F4BF117" w14:textId="5B8F10BD" w:rsidR="007C4F7A" w:rsidRPr="00AE2A8E" w:rsidRDefault="007C4F7A" w:rsidP="007C4F7A">
      <w:pPr>
        <w:jc w:val="both"/>
        <w:rPr>
          <w:rFonts w:ascii="Calibri" w:hAnsi="Calibri"/>
          <w:sz w:val="22"/>
          <w:szCs w:val="22"/>
        </w:rPr>
      </w:pPr>
      <w:r w:rsidRPr="00AE2A8E">
        <w:rPr>
          <w:rFonts w:ascii="Calibri" w:hAnsi="Calibri"/>
          <w:sz w:val="22"/>
          <w:szCs w:val="22"/>
        </w:rPr>
        <w:t>V </w:t>
      </w:r>
      <w:r>
        <w:rPr>
          <w:rFonts w:ascii="Calibri" w:hAnsi="Calibri"/>
          <w:sz w:val="22"/>
          <w:szCs w:val="22"/>
        </w:rPr>
        <w:t>Brně</w:t>
      </w:r>
      <w:r w:rsidRPr="00AE2A8E">
        <w:rPr>
          <w:rFonts w:ascii="Calibri" w:hAnsi="Calibri"/>
          <w:sz w:val="22"/>
          <w:szCs w:val="22"/>
        </w:rPr>
        <w:t xml:space="preserve"> dne</w:t>
      </w:r>
      <w:r w:rsidR="007B3009">
        <w:rPr>
          <w:rFonts w:ascii="Calibri" w:hAnsi="Calibri"/>
          <w:sz w:val="22"/>
          <w:szCs w:val="22"/>
        </w:rPr>
        <w:t>:</w:t>
      </w:r>
      <w:r w:rsidR="00EC498F">
        <w:rPr>
          <w:rFonts w:ascii="Calibri" w:hAnsi="Calibri"/>
          <w:sz w:val="22"/>
          <w:szCs w:val="22"/>
        </w:rPr>
        <w:t xml:space="preserve"> </w:t>
      </w:r>
      <w:r w:rsidR="00AD6699">
        <w:rPr>
          <w:rFonts w:ascii="Calibri" w:hAnsi="Calibri"/>
          <w:sz w:val="22"/>
          <w:szCs w:val="22"/>
        </w:rPr>
        <w:t>…………………………….</w:t>
      </w:r>
      <w:r w:rsidR="00EC498F">
        <w:rPr>
          <w:rFonts w:ascii="Calibri" w:hAnsi="Calibri"/>
          <w:sz w:val="22"/>
          <w:szCs w:val="22"/>
        </w:rPr>
        <w:t xml:space="preserve">                                                         V Praze dne:</w:t>
      </w:r>
      <w:r w:rsidR="00AD6699">
        <w:rPr>
          <w:rFonts w:ascii="Calibri" w:hAnsi="Calibri"/>
          <w:sz w:val="22"/>
          <w:szCs w:val="22"/>
        </w:rPr>
        <w:t xml:space="preserve"> ……………………….</w:t>
      </w:r>
    </w:p>
    <w:p w14:paraId="6F6CACAF" w14:textId="77777777" w:rsidR="007C4F7A" w:rsidRPr="00AE2A8E" w:rsidRDefault="007C4F7A" w:rsidP="007C4F7A">
      <w:pPr>
        <w:jc w:val="both"/>
        <w:rPr>
          <w:rFonts w:ascii="Calibri" w:hAnsi="Calibri"/>
          <w:sz w:val="22"/>
          <w:szCs w:val="22"/>
        </w:rPr>
      </w:pPr>
    </w:p>
    <w:p w14:paraId="3729B1A8" w14:textId="77777777" w:rsidR="007B3009" w:rsidRDefault="007B3009" w:rsidP="007C4F7A">
      <w:pPr>
        <w:rPr>
          <w:rFonts w:ascii="Calibri" w:hAnsi="Calibri"/>
        </w:rPr>
      </w:pPr>
    </w:p>
    <w:p w14:paraId="55914C14" w14:textId="77777777" w:rsidR="007C4F7A" w:rsidRPr="00B560D2" w:rsidRDefault="007C4F7A" w:rsidP="007C4F7A">
      <w:pPr>
        <w:rPr>
          <w:rFonts w:ascii="Calibri" w:hAnsi="Calibri"/>
        </w:rPr>
      </w:pPr>
      <w:r w:rsidRPr="00B560D2">
        <w:rPr>
          <w:rFonts w:ascii="Calibri" w:hAnsi="Calibri"/>
        </w:rPr>
        <w:t xml:space="preserve">Nájemce:                                                               </w:t>
      </w:r>
      <w:r w:rsidR="001A2A4F">
        <w:rPr>
          <w:rFonts w:ascii="Calibri" w:hAnsi="Calibri"/>
        </w:rPr>
        <w:tab/>
      </w:r>
      <w:r w:rsidR="004237FC">
        <w:rPr>
          <w:rFonts w:ascii="Calibri" w:hAnsi="Calibri"/>
        </w:rPr>
        <w:tab/>
      </w:r>
      <w:r w:rsidRPr="00B560D2">
        <w:rPr>
          <w:rFonts w:ascii="Calibri" w:hAnsi="Calibri"/>
        </w:rPr>
        <w:t>Podnájemce:</w:t>
      </w:r>
    </w:p>
    <w:p w14:paraId="42207122" w14:textId="77777777" w:rsidR="007C4F7A" w:rsidRPr="00B560D2" w:rsidRDefault="007C4F7A" w:rsidP="007C4F7A">
      <w:pPr>
        <w:rPr>
          <w:rFonts w:ascii="Calibri" w:hAnsi="Calibri"/>
        </w:rPr>
      </w:pPr>
    </w:p>
    <w:p w14:paraId="71A10555" w14:textId="77777777" w:rsidR="005B759A" w:rsidRDefault="007C4F7A" w:rsidP="007C4F7A">
      <w:pPr>
        <w:rPr>
          <w:rFonts w:ascii="Calibri" w:hAnsi="Calibri"/>
        </w:rPr>
      </w:pPr>
      <w:r w:rsidRPr="00B560D2">
        <w:rPr>
          <w:rFonts w:ascii="Calibri" w:hAnsi="Calibri"/>
        </w:rPr>
        <w:t xml:space="preserve">       </w:t>
      </w:r>
    </w:p>
    <w:p w14:paraId="495681DE" w14:textId="77777777" w:rsidR="007C4F7A" w:rsidRPr="00B560D2" w:rsidRDefault="007C4F7A" w:rsidP="007C4F7A">
      <w:pPr>
        <w:rPr>
          <w:rFonts w:ascii="Calibri" w:hAnsi="Calibri"/>
        </w:rPr>
      </w:pPr>
      <w:r w:rsidRPr="00B560D2">
        <w:rPr>
          <w:rFonts w:ascii="Calibri" w:hAnsi="Calibri"/>
        </w:rPr>
        <w:t xml:space="preserve">    </w:t>
      </w:r>
    </w:p>
    <w:p w14:paraId="16C10262" w14:textId="77777777" w:rsidR="007C4F7A" w:rsidRPr="00B560D2" w:rsidRDefault="00E8136D" w:rsidP="007C4F7A">
      <w:pPr>
        <w:rPr>
          <w:rFonts w:ascii="Calibri" w:hAnsi="Calibri"/>
        </w:rPr>
      </w:pPr>
      <w:r>
        <w:rPr>
          <w:rFonts w:ascii="Calibri" w:hAnsi="Calibri"/>
        </w:rPr>
        <w:t>___</w:t>
      </w:r>
      <w:r w:rsidR="007C4F7A" w:rsidRPr="00B560D2">
        <w:rPr>
          <w:rFonts w:ascii="Calibri" w:hAnsi="Calibri"/>
        </w:rPr>
        <w:t xml:space="preserve">_______________________                                 </w:t>
      </w:r>
      <w:r w:rsidR="004237FC">
        <w:rPr>
          <w:rFonts w:ascii="Calibri" w:hAnsi="Calibri"/>
        </w:rPr>
        <w:tab/>
      </w:r>
      <w:r w:rsidR="007C4F7A" w:rsidRPr="00B560D2">
        <w:rPr>
          <w:rFonts w:ascii="Calibri" w:hAnsi="Calibri"/>
        </w:rPr>
        <w:t xml:space="preserve"> </w:t>
      </w:r>
      <w:r w:rsidR="004237FC">
        <w:rPr>
          <w:rFonts w:ascii="Calibri" w:hAnsi="Calibri"/>
        </w:rPr>
        <w:tab/>
      </w:r>
      <w:r w:rsidR="007C4F7A" w:rsidRPr="00B560D2">
        <w:rPr>
          <w:rFonts w:ascii="Calibri" w:hAnsi="Calibri"/>
        </w:rPr>
        <w:t xml:space="preserve">______________________        </w:t>
      </w:r>
    </w:p>
    <w:p w14:paraId="05853030" w14:textId="77777777" w:rsidR="00E8136D" w:rsidRPr="00503351" w:rsidRDefault="007C4F7A" w:rsidP="007C4F7A">
      <w:pPr>
        <w:rPr>
          <w:rFonts w:ascii="Calibri" w:hAnsi="Calibri"/>
          <w:b/>
          <w:sz w:val="22"/>
          <w:szCs w:val="22"/>
        </w:rPr>
      </w:pPr>
      <w:r w:rsidRPr="00503351">
        <w:rPr>
          <w:rFonts w:ascii="Calibri" w:hAnsi="Calibri"/>
          <w:b/>
          <w:sz w:val="22"/>
          <w:szCs w:val="22"/>
        </w:rPr>
        <w:t xml:space="preserve">Brno </w:t>
      </w:r>
      <w:proofErr w:type="spellStart"/>
      <w:r w:rsidRPr="00503351">
        <w:rPr>
          <w:rFonts w:ascii="Calibri" w:hAnsi="Calibri"/>
          <w:b/>
          <w:sz w:val="22"/>
          <w:szCs w:val="22"/>
        </w:rPr>
        <w:t>new</w:t>
      </w:r>
      <w:proofErr w:type="spellEnd"/>
      <w:r w:rsidRPr="00503351">
        <w:rPr>
          <w:rFonts w:ascii="Calibri" w:hAnsi="Calibri"/>
          <w:b/>
          <w:sz w:val="22"/>
          <w:szCs w:val="22"/>
        </w:rPr>
        <w:t xml:space="preserve"> station </w:t>
      </w:r>
      <w:proofErr w:type="spellStart"/>
      <w:r w:rsidRPr="00503351">
        <w:rPr>
          <w:rFonts w:ascii="Calibri" w:hAnsi="Calibri"/>
          <w:b/>
          <w:sz w:val="22"/>
          <w:szCs w:val="22"/>
        </w:rPr>
        <w:t>development</w:t>
      </w:r>
      <w:proofErr w:type="spellEnd"/>
      <w:r w:rsidR="0085717E" w:rsidRPr="00503351">
        <w:rPr>
          <w:rFonts w:ascii="Calibri" w:hAnsi="Calibri"/>
          <w:b/>
          <w:sz w:val="22"/>
          <w:szCs w:val="22"/>
        </w:rPr>
        <w:t>,</w:t>
      </w:r>
      <w:r w:rsidRPr="00503351">
        <w:rPr>
          <w:rFonts w:ascii="Calibri" w:hAnsi="Calibri"/>
          <w:b/>
          <w:sz w:val="22"/>
          <w:szCs w:val="22"/>
        </w:rPr>
        <w:t xml:space="preserve"> a.s.                      </w:t>
      </w:r>
      <w:r w:rsidR="001A2A4F" w:rsidRPr="00503351">
        <w:rPr>
          <w:rFonts w:ascii="Calibri" w:hAnsi="Calibri"/>
          <w:b/>
          <w:sz w:val="22"/>
          <w:szCs w:val="22"/>
        </w:rPr>
        <w:tab/>
      </w:r>
      <w:r w:rsidR="004237FC" w:rsidRPr="00503351">
        <w:rPr>
          <w:rFonts w:ascii="Calibri" w:hAnsi="Calibri"/>
          <w:b/>
          <w:sz w:val="22"/>
          <w:szCs w:val="22"/>
        </w:rPr>
        <w:tab/>
      </w:r>
      <w:r w:rsidR="00332EF3">
        <w:rPr>
          <w:rFonts w:ascii="Calibri" w:hAnsi="Calibri"/>
          <w:b/>
          <w:sz w:val="22"/>
          <w:szCs w:val="22"/>
        </w:rPr>
        <w:t xml:space="preserve">Česká pošta, </w:t>
      </w:r>
      <w:proofErr w:type="spellStart"/>
      <w:proofErr w:type="gramStart"/>
      <w:r w:rsidR="00332EF3">
        <w:rPr>
          <w:rFonts w:ascii="Calibri" w:hAnsi="Calibri"/>
          <w:b/>
          <w:sz w:val="22"/>
          <w:szCs w:val="22"/>
        </w:rPr>
        <w:t>s.p</w:t>
      </w:r>
      <w:proofErr w:type="spellEnd"/>
      <w:r w:rsidR="00332EF3">
        <w:rPr>
          <w:rFonts w:ascii="Calibri" w:hAnsi="Calibri"/>
          <w:b/>
          <w:sz w:val="22"/>
          <w:szCs w:val="22"/>
        </w:rPr>
        <w:t>.</w:t>
      </w:r>
      <w:proofErr w:type="gramEnd"/>
    </w:p>
    <w:p w14:paraId="619658F5" w14:textId="6EE55A95" w:rsidR="007C4F7A" w:rsidRPr="00503351" w:rsidRDefault="00F04AE1" w:rsidP="007C4F7A">
      <w:pPr>
        <w:rPr>
          <w:rFonts w:ascii="Calibri" w:hAnsi="Calibri"/>
          <w:b/>
          <w:sz w:val="22"/>
          <w:szCs w:val="22"/>
        </w:rPr>
      </w:pPr>
      <w:r w:rsidRPr="00503351">
        <w:rPr>
          <w:rFonts w:ascii="Calibri" w:hAnsi="Calibri"/>
          <w:sz w:val="22"/>
          <w:szCs w:val="22"/>
        </w:rPr>
        <w:t>Ing. Ivo Vrzal</w:t>
      </w:r>
      <w:r w:rsidR="007C4F7A" w:rsidRPr="00503351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E8136D" w:rsidRPr="00503351">
        <w:rPr>
          <w:rFonts w:ascii="Calibri" w:hAnsi="Calibri"/>
          <w:sz w:val="22"/>
          <w:szCs w:val="22"/>
        </w:rPr>
        <w:t xml:space="preserve"> </w:t>
      </w:r>
      <w:r w:rsidR="001A2A4F" w:rsidRPr="00503351">
        <w:rPr>
          <w:rFonts w:ascii="Calibri" w:hAnsi="Calibri"/>
          <w:sz w:val="22"/>
          <w:szCs w:val="22"/>
        </w:rPr>
        <w:tab/>
      </w:r>
      <w:r w:rsidR="001A2A4F" w:rsidRPr="00503351">
        <w:rPr>
          <w:rFonts w:ascii="Calibri" w:hAnsi="Calibri"/>
          <w:sz w:val="22"/>
          <w:szCs w:val="22"/>
        </w:rPr>
        <w:tab/>
      </w:r>
      <w:r w:rsidR="004237FC" w:rsidRPr="00503351">
        <w:rPr>
          <w:rFonts w:ascii="Calibri" w:hAnsi="Calibri"/>
          <w:sz w:val="22"/>
          <w:szCs w:val="22"/>
        </w:rPr>
        <w:tab/>
      </w:r>
      <w:r w:rsidR="00EC498F">
        <w:rPr>
          <w:rFonts w:ascii="Calibri" w:hAnsi="Calibri"/>
          <w:sz w:val="22"/>
          <w:szCs w:val="22"/>
        </w:rPr>
        <w:t xml:space="preserve">Roman </w:t>
      </w:r>
      <w:proofErr w:type="spellStart"/>
      <w:r w:rsidR="00EC498F">
        <w:rPr>
          <w:rFonts w:ascii="Calibri" w:hAnsi="Calibri"/>
          <w:sz w:val="22"/>
          <w:szCs w:val="22"/>
        </w:rPr>
        <w:t>Schanner</w:t>
      </w:r>
      <w:proofErr w:type="spellEnd"/>
      <w:r w:rsidR="00BF0B70">
        <w:rPr>
          <w:rFonts w:ascii="Calibri" w:hAnsi="Calibri"/>
          <w:sz w:val="22"/>
          <w:szCs w:val="22"/>
        </w:rPr>
        <w:t xml:space="preserve"> </w:t>
      </w:r>
      <w:proofErr w:type="spellStart"/>
      <w:r w:rsidR="00BF0B70">
        <w:rPr>
          <w:rFonts w:ascii="Calibri" w:hAnsi="Calibri"/>
          <w:sz w:val="22"/>
          <w:szCs w:val="22"/>
        </w:rPr>
        <w:t>Dipl</w:t>
      </w:r>
      <w:proofErr w:type="spellEnd"/>
      <w:r w:rsidR="00BF0B70">
        <w:rPr>
          <w:rFonts w:ascii="Calibri" w:hAnsi="Calibri"/>
          <w:sz w:val="22"/>
          <w:szCs w:val="22"/>
        </w:rPr>
        <w:t>.-</w:t>
      </w:r>
      <w:proofErr w:type="spellStart"/>
      <w:r w:rsidR="00BF0B70">
        <w:rPr>
          <w:rFonts w:ascii="Calibri" w:hAnsi="Calibri"/>
          <w:sz w:val="22"/>
          <w:szCs w:val="22"/>
        </w:rPr>
        <w:t>Betriebsw</w:t>
      </w:r>
      <w:proofErr w:type="spellEnd"/>
      <w:r w:rsidR="00BF0B70">
        <w:rPr>
          <w:rFonts w:ascii="Calibri" w:hAnsi="Calibri"/>
          <w:sz w:val="22"/>
          <w:szCs w:val="22"/>
        </w:rPr>
        <w:t xml:space="preserve"> (FH)</w:t>
      </w:r>
    </w:p>
    <w:p w14:paraId="5FDF9FB2" w14:textId="1A820845" w:rsidR="002242B5" w:rsidRDefault="00E8136D" w:rsidP="00332EF3">
      <w:pPr>
        <w:rPr>
          <w:rFonts w:ascii="Calibri" w:hAnsi="Calibri"/>
        </w:rPr>
      </w:pPr>
      <w:r w:rsidRPr="00503351">
        <w:rPr>
          <w:rFonts w:ascii="Calibri" w:hAnsi="Calibri"/>
          <w:sz w:val="22"/>
          <w:szCs w:val="22"/>
        </w:rPr>
        <w:t>statutární ředitel</w:t>
      </w:r>
      <w:r w:rsidR="007C4F7A" w:rsidRPr="00503351">
        <w:rPr>
          <w:rFonts w:ascii="Calibri" w:hAnsi="Calibri"/>
          <w:sz w:val="22"/>
          <w:szCs w:val="22"/>
        </w:rPr>
        <w:t xml:space="preserve">        </w:t>
      </w:r>
      <w:r w:rsidR="00AB3D08">
        <w:rPr>
          <w:rFonts w:ascii="Calibri" w:hAnsi="Calibri"/>
          <w:sz w:val="22"/>
          <w:szCs w:val="22"/>
        </w:rPr>
        <w:tab/>
      </w:r>
      <w:r w:rsidR="00AB3D08">
        <w:rPr>
          <w:rFonts w:ascii="Calibri" w:hAnsi="Calibri"/>
          <w:sz w:val="22"/>
          <w:szCs w:val="22"/>
        </w:rPr>
        <w:tab/>
      </w:r>
      <w:r w:rsidR="00AB3D08">
        <w:rPr>
          <w:rFonts w:ascii="Calibri" w:hAnsi="Calibri"/>
          <w:sz w:val="22"/>
          <w:szCs w:val="22"/>
        </w:rPr>
        <w:tab/>
      </w:r>
      <w:r w:rsidR="00AB3D08">
        <w:rPr>
          <w:rFonts w:ascii="Calibri" w:hAnsi="Calibri"/>
          <w:sz w:val="22"/>
          <w:szCs w:val="22"/>
        </w:rPr>
        <w:tab/>
      </w:r>
      <w:r w:rsidR="00AB3D08">
        <w:rPr>
          <w:rFonts w:ascii="Calibri" w:hAnsi="Calibri"/>
          <w:sz w:val="22"/>
          <w:szCs w:val="22"/>
        </w:rPr>
        <w:tab/>
      </w:r>
      <w:r w:rsidR="00AB3D08">
        <w:rPr>
          <w:rFonts w:ascii="Calibri" w:hAnsi="Calibri"/>
          <w:sz w:val="22"/>
          <w:szCs w:val="22"/>
        </w:rPr>
        <w:tab/>
      </w:r>
      <w:proofErr w:type="spellStart"/>
      <w:r w:rsidR="00AB3D08">
        <w:rPr>
          <w:rFonts w:ascii="Calibri" w:hAnsi="Calibri"/>
          <w:sz w:val="22"/>
          <w:szCs w:val="22"/>
        </w:rPr>
        <w:t>ředitel</w:t>
      </w:r>
      <w:proofErr w:type="spellEnd"/>
      <w:r w:rsidR="007C4F7A" w:rsidRPr="00503351">
        <w:rPr>
          <w:rFonts w:ascii="Calibri" w:hAnsi="Calibri"/>
          <w:sz w:val="22"/>
          <w:szCs w:val="22"/>
        </w:rPr>
        <w:t xml:space="preserve">  </w:t>
      </w:r>
      <w:r w:rsidR="00EC498F">
        <w:rPr>
          <w:rFonts w:ascii="Calibri" w:hAnsi="Calibri"/>
          <w:sz w:val="22"/>
          <w:szCs w:val="22"/>
        </w:rPr>
        <w:t>divize finance</w:t>
      </w:r>
      <w:r w:rsidR="007C4F7A" w:rsidRPr="00503351">
        <w:rPr>
          <w:rFonts w:ascii="Calibri" w:hAnsi="Calibri"/>
          <w:sz w:val="22"/>
          <w:szCs w:val="22"/>
        </w:rPr>
        <w:t xml:space="preserve">                                             </w:t>
      </w:r>
      <w:r w:rsidR="00ED4BD0" w:rsidRPr="00503351">
        <w:rPr>
          <w:rFonts w:ascii="Calibri" w:hAnsi="Calibri"/>
          <w:sz w:val="22"/>
          <w:szCs w:val="22"/>
        </w:rPr>
        <w:t xml:space="preserve">  </w:t>
      </w:r>
      <w:r w:rsidR="001A2A4F" w:rsidRPr="00503351">
        <w:rPr>
          <w:rFonts w:ascii="Calibri" w:hAnsi="Calibri"/>
          <w:sz w:val="22"/>
          <w:szCs w:val="22"/>
        </w:rPr>
        <w:tab/>
      </w:r>
      <w:r w:rsidR="004237FC" w:rsidRPr="00503351">
        <w:rPr>
          <w:rFonts w:ascii="Calibri" w:hAnsi="Calibri"/>
          <w:sz w:val="22"/>
          <w:szCs w:val="22"/>
        </w:rPr>
        <w:tab/>
      </w:r>
    </w:p>
    <w:p w14:paraId="20FE50B3" w14:textId="77777777" w:rsidR="002242B5" w:rsidRPr="006115A8" w:rsidRDefault="002242B5" w:rsidP="00332EF3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76A9F1E" w14:textId="77777777" w:rsidR="0033184A" w:rsidRDefault="00F04AE1">
      <w:pPr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</w:p>
    <w:p w14:paraId="306735AA" w14:textId="77777777" w:rsidR="0033184A" w:rsidRDefault="0033184A">
      <w:pPr>
        <w:rPr>
          <w:rFonts w:ascii="Calibri" w:hAnsi="Calibri"/>
        </w:rPr>
      </w:pPr>
    </w:p>
    <w:p w14:paraId="1A4E54E8" w14:textId="3078D8B4" w:rsidR="0033184A" w:rsidRDefault="0033184A">
      <w:pPr>
        <w:rPr>
          <w:rFonts w:ascii="Calibri" w:hAnsi="Calibri"/>
        </w:rPr>
      </w:pPr>
    </w:p>
    <w:p w14:paraId="4A1BFF94" w14:textId="77777777" w:rsidR="0033184A" w:rsidRDefault="0033184A">
      <w:pPr>
        <w:rPr>
          <w:rFonts w:ascii="Calibri" w:hAnsi="Calibri"/>
        </w:rPr>
      </w:pPr>
    </w:p>
    <w:p w14:paraId="2F28AC8E" w14:textId="77777777" w:rsidR="0033184A" w:rsidRDefault="0033184A">
      <w:pPr>
        <w:rPr>
          <w:rFonts w:ascii="Calibri" w:hAnsi="Calibri"/>
        </w:rPr>
      </w:pPr>
    </w:p>
    <w:p w14:paraId="46708A9E" w14:textId="77777777" w:rsidR="0033184A" w:rsidRDefault="0033184A">
      <w:pPr>
        <w:rPr>
          <w:rFonts w:ascii="Calibri" w:hAnsi="Calibri"/>
        </w:rPr>
      </w:pPr>
    </w:p>
    <w:p w14:paraId="6682B0BA" w14:textId="77777777" w:rsidR="0033184A" w:rsidRPr="00202385" w:rsidRDefault="0033184A" w:rsidP="0033184A">
      <w:pPr>
        <w:jc w:val="center"/>
        <w:rPr>
          <w:rFonts w:asciiTheme="minorHAnsi" w:hAnsiTheme="minorHAnsi"/>
          <w:sz w:val="22"/>
          <w:szCs w:val="22"/>
        </w:rPr>
      </w:pPr>
      <w:r w:rsidRPr="00202385">
        <w:rPr>
          <w:rFonts w:asciiTheme="minorHAnsi" w:hAnsiTheme="minorHAnsi"/>
          <w:sz w:val="22"/>
          <w:szCs w:val="22"/>
        </w:rPr>
        <w:t>Za formální správnost a dodržení všech interních postupů a pravidel ČP:</w:t>
      </w:r>
    </w:p>
    <w:p w14:paraId="3EC2CDE6" w14:textId="358C911B" w:rsidR="0033184A" w:rsidRDefault="0033184A" w:rsidP="0033184A">
      <w:pPr>
        <w:jc w:val="center"/>
        <w:rPr>
          <w:rFonts w:asciiTheme="minorHAnsi" w:hAnsiTheme="minorHAnsi"/>
          <w:sz w:val="22"/>
          <w:szCs w:val="22"/>
        </w:rPr>
      </w:pPr>
    </w:p>
    <w:p w14:paraId="6CA77AD1" w14:textId="6689458B" w:rsidR="000050B1" w:rsidRDefault="000050B1" w:rsidP="0033184A">
      <w:pPr>
        <w:jc w:val="center"/>
        <w:rPr>
          <w:rFonts w:asciiTheme="minorHAnsi" w:hAnsiTheme="minorHAnsi"/>
          <w:sz w:val="22"/>
          <w:szCs w:val="22"/>
        </w:rPr>
      </w:pPr>
    </w:p>
    <w:p w14:paraId="3B3DE553" w14:textId="77777777" w:rsidR="000050B1" w:rsidRPr="00202385" w:rsidRDefault="000050B1" w:rsidP="0033184A">
      <w:pPr>
        <w:jc w:val="center"/>
        <w:rPr>
          <w:rFonts w:asciiTheme="minorHAnsi" w:hAnsiTheme="minorHAnsi"/>
          <w:sz w:val="22"/>
          <w:szCs w:val="22"/>
        </w:rPr>
      </w:pPr>
    </w:p>
    <w:p w14:paraId="5261D3D5" w14:textId="77777777" w:rsidR="0033184A" w:rsidRPr="00202385" w:rsidRDefault="0033184A" w:rsidP="0033184A">
      <w:pPr>
        <w:jc w:val="center"/>
        <w:rPr>
          <w:rFonts w:asciiTheme="minorHAnsi" w:hAnsiTheme="minorHAnsi"/>
          <w:sz w:val="22"/>
          <w:szCs w:val="22"/>
        </w:rPr>
      </w:pPr>
      <w:r w:rsidRPr="00202385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14:paraId="0E088612" w14:textId="77777777" w:rsidR="0033184A" w:rsidRPr="00202385" w:rsidRDefault="0033184A" w:rsidP="0033184A">
      <w:pPr>
        <w:jc w:val="center"/>
        <w:rPr>
          <w:rFonts w:asciiTheme="minorHAnsi" w:hAnsiTheme="minorHAnsi"/>
          <w:sz w:val="22"/>
          <w:szCs w:val="22"/>
        </w:rPr>
      </w:pPr>
      <w:r w:rsidRPr="00202385">
        <w:rPr>
          <w:rFonts w:asciiTheme="minorHAnsi" w:hAnsiTheme="minorHAnsi"/>
          <w:sz w:val="22"/>
          <w:szCs w:val="22"/>
        </w:rPr>
        <w:t>Bc. Jiří Staněk</w:t>
      </w:r>
    </w:p>
    <w:p w14:paraId="780C2565" w14:textId="77777777" w:rsidR="0033184A" w:rsidRPr="00202385" w:rsidRDefault="0033184A" w:rsidP="0033184A">
      <w:pPr>
        <w:pStyle w:val="Zkladntext"/>
        <w:jc w:val="center"/>
        <w:rPr>
          <w:rFonts w:asciiTheme="minorHAnsi" w:hAnsiTheme="minorHAnsi"/>
          <w:sz w:val="22"/>
          <w:szCs w:val="22"/>
        </w:rPr>
      </w:pPr>
      <w:r w:rsidRPr="00202385">
        <w:rPr>
          <w:rFonts w:asciiTheme="minorHAnsi" w:hAnsiTheme="minorHAnsi"/>
          <w:sz w:val="22"/>
          <w:szCs w:val="22"/>
        </w:rPr>
        <w:t>ředitel sekce správa majetku</w:t>
      </w:r>
    </w:p>
    <w:p w14:paraId="05039120" w14:textId="77777777" w:rsidR="0033184A" w:rsidRDefault="0033184A">
      <w:pPr>
        <w:rPr>
          <w:rFonts w:ascii="Calibri" w:hAnsi="Calibri"/>
        </w:rPr>
      </w:pPr>
    </w:p>
    <w:sectPr w:rsidR="0033184A" w:rsidSect="00117E48">
      <w:headerReference w:type="default" r:id="rId7"/>
      <w:footerReference w:type="default" r:id="rId8"/>
      <w:pgSz w:w="11906" w:h="16838"/>
      <w:pgMar w:top="1276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3C9EB" w14:textId="77777777" w:rsidR="006C506E" w:rsidRDefault="006C506E" w:rsidP="007C4F7A">
      <w:r>
        <w:separator/>
      </w:r>
    </w:p>
  </w:endnote>
  <w:endnote w:type="continuationSeparator" w:id="0">
    <w:p w14:paraId="37A84E26" w14:textId="77777777" w:rsidR="006C506E" w:rsidRDefault="006C506E" w:rsidP="007C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FEF5" w14:textId="61357289" w:rsidR="00141DAC" w:rsidRDefault="00141DAC">
    <w:pPr>
      <w:pStyle w:val="Zpat"/>
      <w:jc w:val="center"/>
    </w:pPr>
    <w:r w:rsidRPr="007C4F7A">
      <w:rPr>
        <w:rFonts w:ascii="Calibri" w:hAnsi="Calibri" w:cs="Calibri"/>
        <w:i/>
        <w:sz w:val="20"/>
        <w:szCs w:val="20"/>
      </w:rPr>
      <w:fldChar w:fldCharType="begin"/>
    </w:r>
    <w:r w:rsidRPr="007C4F7A">
      <w:rPr>
        <w:rFonts w:ascii="Calibri" w:hAnsi="Calibri" w:cs="Calibri"/>
        <w:i/>
        <w:sz w:val="20"/>
        <w:szCs w:val="20"/>
      </w:rPr>
      <w:instrText xml:space="preserve"> PAGE   \* MERGEFORMAT </w:instrText>
    </w:r>
    <w:r w:rsidRPr="007C4F7A">
      <w:rPr>
        <w:rFonts w:ascii="Calibri" w:hAnsi="Calibri" w:cs="Calibri"/>
        <w:i/>
        <w:sz w:val="20"/>
        <w:szCs w:val="20"/>
      </w:rPr>
      <w:fldChar w:fldCharType="separate"/>
    </w:r>
    <w:r w:rsidR="00C36CB0">
      <w:rPr>
        <w:rFonts w:ascii="Calibri" w:hAnsi="Calibri" w:cs="Calibri"/>
        <w:i/>
        <w:noProof/>
        <w:sz w:val="20"/>
        <w:szCs w:val="20"/>
      </w:rPr>
      <w:t>4</w:t>
    </w:r>
    <w:r w:rsidRPr="007C4F7A">
      <w:rPr>
        <w:rFonts w:ascii="Calibri" w:hAnsi="Calibri" w:cs="Calibri"/>
        <w:i/>
        <w:sz w:val="20"/>
        <w:szCs w:val="20"/>
      </w:rPr>
      <w:fldChar w:fldCharType="end"/>
    </w:r>
    <w:r w:rsidRPr="007C4F7A">
      <w:rPr>
        <w:rFonts w:ascii="Calibri" w:hAnsi="Calibri" w:cs="Calibri"/>
        <w:i/>
        <w:sz w:val="20"/>
        <w:szCs w:val="20"/>
      </w:rPr>
      <w:t xml:space="preserve"> (</w:t>
    </w:r>
    <w:r w:rsidR="00AD6699">
      <w:rPr>
        <w:rFonts w:ascii="Calibri" w:hAnsi="Calibri" w:cs="Calibri"/>
        <w:i/>
        <w:sz w:val="20"/>
        <w:szCs w:val="20"/>
      </w:rPr>
      <w:t>4</w:t>
    </w:r>
    <w:r w:rsidRPr="007C4F7A">
      <w:rPr>
        <w:rFonts w:ascii="Calibri" w:hAnsi="Calibri" w:cs="Calibri"/>
        <w:i/>
        <w:sz w:val="20"/>
        <w:szCs w:val="20"/>
      </w:rPr>
      <w:t>)</w:t>
    </w:r>
  </w:p>
  <w:p w14:paraId="5CDBD378" w14:textId="77777777" w:rsidR="00141DAC" w:rsidRPr="007C4F7A" w:rsidRDefault="00141DAC" w:rsidP="007C4F7A">
    <w:pPr>
      <w:pStyle w:val="Zpat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95F4E" w14:textId="77777777" w:rsidR="006C506E" w:rsidRDefault="006C506E" w:rsidP="007C4F7A">
      <w:r>
        <w:separator/>
      </w:r>
    </w:p>
  </w:footnote>
  <w:footnote w:type="continuationSeparator" w:id="0">
    <w:p w14:paraId="20847065" w14:textId="77777777" w:rsidR="006C506E" w:rsidRDefault="006C506E" w:rsidP="007C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810BB" w14:textId="4B8D5346" w:rsidR="00141DAC" w:rsidRDefault="00141DAC" w:rsidP="007C4F7A">
    <w:pPr>
      <w:pStyle w:val="Zhlav"/>
      <w:jc w:val="right"/>
      <w:rPr>
        <w:i/>
        <w:sz w:val="20"/>
        <w:szCs w:val="20"/>
      </w:rPr>
    </w:pPr>
    <w:r w:rsidRPr="007C4F7A">
      <w:rPr>
        <w:i/>
        <w:sz w:val="20"/>
        <w:szCs w:val="20"/>
      </w:rPr>
      <w:t xml:space="preserve">Dodatek č. </w:t>
    </w:r>
    <w:r w:rsidR="00A96303">
      <w:rPr>
        <w:i/>
        <w:sz w:val="20"/>
        <w:szCs w:val="20"/>
      </w:rPr>
      <w:t>3</w:t>
    </w:r>
    <w:r w:rsidRPr="007C4F7A">
      <w:rPr>
        <w:i/>
        <w:sz w:val="20"/>
        <w:szCs w:val="20"/>
      </w:rPr>
      <w:t xml:space="preserve"> ke Smlouvě o podnájmu nemovitosti č. </w:t>
    </w:r>
    <w:r w:rsidR="001B3429">
      <w:rPr>
        <w:i/>
        <w:sz w:val="20"/>
        <w:szCs w:val="20"/>
      </w:rPr>
      <w:t>HVB</w:t>
    </w:r>
    <w:r>
      <w:rPr>
        <w:i/>
        <w:sz w:val="20"/>
        <w:szCs w:val="20"/>
      </w:rPr>
      <w:t xml:space="preserve"> 20</w:t>
    </w:r>
    <w:r w:rsidR="00975AFA">
      <w:rPr>
        <w:i/>
        <w:sz w:val="20"/>
        <w:szCs w:val="20"/>
      </w:rPr>
      <w:t>08</w:t>
    </w:r>
    <w:r>
      <w:rPr>
        <w:i/>
        <w:sz w:val="20"/>
        <w:szCs w:val="20"/>
      </w:rPr>
      <w:t>-</w:t>
    </w:r>
    <w:r w:rsidR="00C57327">
      <w:rPr>
        <w:i/>
        <w:sz w:val="20"/>
        <w:szCs w:val="20"/>
      </w:rPr>
      <w:t>0</w:t>
    </w:r>
    <w:r w:rsidR="00975AFA">
      <w:rPr>
        <w:i/>
        <w:sz w:val="20"/>
        <w:szCs w:val="20"/>
      </w:rPr>
      <w:t>25</w:t>
    </w:r>
  </w:p>
  <w:p w14:paraId="07C0804C" w14:textId="6B020434" w:rsidR="00B71C7D" w:rsidRPr="007C4F7A" w:rsidRDefault="00B71C7D" w:rsidP="00B71C7D">
    <w:pPr>
      <w:pStyle w:val="Zhlav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                                                                                                                                                          2018/16808/D3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69BEF7F4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6B27DEB"/>
    <w:multiLevelType w:val="hybridMultilevel"/>
    <w:tmpl w:val="93209584"/>
    <w:lvl w:ilvl="0" w:tplc="F628DD3A">
      <w:start w:val="1"/>
      <w:numFmt w:val="lowerLetter"/>
      <w:lvlText w:val="%1)"/>
      <w:lvlJc w:val="left"/>
      <w:pPr>
        <w:ind w:left="1065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8100C40"/>
    <w:multiLevelType w:val="hybridMultilevel"/>
    <w:tmpl w:val="52A26240"/>
    <w:lvl w:ilvl="0" w:tplc="7A84A2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B367F"/>
    <w:multiLevelType w:val="hybridMultilevel"/>
    <w:tmpl w:val="DC985440"/>
    <w:lvl w:ilvl="0" w:tplc="BF3C0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97D9B"/>
    <w:multiLevelType w:val="hybridMultilevel"/>
    <w:tmpl w:val="90E2BADE"/>
    <w:lvl w:ilvl="0" w:tplc="C2801F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A8579B"/>
    <w:multiLevelType w:val="multilevel"/>
    <w:tmpl w:val="34A619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1804105C"/>
    <w:multiLevelType w:val="hybridMultilevel"/>
    <w:tmpl w:val="BCE2E082"/>
    <w:lvl w:ilvl="0" w:tplc="452659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80F69"/>
    <w:multiLevelType w:val="hybridMultilevel"/>
    <w:tmpl w:val="4CF6EB82"/>
    <w:lvl w:ilvl="0" w:tplc="922AD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C88C27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7B662A0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1FCE6193"/>
    <w:multiLevelType w:val="hybridMultilevel"/>
    <w:tmpl w:val="3B544F30"/>
    <w:lvl w:ilvl="0" w:tplc="62FE49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17406"/>
    <w:multiLevelType w:val="hybridMultilevel"/>
    <w:tmpl w:val="EAE03DD4"/>
    <w:lvl w:ilvl="0" w:tplc="3060211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170454"/>
    <w:multiLevelType w:val="hybridMultilevel"/>
    <w:tmpl w:val="2EEA4380"/>
    <w:lvl w:ilvl="0" w:tplc="01F45DE2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B5A4502"/>
    <w:multiLevelType w:val="hybridMultilevel"/>
    <w:tmpl w:val="3EE8D96E"/>
    <w:lvl w:ilvl="0" w:tplc="CF6022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6584B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0475F68"/>
    <w:multiLevelType w:val="hybridMultilevel"/>
    <w:tmpl w:val="416089FE"/>
    <w:lvl w:ilvl="0" w:tplc="3F16C47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0F02D5D"/>
    <w:multiLevelType w:val="hybridMultilevel"/>
    <w:tmpl w:val="F014F1A2"/>
    <w:lvl w:ilvl="0" w:tplc="5A2CD23C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72F87373"/>
    <w:multiLevelType w:val="multilevel"/>
    <w:tmpl w:val="7890B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3"/>
  </w:num>
  <w:num w:numId="9">
    <w:abstractNumId w:val="1"/>
  </w:num>
  <w:num w:numId="10">
    <w:abstractNumId w:val="16"/>
  </w:num>
  <w:num w:numId="11">
    <w:abstractNumId w:val="2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7A"/>
    <w:rsid w:val="000050B1"/>
    <w:rsid w:val="0001679B"/>
    <w:rsid w:val="00062A7E"/>
    <w:rsid w:val="00072AF0"/>
    <w:rsid w:val="000F2238"/>
    <w:rsid w:val="000F270B"/>
    <w:rsid w:val="000F7BE2"/>
    <w:rsid w:val="00100C1D"/>
    <w:rsid w:val="00102DBB"/>
    <w:rsid w:val="00117E48"/>
    <w:rsid w:val="00125E59"/>
    <w:rsid w:val="00141DAC"/>
    <w:rsid w:val="001479D5"/>
    <w:rsid w:val="0016502E"/>
    <w:rsid w:val="00180CAA"/>
    <w:rsid w:val="00183F65"/>
    <w:rsid w:val="00197DB1"/>
    <w:rsid w:val="001A2A4F"/>
    <w:rsid w:val="001B10CA"/>
    <w:rsid w:val="001B3429"/>
    <w:rsid w:val="001B50D7"/>
    <w:rsid w:val="001D040A"/>
    <w:rsid w:val="001F3439"/>
    <w:rsid w:val="00202385"/>
    <w:rsid w:val="00204E9E"/>
    <w:rsid w:val="00206F07"/>
    <w:rsid w:val="0021017A"/>
    <w:rsid w:val="002121A9"/>
    <w:rsid w:val="002242B5"/>
    <w:rsid w:val="00230539"/>
    <w:rsid w:val="002322B8"/>
    <w:rsid w:val="00281692"/>
    <w:rsid w:val="00286EA9"/>
    <w:rsid w:val="002B6898"/>
    <w:rsid w:val="002C5A96"/>
    <w:rsid w:val="003213E8"/>
    <w:rsid w:val="0033184A"/>
    <w:rsid w:val="00332EF3"/>
    <w:rsid w:val="003371EB"/>
    <w:rsid w:val="003440C7"/>
    <w:rsid w:val="00354A9E"/>
    <w:rsid w:val="003620F2"/>
    <w:rsid w:val="00364CCF"/>
    <w:rsid w:val="00366F07"/>
    <w:rsid w:val="00376758"/>
    <w:rsid w:val="003C1E38"/>
    <w:rsid w:val="003F078B"/>
    <w:rsid w:val="003F210A"/>
    <w:rsid w:val="003F2D00"/>
    <w:rsid w:val="003F5773"/>
    <w:rsid w:val="00404AF4"/>
    <w:rsid w:val="00417EFF"/>
    <w:rsid w:val="004237FC"/>
    <w:rsid w:val="00432A1B"/>
    <w:rsid w:val="00453BCB"/>
    <w:rsid w:val="0046396E"/>
    <w:rsid w:val="00482B83"/>
    <w:rsid w:val="004B59F4"/>
    <w:rsid w:val="004B68A0"/>
    <w:rsid w:val="004D3477"/>
    <w:rsid w:val="004F08A6"/>
    <w:rsid w:val="004F6348"/>
    <w:rsid w:val="00503351"/>
    <w:rsid w:val="00503D74"/>
    <w:rsid w:val="00516162"/>
    <w:rsid w:val="00517D7A"/>
    <w:rsid w:val="00542AAE"/>
    <w:rsid w:val="00550689"/>
    <w:rsid w:val="00553B8F"/>
    <w:rsid w:val="005A0B1B"/>
    <w:rsid w:val="005A3853"/>
    <w:rsid w:val="005B0E88"/>
    <w:rsid w:val="005B759A"/>
    <w:rsid w:val="005C1815"/>
    <w:rsid w:val="005C487E"/>
    <w:rsid w:val="005D2935"/>
    <w:rsid w:val="005D64DB"/>
    <w:rsid w:val="00600C6C"/>
    <w:rsid w:val="00601231"/>
    <w:rsid w:val="00603062"/>
    <w:rsid w:val="006115A8"/>
    <w:rsid w:val="0062253D"/>
    <w:rsid w:val="006418F9"/>
    <w:rsid w:val="006473B4"/>
    <w:rsid w:val="006561FC"/>
    <w:rsid w:val="006C10DE"/>
    <w:rsid w:val="006C506E"/>
    <w:rsid w:val="006F0ADC"/>
    <w:rsid w:val="006F467F"/>
    <w:rsid w:val="00705D34"/>
    <w:rsid w:val="00726CC4"/>
    <w:rsid w:val="00731A43"/>
    <w:rsid w:val="007842E8"/>
    <w:rsid w:val="007A4389"/>
    <w:rsid w:val="007A4939"/>
    <w:rsid w:val="007B3009"/>
    <w:rsid w:val="007C4F7A"/>
    <w:rsid w:val="007C6B13"/>
    <w:rsid w:val="007C755C"/>
    <w:rsid w:val="007D65E4"/>
    <w:rsid w:val="007F3402"/>
    <w:rsid w:val="007F510E"/>
    <w:rsid w:val="0081565A"/>
    <w:rsid w:val="00823DFC"/>
    <w:rsid w:val="008322BB"/>
    <w:rsid w:val="0085717E"/>
    <w:rsid w:val="008615CB"/>
    <w:rsid w:val="00866A8B"/>
    <w:rsid w:val="00866ECC"/>
    <w:rsid w:val="00870B28"/>
    <w:rsid w:val="00874EFB"/>
    <w:rsid w:val="00880304"/>
    <w:rsid w:val="008848F6"/>
    <w:rsid w:val="008A394F"/>
    <w:rsid w:val="008B1A60"/>
    <w:rsid w:val="008C28D9"/>
    <w:rsid w:val="008C3EFF"/>
    <w:rsid w:val="008C51C8"/>
    <w:rsid w:val="008E5F02"/>
    <w:rsid w:val="008E6FD4"/>
    <w:rsid w:val="008F52F6"/>
    <w:rsid w:val="008F696F"/>
    <w:rsid w:val="0092418A"/>
    <w:rsid w:val="00933C91"/>
    <w:rsid w:val="00934FAB"/>
    <w:rsid w:val="00946A25"/>
    <w:rsid w:val="00950DE7"/>
    <w:rsid w:val="00975AFA"/>
    <w:rsid w:val="00977582"/>
    <w:rsid w:val="009813AB"/>
    <w:rsid w:val="00986CC8"/>
    <w:rsid w:val="009B5064"/>
    <w:rsid w:val="009B5BB7"/>
    <w:rsid w:val="009C7E14"/>
    <w:rsid w:val="009D47F4"/>
    <w:rsid w:val="009F0A83"/>
    <w:rsid w:val="009F40F0"/>
    <w:rsid w:val="00A00D21"/>
    <w:rsid w:val="00A55E18"/>
    <w:rsid w:val="00A60419"/>
    <w:rsid w:val="00A703CD"/>
    <w:rsid w:val="00A9059B"/>
    <w:rsid w:val="00A96303"/>
    <w:rsid w:val="00AB2905"/>
    <w:rsid w:val="00AB3D08"/>
    <w:rsid w:val="00AD6699"/>
    <w:rsid w:val="00AE223C"/>
    <w:rsid w:val="00AF52AD"/>
    <w:rsid w:val="00AF5FDF"/>
    <w:rsid w:val="00B06D06"/>
    <w:rsid w:val="00B312AE"/>
    <w:rsid w:val="00B40AEB"/>
    <w:rsid w:val="00B53D78"/>
    <w:rsid w:val="00B64610"/>
    <w:rsid w:val="00B71C7D"/>
    <w:rsid w:val="00BB6905"/>
    <w:rsid w:val="00BF0B70"/>
    <w:rsid w:val="00C07370"/>
    <w:rsid w:val="00C14A7E"/>
    <w:rsid w:val="00C26CDF"/>
    <w:rsid w:val="00C36CB0"/>
    <w:rsid w:val="00C56D33"/>
    <w:rsid w:val="00C57327"/>
    <w:rsid w:val="00C6705F"/>
    <w:rsid w:val="00C83EF8"/>
    <w:rsid w:val="00C85ADB"/>
    <w:rsid w:val="00CC1D47"/>
    <w:rsid w:val="00CE1D04"/>
    <w:rsid w:val="00CE4B4F"/>
    <w:rsid w:val="00D1596B"/>
    <w:rsid w:val="00D3593C"/>
    <w:rsid w:val="00D56275"/>
    <w:rsid w:val="00D57528"/>
    <w:rsid w:val="00D64B1A"/>
    <w:rsid w:val="00D80271"/>
    <w:rsid w:val="00D80DD5"/>
    <w:rsid w:val="00DB4A73"/>
    <w:rsid w:val="00DC7F18"/>
    <w:rsid w:val="00DE0197"/>
    <w:rsid w:val="00DE3B8B"/>
    <w:rsid w:val="00E075F8"/>
    <w:rsid w:val="00E1148D"/>
    <w:rsid w:val="00E15DCA"/>
    <w:rsid w:val="00E17A1E"/>
    <w:rsid w:val="00E23344"/>
    <w:rsid w:val="00E46641"/>
    <w:rsid w:val="00E721D7"/>
    <w:rsid w:val="00E747B8"/>
    <w:rsid w:val="00E7515A"/>
    <w:rsid w:val="00E8136D"/>
    <w:rsid w:val="00EC091E"/>
    <w:rsid w:val="00EC498F"/>
    <w:rsid w:val="00EC4CD5"/>
    <w:rsid w:val="00EC55F7"/>
    <w:rsid w:val="00ED27CC"/>
    <w:rsid w:val="00ED4BD0"/>
    <w:rsid w:val="00F04AE1"/>
    <w:rsid w:val="00F22040"/>
    <w:rsid w:val="00F269A1"/>
    <w:rsid w:val="00F35AFF"/>
    <w:rsid w:val="00F50D65"/>
    <w:rsid w:val="00FE73DD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C170"/>
  <w15:chartTrackingRefBased/>
  <w15:docId w15:val="{5C807341-B851-4C7B-B83B-1C2B8EC4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F7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F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4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C4F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4F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4F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7C4F7A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C4F7A"/>
    <w:rPr>
      <w:rFonts w:eastAsia="Times New Roman"/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rsid w:val="0033184A"/>
    <w:pPr>
      <w:jc w:val="both"/>
    </w:pPr>
    <w:rPr>
      <w:rFonts w:ascii="Arial" w:hAnsi="Arial"/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33184A"/>
    <w:rPr>
      <w:rFonts w:ascii="Arial" w:eastAsia="Times New Roman" w:hAnsi="Arial"/>
      <w:snapToGrid w:val="0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3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385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12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21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21A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2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21A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1271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jizdny</dc:creator>
  <cp:keywords/>
  <cp:lastModifiedBy>Nevřivá Marie</cp:lastModifiedBy>
  <cp:revision>8</cp:revision>
  <cp:lastPrinted>2017-08-24T14:50:00Z</cp:lastPrinted>
  <dcterms:created xsi:type="dcterms:W3CDTF">2018-11-16T13:01:00Z</dcterms:created>
  <dcterms:modified xsi:type="dcterms:W3CDTF">2018-12-20T08:29:00Z</dcterms:modified>
</cp:coreProperties>
</file>