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63" w:rsidRDefault="00B63763" w:rsidP="00C43F99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caps/>
          <w:sz w:val="22"/>
          <w:szCs w:val="22"/>
        </w:rPr>
      </w:pPr>
    </w:p>
    <w:p w:rsidR="002E2829" w:rsidRPr="00146C23" w:rsidRDefault="00B63763" w:rsidP="00C43F99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Dodatek Č</w:t>
      </w:r>
      <w:r w:rsidR="00664334">
        <w:rPr>
          <w:rFonts w:ascii="Arial" w:hAnsi="Arial" w:cs="Arial"/>
          <w:b/>
          <w:bCs/>
          <w:caps/>
          <w:sz w:val="22"/>
          <w:szCs w:val="22"/>
        </w:rPr>
        <w:t>. 2</w:t>
      </w:r>
      <w:r w:rsidR="00C43F99" w:rsidRPr="00146C23">
        <w:rPr>
          <w:rFonts w:ascii="Arial" w:hAnsi="Arial" w:cs="Arial"/>
          <w:b/>
          <w:bCs/>
          <w:caps/>
          <w:sz w:val="22"/>
          <w:szCs w:val="22"/>
        </w:rPr>
        <w:t xml:space="preserve"> k</w:t>
      </w:r>
      <w:r w:rsidR="00501B4A" w:rsidRPr="00146C23">
        <w:rPr>
          <w:rFonts w:ascii="Arial" w:hAnsi="Arial" w:cs="Arial"/>
          <w:b/>
          <w:bCs/>
          <w:caps/>
          <w:sz w:val="22"/>
          <w:szCs w:val="22"/>
        </w:rPr>
        <w:t xml:space="preserve">E </w:t>
      </w:r>
      <w:proofErr w:type="gramStart"/>
      <w:r w:rsidR="00C43F99" w:rsidRPr="00146C23">
        <w:rPr>
          <w:rFonts w:ascii="Arial" w:hAnsi="Arial" w:cs="Arial"/>
          <w:b/>
          <w:bCs/>
          <w:caps/>
          <w:sz w:val="22"/>
          <w:szCs w:val="22"/>
        </w:rPr>
        <w:t>Smlouvě</w:t>
      </w:r>
      <w:r w:rsidR="00FA6DE4" w:rsidRPr="00146C23">
        <w:rPr>
          <w:rFonts w:ascii="Arial" w:hAnsi="Arial" w:cs="Arial"/>
          <w:b/>
          <w:bCs/>
          <w:caps/>
          <w:sz w:val="22"/>
          <w:szCs w:val="22"/>
        </w:rPr>
        <w:t xml:space="preserve">  O PODMÍNKÁCH</w:t>
      </w:r>
      <w:proofErr w:type="gramEnd"/>
      <w:r w:rsidR="00FA6DE4" w:rsidRPr="00146C2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BD1A4F" w:rsidRPr="00146C23">
        <w:rPr>
          <w:rFonts w:ascii="Arial" w:hAnsi="Arial" w:cs="Arial"/>
          <w:b/>
          <w:bCs/>
          <w:caps/>
          <w:sz w:val="22"/>
          <w:szCs w:val="22"/>
        </w:rPr>
        <w:t>ZABEZPEČOVÁNÍ PROTIPOVODŇOVÉ OCHRANY</w:t>
      </w:r>
    </w:p>
    <w:p w:rsidR="00A1357B" w:rsidRPr="00146C23" w:rsidRDefault="00A1357B" w:rsidP="00FA6DE4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146C23">
        <w:rPr>
          <w:rFonts w:ascii="Arial" w:hAnsi="Arial" w:cs="Arial"/>
          <w:b/>
          <w:bCs/>
          <w:caps/>
          <w:sz w:val="22"/>
          <w:szCs w:val="22"/>
        </w:rPr>
        <w:t xml:space="preserve">č. </w:t>
      </w:r>
      <w:r w:rsidR="003C4BE3" w:rsidRPr="00146C2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A01DF7" w:rsidRPr="00146C23">
        <w:rPr>
          <w:rFonts w:ascii="Arial" w:hAnsi="Arial" w:cs="Arial"/>
          <w:b/>
          <w:bCs/>
          <w:caps/>
          <w:sz w:val="22"/>
          <w:szCs w:val="22"/>
        </w:rPr>
        <w:t>667</w:t>
      </w:r>
      <w:r w:rsidR="00032B30" w:rsidRPr="00146C23">
        <w:rPr>
          <w:rFonts w:ascii="Arial" w:hAnsi="Arial" w:cs="Arial"/>
          <w:b/>
          <w:bCs/>
          <w:caps/>
          <w:sz w:val="22"/>
          <w:szCs w:val="22"/>
        </w:rPr>
        <w:t>/20</w:t>
      </w:r>
      <w:r w:rsidR="003C4BE3" w:rsidRPr="00146C23">
        <w:rPr>
          <w:rFonts w:ascii="Arial" w:hAnsi="Arial" w:cs="Arial"/>
          <w:b/>
          <w:bCs/>
          <w:caps/>
          <w:sz w:val="22"/>
          <w:szCs w:val="22"/>
        </w:rPr>
        <w:t>1</w:t>
      </w:r>
      <w:r w:rsidR="00890742" w:rsidRPr="00146C23">
        <w:rPr>
          <w:rFonts w:ascii="Arial" w:hAnsi="Arial" w:cs="Arial"/>
          <w:b/>
          <w:bCs/>
          <w:caps/>
          <w:sz w:val="22"/>
          <w:szCs w:val="22"/>
        </w:rPr>
        <w:t>1</w:t>
      </w:r>
    </w:p>
    <w:p w:rsidR="00BF08DE" w:rsidRPr="00146C23" w:rsidRDefault="00BF08DE" w:rsidP="00BF08DE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666A3C" w:rsidRPr="00146C23" w:rsidRDefault="00666A3C" w:rsidP="00BF08DE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CE7902" w:rsidRPr="00146C23" w:rsidRDefault="00CE7902" w:rsidP="00BF08DE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890742" w:rsidRPr="00146C23" w:rsidRDefault="00890742" w:rsidP="00890742">
      <w:pPr>
        <w:jc w:val="center"/>
        <w:rPr>
          <w:rFonts w:ascii="Arial" w:hAnsi="Arial" w:cs="Arial"/>
          <w:b/>
          <w:sz w:val="22"/>
          <w:szCs w:val="22"/>
        </w:rPr>
      </w:pPr>
      <w:r w:rsidRPr="00146C23">
        <w:rPr>
          <w:rFonts w:ascii="Arial" w:hAnsi="Arial" w:cs="Arial"/>
          <w:b/>
          <w:sz w:val="22"/>
          <w:szCs w:val="22"/>
        </w:rPr>
        <w:t>1.</w:t>
      </w:r>
    </w:p>
    <w:p w:rsidR="00890742" w:rsidRPr="00146C23" w:rsidRDefault="00890742" w:rsidP="00890742">
      <w:pPr>
        <w:jc w:val="center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b/>
          <w:sz w:val="22"/>
          <w:szCs w:val="22"/>
        </w:rPr>
        <w:t>Smluvní strany</w:t>
      </w:r>
    </w:p>
    <w:p w:rsidR="00890742" w:rsidRPr="00146C23" w:rsidRDefault="00890742" w:rsidP="00890742">
      <w:pPr>
        <w:jc w:val="center"/>
        <w:rPr>
          <w:rFonts w:ascii="Arial" w:hAnsi="Arial" w:cs="Arial"/>
          <w:sz w:val="22"/>
          <w:szCs w:val="22"/>
        </w:rPr>
      </w:pPr>
    </w:p>
    <w:p w:rsidR="008D5330" w:rsidRPr="00146C23" w:rsidRDefault="00890742" w:rsidP="00666A3C">
      <w:pPr>
        <w:ind w:firstLine="284"/>
        <w:rPr>
          <w:rFonts w:ascii="Arial" w:hAnsi="Arial" w:cs="Arial"/>
          <w:b/>
          <w:sz w:val="22"/>
          <w:szCs w:val="22"/>
        </w:rPr>
      </w:pPr>
      <w:r w:rsidRPr="00146C23">
        <w:rPr>
          <w:rFonts w:ascii="Arial" w:hAnsi="Arial" w:cs="Arial"/>
          <w:b/>
          <w:sz w:val="22"/>
          <w:szCs w:val="22"/>
        </w:rPr>
        <w:t>Povodí Ohře, státní podnik</w:t>
      </w:r>
    </w:p>
    <w:p w:rsidR="00890742" w:rsidRPr="00146C23" w:rsidRDefault="008D5330" w:rsidP="00666A3C">
      <w:pPr>
        <w:ind w:firstLine="284"/>
        <w:rPr>
          <w:rFonts w:ascii="Arial" w:hAnsi="Arial" w:cs="Arial"/>
          <w:b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>se sídlem:</w:t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b/>
          <w:sz w:val="22"/>
          <w:szCs w:val="22"/>
        </w:rPr>
        <w:tab/>
      </w:r>
      <w:r w:rsidRPr="00146C23">
        <w:rPr>
          <w:rFonts w:ascii="Arial" w:hAnsi="Arial" w:cs="Arial"/>
          <w:b/>
          <w:sz w:val="22"/>
          <w:szCs w:val="22"/>
        </w:rPr>
        <w:tab/>
      </w:r>
      <w:r w:rsidRPr="00146C23">
        <w:rPr>
          <w:rFonts w:ascii="Arial" w:hAnsi="Arial" w:cs="Arial"/>
          <w:b/>
          <w:sz w:val="22"/>
          <w:szCs w:val="22"/>
        </w:rPr>
        <w:tab/>
      </w:r>
      <w:r w:rsidR="00890742" w:rsidRPr="00146C23">
        <w:rPr>
          <w:rFonts w:ascii="Arial" w:hAnsi="Arial" w:cs="Arial"/>
          <w:sz w:val="22"/>
          <w:szCs w:val="22"/>
        </w:rPr>
        <w:t>Bezručova 4219, 430 03 Chomutov</w:t>
      </w:r>
    </w:p>
    <w:p w:rsidR="00890742" w:rsidRPr="00146C23" w:rsidRDefault="008D5330" w:rsidP="00666A3C">
      <w:pPr>
        <w:pStyle w:val="Nadpis2"/>
        <w:ind w:firstLine="284"/>
        <w:rPr>
          <w:rFonts w:ascii="Arial" w:hAnsi="Arial" w:cs="Arial"/>
          <w:sz w:val="22"/>
          <w:szCs w:val="22"/>
          <w:u w:val="none"/>
        </w:rPr>
      </w:pPr>
      <w:r w:rsidRPr="00146C23">
        <w:rPr>
          <w:rFonts w:ascii="Arial" w:hAnsi="Arial" w:cs="Arial"/>
          <w:sz w:val="22"/>
          <w:szCs w:val="22"/>
          <w:u w:val="none"/>
        </w:rPr>
        <w:t>zastoupen</w:t>
      </w:r>
      <w:r w:rsidR="00890742" w:rsidRPr="00146C23">
        <w:rPr>
          <w:rFonts w:ascii="Arial" w:hAnsi="Arial" w:cs="Arial"/>
          <w:sz w:val="22"/>
          <w:szCs w:val="22"/>
          <w:u w:val="none"/>
        </w:rPr>
        <w:t>:</w:t>
      </w:r>
      <w:r w:rsidR="00890742" w:rsidRPr="00146C23">
        <w:rPr>
          <w:rFonts w:ascii="Arial" w:hAnsi="Arial" w:cs="Arial"/>
          <w:sz w:val="22"/>
          <w:szCs w:val="22"/>
          <w:u w:val="none"/>
        </w:rPr>
        <w:tab/>
      </w:r>
      <w:r w:rsidR="00C43F99" w:rsidRPr="00146C23">
        <w:rPr>
          <w:rFonts w:ascii="Arial" w:hAnsi="Arial" w:cs="Arial"/>
          <w:sz w:val="22"/>
          <w:szCs w:val="22"/>
          <w:u w:val="none"/>
        </w:rPr>
        <w:tab/>
        <w:t xml:space="preserve">            </w:t>
      </w:r>
      <w:r w:rsidRPr="00146C23">
        <w:rPr>
          <w:rFonts w:ascii="Arial" w:hAnsi="Arial" w:cs="Arial"/>
          <w:sz w:val="22"/>
          <w:szCs w:val="22"/>
          <w:u w:val="none"/>
        </w:rPr>
        <w:tab/>
      </w:r>
      <w:r w:rsidR="00C43F99" w:rsidRPr="00146C23">
        <w:rPr>
          <w:rFonts w:ascii="Arial" w:hAnsi="Arial" w:cs="Arial"/>
          <w:sz w:val="22"/>
          <w:szCs w:val="22"/>
          <w:u w:val="none"/>
        </w:rPr>
        <w:t>Ing. Jiří</w:t>
      </w:r>
      <w:r w:rsidRPr="00146C23">
        <w:rPr>
          <w:rFonts w:ascii="Arial" w:hAnsi="Arial" w:cs="Arial"/>
          <w:sz w:val="22"/>
          <w:szCs w:val="22"/>
          <w:u w:val="none"/>
        </w:rPr>
        <w:t>m</w:t>
      </w:r>
      <w:r w:rsidR="00C43F99" w:rsidRPr="00146C23">
        <w:rPr>
          <w:rFonts w:ascii="Arial" w:hAnsi="Arial" w:cs="Arial"/>
          <w:sz w:val="22"/>
          <w:szCs w:val="22"/>
          <w:u w:val="none"/>
        </w:rPr>
        <w:t xml:space="preserve"> Nedom</w:t>
      </w:r>
      <w:r w:rsidRPr="00146C23">
        <w:rPr>
          <w:rFonts w:ascii="Arial" w:hAnsi="Arial" w:cs="Arial"/>
          <w:sz w:val="22"/>
          <w:szCs w:val="22"/>
          <w:u w:val="none"/>
        </w:rPr>
        <w:t>ou</w:t>
      </w:r>
      <w:r w:rsidR="00C43F99" w:rsidRPr="00146C23">
        <w:rPr>
          <w:rFonts w:ascii="Arial" w:hAnsi="Arial" w:cs="Arial"/>
          <w:sz w:val="22"/>
          <w:szCs w:val="22"/>
          <w:u w:val="none"/>
        </w:rPr>
        <w:t xml:space="preserve">, </w:t>
      </w:r>
      <w:r w:rsidR="00890742" w:rsidRPr="00146C23">
        <w:rPr>
          <w:rFonts w:ascii="Arial" w:hAnsi="Arial" w:cs="Arial"/>
          <w:sz w:val="22"/>
          <w:szCs w:val="22"/>
          <w:u w:val="none"/>
        </w:rPr>
        <w:t>generální</w:t>
      </w:r>
      <w:r w:rsidRPr="00146C23">
        <w:rPr>
          <w:rFonts w:ascii="Arial" w:hAnsi="Arial" w:cs="Arial"/>
          <w:sz w:val="22"/>
          <w:szCs w:val="22"/>
          <w:u w:val="none"/>
        </w:rPr>
        <w:t>m</w:t>
      </w:r>
      <w:r w:rsidR="00890742" w:rsidRPr="00146C23">
        <w:rPr>
          <w:rFonts w:ascii="Arial" w:hAnsi="Arial" w:cs="Arial"/>
          <w:sz w:val="22"/>
          <w:szCs w:val="22"/>
          <w:u w:val="none"/>
        </w:rPr>
        <w:t xml:space="preserve"> ředitel</w:t>
      </w:r>
      <w:r w:rsidRPr="00146C23">
        <w:rPr>
          <w:rFonts w:ascii="Arial" w:hAnsi="Arial" w:cs="Arial"/>
          <w:sz w:val="22"/>
          <w:szCs w:val="22"/>
          <w:u w:val="none"/>
        </w:rPr>
        <w:t>em</w:t>
      </w:r>
    </w:p>
    <w:p w:rsidR="00A43AC2" w:rsidRDefault="00A43AC2" w:rsidP="00666A3C">
      <w:pPr>
        <w:ind w:firstLine="284"/>
        <w:rPr>
          <w:rFonts w:ascii="Arial" w:hAnsi="Arial" w:cs="Arial"/>
          <w:sz w:val="22"/>
          <w:szCs w:val="22"/>
        </w:rPr>
      </w:pPr>
    </w:p>
    <w:p w:rsidR="00A43AC2" w:rsidRDefault="00A43AC2" w:rsidP="00666A3C">
      <w:pPr>
        <w:ind w:firstLine="284"/>
        <w:rPr>
          <w:rFonts w:ascii="Arial" w:hAnsi="Arial" w:cs="Arial"/>
          <w:sz w:val="22"/>
          <w:szCs w:val="22"/>
        </w:rPr>
      </w:pPr>
    </w:p>
    <w:p w:rsidR="00890742" w:rsidRPr="00146C23" w:rsidRDefault="00890742" w:rsidP="00666A3C">
      <w:pPr>
        <w:ind w:firstLine="284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>IČ:</w:t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  <w:t>70889988</w:t>
      </w:r>
    </w:p>
    <w:p w:rsidR="00A43AC2" w:rsidRDefault="00A43AC2" w:rsidP="00666A3C">
      <w:pPr>
        <w:ind w:left="284"/>
        <w:rPr>
          <w:rFonts w:ascii="Arial" w:hAnsi="Arial" w:cs="Arial"/>
          <w:sz w:val="22"/>
          <w:szCs w:val="22"/>
        </w:rPr>
      </w:pPr>
    </w:p>
    <w:p w:rsidR="00A43AC2" w:rsidRDefault="00A43AC2" w:rsidP="00666A3C">
      <w:pPr>
        <w:ind w:left="284"/>
        <w:rPr>
          <w:rFonts w:ascii="Arial" w:hAnsi="Arial" w:cs="Arial"/>
          <w:sz w:val="22"/>
          <w:szCs w:val="22"/>
        </w:rPr>
      </w:pPr>
    </w:p>
    <w:p w:rsidR="00A43AC2" w:rsidRDefault="00A43AC2" w:rsidP="00666A3C">
      <w:pPr>
        <w:ind w:left="284"/>
        <w:rPr>
          <w:rFonts w:ascii="Arial" w:hAnsi="Arial" w:cs="Arial"/>
          <w:sz w:val="22"/>
          <w:szCs w:val="22"/>
        </w:rPr>
      </w:pPr>
    </w:p>
    <w:p w:rsidR="00666A3C" w:rsidRPr="00146C23" w:rsidRDefault="008D5330" w:rsidP="00666A3C">
      <w:pPr>
        <w:ind w:left="284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>z</w:t>
      </w:r>
      <w:r w:rsidR="00890742" w:rsidRPr="00146C23">
        <w:rPr>
          <w:rFonts w:ascii="Arial" w:hAnsi="Arial" w:cs="Arial"/>
          <w:sz w:val="22"/>
          <w:szCs w:val="22"/>
        </w:rPr>
        <w:t>apsán v obchodním rejstříku u Krajského soudu v Ústí nad Labem, oddíl A, vložka 13052</w:t>
      </w:r>
    </w:p>
    <w:p w:rsidR="00890742" w:rsidRPr="00146C23" w:rsidRDefault="00890742" w:rsidP="00666A3C">
      <w:pPr>
        <w:ind w:left="284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>na straně jedné (dále jen jako</w:t>
      </w:r>
      <w:r w:rsidR="006A3F92" w:rsidRPr="00146C23">
        <w:rPr>
          <w:rFonts w:ascii="Arial" w:hAnsi="Arial" w:cs="Arial"/>
          <w:sz w:val="22"/>
          <w:szCs w:val="22"/>
        </w:rPr>
        <w:t xml:space="preserve"> </w:t>
      </w:r>
      <w:r w:rsidR="00FA6DE4" w:rsidRPr="00146C23">
        <w:rPr>
          <w:rFonts w:ascii="Arial" w:hAnsi="Arial" w:cs="Arial"/>
          <w:i/>
          <w:sz w:val="22"/>
          <w:szCs w:val="22"/>
        </w:rPr>
        <w:t>poskytovatel</w:t>
      </w:r>
      <w:r w:rsidRPr="00146C23">
        <w:rPr>
          <w:rFonts w:ascii="Arial" w:hAnsi="Arial" w:cs="Arial"/>
          <w:i/>
          <w:sz w:val="22"/>
          <w:szCs w:val="22"/>
        </w:rPr>
        <w:t>)</w:t>
      </w:r>
    </w:p>
    <w:p w:rsidR="00890742" w:rsidRPr="00146C23" w:rsidRDefault="00890742" w:rsidP="00890742">
      <w:pPr>
        <w:jc w:val="both"/>
        <w:rPr>
          <w:rFonts w:ascii="Arial" w:hAnsi="Arial" w:cs="Arial"/>
          <w:i/>
          <w:sz w:val="22"/>
          <w:szCs w:val="22"/>
        </w:rPr>
      </w:pPr>
    </w:p>
    <w:p w:rsidR="00B65E19" w:rsidRPr="00146C23" w:rsidRDefault="00B65E19" w:rsidP="00890742">
      <w:pPr>
        <w:jc w:val="both"/>
        <w:rPr>
          <w:rFonts w:ascii="Arial" w:hAnsi="Arial" w:cs="Arial"/>
          <w:i/>
          <w:sz w:val="22"/>
          <w:szCs w:val="22"/>
        </w:rPr>
      </w:pPr>
    </w:p>
    <w:p w:rsidR="00B65E19" w:rsidRPr="00146C23" w:rsidRDefault="00B65E19" w:rsidP="00666A3C">
      <w:pPr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146C23">
        <w:rPr>
          <w:rFonts w:ascii="Arial" w:hAnsi="Arial" w:cs="Arial"/>
          <w:i/>
          <w:sz w:val="22"/>
          <w:szCs w:val="22"/>
        </w:rPr>
        <w:t>a</w:t>
      </w:r>
    </w:p>
    <w:p w:rsidR="00890742" w:rsidRPr="00146C23" w:rsidRDefault="00890742" w:rsidP="00890742">
      <w:pPr>
        <w:pStyle w:val="Default"/>
        <w:rPr>
          <w:rFonts w:ascii="Arial" w:hAnsi="Arial" w:cs="Arial"/>
          <w:sz w:val="22"/>
          <w:szCs w:val="22"/>
        </w:rPr>
      </w:pPr>
    </w:p>
    <w:p w:rsidR="00B65E19" w:rsidRPr="00146C23" w:rsidRDefault="00B65E19" w:rsidP="00890742">
      <w:pPr>
        <w:pStyle w:val="Default"/>
        <w:rPr>
          <w:rFonts w:ascii="Arial" w:hAnsi="Arial" w:cs="Arial"/>
          <w:sz w:val="22"/>
          <w:szCs w:val="22"/>
        </w:rPr>
      </w:pPr>
    </w:p>
    <w:p w:rsidR="00890742" w:rsidRPr="00146C23" w:rsidRDefault="00890742" w:rsidP="00666A3C">
      <w:pPr>
        <w:pStyle w:val="Default"/>
        <w:ind w:firstLine="284"/>
        <w:rPr>
          <w:rFonts w:ascii="Arial" w:hAnsi="Arial" w:cs="Arial"/>
          <w:b/>
          <w:sz w:val="22"/>
          <w:szCs w:val="22"/>
        </w:rPr>
      </w:pPr>
      <w:r w:rsidRPr="00146C23">
        <w:rPr>
          <w:rFonts w:ascii="Arial" w:hAnsi="Arial" w:cs="Arial"/>
          <w:b/>
          <w:sz w:val="22"/>
          <w:szCs w:val="22"/>
        </w:rPr>
        <w:t>Město Bohušovice nad Ohří</w:t>
      </w:r>
    </w:p>
    <w:p w:rsidR="00890742" w:rsidRPr="00146C23" w:rsidRDefault="00890742" w:rsidP="00666A3C">
      <w:pPr>
        <w:pStyle w:val="Default"/>
        <w:ind w:firstLine="284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>se sídlem</w:t>
      </w:r>
      <w:r w:rsidR="00B65E19" w:rsidRPr="00146C23">
        <w:rPr>
          <w:rFonts w:ascii="Arial" w:hAnsi="Arial" w:cs="Arial"/>
          <w:sz w:val="22"/>
          <w:szCs w:val="22"/>
        </w:rPr>
        <w:t>.</w:t>
      </w:r>
      <w:r w:rsidRPr="00146C23">
        <w:rPr>
          <w:rFonts w:ascii="Arial" w:hAnsi="Arial" w:cs="Arial"/>
          <w:sz w:val="22"/>
          <w:szCs w:val="22"/>
        </w:rPr>
        <w:t xml:space="preserve"> </w:t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  <w:t>Husovo Náměstí 42, 411 56 Bohušovice nad Ohří</w:t>
      </w:r>
    </w:p>
    <w:p w:rsidR="00A43AC2" w:rsidRDefault="00A43AC2" w:rsidP="00666A3C">
      <w:pPr>
        <w:pStyle w:val="Default"/>
        <w:ind w:firstLine="284"/>
        <w:rPr>
          <w:rFonts w:ascii="Arial" w:hAnsi="Arial" w:cs="Arial"/>
          <w:sz w:val="22"/>
          <w:szCs w:val="22"/>
        </w:rPr>
      </w:pPr>
    </w:p>
    <w:p w:rsidR="00A43AC2" w:rsidRDefault="00A43AC2" w:rsidP="00666A3C">
      <w:pPr>
        <w:pStyle w:val="Default"/>
        <w:ind w:firstLine="284"/>
        <w:rPr>
          <w:rFonts w:ascii="Arial" w:hAnsi="Arial" w:cs="Arial"/>
          <w:sz w:val="22"/>
          <w:szCs w:val="22"/>
        </w:rPr>
      </w:pPr>
    </w:p>
    <w:p w:rsidR="00890742" w:rsidRPr="00146C23" w:rsidRDefault="00890742" w:rsidP="00666A3C">
      <w:pPr>
        <w:pStyle w:val="Default"/>
        <w:ind w:firstLine="284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>IČ</w:t>
      </w:r>
      <w:r w:rsidR="00B65E19" w:rsidRPr="00146C23">
        <w:rPr>
          <w:rFonts w:ascii="Arial" w:hAnsi="Arial" w:cs="Arial"/>
          <w:sz w:val="22"/>
          <w:szCs w:val="22"/>
        </w:rPr>
        <w:t>:</w:t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  <w:t>00263362</w:t>
      </w:r>
    </w:p>
    <w:p w:rsidR="00A43AC2" w:rsidRDefault="00A43AC2" w:rsidP="00666A3C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A43AC2" w:rsidRDefault="00A43AC2" w:rsidP="00666A3C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890742" w:rsidRPr="00146C23" w:rsidRDefault="00890742" w:rsidP="00666A3C">
      <w:pPr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 xml:space="preserve">na straně druhé (dále jen jako </w:t>
      </w:r>
      <w:r w:rsidR="00FA6DE4" w:rsidRPr="00146C23">
        <w:rPr>
          <w:rFonts w:ascii="Arial" w:hAnsi="Arial" w:cs="Arial"/>
          <w:i/>
          <w:sz w:val="22"/>
          <w:szCs w:val="22"/>
        </w:rPr>
        <w:t>objednatel</w:t>
      </w:r>
      <w:r w:rsidRPr="00146C23">
        <w:rPr>
          <w:rFonts w:ascii="Arial" w:hAnsi="Arial" w:cs="Arial"/>
          <w:i/>
          <w:sz w:val="22"/>
          <w:szCs w:val="22"/>
        </w:rPr>
        <w:t>)</w:t>
      </w:r>
    </w:p>
    <w:p w:rsidR="00C43F99" w:rsidRPr="00146C23" w:rsidRDefault="00C43F99" w:rsidP="00890742">
      <w:pPr>
        <w:jc w:val="both"/>
        <w:rPr>
          <w:rFonts w:ascii="Arial" w:hAnsi="Arial" w:cs="Arial"/>
          <w:i/>
          <w:sz w:val="22"/>
          <w:szCs w:val="22"/>
        </w:rPr>
      </w:pPr>
    </w:p>
    <w:p w:rsidR="00EF28E8" w:rsidRDefault="00EF28E8" w:rsidP="00EF28E8">
      <w:pPr>
        <w:rPr>
          <w:rFonts w:ascii="Arial" w:hAnsi="Arial" w:cs="Arial"/>
          <w:sz w:val="22"/>
          <w:szCs w:val="22"/>
        </w:rPr>
      </w:pPr>
    </w:p>
    <w:p w:rsidR="0074236A" w:rsidRPr="00146C23" w:rsidRDefault="0074236A" w:rsidP="00EF28E8">
      <w:pPr>
        <w:rPr>
          <w:rFonts w:ascii="Arial" w:hAnsi="Arial" w:cs="Arial"/>
          <w:sz w:val="22"/>
          <w:szCs w:val="22"/>
        </w:rPr>
      </w:pPr>
    </w:p>
    <w:p w:rsidR="00890742" w:rsidRPr="00146C23" w:rsidRDefault="005C5C4F" w:rsidP="00890742">
      <w:pPr>
        <w:pStyle w:val="Nadpis6"/>
        <w:spacing w:before="120"/>
        <w:jc w:val="center"/>
        <w:rPr>
          <w:rFonts w:ascii="Arial" w:hAnsi="Arial" w:cs="Arial"/>
        </w:rPr>
      </w:pPr>
      <w:r w:rsidRPr="00146C23">
        <w:rPr>
          <w:rFonts w:ascii="Arial" w:hAnsi="Arial" w:cs="Arial"/>
        </w:rPr>
        <w:t>2</w:t>
      </w:r>
      <w:r w:rsidR="00890742" w:rsidRPr="00146C23">
        <w:rPr>
          <w:rFonts w:ascii="Arial" w:hAnsi="Arial" w:cs="Arial"/>
        </w:rPr>
        <w:t>.</w:t>
      </w:r>
    </w:p>
    <w:p w:rsidR="00890742" w:rsidRPr="00146C23" w:rsidRDefault="00890742" w:rsidP="00890742">
      <w:pPr>
        <w:pStyle w:val="Nadpis6"/>
        <w:spacing w:before="120"/>
        <w:jc w:val="center"/>
        <w:rPr>
          <w:rFonts w:ascii="Arial" w:hAnsi="Arial" w:cs="Arial"/>
        </w:rPr>
      </w:pPr>
      <w:r w:rsidRPr="00146C23">
        <w:rPr>
          <w:rFonts w:ascii="Arial" w:hAnsi="Arial" w:cs="Arial"/>
        </w:rPr>
        <w:t xml:space="preserve">Předmět </w:t>
      </w:r>
      <w:r w:rsidR="005C5C4F" w:rsidRPr="00146C23">
        <w:rPr>
          <w:rFonts w:ascii="Arial" w:hAnsi="Arial" w:cs="Arial"/>
        </w:rPr>
        <w:t>dodatku</w:t>
      </w:r>
    </w:p>
    <w:p w:rsidR="002770A2" w:rsidRPr="00146C23" w:rsidRDefault="002770A2" w:rsidP="002770A2">
      <w:pPr>
        <w:rPr>
          <w:rFonts w:ascii="Arial" w:hAnsi="Arial" w:cs="Arial"/>
          <w:sz w:val="22"/>
          <w:szCs w:val="22"/>
        </w:rPr>
      </w:pPr>
    </w:p>
    <w:p w:rsidR="002770A2" w:rsidRPr="00146C23" w:rsidRDefault="002770A2" w:rsidP="002770A2">
      <w:pPr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 xml:space="preserve">Tímto dodatkem se mění následující </w:t>
      </w:r>
      <w:proofErr w:type="gramStart"/>
      <w:r w:rsidRPr="00146C23">
        <w:rPr>
          <w:rFonts w:ascii="Arial" w:hAnsi="Arial" w:cs="Arial"/>
          <w:sz w:val="22"/>
          <w:szCs w:val="22"/>
        </w:rPr>
        <w:t>ustanovení  smlouvy</w:t>
      </w:r>
      <w:proofErr w:type="gramEnd"/>
      <w:r w:rsidRPr="00146C23">
        <w:rPr>
          <w:rFonts w:ascii="Arial" w:hAnsi="Arial" w:cs="Arial"/>
          <w:sz w:val="22"/>
          <w:szCs w:val="22"/>
        </w:rPr>
        <w:t>:</w:t>
      </w:r>
    </w:p>
    <w:p w:rsidR="002770A2" w:rsidRPr="00146C23" w:rsidRDefault="002770A2" w:rsidP="002770A2">
      <w:pPr>
        <w:rPr>
          <w:rFonts w:ascii="Arial" w:hAnsi="Arial" w:cs="Arial"/>
          <w:sz w:val="22"/>
          <w:szCs w:val="22"/>
        </w:rPr>
      </w:pPr>
    </w:p>
    <w:p w:rsidR="002770A2" w:rsidRPr="00146C23" w:rsidRDefault="002770A2" w:rsidP="002770A2">
      <w:pPr>
        <w:rPr>
          <w:rFonts w:ascii="Arial" w:hAnsi="Arial" w:cs="Arial"/>
          <w:sz w:val="22"/>
          <w:szCs w:val="22"/>
        </w:rPr>
      </w:pPr>
    </w:p>
    <w:p w:rsidR="008613F4" w:rsidRPr="00146C23" w:rsidRDefault="00F635AF" w:rsidP="00C43F99">
      <w:pPr>
        <w:pStyle w:val="Zkladntext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 xml:space="preserve">Článek 4 bod </w:t>
      </w:r>
      <w:proofErr w:type="gramStart"/>
      <w:r w:rsidRPr="00146C23">
        <w:rPr>
          <w:rFonts w:ascii="Arial" w:hAnsi="Arial" w:cs="Arial"/>
          <w:sz w:val="22"/>
          <w:szCs w:val="22"/>
        </w:rPr>
        <w:t>4.1. se</w:t>
      </w:r>
      <w:proofErr w:type="gramEnd"/>
      <w:r w:rsidRPr="00146C23">
        <w:rPr>
          <w:rFonts w:ascii="Arial" w:hAnsi="Arial" w:cs="Arial"/>
          <w:sz w:val="22"/>
          <w:szCs w:val="22"/>
        </w:rPr>
        <w:t xml:space="preserve"> mění následovně</w:t>
      </w:r>
    </w:p>
    <w:p w:rsidR="005C5C4F" w:rsidRPr="00146C23" w:rsidRDefault="005C5C4F" w:rsidP="005C5C4F">
      <w:pPr>
        <w:pStyle w:val="Zkladntext"/>
        <w:tabs>
          <w:tab w:val="clear" w:pos="227"/>
          <w:tab w:val="clear" w:pos="340"/>
          <w:tab w:val="clear" w:pos="680"/>
          <w:tab w:val="left" w:pos="284"/>
          <w:tab w:val="left" w:pos="426"/>
        </w:tabs>
        <w:ind w:left="284"/>
        <w:rPr>
          <w:rFonts w:ascii="Arial" w:hAnsi="Arial" w:cs="Arial"/>
          <w:snapToGrid w:val="0"/>
          <w:sz w:val="22"/>
          <w:szCs w:val="22"/>
        </w:rPr>
      </w:pPr>
    </w:p>
    <w:p w:rsidR="00A01DF7" w:rsidRPr="00146C23" w:rsidRDefault="00A01DF7" w:rsidP="00115385">
      <w:pPr>
        <w:pStyle w:val="Zkladntext"/>
        <w:tabs>
          <w:tab w:val="clear" w:pos="227"/>
          <w:tab w:val="clear" w:pos="340"/>
          <w:tab w:val="clear" w:pos="680"/>
          <w:tab w:val="left" w:pos="284"/>
          <w:tab w:val="left" w:pos="426"/>
        </w:tabs>
        <w:rPr>
          <w:rFonts w:ascii="Arial" w:hAnsi="Arial" w:cs="Arial"/>
          <w:snapToGrid w:val="0"/>
          <w:sz w:val="22"/>
          <w:szCs w:val="22"/>
        </w:rPr>
      </w:pPr>
    </w:p>
    <w:p w:rsidR="005A4F24" w:rsidRPr="00A43AC2" w:rsidRDefault="00484095" w:rsidP="00A01DF7">
      <w:pPr>
        <w:widowControl w:val="0"/>
        <w:tabs>
          <w:tab w:val="left" w:pos="283"/>
          <w:tab w:val="left" w:pos="1418"/>
          <w:tab w:val="left" w:pos="1843"/>
          <w:tab w:val="left" w:pos="3119"/>
          <w:tab w:val="left" w:pos="5812"/>
          <w:tab w:val="left" w:pos="7371"/>
          <w:tab w:val="left" w:pos="7655"/>
        </w:tabs>
        <w:autoSpaceDE w:val="0"/>
        <w:autoSpaceDN w:val="0"/>
        <w:adjustRightInd w:val="0"/>
        <w:ind w:left="283" w:right="227"/>
        <w:jc w:val="both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napToGrid w:val="0"/>
          <w:sz w:val="22"/>
          <w:szCs w:val="22"/>
        </w:rPr>
        <w:t>4.1</w:t>
      </w:r>
      <w:r w:rsidRPr="00146C23">
        <w:rPr>
          <w:rFonts w:ascii="Arial" w:hAnsi="Arial" w:cs="Arial"/>
          <w:snapToGrid w:val="0"/>
          <w:sz w:val="22"/>
          <w:szCs w:val="22"/>
        </w:rPr>
        <w:tab/>
      </w:r>
      <w:r w:rsidRPr="00A43AC2">
        <w:rPr>
          <w:rFonts w:ascii="Arial" w:hAnsi="Arial" w:cs="Arial"/>
          <w:snapToGrid w:val="0"/>
          <w:sz w:val="22"/>
          <w:szCs w:val="22"/>
        </w:rPr>
        <w:t xml:space="preserve">Cena za zabezpečování protipovodňové ochrany je stanovena jako smluvní pro provozování v letech 2014 až 2018 uvedená v příloze </w:t>
      </w:r>
      <w:proofErr w:type="gramStart"/>
      <w:r w:rsidRPr="00A43AC2">
        <w:rPr>
          <w:rFonts w:ascii="Arial" w:hAnsi="Arial" w:cs="Arial"/>
          <w:snapToGrid w:val="0"/>
          <w:sz w:val="22"/>
          <w:szCs w:val="22"/>
        </w:rPr>
        <w:t>č.</w:t>
      </w:r>
      <w:r w:rsidR="00C108CF" w:rsidRPr="00A43AC2">
        <w:rPr>
          <w:rFonts w:ascii="Arial" w:hAnsi="Arial" w:cs="Arial"/>
          <w:snapToGrid w:val="0"/>
          <w:sz w:val="22"/>
          <w:szCs w:val="22"/>
        </w:rPr>
        <w:t>2</w:t>
      </w:r>
      <w:r w:rsidR="00AA568A" w:rsidRPr="00A43AC2">
        <w:rPr>
          <w:rFonts w:ascii="Arial" w:hAnsi="Arial" w:cs="Arial"/>
          <w:snapToGrid w:val="0"/>
          <w:sz w:val="22"/>
          <w:szCs w:val="22"/>
        </w:rPr>
        <w:t xml:space="preserve">, </w:t>
      </w:r>
      <w:r w:rsidR="00AA568A" w:rsidRPr="00A43AC2">
        <w:rPr>
          <w:rFonts w:ascii="Arial CE" w:hAnsi="Arial CE"/>
          <w:sz w:val="24"/>
          <w:szCs w:val="24"/>
        </w:rPr>
        <w:t>kter</w:t>
      </w:r>
      <w:r w:rsidR="00223931" w:rsidRPr="00A43AC2">
        <w:rPr>
          <w:rFonts w:ascii="Arial CE" w:hAnsi="Arial CE"/>
          <w:sz w:val="24"/>
          <w:szCs w:val="24"/>
        </w:rPr>
        <w:t>á</w:t>
      </w:r>
      <w:proofErr w:type="gramEnd"/>
      <w:r w:rsidR="00AA568A" w:rsidRPr="00A43AC2">
        <w:rPr>
          <w:rFonts w:ascii="Arial CE" w:hAnsi="Arial CE"/>
          <w:sz w:val="24"/>
          <w:szCs w:val="24"/>
        </w:rPr>
        <w:t xml:space="preserve"> je nedílnou součástí této smlouvy.</w:t>
      </w:r>
      <w:r w:rsidR="003E07A0" w:rsidRPr="00A43AC2">
        <w:rPr>
          <w:rFonts w:ascii="Arial" w:hAnsi="Arial" w:cs="Arial"/>
          <w:snapToGrid w:val="0"/>
          <w:sz w:val="22"/>
          <w:szCs w:val="22"/>
        </w:rPr>
        <w:t xml:space="preserve"> </w:t>
      </w:r>
      <w:r w:rsidR="00664334" w:rsidRPr="00A43AC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3E07A0" w:rsidRPr="00A43AC2">
        <w:rPr>
          <w:rFonts w:ascii="Arial" w:hAnsi="Arial" w:cs="Arial"/>
          <w:snapToGrid w:val="0"/>
          <w:sz w:val="22"/>
          <w:szCs w:val="22"/>
        </w:rPr>
        <w:t xml:space="preserve">Cena bude navýšena o </w:t>
      </w:r>
      <w:r w:rsidR="003E07A0" w:rsidRPr="00A43AC2">
        <w:rPr>
          <w:rFonts w:ascii="Arial" w:hAnsi="Arial" w:cs="Arial"/>
          <w:sz w:val="22"/>
          <w:szCs w:val="22"/>
        </w:rPr>
        <w:t xml:space="preserve">částku daně z přidané hodnoty podle příslušné sazby dle platného zákona o DPH. </w:t>
      </w:r>
    </w:p>
    <w:p w:rsidR="00A01DF7" w:rsidRPr="00E62ABD" w:rsidRDefault="00A01DF7" w:rsidP="00A01DF7">
      <w:pPr>
        <w:widowControl w:val="0"/>
        <w:tabs>
          <w:tab w:val="left" w:pos="283"/>
          <w:tab w:val="left" w:pos="1418"/>
          <w:tab w:val="left" w:pos="1843"/>
          <w:tab w:val="left" w:pos="3119"/>
          <w:tab w:val="left" w:pos="5812"/>
          <w:tab w:val="left" w:pos="7371"/>
          <w:tab w:val="left" w:pos="7655"/>
        </w:tabs>
        <w:autoSpaceDE w:val="0"/>
        <w:autoSpaceDN w:val="0"/>
        <w:adjustRightInd w:val="0"/>
        <w:ind w:left="283" w:right="227"/>
        <w:jc w:val="both"/>
        <w:rPr>
          <w:rFonts w:ascii="Arial" w:hAnsi="Arial" w:cs="Arial"/>
          <w:snapToGrid w:val="0"/>
          <w:sz w:val="22"/>
          <w:szCs w:val="22"/>
        </w:rPr>
      </w:pPr>
      <w:r w:rsidRPr="00146C23">
        <w:rPr>
          <w:rFonts w:ascii="Arial" w:hAnsi="Arial" w:cs="Arial"/>
          <w:snapToGrid w:val="0"/>
          <w:sz w:val="22"/>
          <w:szCs w:val="22"/>
        </w:rPr>
        <w:t>V případě, že</w:t>
      </w:r>
      <w:r w:rsidR="00A43AC2">
        <w:rPr>
          <w:rFonts w:ascii="Arial" w:hAnsi="Arial" w:cs="Arial"/>
          <w:snapToGrid w:val="0"/>
          <w:sz w:val="22"/>
          <w:szCs w:val="22"/>
        </w:rPr>
        <w:t xml:space="preserve"> </w:t>
      </w:r>
      <w:r w:rsidR="00EF0A11" w:rsidRPr="00A43AC2">
        <w:rPr>
          <w:rFonts w:ascii="Arial" w:hAnsi="Arial" w:cs="Arial"/>
          <w:snapToGrid w:val="0"/>
          <w:sz w:val="22"/>
          <w:szCs w:val="22"/>
        </w:rPr>
        <w:t xml:space="preserve">poskytovatel </w:t>
      </w:r>
      <w:r w:rsidRPr="00A43AC2">
        <w:rPr>
          <w:rFonts w:ascii="Arial" w:hAnsi="Arial" w:cs="Arial"/>
          <w:snapToGrid w:val="0"/>
          <w:sz w:val="22"/>
          <w:szCs w:val="22"/>
        </w:rPr>
        <w:t xml:space="preserve">bude </w:t>
      </w:r>
      <w:r w:rsidRPr="00146C23">
        <w:rPr>
          <w:rFonts w:ascii="Arial" w:hAnsi="Arial" w:cs="Arial"/>
          <w:snapToGrid w:val="0"/>
          <w:sz w:val="22"/>
          <w:szCs w:val="22"/>
        </w:rPr>
        <w:t xml:space="preserve">muset v souvislosti s provozem protipovodňového opatření provést a uhradit jiné než práce uvedené v bodu </w:t>
      </w:r>
      <w:proofErr w:type="gramStart"/>
      <w:r w:rsidRPr="00146C23">
        <w:rPr>
          <w:rFonts w:ascii="Arial" w:hAnsi="Arial" w:cs="Arial"/>
          <w:snapToGrid w:val="0"/>
          <w:sz w:val="22"/>
          <w:szCs w:val="22"/>
        </w:rPr>
        <w:t>2.2. a to</w:t>
      </w:r>
      <w:proofErr w:type="gramEnd"/>
      <w:r w:rsidRPr="00146C23">
        <w:rPr>
          <w:rFonts w:ascii="Arial" w:hAnsi="Arial" w:cs="Arial"/>
          <w:snapToGrid w:val="0"/>
          <w:sz w:val="22"/>
          <w:szCs w:val="22"/>
        </w:rPr>
        <w:t xml:space="preserve"> zejména mimozáruční opravy,  bude cena za provozování protipovodňového opatření zvýšena o cenu těchto prací v nejbližší </w:t>
      </w:r>
      <w:r w:rsidRPr="00146C23">
        <w:rPr>
          <w:rFonts w:ascii="Arial" w:hAnsi="Arial" w:cs="Arial"/>
          <w:snapToGrid w:val="0"/>
          <w:sz w:val="22"/>
          <w:szCs w:val="22"/>
        </w:rPr>
        <w:lastRenderedPageBreak/>
        <w:t>splátce.</w:t>
      </w:r>
      <w:r w:rsidR="003E07A0" w:rsidRPr="003E07A0">
        <w:rPr>
          <w:rFonts w:ascii="Arial" w:hAnsi="Arial" w:cs="Arial"/>
          <w:snapToGrid w:val="0"/>
          <w:sz w:val="22"/>
          <w:szCs w:val="22"/>
        </w:rPr>
        <w:t xml:space="preserve"> </w:t>
      </w:r>
      <w:r w:rsidR="003E07A0" w:rsidRPr="00E62ABD">
        <w:rPr>
          <w:rFonts w:ascii="Arial" w:hAnsi="Arial" w:cs="Arial"/>
          <w:snapToGrid w:val="0"/>
          <w:sz w:val="22"/>
          <w:szCs w:val="22"/>
        </w:rPr>
        <w:t xml:space="preserve">Cena bude navýšena o </w:t>
      </w:r>
      <w:r w:rsidR="003E07A0" w:rsidRPr="00E62ABD">
        <w:rPr>
          <w:rFonts w:ascii="Arial" w:hAnsi="Arial" w:cs="Arial"/>
          <w:color w:val="000000"/>
          <w:sz w:val="22"/>
          <w:szCs w:val="22"/>
        </w:rPr>
        <w:t>částku daně z přidané hodnoty podle příslušné sazby dle platného zákona o DPH.</w:t>
      </w:r>
    </w:p>
    <w:p w:rsidR="005A4F24" w:rsidRDefault="003E07A0" w:rsidP="008E1C2D">
      <w:pPr>
        <w:widowControl w:val="0"/>
        <w:tabs>
          <w:tab w:val="left" w:pos="283"/>
          <w:tab w:val="left" w:pos="1418"/>
          <w:tab w:val="left" w:pos="1843"/>
          <w:tab w:val="left" w:pos="3119"/>
          <w:tab w:val="left" w:pos="5812"/>
          <w:tab w:val="left" w:pos="7371"/>
          <w:tab w:val="left" w:pos="7655"/>
        </w:tabs>
        <w:autoSpaceDE w:val="0"/>
        <w:autoSpaceDN w:val="0"/>
        <w:adjustRightInd w:val="0"/>
        <w:ind w:left="283" w:right="227"/>
        <w:jc w:val="both"/>
        <w:rPr>
          <w:rFonts w:ascii="Arial" w:hAnsi="Arial" w:cs="Arial"/>
          <w:snapToGrid w:val="0"/>
          <w:sz w:val="22"/>
          <w:szCs w:val="22"/>
        </w:rPr>
      </w:pPr>
      <w:r w:rsidRPr="00146C23">
        <w:rPr>
          <w:rFonts w:ascii="Arial" w:hAnsi="Arial" w:cs="Arial"/>
          <w:snapToGrid w:val="0"/>
          <w:sz w:val="22"/>
          <w:szCs w:val="22"/>
        </w:rPr>
        <w:t>Cena za zabezpečování protipovodňové ochrany za roky 2019 až 2022 bude stanovena písemným dodatkem.</w:t>
      </w:r>
      <w:r w:rsidR="00417893"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417893" w:rsidRPr="005A4F24" w:rsidRDefault="00417893" w:rsidP="008E1C2D">
      <w:pPr>
        <w:widowControl w:val="0"/>
        <w:tabs>
          <w:tab w:val="left" w:pos="283"/>
          <w:tab w:val="left" w:pos="1418"/>
          <w:tab w:val="left" w:pos="1843"/>
          <w:tab w:val="left" w:pos="3119"/>
          <w:tab w:val="left" w:pos="5812"/>
          <w:tab w:val="left" w:pos="7371"/>
          <w:tab w:val="left" w:pos="7655"/>
        </w:tabs>
        <w:autoSpaceDE w:val="0"/>
        <w:autoSpaceDN w:val="0"/>
        <w:adjustRightInd w:val="0"/>
        <w:ind w:left="283" w:right="22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 případě, že nebude </w:t>
      </w:r>
      <w:r w:rsidR="001D4EC4">
        <w:rPr>
          <w:rFonts w:ascii="Arial" w:hAnsi="Arial" w:cs="Arial"/>
          <w:snapToGrid w:val="0"/>
          <w:sz w:val="22"/>
          <w:szCs w:val="22"/>
        </w:rPr>
        <w:t xml:space="preserve">smluvními stranami podepsán dodatek k této smlouvě, kterým bude stanovena cena </w:t>
      </w:r>
      <w:r w:rsidR="001D4EC4" w:rsidRPr="00146C23">
        <w:rPr>
          <w:rFonts w:ascii="Arial" w:hAnsi="Arial" w:cs="Arial"/>
          <w:snapToGrid w:val="0"/>
          <w:sz w:val="22"/>
          <w:szCs w:val="22"/>
        </w:rPr>
        <w:t>za zabezpečování protipovodňové ochrany za roky 2019 až 2022</w:t>
      </w:r>
      <w:r w:rsidR="001D4EC4">
        <w:rPr>
          <w:rFonts w:ascii="Arial" w:hAnsi="Arial" w:cs="Arial"/>
          <w:snapToGrid w:val="0"/>
          <w:sz w:val="22"/>
          <w:szCs w:val="22"/>
        </w:rPr>
        <w:t xml:space="preserve">, zavazuje se objednatel </w:t>
      </w:r>
      <w:r w:rsidR="00B642D2">
        <w:rPr>
          <w:rFonts w:ascii="Arial" w:hAnsi="Arial" w:cs="Arial"/>
          <w:snapToGrid w:val="0"/>
          <w:sz w:val="22"/>
          <w:szCs w:val="22"/>
        </w:rPr>
        <w:t xml:space="preserve">uhradit smluvně stanovenou cenu </w:t>
      </w:r>
      <w:r w:rsidR="00B642D2" w:rsidRPr="00146C23">
        <w:rPr>
          <w:rFonts w:ascii="Arial" w:hAnsi="Arial" w:cs="Arial"/>
          <w:snapToGrid w:val="0"/>
          <w:sz w:val="22"/>
          <w:szCs w:val="22"/>
        </w:rPr>
        <w:t>za zabezpečování protipovodňové ochrany za roky 2019 až 2022</w:t>
      </w:r>
      <w:r w:rsidR="00B642D2">
        <w:rPr>
          <w:rFonts w:ascii="Arial" w:hAnsi="Arial" w:cs="Arial"/>
          <w:snapToGrid w:val="0"/>
          <w:sz w:val="22"/>
          <w:szCs w:val="22"/>
        </w:rPr>
        <w:t xml:space="preserve"> ve výši</w:t>
      </w:r>
      <w:r w:rsidR="00B642D2" w:rsidRPr="00AA568A">
        <w:rPr>
          <w:rFonts w:ascii="Arial" w:hAnsi="Arial" w:cs="Arial"/>
          <w:snapToGrid w:val="0"/>
          <w:sz w:val="22"/>
          <w:szCs w:val="22"/>
        </w:rPr>
        <w:t xml:space="preserve"> </w:t>
      </w:r>
      <w:r w:rsidR="000154F5" w:rsidRPr="00AA568A">
        <w:rPr>
          <w:rFonts w:ascii="Arial" w:hAnsi="Arial" w:cs="Arial"/>
          <w:snapToGrid w:val="0"/>
          <w:sz w:val="22"/>
          <w:szCs w:val="22"/>
        </w:rPr>
        <w:t>226 153 Kč</w:t>
      </w:r>
      <w:r w:rsidR="00424CBE" w:rsidRPr="00AA568A">
        <w:rPr>
          <w:rFonts w:ascii="Arial" w:hAnsi="Arial" w:cs="Arial"/>
          <w:snapToGrid w:val="0"/>
          <w:sz w:val="22"/>
          <w:szCs w:val="22"/>
        </w:rPr>
        <w:t xml:space="preserve"> </w:t>
      </w:r>
      <w:r w:rsidR="00367A65">
        <w:rPr>
          <w:rFonts w:ascii="Arial" w:hAnsi="Arial" w:cs="Arial"/>
          <w:snapToGrid w:val="0"/>
          <w:sz w:val="22"/>
          <w:szCs w:val="22"/>
        </w:rPr>
        <w:t>za kalendářní rok.</w:t>
      </w:r>
      <w:r w:rsidR="003E07A0">
        <w:rPr>
          <w:rFonts w:ascii="Arial" w:hAnsi="Arial" w:cs="Arial"/>
          <w:snapToGrid w:val="0"/>
          <w:sz w:val="22"/>
          <w:szCs w:val="22"/>
        </w:rPr>
        <w:t xml:space="preserve"> Cena bude navýšena </w:t>
      </w:r>
      <w:r w:rsidR="003E07A0" w:rsidRPr="005A4F24">
        <w:rPr>
          <w:rFonts w:ascii="Arial" w:hAnsi="Arial" w:cs="Arial"/>
          <w:snapToGrid w:val="0"/>
          <w:sz w:val="22"/>
          <w:szCs w:val="22"/>
        </w:rPr>
        <w:t xml:space="preserve">o </w:t>
      </w:r>
      <w:r w:rsidR="003E07A0" w:rsidRPr="005A4F24">
        <w:rPr>
          <w:rFonts w:ascii="Arial" w:hAnsi="Arial" w:cs="Arial"/>
          <w:color w:val="000000"/>
          <w:sz w:val="22"/>
          <w:szCs w:val="22"/>
        </w:rPr>
        <w:t>částku daně z přidané hodnoty podle příslušné sazby dle platného zákona o DPH.</w:t>
      </w:r>
    </w:p>
    <w:p w:rsidR="00367A65" w:rsidRPr="00146C23" w:rsidRDefault="00367A65" w:rsidP="00417893">
      <w:pPr>
        <w:widowControl w:val="0"/>
        <w:tabs>
          <w:tab w:val="left" w:pos="283"/>
          <w:tab w:val="left" w:pos="1418"/>
          <w:tab w:val="left" w:pos="1843"/>
          <w:tab w:val="left" w:pos="3119"/>
          <w:tab w:val="left" w:pos="5812"/>
          <w:tab w:val="left" w:pos="7371"/>
          <w:tab w:val="left" w:pos="7655"/>
        </w:tabs>
        <w:autoSpaceDE w:val="0"/>
        <w:autoSpaceDN w:val="0"/>
        <w:adjustRightInd w:val="0"/>
        <w:ind w:right="227"/>
        <w:jc w:val="both"/>
        <w:rPr>
          <w:rFonts w:ascii="Arial" w:hAnsi="Arial" w:cs="Arial"/>
          <w:snapToGrid w:val="0"/>
          <w:sz w:val="22"/>
          <w:szCs w:val="22"/>
        </w:rPr>
      </w:pPr>
    </w:p>
    <w:p w:rsidR="000B0167" w:rsidRPr="00146C23" w:rsidRDefault="000B0167" w:rsidP="000B0167">
      <w:pPr>
        <w:widowControl w:val="0"/>
        <w:tabs>
          <w:tab w:val="left" w:pos="283"/>
          <w:tab w:val="left" w:pos="1418"/>
          <w:tab w:val="left" w:pos="1843"/>
          <w:tab w:val="left" w:pos="3119"/>
          <w:tab w:val="left" w:pos="5812"/>
          <w:tab w:val="left" w:pos="7371"/>
          <w:tab w:val="left" w:pos="7655"/>
        </w:tabs>
        <w:autoSpaceDE w:val="0"/>
        <w:autoSpaceDN w:val="0"/>
        <w:adjustRightInd w:val="0"/>
        <w:ind w:left="644" w:right="227"/>
        <w:jc w:val="both"/>
        <w:rPr>
          <w:rFonts w:ascii="Arial" w:hAnsi="Arial" w:cs="Arial"/>
          <w:snapToGrid w:val="0"/>
          <w:sz w:val="22"/>
          <w:szCs w:val="22"/>
        </w:rPr>
      </w:pPr>
    </w:p>
    <w:p w:rsidR="00B65E19" w:rsidRPr="00146C23" w:rsidRDefault="00B65E19" w:rsidP="00FA01F7">
      <w:pPr>
        <w:pStyle w:val="Nadpis6"/>
        <w:spacing w:before="120"/>
        <w:jc w:val="center"/>
        <w:rPr>
          <w:rFonts w:ascii="Arial" w:hAnsi="Arial" w:cs="Arial"/>
        </w:rPr>
      </w:pPr>
    </w:p>
    <w:p w:rsidR="009D4806" w:rsidRPr="00146C23" w:rsidRDefault="009D4806" w:rsidP="009D4806">
      <w:pPr>
        <w:rPr>
          <w:rFonts w:ascii="Arial" w:hAnsi="Arial" w:cs="Arial"/>
          <w:sz w:val="22"/>
          <w:szCs w:val="22"/>
        </w:rPr>
      </w:pPr>
    </w:p>
    <w:p w:rsidR="009D4806" w:rsidRPr="00146C23" w:rsidRDefault="00B7194E" w:rsidP="00F77020">
      <w:pPr>
        <w:pStyle w:val="Zkladntext"/>
        <w:tabs>
          <w:tab w:val="clear" w:pos="227"/>
          <w:tab w:val="clear" w:pos="340"/>
          <w:tab w:val="clear" w:pos="680"/>
          <w:tab w:val="left" w:pos="284"/>
          <w:tab w:val="left" w:pos="426"/>
        </w:tabs>
        <w:ind w:left="284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napToGrid w:val="0"/>
          <w:sz w:val="22"/>
          <w:szCs w:val="22"/>
        </w:rPr>
        <w:t>Smluvní strany berou na vědomí, že tímto dodatkem dochází ke změně příloh</w:t>
      </w:r>
      <w:r w:rsidR="00F77020" w:rsidRPr="00146C23">
        <w:rPr>
          <w:rFonts w:ascii="Arial" w:hAnsi="Arial" w:cs="Arial"/>
          <w:snapToGrid w:val="0"/>
          <w:sz w:val="22"/>
          <w:szCs w:val="22"/>
        </w:rPr>
        <w:t>y</w:t>
      </w:r>
      <w:r w:rsidR="00664334">
        <w:rPr>
          <w:rFonts w:ascii="Arial" w:hAnsi="Arial" w:cs="Arial"/>
          <w:snapToGrid w:val="0"/>
          <w:sz w:val="22"/>
          <w:szCs w:val="22"/>
        </w:rPr>
        <w:t xml:space="preserve"> č. 2 smlouvy</w:t>
      </w:r>
      <w:r w:rsidR="00F77020" w:rsidRPr="00146C23">
        <w:rPr>
          <w:rFonts w:ascii="Arial" w:hAnsi="Arial" w:cs="Arial"/>
          <w:snapToGrid w:val="0"/>
          <w:sz w:val="22"/>
          <w:szCs w:val="22"/>
        </w:rPr>
        <w:t>.</w:t>
      </w:r>
      <w:r w:rsidR="00F77020" w:rsidRPr="00146C23">
        <w:rPr>
          <w:rFonts w:ascii="Arial" w:hAnsi="Arial" w:cs="Arial"/>
          <w:sz w:val="22"/>
          <w:szCs w:val="22"/>
        </w:rPr>
        <w:t xml:space="preserve"> </w:t>
      </w:r>
    </w:p>
    <w:p w:rsidR="00FA01F7" w:rsidRPr="00146C23" w:rsidRDefault="00FA01F7" w:rsidP="00FA01F7">
      <w:pPr>
        <w:autoSpaceDE w:val="0"/>
        <w:autoSpaceDN w:val="0"/>
        <w:ind w:left="284"/>
        <w:jc w:val="both"/>
        <w:rPr>
          <w:rFonts w:ascii="Arial" w:hAnsi="Arial" w:cs="Arial"/>
          <w:sz w:val="22"/>
          <w:szCs w:val="22"/>
        </w:rPr>
      </w:pPr>
    </w:p>
    <w:p w:rsidR="00CE61D0" w:rsidRPr="00146C23" w:rsidRDefault="00CE61D0" w:rsidP="00FA01F7">
      <w:pPr>
        <w:autoSpaceDE w:val="0"/>
        <w:autoSpaceDN w:val="0"/>
        <w:ind w:left="284"/>
        <w:jc w:val="both"/>
        <w:rPr>
          <w:rFonts w:ascii="Arial" w:hAnsi="Arial" w:cs="Arial"/>
          <w:sz w:val="22"/>
          <w:szCs w:val="22"/>
        </w:rPr>
      </w:pPr>
    </w:p>
    <w:p w:rsidR="00C43F99" w:rsidRPr="00146C23" w:rsidRDefault="00C43F99" w:rsidP="00931774">
      <w:pPr>
        <w:autoSpaceDE w:val="0"/>
        <w:autoSpaceDN w:val="0"/>
        <w:ind w:firstLine="284"/>
        <w:jc w:val="both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 xml:space="preserve">Ostatní ustanovení </w:t>
      </w:r>
      <w:r w:rsidR="00CE61D0" w:rsidRPr="00146C23">
        <w:rPr>
          <w:rFonts w:ascii="Arial" w:hAnsi="Arial" w:cs="Arial"/>
          <w:sz w:val="22"/>
          <w:szCs w:val="22"/>
        </w:rPr>
        <w:t>smlouvy zůstávají nezměněna.</w:t>
      </w:r>
    </w:p>
    <w:p w:rsidR="00312378" w:rsidRPr="00146C23" w:rsidRDefault="00312378" w:rsidP="00931774">
      <w:pPr>
        <w:autoSpaceDE w:val="0"/>
        <w:autoSpaceDN w:val="0"/>
        <w:ind w:firstLine="284"/>
        <w:jc w:val="both"/>
        <w:rPr>
          <w:rFonts w:ascii="Arial" w:hAnsi="Arial" w:cs="Arial"/>
          <w:sz w:val="22"/>
          <w:szCs w:val="22"/>
        </w:rPr>
      </w:pPr>
    </w:p>
    <w:p w:rsidR="001403A9" w:rsidRPr="00146C23" w:rsidRDefault="001403A9" w:rsidP="00FA01F7">
      <w:pPr>
        <w:autoSpaceDE w:val="0"/>
        <w:autoSpaceDN w:val="0"/>
        <w:ind w:left="284"/>
        <w:jc w:val="both"/>
        <w:rPr>
          <w:rFonts w:ascii="Arial" w:hAnsi="Arial" w:cs="Arial"/>
          <w:sz w:val="22"/>
          <w:szCs w:val="22"/>
        </w:rPr>
      </w:pPr>
    </w:p>
    <w:p w:rsidR="001403A9" w:rsidRDefault="00FA01F7" w:rsidP="00FA01F7">
      <w:pPr>
        <w:autoSpaceDE w:val="0"/>
        <w:autoSpaceDN w:val="0"/>
        <w:ind w:left="284"/>
        <w:jc w:val="both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>Dodatek č.</w:t>
      </w:r>
      <w:r w:rsidR="00C225EF" w:rsidRPr="00146C23">
        <w:rPr>
          <w:rFonts w:ascii="Arial" w:hAnsi="Arial" w:cs="Arial"/>
          <w:sz w:val="22"/>
          <w:szCs w:val="22"/>
        </w:rPr>
        <w:t xml:space="preserve"> </w:t>
      </w:r>
      <w:r w:rsidRPr="00146C23">
        <w:rPr>
          <w:rFonts w:ascii="Arial" w:hAnsi="Arial" w:cs="Arial"/>
          <w:sz w:val="22"/>
          <w:szCs w:val="22"/>
        </w:rPr>
        <w:t>1 je vyhotoven ve 4 stejnopi</w:t>
      </w:r>
      <w:r w:rsidR="00312378" w:rsidRPr="00146C23">
        <w:rPr>
          <w:rFonts w:ascii="Arial" w:hAnsi="Arial" w:cs="Arial"/>
          <w:sz w:val="22"/>
          <w:szCs w:val="22"/>
        </w:rPr>
        <w:t>s</w:t>
      </w:r>
      <w:r w:rsidRPr="00146C23">
        <w:rPr>
          <w:rFonts w:ascii="Arial" w:hAnsi="Arial" w:cs="Arial"/>
          <w:sz w:val="22"/>
          <w:szCs w:val="22"/>
        </w:rPr>
        <w:t xml:space="preserve">ech, z nichž po dvou vyhoveních obdrží </w:t>
      </w:r>
      <w:r w:rsidR="001403A9" w:rsidRPr="00146C23">
        <w:rPr>
          <w:rFonts w:ascii="Arial" w:hAnsi="Arial" w:cs="Arial"/>
          <w:sz w:val="22"/>
          <w:szCs w:val="22"/>
        </w:rPr>
        <w:t>každá smluvní strana.</w:t>
      </w:r>
    </w:p>
    <w:p w:rsidR="009D75B9" w:rsidRPr="00146C23" w:rsidRDefault="009D75B9" w:rsidP="00FA01F7">
      <w:pPr>
        <w:autoSpaceDE w:val="0"/>
        <w:autoSpaceDN w:val="0"/>
        <w:ind w:left="284"/>
        <w:jc w:val="both"/>
        <w:rPr>
          <w:rFonts w:ascii="Arial" w:hAnsi="Arial" w:cs="Arial"/>
          <w:sz w:val="22"/>
          <w:szCs w:val="22"/>
        </w:rPr>
      </w:pPr>
    </w:p>
    <w:p w:rsidR="001403A9" w:rsidRPr="00664334" w:rsidRDefault="009D75B9" w:rsidP="00FA01F7">
      <w:pPr>
        <w:autoSpaceDE w:val="0"/>
        <w:autoSpaceDN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664334">
        <w:rPr>
          <w:rFonts w:ascii="Arial" w:hAnsi="Arial" w:cs="Arial"/>
          <w:b/>
          <w:sz w:val="22"/>
          <w:szCs w:val="22"/>
        </w:rPr>
        <w:t xml:space="preserve">Účastníci této smlouvy prohlašují, že tento dodatek je účinný od </w:t>
      </w:r>
      <w:proofErr w:type="gramStart"/>
      <w:r w:rsidRPr="00664334">
        <w:rPr>
          <w:rFonts w:ascii="Arial" w:hAnsi="Arial" w:cs="Arial"/>
          <w:b/>
          <w:sz w:val="22"/>
          <w:szCs w:val="22"/>
        </w:rPr>
        <w:t>01.01.2014</w:t>
      </w:r>
      <w:proofErr w:type="gramEnd"/>
      <w:r w:rsidRPr="00664334">
        <w:rPr>
          <w:rFonts w:ascii="Arial" w:hAnsi="Arial" w:cs="Arial"/>
          <w:b/>
          <w:sz w:val="22"/>
          <w:szCs w:val="22"/>
        </w:rPr>
        <w:t>.</w:t>
      </w:r>
    </w:p>
    <w:p w:rsidR="009D75B9" w:rsidRPr="00664334" w:rsidRDefault="009D75B9" w:rsidP="00FA01F7">
      <w:pPr>
        <w:autoSpaceDE w:val="0"/>
        <w:autoSpaceDN w:val="0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312378" w:rsidRPr="00146C23" w:rsidRDefault="00312378" w:rsidP="00FA01F7">
      <w:pPr>
        <w:autoSpaceDE w:val="0"/>
        <w:autoSpaceDN w:val="0"/>
        <w:ind w:left="284"/>
        <w:jc w:val="both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>Účastníci této smlouvy prohlašují, že t</w:t>
      </w:r>
      <w:r w:rsidR="00C225EF" w:rsidRPr="00146C23">
        <w:rPr>
          <w:rFonts w:ascii="Arial" w:hAnsi="Arial" w:cs="Arial"/>
          <w:sz w:val="22"/>
          <w:szCs w:val="22"/>
        </w:rPr>
        <w:t xml:space="preserve">ento </w:t>
      </w:r>
      <w:r w:rsidR="00C225EF" w:rsidRPr="00A43AC2">
        <w:rPr>
          <w:rFonts w:ascii="Arial" w:hAnsi="Arial" w:cs="Arial"/>
          <w:sz w:val="22"/>
          <w:szCs w:val="22"/>
        </w:rPr>
        <w:t>dodatek</w:t>
      </w:r>
      <w:r w:rsidR="00EF0A11" w:rsidRPr="00A43AC2">
        <w:rPr>
          <w:rFonts w:ascii="Arial" w:hAnsi="Arial" w:cs="Arial"/>
          <w:sz w:val="22"/>
          <w:szCs w:val="22"/>
        </w:rPr>
        <w:t>,</w:t>
      </w:r>
      <w:r w:rsidR="00AA568A" w:rsidRPr="00A43AC2">
        <w:rPr>
          <w:rFonts w:ascii="Arial" w:hAnsi="Arial" w:cs="Arial"/>
          <w:sz w:val="22"/>
          <w:szCs w:val="22"/>
        </w:rPr>
        <w:t xml:space="preserve"> včetně jeho příloh,</w:t>
      </w:r>
      <w:r w:rsidRPr="00A43AC2">
        <w:rPr>
          <w:rFonts w:ascii="Arial" w:hAnsi="Arial" w:cs="Arial"/>
          <w:sz w:val="22"/>
          <w:szCs w:val="22"/>
        </w:rPr>
        <w:t xml:space="preserve"> je jejich </w:t>
      </w:r>
      <w:r w:rsidRPr="00146C23">
        <w:rPr>
          <w:rFonts w:ascii="Arial" w:hAnsi="Arial" w:cs="Arial"/>
          <w:sz w:val="22"/>
          <w:szCs w:val="22"/>
        </w:rPr>
        <w:t>shodnou, souhlasnou a svobodnou vůlí a že nebyl uzavřen v tísni nebo za jiných nepříznivých podmínek a na důkaz toho připojují vlastnoruční podpisy.</w:t>
      </w:r>
    </w:p>
    <w:p w:rsidR="00C43F99" w:rsidRPr="00146C23" w:rsidRDefault="00C43F99" w:rsidP="008603D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3F99" w:rsidRPr="00146C23" w:rsidRDefault="00C43F99" w:rsidP="008603D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3F99" w:rsidRPr="00146C23" w:rsidRDefault="00C43F99" w:rsidP="008603D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31774" w:rsidRPr="00146C23" w:rsidRDefault="00931774" w:rsidP="008603D0">
      <w:pPr>
        <w:jc w:val="both"/>
        <w:rPr>
          <w:rFonts w:ascii="Arial" w:hAnsi="Arial" w:cs="Arial"/>
          <w:sz w:val="22"/>
          <w:szCs w:val="22"/>
        </w:rPr>
      </w:pPr>
    </w:p>
    <w:p w:rsidR="00931774" w:rsidRPr="00146C23" w:rsidRDefault="00931774" w:rsidP="008603D0">
      <w:pPr>
        <w:jc w:val="both"/>
        <w:rPr>
          <w:rFonts w:ascii="Arial" w:hAnsi="Arial" w:cs="Arial"/>
          <w:sz w:val="22"/>
          <w:szCs w:val="22"/>
        </w:rPr>
      </w:pPr>
    </w:p>
    <w:p w:rsidR="008603D0" w:rsidRPr="00146C23" w:rsidRDefault="00931774" w:rsidP="00AA415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>V Chomutově</w:t>
      </w:r>
      <w:r w:rsidR="008603D0" w:rsidRPr="00146C23">
        <w:rPr>
          <w:rFonts w:ascii="Arial" w:hAnsi="Arial" w:cs="Arial"/>
          <w:sz w:val="22"/>
          <w:szCs w:val="22"/>
        </w:rPr>
        <w:t xml:space="preserve"> dn</w:t>
      </w:r>
      <w:r w:rsidRPr="00146C23">
        <w:rPr>
          <w:rFonts w:ascii="Arial" w:hAnsi="Arial" w:cs="Arial"/>
          <w:sz w:val="22"/>
          <w:szCs w:val="22"/>
        </w:rPr>
        <w:t>e</w:t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  <w:t xml:space="preserve"> </w:t>
      </w:r>
      <w:r w:rsidRPr="00146C23">
        <w:rPr>
          <w:rFonts w:ascii="Arial" w:hAnsi="Arial" w:cs="Arial"/>
          <w:sz w:val="22"/>
          <w:szCs w:val="22"/>
        </w:rPr>
        <w:tab/>
      </w:r>
      <w:r w:rsidRPr="00146C23">
        <w:rPr>
          <w:rFonts w:ascii="Arial" w:hAnsi="Arial" w:cs="Arial"/>
          <w:sz w:val="22"/>
          <w:szCs w:val="22"/>
        </w:rPr>
        <w:tab/>
        <w:t xml:space="preserve">V Bohušovicích nad Ohří </w:t>
      </w:r>
      <w:r w:rsidR="008603D0" w:rsidRPr="00146C23">
        <w:rPr>
          <w:rFonts w:ascii="Arial" w:hAnsi="Arial" w:cs="Arial"/>
          <w:sz w:val="22"/>
          <w:szCs w:val="22"/>
        </w:rPr>
        <w:t xml:space="preserve">dne </w:t>
      </w:r>
    </w:p>
    <w:p w:rsidR="008603D0" w:rsidRPr="00146C23" w:rsidRDefault="008603D0" w:rsidP="008603D0">
      <w:pPr>
        <w:jc w:val="both"/>
        <w:rPr>
          <w:rFonts w:ascii="Arial" w:hAnsi="Arial" w:cs="Arial"/>
          <w:sz w:val="22"/>
          <w:szCs w:val="22"/>
        </w:rPr>
      </w:pPr>
    </w:p>
    <w:p w:rsidR="00C354AC" w:rsidRPr="00146C23" w:rsidRDefault="00C354AC" w:rsidP="008603D0">
      <w:pPr>
        <w:jc w:val="both"/>
        <w:rPr>
          <w:rFonts w:ascii="Arial" w:hAnsi="Arial" w:cs="Arial"/>
          <w:sz w:val="22"/>
          <w:szCs w:val="22"/>
        </w:rPr>
      </w:pPr>
    </w:p>
    <w:p w:rsidR="00B65E19" w:rsidRPr="00146C23" w:rsidRDefault="00B65E19" w:rsidP="008603D0">
      <w:pPr>
        <w:jc w:val="both"/>
        <w:rPr>
          <w:rFonts w:ascii="Arial" w:hAnsi="Arial" w:cs="Arial"/>
          <w:sz w:val="22"/>
          <w:szCs w:val="22"/>
        </w:rPr>
      </w:pPr>
    </w:p>
    <w:p w:rsidR="00B65E19" w:rsidRPr="00146C23" w:rsidRDefault="00B65E19" w:rsidP="008603D0">
      <w:pPr>
        <w:jc w:val="both"/>
        <w:rPr>
          <w:rFonts w:ascii="Arial" w:hAnsi="Arial" w:cs="Arial"/>
          <w:sz w:val="22"/>
          <w:szCs w:val="22"/>
        </w:rPr>
      </w:pPr>
    </w:p>
    <w:p w:rsidR="00B65E19" w:rsidRPr="00146C23" w:rsidRDefault="00B65E19" w:rsidP="008603D0">
      <w:pPr>
        <w:jc w:val="both"/>
        <w:rPr>
          <w:rFonts w:ascii="Arial" w:hAnsi="Arial" w:cs="Arial"/>
          <w:sz w:val="22"/>
          <w:szCs w:val="22"/>
        </w:rPr>
      </w:pPr>
    </w:p>
    <w:p w:rsidR="00B65E19" w:rsidRPr="00146C23" w:rsidRDefault="00B65E19" w:rsidP="008603D0">
      <w:pPr>
        <w:jc w:val="both"/>
        <w:rPr>
          <w:rFonts w:ascii="Arial" w:hAnsi="Arial" w:cs="Arial"/>
          <w:sz w:val="22"/>
          <w:szCs w:val="22"/>
        </w:rPr>
      </w:pPr>
    </w:p>
    <w:p w:rsidR="00C43F99" w:rsidRPr="00146C23" w:rsidRDefault="00C43F99" w:rsidP="008603D0">
      <w:pPr>
        <w:jc w:val="both"/>
        <w:rPr>
          <w:rFonts w:ascii="Arial" w:hAnsi="Arial" w:cs="Arial"/>
          <w:sz w:val="22"/>
          <w:szCs w:val="22"/>
        </w:rPr>
      </w:pPr>
    </w:p>
    <w:p w:rsidR="00C354AC" w:rsidRPr="00146C23" w:rsidRDefault="00C354AC" w:rsidP="008603D0">
      <w:pPr>
        <w:jc w:val="both"/>
        <w:rPr>
          <w:rFonts w:ascii="Arial" w:hAnsi="Arial" w:cs="Arial"/>
          <w:sz w:val="22"/>
          <w:szCs w:val="22"/>
        </w:rPr>
      </w:pPr>
    </w:p>
    <w:p w:rsidR="00C354AC" w:rsidRPr="00146C23" w:rsidRDefault="00C354AC" w:rsidP="008603D0">
      <w:pPr>
        <w:jc w:val="both"/>
        <w:rPr>
          <w:rFonts w:ascii="Arial" w:hAnsi="Arial" w:cs="Arial"/>
          <w:sz w:val="22"/>
          <w:szCs w:val="22"/>
        </w:rPr>
      </w:pPr>
    </w:p>
    <w:p w:rsidR="008603D0" w:rsidRPr="00146C23" w:rsidRDefault="008603D0" w:rsidP="00AA415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146C23">
        <w:rPr>
          <w:rFonts w:ascii="Arial" w:hAnsi="Arial" w:cs="Arial"/>
          <w:sz w:val="22"/>
          <w:szCs w:val="22"/>
        </w:rPr>
        <w:t>za Povodí Ohře, stá</w:t>
      </w:r>
      <w:r w:rsidR="00312378" w:rsidRPr="00146C23">
        <w:rPr>
          <w:rFonts w:ascii="Arial" w:hAnsi="Arial" w:cs="Arial"/>
          <w:sz w:val="22"/>
          <w:szCs w:val="22"/>
        </w:rPr>
        <w:t>tní podnik</w:t>
      </w:r>
      <w:r w:rsidR="00312378" w:rsidRPr="00146C23">
        <w:rPr>
          <w:rFonts w:ascii="Arial" w:hAnsi="Arial" w:cs="Arial"/>
          <w:sz w:val="22"/>
          <w:szCs w:val="22"/>
        </w:rPr>
        <w:tab/>
      </w:r>
      <w:r w:rsidR="00312378" w:rsidRPr="00146C23">
        <w:rPr>
          <w:rFonts w:ascii="Arial" w:hAnsi="Arial" w:cs="Arial"/>
          <w:sz w:val="22"/>
          <w:szCs w:val="22"/>
        </w:rPr>
        <w:tab/>
      </w:r>
      <w:r w:rsidR="00312378" w:rsidRPr="00146C23">
        <w:rPr>
          <w:rFonts w:ascii="Arial" w:hAnsi="Arial" w:cs="Arial"/>
          <w:sz w:val="22"/>
          <w:szCs w:val="22"/>
        </w:rPr>
        <w:tab/>
        <w:t>z</w:t>
      </w:r>
      <w:r w:rsidRPr="00146C23">
        <w:rPr>
          <w:rFonts w:ascii="Arial" w:hAnsi="Arial" w:cs="Arial"/>
          <w:sz w:val="22"/>
          <w:szCs w:val="22"/>
        </w:rPr>
        <w:t>a město Bohušovice nad Ohří</w:t>
      </w:r>
      <w:bookmarkStart w:id="0" w:name="_GoBack"/>
      <w:bookmarkEnd w:id="0"/>
    </w:p>
    <w:sectPr w:rsidR="008603D0" w:rsidRPr="00146C23" w:rsidSect="00AF7069">
      <w:headerReference w:type="default" r:id="rId9"/>
      <w:footerReference w:type="even" r:id="rId10"/>
      <w:footerReference w:type="default" r:id="rId11"/>
      <w:pgSz w:w="11907" w:h="16840" w:code="9"/>
      <w:pgMar w:top="1418" w:right="851" w:bottom="1418" w:left="1418" w:header="737" w:footer="95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CF" w:rsidRDefault="001936CF">
      <w:r>
        <w:separator/>
      </w:r>
    </w:p>
  </w:endnote>
  <w:endnote w:type="continuationSeparator" w:id="0">
    <w:p w:rsidR="001936CF" w:rsidRDefault="0019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00" w:rsidRDefault="000D1100" w:rsidP="006079B5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D1100" w:rsidRDefault="000D1100" w:rsidP="00032B30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00" w:rsidRPr="00E51CF0" w:rsidRDefault="000D1100" w:rsidP="00032B30">
    <w:pPr>
      <w:widowControl w:val="0"/>
      <w:tabs>
        <w:tab w:val="center" w:pos="4154"/>
        <w:tab w:val="right" w:pos="8309"/>
      </w:tabs>
      <w:jc w:val="center"/>
      <w:rPr>
        <w:rFonts w:ascii="Arial" w:hAnsi="Arial" w:cs="Arial"/>
        <w:snapToGrid w:val="0"/>
        <w:sz w:val="18"/>
        <w:szCs w:val="18"/>
      </w:rPr>
    </w:pPr>
    <w:r>
      <w:rPr>
        <w:snapToGrid w:val="0"/>
        <w:sz w:val="24"/>
      </w:rPr>
      <w:tab/>
    </w:r>
    <w:r w:rsidRPr="00E51CF0">
      <w:rPr>
        <w:rFonts w:ascii="Arial" w:hAnsi="Arial" w:cs="Arial"/>
        <w:snapToGrid w:val="0"/>
        <w:sz w:val="18"/>
        <w:szCs w:val="18"/>
      </w:rPr>
      <w:t xml:space="preserve">Strana </w:t>
    </w:r>
    <w:r w:rsidRPr="00E51CF0">
      <w:rPr>
        <w:rFonts w:ascii="Arial" w:hAnsi="Arial" w:cs="Arial"/>
        <w:snapToGrid w:val="0"/>
        <w:sz w:val="18"/>
        <w:szCs w:val="18"/>
      </w:rPr>
      <w:fldChar w:fldCharType="begin"/>
    </w:r>
    <w:r w:rsidRPr="00E51CF0">
      <w:rPr>
        <w:rFonts w:ascii="Arial" w:hAnsi="Arial" w:cs="Arial"/>
        <w:snapToGrid w:val="0"/>
        <w:sz w:val="18"/>
        <w:szCs w:val="18"/>
      </w:rPr>
      <w:instrText xml:space="preserve"> PAGE </w:instrText>
    </w:r>
    <w:r w:rsidRPr="00E51CF0">
      <w:rPr>
        <w:rFonts w:ascii="Arial" w:hAnsi="Arial" w:cs="Arial"/>
        <w:snapToGrid w:val="0"/>
        <w:sz w:val="18"/>
        <w:szCs w:val="18"/>
      </w:rPr>
      <w:fldChar w:fldCharType="separate"/>
    </w:r>
    <w:r w:rsidR="00A43AC2">
      <w:rPr>
        <w:rFonts w:ascii="Arial" w:hAnsi="Arial" w:cs="Arial"/>
        <w:noProof/>
        <w:snapToGrid w:val="0"/>
        <w:sz w:val="18"/>
        <w:szCs w:val="18"/>
      </w:rPr>
      <w:t>2</w:t>
    </w:r>
    <w:r w:rsidRPr="00E51CF0">
      <w:rPr>
        <w:rFonts w:ascii="Arial" w:hAnsi="Arial" w:cs="Arial"/>
        <w:snapToGrid w:val="0"/>
        <w:sz w:val="18"/>
        <w:szCs w:val="18"/>
      </w:rPr>
      <w:fldChar w:fldCharType="end"/>
    </w:r>
    <w:r w:rsidRPr="00E51CF0">
      <w:rPr>
        <w:rFonts w:ascii="Arial" w:hAnsi="Arial" w:cs="Arial"/>
        <w:snapToGrid w:val="0"/>
        <w:sz w:val="18"/>
        <w:szCs w:val="18"/>
      </w:rPr>
      <w:t xml:space="preserve"> (celkem </w:t>
    </w:r>
    <w:r w:rsidRPr="00E51CF0">
      <w:rPr>
        <w:rFonts w:ascii="Arial" w:hAnsi="Arial" w:cs="Arial"/>
        <w:snapToGrid w:val="0"/>
        <w:sz w:val="18"/>
        <w:szCs w:val="18"/>
      </w:rPr>
      <w:fldChar w:fldCharType="begin"/>
    </w:r>
    <w:r w:rsidRPr="00E51CF0">
      <w:rPr>
        <w:rFonts w:ascii="Arial" w:hAnsi="Arial" w:cs="Arial"/>
        <w:snapToGrid w:val="0"/>
        <w:sz w:val="18"/>
        <w:szCs w:val="18"/>
      </w:rPr>
      <w:instrText xml:space="preserve"> NUMPAGES </w:instrText>
    </w:r>
    <w:r w:rsidRPr="00E51CF0">
      <w:rPr>
        <w:rFonts w:ascii="Arial" w:hAnsi="Arial" w:cs="Arial"/>
        <w:snapToGrid w:val="0"/>
        <w:sz w:val="18"/>
        <w:szCs w:val="18"/>
      </w:rPr>
      <w:fldChar w:fldCharType="separate"/>
    </w:r>
    <w:r w:rsidR="00A43AC2">
      <w:rPr>
        <w:rFonts w:ascii="Arial" w:hAnsi="Arial" w:cs="Arial"/>
        <w:noProof/>
        <w:snapToGrid w:val="0"/>
        <w:sz w:val="18"/>
        <w:szCs w:val="18"/>
      </w:rPr>
      <w:t>2</w:t>
    </w:r>
    <w:r w:rsidRPr="00E51CF0">
      <w:rPr>
        <w:rFonts w:ascii="Arial" w:hAnsi="Arial" w:cs="Arial"/>
        <w:snapToGrid w:val="0"/>
        <w:sz w:val="18"/>
        <w:szCs w:val="18"/>
      </w:rPr>
      <w:fldChar w:fldCharType="end"/>
    </w:r>
    <w:r w:rsidRPr="00E51CF0"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CF" w:rsidRDefault="001936CF">
      <w:r>
        <w:separator/>
      </w:r>
    </w:p>
  </w:footnote>
  <w:footnote w:type="continuationSeparator" w:id="0">
    <w:p w:rsidR="001936CF" w:rsidRDefault="00193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00" w:rsidRPr="00666A3C" w:rsidRDefault="00666A3C" w:rsidP="00666A3C">
    <w:pPr>
      <w:widowControl w:val="0"/>
      <w:tabs>
        <w:tab w:val="center" w:pos="4154"/>
        <w:tab w:val="right" w:pos="8309"/>
      </w:tabs>
      <w:jc w:val="right"/>
      <w:rPr>
        <w:rFonts w:ascii="Arial" w:hAnsi="Arial" w:cs="Arial"/>
        <w:snapToGrid w:val="0"/>
        <w:sz w:val="16"/>
        <w:szCs w:val="16"/>
      </w:rPr>
    </w:pPr>
    <w:r w:rsidRPr="00666A3C">
      <w:rPr>
        <w:rFonts w:ascii="Arial" w:hAnsi="Arial" w:cs="Arial"/>
        <w:snapToGrid w:val="0"/>
        <w:sz w:val="16"/>
        <w:szCs w:val="16"/>
      </w:rPr>
      <w:t>Akce č. 501 234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0A2"/>
    <w:multiLevelType w:val="hybridMultilevel"/>
    <w:tmpl w:val="5CD28282"/>
    <w:lvl w:ilvl="0" w:tplc="6A12A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7E99"/>
    <w:multiLevelType w:val="hybridMultilevel"/>
    <w:tmpl w:val="061A6C26"/>
    <w:lvl w:ilvl="0" w:tplc="86C25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486FAE"/>
    <w:multiLevelType w:val="singleLevel"/>
    <w:tmpl w:val="040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">
    <w:nsid w:val="2DB77F14"/>
    <w:multiLevelType w:val="singleLevel"/>
    <w:tmpl w:val="0854F90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4">
    <w:nsid w:val="328F4B5D"/>
    <w:multiLevelType w:val="singleLevel"/>
    <w:tmpl w:val="00E23A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>
    <w:nsid w:val="33B315B2"/>
    <w:multiLevelType w:val="singleLevel"/>
    <w:tmpl w:val="EBD2907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6">
    <w:nsid w:val="3E7842DF"/>
    <w:multiLevelType w:val="singleLevel"/>
    <w:tmpl w:val="5430425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7">
    <w:nsid w:val="3F782714"/>
    <w:multiLevelType w:val="singleLevel"/>
    <w:tmpl w:val="EB42C6C2"/>
    <w:lvl w:ilvl="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8">
    <w:nsid w:val="40454DD2"/>
    <w:multiLevelType w:val="singleLevel"/>
    <w:tmpl w:val="7520E47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>
    <w:nsid w:val="550727FF"/>
    <w:multiLevelType w:val="singleLevel"/>
    <w:tmpl w:val="33EC72A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0">
    <w:nsid w:val="59457C2E"/>
    <w:multiLevelType w:val="multilevel"/>
    <w:tmpl w:val="A796CAF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C3E1159"/>
    <w:multiLevelType w:val="hybridMultilevel"/>
    <w:tmpl w:val="048CA6C2"/>
    <w:lvl w:ilvl="0" w:tplc="4F5CF9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1926612"/>
    <w:multiLevelType w:val="multilevel"/>
    <w:tmpl w:val="F564937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C7756DC"/>
    <w:multiLevelType w:val="singleLevel"/>
    <w:tmpl w:val="E8E0691E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4">
    <w:nsid w:val="6F001B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28A7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2FD3028"/>
    <w:multiLevelType w:val="singleLevel"/>
    <w:tmpl w:val="53F8A75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>
    <w:nsid w:val="77AD7B3D"/>
    <w:multiLevelType w:val="singleLevel"/>
    <w:tmpl w:val="59B03414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8">
    <w:nsid w:val="783C5B77"/>
    <w:multiLevelType w:val="singleLevel"/>
    <w:tmpl w:val="5ECE71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791161CB"/>
    <w:multiLevelType w:val="hybridMultilevel"/>
    <w:tmpl w:val="BB786848"/>
    <w:lvl w:ilvl="0" w:tplc="F90A9EC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AB25DAF"/>
    <w:multiLevelType w:val="hybridMultilevel"/>
    <w:tmpl w:val="57468054"/>
    <w:lvl w:ilvl="0" w:tplc="4082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2C29CC"/>
    <w:multiLevelType w:val="singleLevel"/>
    <w:tmpl w:val="55B685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"/>
  </w:num>
  <w:num w:numId="8">
    <w:abstractNumId w:val="6"/>
  </w:num>
  <w:num w:numId="9">
    <w:abstractNumId w:val="13"/>
  </w:num>
  <w:num w:numId="10">
    <w:abstractNumId w:val="2"/>
  </w:num>
  <w:num w:numId="11">
    <w:abstractNumId w:val="5"/>
  </w:num>
  <w:num w:numId="12">
    <w:abstractNumId w:val="7"/>
  </w:num>
  <w:num w:numId="13">
    <w:abstractNumId w:val="9"/>
  </w:num>
  <w:num w:numId="14">
    <w:abstractNumId w:val="21"/>
  </w:num>
  <w:num w:numId="15">
    <w:abstractNumId w:val="18"/>
  </w:num>
  <w:num w:numId="16">
    <w:abstractNumId w:val="20"/>
  </w:num>
  <w:num w:numId="17">
    <w:abstractNumId w:val="1"/>
  </w:num>
  <w:num w:numId="18">
    <w:abstractNumId w:val="0"/>
  </w:num>
  <w:num w:numId="19">
    <w:abstractNumId w:val="12"/>
  </w:num>
  <w:num w:numId="20">
    <w:abstractNumId w:val="11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1D"/>
    <w:rsid w:val="000154F5"/>
    <w:rsid w:val="000162D2"/>
    <w:rsid w:val="00016B50"/>
    <w:rsid w:val="000247CE"/>
    <w:rsid w:val="0003179C"/>
    <w:rsid w:val="00032B30"/>
    <w:rsid w:val="00052873"/>
    <w:rsid w:val="00062D98"/>
    <w:rsid w:val="00073017"/>
    <w:rsid w:val="00091E94"/>
    <w:rsid w:val="00094AD2"/>
    <w:rsid w:val="000B0167"/>
    <w:rsid w:val="000B59B5"/>
    <w:rsid w:val="000B677D"/>
    <w:rsid w:val="000D1100"/>
    <w:rsid w:val="000D1F4F"/>
    <w:rsid w:val="000F541B"/>
    <w:rsid w:val="00101C7E"/>
    <w:rsid w:val="001139B1"/>
    <w:rsid w:val="00115385"/>
    <w:rsid w:val="001316C8"/>
    <w:rsid w:val="001403A9"/>
    <w:rsid w:val="001442AC"/>
    <w:rsid w:val="00146C23"/>
    <w:rsid w:val="001478F1"/>
    <w:rsid w:val="00165B8D"/>
    <w:rsid w:val="00166FA6"/>
    <w:rsid w:val="00173DE2"/>
    <w:rsid w:val="001909A0"/>
    <w:rsid w:val="001936CF"/>
    <w:rsid w:val="001A7B57"/>
    <w:rsid w:val="001D4EC4"/>
    <w:rsid w:val="002061A3"/>
    <w:rsid w:val="002145DB"/>
    <w:rsid w:val="00215082"/>
    <w:rsid w:val="00223931"/>
    <w:rsid w:val="002420A7"/>
    <w:rsid w:val="00261DD8"/>
    <w:rsid w:val="002735D9"/>
    <w:rsid w:val="002770A2"/>
    <w:rsid w:val="00277DE3"/>
    <w:rsid w:val="00285147"/>
    <w:rsid w:val="002A5D86"/>
    <w:rsid w:val="002B67DA"/>
    <w:rsid w:val="002E2829"/>
    <w:rsid w:val="002E4C43"/>
    <w:rsid w:val="002E6FF0"/>
    <w:rsid w:val="002F0DB6"/>
    <w:rsid w:val="002F29A8"/>
    <w:rsid w:val="00310DCA"/>
    <w:rsid w:val="00312378"/>
    <w:rsid w:val="003267D9"/>
    <w:rsid w:val="00367A65"/>
    <w:rsid w:val="00381C83"/>
    <w:rsid w:val="00395FBC"/>
    <w:rsid w:val="003B5A63"/>
    <w:rsid w:val="003C4BE3"/>
    <w:rsid w:val="003E07A0"/>
    <w:rsid w:val="003E1D71"/>
    <w:rsid w:val="00403C7C"/>
    <w:rsid w:val="00407964"/>
    <w:rsid w:val="00417893"/>
    <w:rsid w:val="00424CBE"/>
    <w:rsid w:val="004759EE"/>
    <w:rsid w:val="00484095"/>
    <w:rsid w:val="00490824"/>
    <w:rsid w:val="00501B4A"/>
    <w:rsid w:val="00507BCE"/>
    <w:rsid w:val="00524C1A"/>
    <w:rsid w:val="00527624"/>
    <w:rsid w:val="0055193F"/>
    <w:rsid w:val="00570AF9"/>
    <w:rsid w:val="005779DB"/>
    <w:rsid w:val="005878F4"/>
    <w:rsid w:val="005A4F24"/>
    <w:rsid w:val="005A6FB8"/>
    <w:rsid w:val="005C5C4F"/>
    <w:rsid w:val="005D0EFC"/>
    <w:rsid w:val="005E28B4"/>
    <w:rsid w:val="005F26A1"/>
    <w:rsid w:val="005F3038"/>
    <w:rsid w:val="005F43C3"/>
    <w:rsid w:val="00606256"/>
    <w:rsid w:val="006079B5"/>
    <w:rsid w:val="00607F7F"/>
    <w:rsid w:val="0065135A"/>
    <w:rsid w:val="00664334"/>
    <w:rsid w:val="00666A3C"/>
    <w:rsid w:val="00677DC3"/>
    <w:rsid w:val="00686E55"/>
    <w:rsid w:val="006A3F92"/>
    <w:rsid w:val="006A5ABF"/>
    <w:rsid w:val="006A6654"/>
    <w:rsid w:val="006A711A"/>
    <w:rsid w:val="006C52F8"/>
    <w:rsid w:val="006C5B2A"/>
    <w:rsid w:val="006C7545"/>
    <w:rsid w:val="006F21DA"/>
    <w:rsid w:val="00700B1F"/>
    <w:rsid w:val="00707580"/>
    <w:rsid w:val="0074236A"/>
    <w:rsid w:val="00757DD9"/>
    <w:rsid w:val="00782077"/>
    <w:rsid w:val="0078285C"/>
    <w:rsid w:val="00784456"/>
    <w:rsid w:val="00790CBB"/>
    <w:rsid w:val="00795764"/>
    <w:rsid w:val="00795E83"/>
    <w:rsid w:val="007C0601"/>
    <w:rsid w:val="007C3A62"/>
    <w:rsid w:val="007D60A5"/>
    <w:rsid w:val="007E469F"/>
    <w:rsid w:val="007E62EA"/>
    <w:rsid w:val="007F03FA"/>
    <w:rsid w:val="00820FCC"/>
    <w:rsid w:val="0084190B"/>
    <w:rsid w:val="00841BE4"/>
    <w:rsid w:val="00842D47"/>
    <w:rsid w:val="00855899"/>
    <w:rsid w:val="008603D0"/>
    <w:rsid w:val="008613F4"/>
    <w:rsid w:val="00890742"/>
    <w:rsid w:val="008A1035"/>
    <w:rsid w:val="008B199D"/>
    <w:rsid w:val="008B4157"/>
    <w:rsid w:val="008C72D4"/>
    <w:rsid w:val="008D5330"/>
    <w:rsid w:val="008E1C2D"/>
    <w:rsid w:val="008E74DF"/>
    <w:rsid w:val="008F7C49"/>
    <w:rsid w:val="00917E05"/>
    <w:rsid w:val="00920AD3"/>
    <w:rsid w:val="00920D9F"/>
    <w:rsid w:val="00931774"/>
    <w:rsid w:val="00932D40"/>
    <w:rsid w:val="00934FD4"/>
    <w:rsid w:val="00953513"/>
    <w:rsid w:val="009715FC"/>
    <w:rsid w:val="00985F08"/>
    <w:rsid w:val="00990D87"/>
    <w:rsid w:val="0099406E"/>
    <w:rsid w:val="009A75DA"/>
    <w:rsid w:val="009B52A1"/>
    <w:rsid w:val="009D17FE"/>
    <w:rsid w:val="009D4806"/>
    <w:rsid w:val="009D6C51"/>
    <w:rsid w:val="009D75B9"/>
    <w:rsid w:val="009F3D19"/>
    <w:rsid w:val="00A01DF7"/>
    <w:rsid w:val="00A125EF"/>
    <w:rsid w:val="00A1357B"/>
    <w:rsid w:val="00A43AC2"/>
    <w:rsid w:val="00A61BF4"/>
    <w:rsid w:val="00AA4159"/>
    <w:rsid w:val="00AA568A"/>
    <w:rsid w:val="00AB6E5A"/>
    <w:rsid w:val="00AC0C06"/>
    <w:rsid w:val="00AF7069"/>
    <w:rsid w:val="00B055E1"/>
    <w:rsid w:val="00B42CDE"/>
    <w:rsid w:val="00B57926"/>
    <w:rsid w:val="00B63763"/>
    <w:rsid w:val="00B642D2"/>
    <w:rsid w:val="00B655F5"/>
    <w:rsid w:val="00B65E19"/>
    <w:rsid w:val="00B7194E"/>
    <w:rsid w:val="00B73C3A"/>
    <w:rsid w:val="00B76E69"/>
    <w:rsid w:val="00B82161"/>
    <w:rsid w:val="00BA6E4B"/>
    <w:rsid w:val="00BC6018"/>
    <w:rsid w:val="00BD1A4F"/>
    <w:rsid w:val="00BD2903"/>
    <w:rsid w:val="00BD5945"/>
    <w:rsid w:val="00BD71BC"/>
    <w:rsid w:val="00BF08DE"/>
    <w:rsid w:val="00C108CF"/>
    <w:rsid w:val="00C20E1D"/>
    <w:rsid w:val="00C225EF"/>
    <w:rsid w:val="00C354AC"/>
    <w:rsid w:val="00C43F99"/>
    <w:rsid w:val="00C44C99"/>
    <w:rsid w:val="00C53056"/>
    <w:rsid w:val="00C72B69"/>
    <w:rsid w:val="00C8575B"/>
    <w:rsid w:val="00CB5BD1"/>
    <w:rsid w:val="00CD59BC"/>
    <w:rsid w:val="00CE0A46"/>
    <w:rsid w:val="00CE45A9"/>
    <w:rsid w:val="00CE61D0"/>
    <w:rsid w:val="00CE7902"/>
    <w:rsid w:val="00D05D57"/>
    <w:rsid w:val="00D20A6F"/>
    <w:rsid w:val="00D3066D"/>
    <w:rsid w:val="00D419DD"/>
    <w:rsid w:val="00D46357"/>
    <w:rsid w:val="00D50C23"/>
    <w:rsid w:val="00D60F8A"/>
    <w:rsid w:val="00D902E8"/>
    <w:rsid w:val="00DB0359"/>
    <w:rsid w:val="00DB3497"/>
    <w:rsid w:val="00DD3208"/>
    <w:rsid w:val="00DF56A1"/>
    <w:rsid w:val="00E02A80"/>
    <w:rsid w:val="00E2338E"/>
    <w:rsid w:val="00E249A4"/>
    <w:rsid w:val="00E2781D"/>
    <w:rsid w:val="00E445D2"/>
    <w:rsid w:val="00E51CF0"/>
    <w:rsid w:val="00E57609"/>
    <w:rsid w:val="00E62ABD"/>
    <w:rsid w:val="00E67330"/>
    <w:rsid w:val="00E71E39"/>
    <w:rsid w:val="00E7577C"/>
    <w:rsid w:val="00E93348"/>
    <w:rsid w:val="00EB1D77"/>
    <w:rsid w:val="00EB6E25"/>
    <w:rsid w:val="00EE5EE9"/>
    <w:rsid w:val="00EF0A11"/>
    <w:rsid w:val="00EF28E8"/>
    <w:rsid w:val="00F046D0"/>
    <w:rsid w:val="00F33D6D"/>
    <w:rsid w:val="00F548C8"/>
    <w:rsid w:val="00F613AB"/>
    <w:rsid w:val="00F635AF"/>
    <w:rsid w:val="00F655BB"/>
    <w:rsid w:val="00F77020"/>
    <w:rsid w:val="00FA01F7"/>
    <w:rsid w:val="00FA5B8D"/>
    <w:rsid w:val="00FA6DE4"/>
    <w:rsid w:val="00FB3510"/>
    <w:rsid w:val="00FB3943"/>
    <w:rsid w:val="00FE3EEF"/>
    <w:rsid w:val="00FF1E41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BF08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90742"/>
    <w:pPr>
      <w:keepNext/>
      <w:outlineLvl w:val="1"/>
    </w:pPr>
    <w:rPr>
      <w:u w:val="single"/>
    </w:rPr>
  </w:style>
  <w:style w:type="paragraph" w:styleId="Nadpis6">
    <w:name w:val="heading 6"/>
    <w:basedOn w:val="Normln"/>
    <w:next w:val="Normln"/>
    <w:qFormat/>
    <w:rsid w:val="0089074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603D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AB6E5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rsid w:val="00032B3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32B30"/>
  </w:style>
  <w:style w:type="paragraph" w:styleId="Zhlav">
    <w:name w:val="header"/>
    <w:basedOn w:val="Normln"/>
    <w:rsid w:val="00032B30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BF08DE"/>
    <w:pPr>
      <w:ind w:left="283" w:hanging="283"/>
    </w:pPr>
  </w:style>
  <w:style w:type="paragraph" w:styleId="Seznam2">
    <w:name w:val="List 2"/>
    <w:basedOn w:val="Normln"/>
    <w:rsid w:val="00BF08DE"/>
    <w:pPr>
      <w:ind w:left="566" w:hanging="283"/>
    </w:pPr>
  </w:style>
  <w:style w:type="paragraph" w:styleId="Seznam3">
    <w:name w:val="List 3"/>
    <w:basedOn w:val="Normln"/>
    <w:rsid w:val="00BF08DE"/>
    <w:pPr>
      <w:ind w:left="849" w:hanging="283"/>
    </w:pPr>
  </w:style>
  <w:style w:type="paragraph" w:styleId="Pokraovnseznamu2">
    <w:name w:val="List Continue 2"/>
    <w:basedOn w:val="Normln"/>
    <w:rsid w:val="00BF08DE"/>
    <w:pPr>
      <w:spacing w:after="120"/>
      <w:ind w:left="566"/>
    </w:pPr>
  </w:style>
  <w:style w:type="paragraph" w:styleId="Podtitul">
    <w:name w:val="Subtitle"/>
    <w:basedOn w:val="Normln"/>
    <w:qFormat/>
    <w:rsid w:val="00BF08D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HLAVICKA3BNAD">
    <w:name w:val="HLAVICKA 3B NAD"/>
    <w:basedOn w:val="Normln"/>
    <w:rsid w:val="003C4BE3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before="180" w:after="60"/>
      <w:textAlignment w:val="baseline"/>
    </w:pPr>
  </w:style>
  <w:style w:type="paragraph" w:customStyle="1" w:styleId="Default">
    <w:name w:val="Default"/>
    <w:rsid w:val="008907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7A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5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54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54F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5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54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BF08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90742"/>
    <w:pPr>
      <w:keepNext/>
      <w:outlineLvl w:val="1"/>
    </w:pPr>
    <w:rPr>
      <w:u w:val="single"/>
    </w:rPr>
  </w:style>
  <w:style w:type="paragraph" w:styleId="Nadpis6">
    <w:name w:val="heading 6"/>
    <w:basedOn w:val="Normln"/>
    <w:next w:val="Normln"/>
    <w:qFormat/>
    <w:rsid w:val="0089074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603D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AB6E5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rsid w:val="00032B3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32B30"/>
  </w:style>
  <w:style w:type="paragraph" w:styleId="Zhlav">
    <w:name w:val="header"/>
    <w:basedOn w:val="Normln"/>
    <w:rsid w:val="00032B30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BF08DE"/>
    <w:pPr>
      <w:ind w:left="283" w:hanging="283"/>
    </w:pPr>
  </w:style>
  <w:style w:type="paragraph" w:styleId="Seznam2">
    <w:name w:val="List 2"/>
    <w:basedOn w:val="Normln"/>
    <w:rsid w:val="00BF08DE"/>
    <w:pPr>
      <w:ind w:left="566" w:hanging="283"/>
    </w:pPr>
  </w:style>
  <w:style w:type="paragraph" w:styleId="Seznam3">
    <w:name w:val="List 3"/>
    <w:basedOn w:val="Normln"/>
    <w:rsid w:val="00BF08DE"/>
    <w:pPr>
      <w:ind w:left="849" w:hanging="283"/>
    </w:pPr>
  </w:style>
  <w:style w:type="paragraph" w:styleId="Pokraovnseznamu2">
    <w:name w:val="List Continue 2"/>
    <w:basedOn w:val="Normln"/>
    <w:rsid w:val="00BF08DE"/>
    <w:pPr>
      <w:spacing w:after="120"/>
      <w:ind w:left="566"/>
    </w:pPr>
  </w:style>
  <w:style w:type="paragraph" w:styleId="Podtitul">
    <w:name w:val="Subtitle"/>
    <w:basedOn w:val="Normln"/>
    <w:qFormat/>
    <w:rsid w:val="00BF08D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HLAVICKA3BNAD">
    <w:name w:val="HLAVICKA 3B NAD"/>
    <w:basedOn w:val="Normln"/>
    <w:rsid w:val="003C4BE3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before="180" w:after="60"/>
      <w:textAlignment w:val="baseline"/>
    </w:pPr>
  </w:style>
  <w:style w:type="paragraph" w:customStyle="1" w:styleId="Default">
    <w:name w:val="Default"/>
    <w:rsid w:val="008907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7A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5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54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54F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5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5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E5002-C582-4258-BBD8-37CD57B3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s m l o u v a</vt:lpstr>
    </vt:vector>
  </TitlesOfParts>
  <Company>POh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s m l o u v a</dc:title>
  <dc:creator>POh</dc:creator>
  <cp:lastModifiedBy>Letafka Michal</cp:lastModifiedBy>
  <cp:revision>4</cp:revision>
  <cp:lastPrinted>2014-06-03T12:50:00Z</cp:lastPrinted>
  <dcterms:created xsi:type="dcterms:W3CDTF">2018-12-18T10:06:00Z</dcterms:created>
  <dcterms:modified xsi:type="dcterms:W3CDTF">2018-12-18T10:12:00Z</dcterms:modified>
</cp:coreProperties>
</file>