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17" w:rsidRDefault="0014491E">
      <w:pPr>
        <w:spacing w:after="561" w:line="398" w:lineRule="auto"/>
        <w:ind w:left="17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>Stavební společnost s.r.o. Hostinné, Chotěvice 360, 543 76 Chotěvice</w:t>
      </w:r>
    </w:p>
    <w:p w:rsidR="00930D17" w:rsidRDefault="0014491E">
      <w:pPr>
        <w:pStyle w:val="Nadpis1"/>
      </w:pPr>
      <w:r>
        <w:t>Dodatek č. 1 smlouvy o dílo číslo 20/2018</w:t>
      </w:r>
    </w:p>
    <w:p w:rsidR="00930D17" w:rsidRDefault="0014491E">
      <w:pPr>
        <w:spacing w:after="303"/>
        <w:ind w:left="14"/>
      </w:pPr>
      <w:r>
        <w:t>o provedení stavebních prací, uzavřená podle S 2586 a dále Občanského zákoníku v platném znění, mezi smluvními stranami:</w:t>
      </w:r>
    </w:p>
    <w:p w:rsidR="00930D17" w:rsidRDefault="0014491E">
      <w:pPr>
        <w:pStyle w:val="Nadpis2"/>
      </w:pPr>
      <w:r>
        <w:t>l. Smluvní strany</w:t>
      </w:r>
    </w:p>
    <w:p w:rsidR="00930D17" w:rsidRDefault="0014491E">
      <w:pPr>
        <w:spacing w:after="0" w:line="259" w:lineRule="auto"/>
        <w:ind w:left="24" w:right="0" w:hanging="10"/>
        <w:jc w:val="left"/>
      </w:pPr>
      <w:r>
        <w:rPr>
          <w:sz w:val="26"/>
        </w:rPr>
        <w:t>1.1. Objednatel: Česká lesnická akademie Trutnov -střední škola a vyšší odborná škola</w:t>
      </w:r>
    </w:p>
    <w:p w:rsidR="00930D17" w:rsidRDefault="0014491E">
      <w:pPr>
        <w:spacing w:after="0" w:line="259" w:lineRule="auto"/>
        <w:ind w:left="2285" w:right="0" w:hanging="10"/>
        <w:jc w:val="left"/>
      </w:pPr>
      <w:r>
        <w:rPr>
          <w:sz w:val="26"/>
        </w:rPr>
        <w:t>Lesnická 9, 541 11 Trutnov</w:t>
      </w:r>
    </w:p>
    <w:p w:rsidR="00930D17" w:rsidRDefault="0014491E">
      <w:pPr>
        <w:spacing w:after="0" w:line="259" w:lineRule="auto"/>
        <w:ind w:left="101" w:right="0" w:firstLine="0"/>
        <w:jc w:val="center"/>
      </w:pPr>
      <w:r>
        <w:t>Zastoupený: Mgr. Janem Korbelářem- ředitelem</w:t>
      </w:r>
    </w:p>
    <w:p w:rsidR="00930D17" w:rsidRDefault="0014491E">
      <w:pPr>
        <w:ind w:left="2260" w:right="0"/>
      </w:pPr>
      <w:r>
        <w:t>Tel: + 420603490143,E-mail: korbelar@clatrutnov.cz</w:t>
      </w:r>
    </w:p>
    <w:p w:rsidR="00930D17" w:rsidRDefault="0014491E">
      <w:pPr>
        <w:spacing w:after="416"/>
        <w:ind w:left="2116" w:right="2987" w:firstLine="158"/>
      </w:pPr>
      <w:r>
        <w:t>IČO: 60153296, DIČ: CZ 60153296 dále jen ”objed</w:t>
      </w:r>
      <w:r>
        <w:t>natel”, na straně jedné)</w:t>
      </w:r>
    </w:p>
    <w:p w:rsidR="00930D17" w:rsidRDefault="0014491E">
      <w:pPr>
        <w:tabs>
          <w:tab w:val="center" w:pos="3988"/>
        </w:tabs>
        <w:spacing w:after="0" w:line="259" w:lineRule="auto"/>
        <w:ind w:left="0" w:right="0" w:firstLine="0"/>
        <w:jc w:val="left"/>
      </w:pPr>
      <w:r>
        <w:rPr>
          <w:sz w:val="26"/>
        </w:rPr>
        <w:t>1.2. Zhotovitel:</w:t>
      </w:r>
      <w:r>
        <w:rPr>
          <w:sz w:val="26"/>
        </w:rPr>
        <w:tab/>
        <w:t>Stavební společnost s.r.o. Hostinné,</w:t>
      </w:r>
    </w:p>
    <w:p w:rsidR="00930D17" w:rsidRDefault="0014491E">
      <w:pPr>
        <w:ind w:left="2116" w:right="0"/>
      </w:pPr>
      <w:r>
        <w:t>Chotěvice 360, 543 76 Chotěvice</w:t>
      </w:r>
    </w:p>
    <w:p w:rsidR="00930D17" w:rsidRDefault="0014491E">
      <w:pPr>
        <w:spacing w:after="124"/>
        <w:ind w:left="2109" w:right="1094"/>
      </w:pPr>
      <w:r>
        <w:t>Zastoupená: Ing. Pavlem Krčmářem, jednatelem společnosti IC: 135 85 240, DIČ: CZ 135 85 240 zapsaná v OR u KS v Hradci Králové, oddíl C, vložka 180</w:t>
      </w:r>
    </w:p>
    <w:p w:rsidR="00930D17" w:rsidRDefault="0014491E">
      <w:pPr>
        <w:spacing w:after="49"/>
        <w:ind w:left="2123" w:right="0"/>
      </w:pPr>
      <w:r>
        <w:t>(dále jen ”zhotovitel”, na straně druhé)</w:t>
      </w:r>
    </w:p>
    <w:p w:rsidR="00930D17" w:rsidRDefault="0014491E">
      <w:pPr>
        <w:spacing w:after="324" w:line="259" w:lineRule="auto"/>
        <w:ind w:left="72" w:right="0" w:firstLine="0"/>
        <w:jc w:val="left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zakázka:</w:t>
      </w:r>
    </w:p>
    <w:p w:rsidR="00930D17" w:rsidRDefault="0014491E">
      <w:pPr>
        <w:spacing w:after="316" w:line="259" w:lineRule="auto"/>
        <w:ind w:left="571" w:right="0" w:hanging="10"/>
        <w:jc w:val="left"/>
      </w:pPr>
      <w:r>
        <w:rPr>
          <w:sz w:val="28"/>
        </w:rPr>
        <w:t>„Výměna protipožárních dveří na objektu internátu”</w:t>
      </w:r>
    </w:p>
    <w:p w:rsidR="00930D17" w:rsidRDefault="0014491E">
      <w:pPr>
        <w:pStyle w:val="Nadpis2"/>
        <w:spacing w:after="154"/>
        <w:ind w:right="741"/>
      </w:pPr>
      <w:r>
        <w:rPr>
          <w:rFonts w:ascii="Times New Roman" w:eastAsia="Times New Roman" w:hAnsi="Times New Roman" w:cs="Times New Roman"/>
        </w:rPr>
        <w:t>Preambu</w:t>
      </w:r>
      <w:r>
        <w:rPr>
          <w:rFonts w:ascii="Times New Roman" w:eastAsia="Times New Roman" w:hAnsi="Times New Roman" w:cs="Times New Roman"/>
        </w:rPr>
        <w:t>le</w:t>
      </w:r>
    </w:p>
    <w:p w:rsidR="00930D17" w:rsidRDefault="0014491E">
      <w:pPr>
        <w:spacing w:after="131"/>
        <w:ind w:left="14" w:right="0" w:firstLine="763"/>
      </w:pPr>
      <w:r>
        <w:t>Na základě změn vyvolaných výhradně na straně objednatele, se doplňuje a mění „Smlouva o dílo” - v následujících odstavcích takto:</w:t>
      </w:r>
    </w:p>
    <w:p w:rsidR="00930D17" w:rsidRDefault="0014491E">
      <w:pPr>
        <w:spacing w:after="184"/>
        <w:ind w:left="14" w:right="0" w:firstLine="691"/>
      </w:pPr>
      <w:r>
        <w:t>A) Předmět plnění díla se rozšiřuje 0 5 ks D+M požárních dveří, včetně vybourání a stavebních úprav dle původní SOD, doplň</w:t>
      </w:r>
      <w:r>
        <w:t>uje se vybourání původních překladů a zdvižení nadpraží u 17 ks otvorů. Z tohoto důvodu se mění a doplňuje následující články smlouvy o dílo a nově zní takto:</w:t>
      </w:r>
    </w:p>
    <w:p w:rsidR="00930D17" w:rsidRDefault="0014491E">
      <w:pPr>
        <w:ind w:left="14" w:right="0"/>
      </w:pPr>
      <w:r>
        <w:t>Článek Ill. Cena za dílo - odst. 3.1 se upravuje a nově zní následovně:</w:t>
      </w:r>
    </w:p>
    <w:p w:rsidR="00930D17" w:rsidRDefault="0014491E">
      <w:pPr>
        <w:ind w:left="569" w:right="0"/>
      </w:pPr>
      <w:r>
        <w:t xml:space="preserve">Úhrnná cena za provedení </w:t>
      </w:r>
      <w:r>
        <w:t>díla dle čl. 1 této smlouvy je stanovena jako cena nejvýše přípustná ke dni dokončení díla a tato cena díla činí .</w:t>
      </w:r>
    </w:p>
    <w:p w:rsidR="00930D17" w:rsidRDefault="0014491E">
      <w:pPr>
        <w:spacing w:after="44"/>
        <w:ind w:left="835" w:right="641"/>
      </w:pPr>
      <w:r>
        <w:t>Cena díla dle SOD 20/2018 bez DPH</w:t>
      </w:r>
      <w:r>
        <w:tab/>
        <w:t>401 941 Kč Vícepráce dle specifikace</w:t>
      </w:r>
      <w:r>
        <w:tab/>
        <w:t>119 720 Kč</w:t>
      </w:r>
    </w:p>
    <w:p w:rsidR="00930D17" w:rsidRDefault="0014491E">
      <w:pPr>
        <w:pStyle w:val="Nadpis3"/>
        <w:tabs>
          <w:tab w:val="center" w:pos="2840"/>
          <w:tab w:val="center" w:pos="6892"/>
        </w:tabs>
        <w:ind w:left="0" w:firstLine="0"/>
      </w:pPr>
      <w:r>
        <w:tab/>
        <w:t>Součet ceny díla bez DPH c e I k e m</w:t>
      </w:r>
      <w:r>
        <w:tab/>
        <w:t>521 661 Kč</w:t>
      </w:r>
    </w:p>
    <w:p w:rsidR="00930D17" w:rsidRDefault="0014491E">
      <w:pPr>
        <w:spacing w:after="99" w:line="259" w:lineRule="auto"/>
        <w:ind w:left="80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461074" cy="4569"/>
                <wp:effectExtent l="0" t="0" r="0" b="0"/>
                <wp:docPr id="5096" name="Group 5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1074" cy="4569"/>
                          <a:chOff x="0" y="0"/>
                          <a:chExt cx="4461074" cy="4569"/>
                        </a:xfrm>
                      </wpg:grpSpPr>
                      <wps:wsp>
                        <wps:cNvPr id="5095" name="Shape 5095"/>
                        <wps:cNvSpPr/>
                        <wps:spPr>
                          <a:xfrm>
                            <a:off x="0" y="0"/>
                            <a:ext cx="4461074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1074" h="4569">
                                <a:moveTo>
                                  <a:pt x="0" y="2284"/>
                                </a:moveTo>
                                <a:lnTo>
                                  <a:pt x="4461074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96" style="width:351.266pt;height:0.359741pt;mso-position-horizontal-relative:char;mso-position-vertical-relative:line" coordsize="44610,45">
                <v:shape id="Shape 5095" style="position:absolute;width:44610;height:45;left:0;top:0;" coordsize="4461074,4569" path="m0,2284l4461074,2284">
                  <v:stroke weight="0.3597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30D17" w:rsidRDefault="0014491E">
      <w:pPr>
        <w:tabs>
          <w:tab w:val="center" w:pos="1803"/>
          <w:tab w:val="center" w:pos="6863"/>
        </w:tabs>
        <w:spacing w:after="194" w:line="259" w:lineRule="auto"/>
        <w:ind w:left="0" w:right="0" w:firstLine="0"/>
        <w:jc w:val="left"/>
      </w:pPr>
      <w:r>
        <w:rPr>
          <w:sz w:val="28"/>
        </w:rPr>
        <w:tab/>
      </w:r>
      <w:r>
        <w:rPr>
          <w:sz w:val="28"/>
          <w:u w:val="single" w:color="000000"/>
        </w:rPr>
        <w:t xml:space="preserve">DPH 21 </w:t>
      </w:r>
      <w:r>
        <w:rPr>
          <w:sz w:val="28"/>
          <w:vertAlign w:val="superscript"/>
        </w:rPr>
        <w:t>0</w:t>
      </w:r>
      <w:r>
        <w:rPr>
          <w:sz w:val="28"/>
          <w:u w:val="single" w:color="000000"/>
        </w:rPr>
        <w:t>/0 celkem</w:t>
      </w:r>
      <w:r>
        <w:rPr>
          <w:sz w:val="28"/>
          <w:u w:val="single" w:color="000000"/>
        </w:rPr>
        <w:tab/>
        <w:t>109 549 Kč</w:t>
      </w:r>
    </w:p>
    <w:p w:rsidR="00930D17" w:rsidRDefault="0014491E">
      <w:pPr>
        <w:tabs>
          <w:tab w:val="center" w:pos="2433"/>
          <w:tab w:val="center" w:pos="6853"/>
        </w:tabs>
        <w:spacing w:after="139" w:line="259" w:lineRule="auto"/>
        <w:ind w:left="0" w:right="0" w:firstLine="0"/>
        <w:jc w:val="left"/>
      </w:pPr>
      <w:r>
        <w:rPr>
          <w:sz w:val="26"/>
        </w:rPr>
        <w:tab/>
      </w:r>
      <w:r>
        <w:rPr>
          <w:sz w:val="26"/>
          <w:u w:val="single" w:color="000000"/>
        </w:rPr>
        <w:t>Cena díla včetně DPH součet</w:t>
      </w:r>
      <w:r>
        <w:rPr>
          <w:sz w:val="26"/>
          <w:u w:val="single" w:color="000000"/>
        </w:rPr>
        <w:tab/>
        <w:t>631 210 Kč</w:t>
      </w:r>
    </w:p>
    <w:p w:rsidR="00930D17" w:rsidRDefault="0014491E">
      <w:pPr>
        <w:spacing w:after="989"/>
        <w:ind w:left="14" w:right="0" w:firstLine="360"/>
      </w:pPr>
      <w:r>
        <w:lastRenderedPageBreak/>
        <w:t>DPH bude účtována v souladu se zákonem č. 235/2004 0 dani z přidané hodnoty. Cena účtované DPH se řídí ustanovením příslušného zákona v čase realizace</w:t>
      </w:r>
    </w:p>
    <w:p w:rsidR="00930D17" w:rsidRDefault="0014491E">
      <w:pPr>
        <w:spacing w:after="378" w:line="259" w:lineRule="auto"/>
        <w:ind w:left="10" w:right="94" w:hanging="10"/>
        <w:jc w:val="center"/>
      </w:pPr>
      <w:r>
        <w:rPr>
          <w:rFonts w:ascii="Times New Roman" w:eastAsia="Times New Roman" w:hAnsi="Times New Roman" w:cs="Times New Roman"/>
        </w:rPr>
        <w:t>1</w:t>
      </w:r>
    </w:p>
    <w:p w:rsidR="00930D17" w:rsidRDefault="0014491E">
      <w:pPr>
        <w:spacing w:after="631" w:line="398" w:lineRule="auto"/>
        <w:ind w:left="17" w:right="0" w:hanging="10"/>
        <w:jc w:val="center"/>
      </w:pPr>
      <w:r>
        <w:rPr>
          <w:rFonts w:ascii="Times New Roman" w:eastAsia="Times New Roman" w:hAnsi="Times New Roman" w:cs="Times New Roman"/>
          <w:sz w:val="20"/>
        </w:rPr>
        <w:t>Stavební společnost s.r.o. Hostinné, Chot</w:t>
      </w:r>
      <w:r>
        <w:rPr>
          <w:rFonts w:ascii="Times New Roman" w:eastAsia="Times New Roman" w:hAnsi="Times New Roman" w:cs="Times New Roman"/>
          <w:sz w:val="20"/>
        </w:rPr>
        <w:t>ěvice 360, 543 76 Chotěvice</w:t>
      </w:r>
    </w:p>
    <w:p w:rsidR="00930D17" w:rsidRDefault="0014491E">
      <w:pPr>
        <w:spacing w:after="107"/>
        <w:ind w:left="14" w:right="0"/>
      </w:pPr>
      <w:r>
        <w:t>B. Ostatní ustanovení Smlouvy o dílo č.20/2018, ze dne 25. října 2018 zůstávají v platnosti.</w:t>
      </w:r>
    </w:p>
    <w:p w:rsidR="00930D17" w:rsidRDefault="0014491E">
      <w:pPr>
        <w:spacing w:after="660"/>
        <w:ind w:left="14" w:right="0"/>
      </w:pPr>
      <w:r>
        <w:t xml:space="preserve">Tento Dodatek č. 1 je zpracován ve dvou vyhotoveních, každá ze stran obdrží stejnopis. Tento Dodatek č. 1 nabývá platnosti a účinnosti </w:t>
      </w:r>
      <w:r>
        <w:t>dnem podpisu smluvními stranami a stává se nedílnou součástí smlouvy o dílo číslo 20/2018.</w:t>
      </w:r>
    </w:p>
    <w:p w:rsidR="00930D17" w:rsidRDefault="0014491E">
      <w:pPr>
        <w:spacing w:after="391"/>
        <w:ind w:left="14" w:right="0"/>
      </w:pPr>
      <w:r>
        <w:t>V Trutnově dne 26. listopadu 2018</w:t>
      </w:r>
    </w:p>
    <w:p w:rsidR="00930D17" w:rsidRDefault="0014491E">
      <w:pPr>
        <w:spacing w:after="814"/>
        <w:ind w:left="14" w:right="0"/>
      </w:pPr>
      <w:r>
        <w:t>Za objednatele:</w:t>
      </w:r>
    </w:p>
    <w:p w:rsidR="00930D17" w:rsidRDefault="0014491E">
      <w:pPr>
        <w:spacing w:after="79" w:line="259" w:lineRule="auto"/>
        <w:ind w:left="2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399656" cy="4568"/>
                <wp:effectExtent l="0" t="0" r="0" b="0"/>
                <wp:docPr id="5099" name="Group 5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9656" cy="4568"/>
                          <a:chOff x="0" y="0"/>
                          <a:chExt cx="2399656" cy="4568"/>
                        </a:xfrm>
                      </wpg:grpSpPr>
                      <wps:wsp>
                        <wps:cNvPr id="5098" name="Shape 5098"/>
                        <wps:cNvSpPr/>
                        <wps:spPr>
                          <a:xfrm>
                            <a:off x="0" y="0"/>
                            <a:ext cx="2399656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656" h="4568">
                                <a:moveTo>
                                  <a:pt x="0" y="2284"/>
                                </a:moveTo>
                                <a:lnTo>
                                  <a:pt x="2399656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99" style="width:188.949pt;height:0.359711pt;mso-position-horizontal-relative:char;mso-position-vertical-relative:line" coordsize="23996,45">
                <v:shape id="Shape 5098" style="position:absolute;width:23996;height:45;left:0;top:0;" coordsize="2399656,4568" path="m0,2284l2399656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30D17" w:rsidRDefault="0014491E">
      <w:pPr>
        <w:spacing w:after="654"/>
        <w:ind w:left="14" w:right="0"/>
      </w:pPr>
      <w:r>
        <w:t>Mgr. Janem Korbelář- ředitel</w:t>
      </w:r>
    </w:p>
    <w:p w:rsidR="00930D17" w:rsidRDefault="0014491E">
      <w:pPr>
        <w:spacing w:after="74" w:line="259" w:lineRule="auto"/>
        <w:ind w:left="7" w:right="0" w:firstLine="0"/>
        <w:jc w:val="left"/>
      </w:pPr>
      <w:r>
        <w:t>Za zhotovitele:</w:t>
      </w:r>
    </w:p>
    <w:p w:rsidR="0014491E" w:rsidRDefault="0014491E">
      <w:pPr>
        <w:spacing w:after="74" w:line="259" w:lineRule="auto"/>
        <w:ind w:left="7" w:right="0" w:firstLine="0"/>
        <w:jc w:val="left"/>
      </w:pPr>
    </w:p>
    <w:p w:rsidR="0014491E" w:rsidRDefault="0014491E">
      <w:pPr>
        <w:spacing w:after="74" w:line="259" w:lineRule="auto"/>
        <w:ind w:left="7" w:right="0" w:firstLine="0"/>
        <w:jc w:val="left"/>
      </w:pPr>
    </w:p>
    <w:p w:rsidR="0014491E" w:rsidRDefault="0014491E">
      <w:pPr>
        <w:spacing w:after="74" w:line="259" w:lineRule="auto"/>
        <w:ind w:left="7" w:right="0" w:firstLine="0"/>
        <w:jc w:val="left"/>
      </w:pPr>
      <w:r>
        <w:t xml:space="preserve">_________________________________   </w:t>
      </w:r>
    </w:p>
    <w:p w:rsidR="00930D17" w:rsidRDefault="0014491E">
      <w:pPr>
        <w:spacing w:after="6750"/>
        <w:ind w:left="14" w:right="0"/>
      </w:pPr>
      <w:r>
        <w:t>Ing. Pavel Krčmář, jednatel společnosti</w:t>
      </w:r>
      <w:bookmarkStart w:id="0" w:name="_GoBack"/>
      <w:bookmarkEnd w:id="0"/>
    </w:p>
    <w:sectPr w:rsidR="00930D17">
      <w:pgSz w:w="11920" w:h="16820"/>
      <w:pgMar w:top="736" w:right="1411" w:bottom="755" w:left="14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17"/>
    <w:rsid w:val="0014491E"/>
    <w:rsid w:val="0093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38C6"/>
  <w15:docId w15:val="{F0B5AB06-61CC-4348-B6D0-333A8287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" w:line="264" w:lineRule="auto"/>
      <w:ind w:left="22" w:right="893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3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0"/>
      <w:ind w:right="432"/>
      <w:jc w:val="center"/>
      <w:outlineLvl w:val="1"/>
    </w:pPr>
    <w:rPr>
      <w:rFonts w:ascii="Calibri" w:eastAsia="Calibri" w:hAnsi="Calibri" w:cs="Calibri"/>
      <w:color w:val="000000"/>
      <w:sz w:val="30"/>
      <w:u w:val="single" w:color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586" w:hanging="10"/>
      <w:outlineLvl w:val="2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0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cp:lastModifiedBy>Fakturace</cp:lastModifiedBy>
  <cp:revision>2</cp:revision>
  <dcterms:created xsi:type="dcterms:W3CDTF">2018-12-20T05:41:00Z</dcterms:created>
  <dcterms:modified xsi:type="dcterms:W3CDTF">2018-12-20T05:41:00Z</dcterms:modified>
</cp:coreProperties>
</file>