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36" w:rsidRPr="00386410" w:rsidRDefault="00242636" w:rsidP="000A6DEF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242636" w:rsidRPr="00386410" w:rsidRDefault="00242636" w:rsidP="000A6DEF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proofErr w:type="spellStart"/>
      <w:r w:rsidR="009321A3">
        <w:rPr>
          <w:rFonts w:ascii="Arial" w:hAnsi="Arial" w:cs="Arial"/>
          <w:b/>
          <w:sz w:val="22"/>
          <w:szCs w:val="22"/>
        </w:rPr>
        <w:t>dodavatelí</w:t>
      </w:r>
      <w:r w:rsidRPr="00386410">
        <w:rPr>
          <w:rFonts w:ascii="Arial" w:hAnsi="Arial" w:cs="Arial"/>
          <w:b/>
          <w:sz w:val="22"/>
          <w:szCs w:val="22"/>
        </w:rPr>
        <w:t>e</w:t>
      </w:r>
      <w:proofErr w:type="spellEnd"/>
      <w:r w:rsidRPr="00386410">
        <w:rPr>
          <w:rFonts w:ascii="Arial" w:hAnsi="Arial" w:cs="Arial"/>
          <w:b/>
          <w:sz w:val="22"/>
          <w:szCs w:val="22"/>
        </w:rPr>
        <w:t xml:space="preserve">: </w:t>
      </w:r>
      <w:r w:rsidR="00E42168">
        <w:rPr>
          <w:rFonts w:ascii="Arial" w:hAnsi="Arial" w:cs="Arial"/>
          <w:b/>
          <w:sz w:val="22"/>
          <w:szCs w:val="22"/>
        </w:rPr>
        <w:t>16/234</w:t>
      </w:r>
    </w:p>
    <w:p w:rsidR="00242636" w:rsidRPr="00386410" w:rsidRDefault="00242636" w:rsidP="000A6DEF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01216A">
        <w:rPr>
          <w:rFonts w:ascii="Arial" w:hAnsi="Arial" w:cs="Arial"/>
          <w:b/>
          <w:sz w:val="22"/>
          <w:szCs w:val="22"/>
        </w:rPr>
        <w:t>1132</w:t>
      </w:r>
      <w:bookmarkStart w:id="0" w:name="_GoBack"/>
      <w:bookmarkEnd w:id="0"/>
      <w:r w:rsidRPr="00386410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16</w:t>
      </w:r>
    </w:p>
    <w:p w:rsidR="00242636" w:rsidRPr="00386410" w:rsidRDefault="00242636" w:rsidP="000A6DEF">
      <w:pPr>
        <w:rPr>
          <w:rFonts w:ascii="Arial" w:hAnsi="Arial" w:cs="Arial"/>
          <w:b/>
          <w:sz w:val="22"/>
          <w:szCs w:val="22"/>
        </w:rPr>
      </w:pPr>
    </w:p>
    <w:p w:rsidR="00242636" w:rsidRPr="00386410" w:rsidRDefault="00242636" w:rsidP="000A6DEF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242636" w:rsidRDefault="00242636" w:rsidP="000A6DEF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644A23" w:rsidRDefault="00400643" w:rsidP="00644A2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="00644A23" w:rsidRPr="00644A23">
        <w:rPr>
          <w:rFonts w:ascii="Arial" w:hAnsi="Arial" w:cs="Arial"/>
          <w:b/>
          <w:sz w:val="28"/>
          <w:szCs w:val="28"/>
        </w:rPr>
        <w:t xml:space="preserve">Rekonstrukce Mandavy ve Varnsdorfu u atletického stadionu </w:t>
      </w:r>
      <w:r w:rsidR="00644A23">
        <w:rPr>
          <w:rFonts w:ascii="Arial" w:hAnsi="Arial" w:cs="Arial"/>
          <w:b/>
          <w:sz w:val="28"/>
          <w:szCs w:val="28"/>
        </w:rPr>
        <w:t>–</w:t>
      </w:r>
      <w:r w:rsidR="00644A23" w:rsidRPr="00644A23">
        <w:rPr>
          <w:rFonts w:ascii="Arial" w:hAnsi="Arial" w:cs="Arial"/>
          <w:b/>
          <w:sz w:val="28"/>
          <w:szCs w:val="28"/>
        </w:rPr>
        <w:t xml:space="preserve"> </w:t>
      </w:r>
    </w:p>
    <w:p w:rsidR="00242636" w:rsidRPr="005D6244" w:rsidRDefault="00644A23" w:rsidP="00644A23">
      <w:pPr>
        <w:jc w:val="center"/>
        <w:rPr>
          <w:rFonts w:ascii="Arial" w:hAnsi="Arial" w:cs="Arial"/>
          <w:b/>
          <w:sz w:val="28"/>
          <w:szCs w:val="28"/>
        </w:rPr>
      </w:pPr>
      <w:r w:rsidRPr="00644A23">
        <w:rPr>
          <w:rFonts w:ascii="Arial" w:hAnsi="Arial" w:cs="Arial"/>
          <w:b/>
          <w:sz w:val="28"/>
          <w:szCs w:val="28"/>
        </w:rPr>
        <w:t xml:space="preserve">2. </w:t>
      </w:r>
      <w:r>
        <w:rPr>
          <w:rFonts w:ascii="Arial" w:hAnsi="Arial" w:cs="Arial"/>
          <w:b/>
          <w:sz w:val="28"/>
          <w:szCs w:val="28"/>
        </w:rPr>
        <w:t>e</w:t>
      </w:r>
      <w:r w:rsidRPr="00644A23">
        <w:rPr>
          <w:rFonts w:ascii="Arial" w:hAnsi="Arial" w:cs="Arial"/>
          <w:b/>
          <w:sz w:val="28"/>
          <w:szCs w:val="28"/>
        </w:rPr>
        <w:t>tapa</w:t>
      </w:r>
      <w:r w:rsidR="00400643">
        <w:rPr>
          <w:rFonts w:ascii="Arial" w:hAnsi="Arial" w:cs="Arial"/>
          <w:b/>
          <w:sz w:val="28"/>
          <w:szCs w:val="28"/>
        </w:rPr>
        <w:t>“</w:t>
      </w:r>
    </w:p>
    <w:p w:rsidR="00242636" w:rsidRPr="00386410" w:rsidRDefault="00242636" w:rsidP="000A6DEF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242636" w:rsidRPr="00242636" w:rsidRDefault="00242636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42636">
        <w:rPr>
          <w:rFonts w:ascii="Arial" w:hAnsi="Arial" w:cs="Arial"/>
          <w:b/>
          <w:color w:val="000000"/>
          <w:sz w:val="22"/>
          <w:szCs w:val="22"/>
          <w:u w:val="single"/>
        </w:rPr>
        <w:t>Čl. I. SMLUVNÍ STRANY</w:t>
      </w:r>
    </w:p>
    <w:p w:rsidR="00242636" w:rsidRPr="00386410" w:rsidRDefault="00242636" w:rsidP="000A6DEF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242636" w:rsidRPr="00D74A50" w:rsidRDefault="00242636" w:rsidP="000A6DEF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242636" w:rsidRPr="00D74A5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242636" w:rsidRPr="00D74A5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242636" w:rsidRPr="00D74A5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242636" w:rsidRPr="00D74A5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242636" w:rsidRPr="00D74A50" w:rsidRDefault="00242636" w:rsidP="000A6DEF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AA525C" w:rsidRDefault="00242636" w:rsidP="00AA525C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AA525C" w:rsidRPr="001D7A19">
        <w:rPr>
          <w:rFonts w:ascii="Arial CE" w:hAnsi="Arial CE" w:cs="Arial"/>
          <w:sz w:val="22"/>
          <w:szCs w:val="22"/>
        </w:rPr>
        <w:t>Ing. Petra  Fošumpaurová, ved</w:t>
      </w:r>
      <w:r w:rsidR="00AA525C">
        <w:rPr>
          <w:rFonts w:ascii="Arial CE" w:hAnsi="Arial CE" w:cs="Arial"/>
          <w:sz w:val="22"/>
          <w:szCs w:val="22"/>
        </w:rPr>
        <w:t>oucí</w:t>
      </w:r>
      <w:r w:rsidR="00AA525C" w:rsidRPr="001D7A19">
        <w:rPr>
          <w:rFonts w:ascii="Arial CE" w:hAnsi="Arial CE" w:cs="Arial"/>
          <w:sz w:val="22"/>
          <w:szCs w:val="22"/>
        </w:rPr>
        <w:t xml:space="preserve"> odboru </w:t>
      </w:r>
    </w:p>
    <w:p w:rsidR="00242636" w:rsidRPr="00C04F8A" w:rsidRDefault="00AA525C" w:rsidP="00AA525C">
      <w:pPr>
        <w:tabs>
          <w:tab w:val="left" w:pos="3960"/>
        </w:tabs>
        <w:ind w:left="3969" w:hanging="3969"/>
        <w:jc w:val="both"/>
        <w:rPr>
          <w:rFonts w:ascii="Arial" w:hAnsi="Arial" w:cs="Arial"/>
          <w:b/>
          <w:strike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plánování projektů a zakázek</w:t>
      </w:r>
    </w:p>
    <w:p w:rsidR="00D52B58" w:rsidRPr="003E3645" w:rsidRDefault="008C471F" w:rsidP="00D52B58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Při operativním a technickém řízení</w:t>
      </w:r>
      <w:r w:rsidRPr="00F24B22">
        <w:rPr>
          <w:rFonts w:ascii="Arial" w:hAnsi="Arial" w:cs="Arial"/>
          <w:color w:val="000000"/>
          <w:sz w:val="22"/>
          <w:szCs w:val="22"/>
        </w:rPr>
        <w:br/>
        <w:t xml:space="preserve">činností souvisejících se </w:t>
      </w:r>
      <w:proofErr w:type="spellStart"/>
      <w:r w:rsidR="009321A3">
        <w:rPr>
          <w:rFonts w:ascii="Arial" w:hAnsi="Arial" w:cs="Arial"/>
          <w:color w:val="000000"/>
          <w:sz w:val="22"/>
          <w:szCs w:val="22"/>
        </w:rPr>
        <w:t>dodavatelí</w:t>
      </w:r>
      <w:r w:rsidRPr="00F24B22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F24B22">
        <w:rPr>
          <w:rFonts w:ascii="Arial" w:hAnsi="Arial" w:cs="Arial"/>
          <w:color w:val="000000"/>
          <w:sz w:val="22"/>
          <w:szCs w:val="22"/>
        </w:rPr>
        <w:br/>
        <w:t>díla, jako postupné upřesňování</w:t>
      </w:r>
      <w:r w:rsidRPr="00F24B22">
        <w:rPr>
          <w:rFonts w:ascii="Arial" w:hAnsi="Arial" w:cs="Arial"/>
          <w:color w:val="000000"/>
          <w:sz w:val="22"/>
          <w:szCs w:val="22"/>
        </w:rPr>
        <w:br/>
        <w:t>technického řešení, organizací</w:t>
      </w:r>
      <w:r w:rsidRPr="00F24B22">
        <w:rPr>
          <w:rFonts w:ascii="Arial" w:hAnsi="Arial" w:cs="Arial"/>
          <w:color w:val="000000"/>
          <w:sz w:val="22"/>
          <w:szCs w:val="22"/>
        </w:rPr>
        <w:br/>
        <w:t>výrobních výborů a převzetí díla</w:t>
      </w:r>
      <w:r w:rsidRPr="00F24B22">
        <w:rPr>
          <w:rFonts w:ascii="Arial" w:hAnsi="Arial" w:cs="Arial"/>
          <w:color w:val="000000"/>
          <w:sz w:val="22"/>
          <w:szCs w:val="22"/>
        </w:rPr>
        <w:br/>
      </w:r>
      <w:r w:rsidR="00D52B58" w:rsidRPr="000A37B0">
        <w:rPr>
          <w:rFonts w:ascii="Arial" w:hAnsi="Arial" w:cs="Arial"/>
          <w:color w:val="000000"/>
          <w:sz w:val="22"/>
          <w:szCs w:val="22"/>
        </w:rPr>
        <w:t>zastupuje objednatele:</w:t>
      </w:r>
      <w:r w:rsidR="00D52B58" w:rsidRPr="000A37B0">
        <w:rPr>
          <w:rFonts w:ascii="Arial" w:hAnsi="Arial" w:cs="Arial"/>
          <w:color w:val="000000"/>
          <w:sz w:val="22"/>
          <w:szCs w:val="22"/>
        </w:rPr>
        <w:tab/>
      </w:r>
      <w:r w:rsidR="00D52B58" w:rsidRPr="003E3645">
        <w:rPr>
          <w:rFonts w:ascii="Arial" w:hAnsi="Arial" w:cs="Arial"/>
          <w:color w:val="000000"/>
          <w:sz w:val="22"/>
          <w:szCs w:val="22"/>
        </w:rPr>
        <w:t>Ing. Dalibor Drnec,</w:t>
      </w:r>
    </w:p>
    <w:p w:rsidR="00D52B58" w:rsidRPr="003E3645" w:rsidRDefault="00D52B58" w:rsidP="00D52B58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3E3645">
        <w:rPr>
          <w:rFonts w:ascii="Arial" w:hAnsi="Arial" w:cs="Arial"/>
          <w:color w:val="000000"/>
          <w:sz w:val="22"/>
          <w:szCs w:val="22"/>
        </w:rPr>
        <w:t xml:space="preserve">manažer projektů </w:t>
      </w:r>
      <w:r w:rsidRPr="007D049D">
        <w:rPr>
          <w:rFonts w:ascii="Arial" w:hAnsi="Arial" w:cs="Arial"/>
          <w:bCs/>
          <w:color w:val="000000"/>
          <w:sz w:val="22"/>
          <w:szCs w:val="22"/>
        </w:rPr>
        <w:t xml:space="preserve">(dále jen </w:t>
      </w:r>
      <w:r>
        <w:rPr>
          <w:rFonts w:ascii="Arial" w:hAnsi="Arial" w:cs="Arial"/>
          <w:bCs/>
          <w:color w:val="000000"/>
          <w:sz w:val="22"/>
          <w:szCs w:val="22"/>
        </w:rPr>
        <w:t>MPR</w:t>
      </w:r>
      <w:r w:rsidRPr="007D049D">
        <w:rPr>
          <w:rFonts w:ascii="Arial" w:hAnsi="Arial" w:cs="Arial"/>
          <w:bCs/>
          <w:color w:val="000000"/>
          <w:sz w:val="22"/>
          <w:szCs w:val="22"/>
        </w:rPr>
        <w:t>)</w:t>
      </w:r>
    </w:p>
    <w:p w:rsidR="00D52B58" w:rsidRPr="003E3645" w:rsidRDefault="00D52B58" w:rsidP="00D52B58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3E3645">
        <w:rPr>
          <w:rFonts w:ascii="Arial" w:hAnsi="Arial" w:cs="Arial"/>
          <w:color w:val="000000"/>
          <w:sz w:val="22"/>
          <w:szCs w:val="22"/>
        </w:rPr>
        <w:t>tel.: +420 416 707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E3645">
        <w:rPr>
          <w:rFonts w:ascii="Arial" w:hAnsi="Arial" w:cs="Arial"/>
          <w:color w:val="000000"/>
          <w:sz w:val="22"/>
          <w:szCs w:val="22"/>
        </w:rPr>
        <w:t>862</w:t>
      </w:r>
    </w:p>
    <w:p w:rsidR="00D52B58" w:rsidRPr="003E3645" w:rsidRDefault="00D52B58" w:rsidP="00D52B58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3E3645">
        <w:rPr>
          <w:rFonts w:ascii="Arial" w:hAnsi="Arial" w:cs="Arial"/>
          <w:color w:val="000000"/>
          <w:sz w:val="22"/>
          <w:szCs w:val="22"/>
        </w:rPr>
        <w:t>mobil: +420 720 749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E3645">
        <w:rPr>
          <w:rFonts w:ascii="Arial" w:hAnsi="Arial" w:cs="Arial"/>
          <w:color w:val="000000"/>
          <w:sz w:val="22"/>
          <w:szCs w:val="22"/>
        </w:rPr>
        <w:t>348</w:t>
      </w:r>
    </w:p>
    <w:p w:rsidR="00D52B58" w:rsidRPr="003E3645" w:rsidRDefault="00D52B58" w:rsidP="00D52B58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3E3645">
        <w:rPr>
          <w:rFonts w:ascii="Arial" w:hAnsi="Arial" w:cs="Arial"/>
          <w:color w:val="000000"/>
          <w:sz w:val="22"/>
          <w:szCs w:val="22"/>
        </w:rPr>
        <w:t xml:space="preserve">e-mail: </w:t>
      </w:r>
      <w:hyperlink r:id="rId9" w:history="1">
        <w:r w:rsidRPr="003E3645">
          <w:rPr>
            <w:rFonts w:ascii="Arial" w:hAnsi="Arial" w:cs="Arial"/>
            <w:color w:val="000000"/>
            <w:sz w:val="22"/>
            <w:szCs w:val="22"/>
          </w:rPr>
          <w:t>drnec@poh.cz</w:t>
        </w:r>
      </w:hyperlink>
    </w:p>
    <w:p w:rsidR="00644A23" w:rsidRDefault="00644A23" w:rsidP="000A6DE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C471F" w:rsidRPr="000A37B0" w:rsidRDefault="00D52B58" w:rsidP="000A6DE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8C471F" w:rsidRPr="000A37B0">
        <w:rPr>
          <w:rFonts w:ascii="Arial" w:hAnsi="Arial" w:cs="Arial"/>
          <w:color w:val="000000"/>
          <w:sz w:val="22"/>
          <w:szCs w:val="22"/>
        </w:rPr>
        <w:t xml:space="preserve">ástupce pro výkon </w:t>
      </w:r>
      <w:r w:rsidR="008C471F">
        <w:rPr>
          <w:rFonts w:ascii="Arial" w:hAnsi="Arial" w:cs="Arial"/>
          <w:color w:val="000000"/>
          <w:sz w:val="22"/>
          <w:szCs w:val="22"/>
        </w:rPr>
        <w:t xml:space="preserve">technického  </w:t>
      </w:r>
      <w:r w:rsidR="008C471F" w:rsidRPr="000A37B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52B58" w:rsidRDefault="008C471F" w:rsidP="00D52B58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52B58" w:rsidRPr="00114F4D">
        <w:rPr>
          <w:rFonts w:ascii="Arial" w:hAnsi="Arial" w:cs="Arial"/>
          <w:sz w:val="22"/>
          <w:szCs w:val="22"/>
        </w:rPr>
        <w:t xml:space="preserve">Jan Železný, </w:t>
      </w:r>
      <w:proofErr w:type="spellStart"/>
      <w:r w:rsidR="00D52B58" w:rsidRPr="00114F4D">
        <w:rPr>
          <w:rFonts w:ascii="Arial" w:hAnsi="Arial" w:cs="Arial"/>
          <w:sz w:val="22"/>
          <w:szCs w:val="22"/>
        </w:rPr>
        <w:t>DiS</w:t>
      </w:r>
      <w:proofErr w:type="spellEnd"/>
      <w:r w:rsidR="00D52B58" w:rsidRPr="00114F4D">
        <w:rPr>
          <w:rFonts w:ascii="Arial" w:hAnsi="Arial" w:cs="Arial"/>
          <w:sz w:val="22"/>
          <w:szCs w:val="22"/>
        </w:rPr>
        <w:t>.</w:t>
      </w:r>
    </w:p>
    <w:p w:rsidR="00D52B58" w:rsidRPr="001D35DA" w:rsidRDefault="00D52B58" w:rsidP="00D52B58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F32DA1">
        <w:rPr>
          <w:rFonts w:ascii="Arial" w:hAnsi="Arial" w:cs="Arial"/>
          <w:bCs/>
          <w:color w:val="000000"/>
          <w:sz w:val="22"/>
          <w:szCs w:val="22"/>
        </w:rPr>
        <w:t>technický dozor staveb (dále jen TDS)</w:t>
      </w:r>
    </w:p>
    <w:p w:rsidR="00D52B58" w:rsidRDefault="00D52B58" w:rsidP="00D52B58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14F4D">
        <w:rPr>
          <w:rFonts w:ascii="Arial" w:hAnsi="Arial" w:cs="Arial"/>
          <w:sz w:val="22"/>
          <w:szCs w:val="22"/>
        </w:rPr>
        <w:tab/>
        <w:t xml:space="preserve">tel: </w:t>
      </w:r>
      <w:r>
        <w:rPr>
          <w:rFonts w:ascii="Arial" w:hAnsi="Arial" w:cs="Arial"/>
          <w:sz w:val="22"/>
          <w:szCs w:val="22"/>
        </w:rPr>
        <w:t xml:space="preserve">+ 420 </w:t>
      </w:r>
      <w:r w:rsidRPr="00114F4D">
        <w:rPr>
          <w:rFonts w:ascii="Arial" w:hAnsi="Arial" w:cs="Arial"/>
          <w:sz w:val="22"/>
          <w:szCs w:val="22"/>
        </w:rPr>
        <w:t xml:space="preserve">606 612 360, </w:t>
      </w:r>
    </w:p>
    <w:p w:rsidR="00D52B58" w:rsidRDefault="00D52B58" w:rsidP="00D52B58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14F4D">
        <w:rPr>
          <w:rFonts w:ascii="Arial" w:hAnsi="Arial" w:cs="Arial"/>
          <w:sz w:val="22"/>
          <w:szCs w:val="22"/>
        </w:rPr>
        <w:t>e-mail: zelezny@poh.cz</w:t>
      </w:r>
    </w:p>
    <w:p w:rsidR="008C471F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42636" w:rsidRPr="00D74A50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Komerční banka, a.s., pobočka Chomutov</w:t>
      </w:r>
    </w:p>
    <w:p w:rsidR="00242636" w:rsidRPr="00D74A50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9137441/0100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242636" w:rsidRPr="00D74A50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42636" w:rsidRPr="00D74A5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D74A5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42636" w:rsidRPr="00B1004E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>
        <w:rPr>
          <w:rFonts w:ascii="Arial" w:hAnsi="Arial" w:cs="Arial"/>
          <w:b/>
          <w:sz w:val="22"/>
          <w:szCs w:val="22"/>
        </w:rPr>
        <w:t>AZ Consult, spol. s r.o.</w:t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>
        <w:rPr>
          <w:rFonts w:ascii="Arial" w:hAnsi="Arial" w:cs="Arial"/>
          <w:b/>
          <w:sz w:val="22"/>
          <w:szCs w:val="22"/>
        </w:rPr>
        <w:t>44567430</w:t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>
        <w:rPr>
          <w:rFonts w:ascii="Arial" w:hAnsi="Arial" w:cs="Arial"/>
          <w:b/>
          <w:sz w:val="22"/>
          <w:szCs w:val="22"/>
        </w:rPr>
        <w:t>CZ44567430</w:t>
      </w:r>
    </w:p>
    <w:p w:rsidR="0067518A" w:rsidRPr="00386410" w:rsidRDefault="0067518A" w:rsidP="0067518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>
        <w:rPr>
          <w:rFonts w:ascii="Arial" w:hAnsi="Arial" w:cs="Arial"/>
          <w:b/>
          <w:sz w:val="22"/>
          <w:szCs w:val="22"/>
        </w:rPr>
        <w:t>Ing. Martin</w:t>
      </w:r>
      <w:r w:rsidR="00E42168">
        <w:rPr>
          <w:rFonts w:ascii="Arial" w:hAnsi="Arial" w:cs="Arial"/>
          <w:b/>
          <w:sz w:val="22"/>
          <w:szCs w:val="22"/>
        </w:rPr>
        <w:t>a</w:t>
      </w:r>
      <w:r w:rsidR="00AC1936">
        <w:rPr>
          <w:rFonts w:ascii="Arial" w:hAnsi="Arial" w:cs="Arial"/>
          <w:b/>
          <w:sz w:val="22"/>
          <w:szCs w:val="22"/>
        </w:rPr>
        <w:t xml:space="preserve"> </w:t>
      </w:r>
      <w:r w:rsidR="00E42168">
        <w:rPr>
          <w:rFonts w:ascii="Arial" w:hAnsi="Arial" w:cs="Arial"/>
          <w:b/>
          <w:sz w:val="22"/>
          <w:szCs w:val="22"/>
        </w:rPr>
        <w:t>Štrosová</w:t>
      </w:r>
      <w:r w:rsidR="00AC1936">
        <w:rPr>
          <w:rFonts w:ascii="Arial" w:hAnsi="Arial" w:cs="Arial"/>
          <w:b/>
          <w:sz w:val="22"/>
          <w:szCs w:val="22"/>
        </w:rPr>
        <w:t xml:space="preserve">, </w:t>
      </w:r>
      <w:r w:rsidR="00E42168">
        <w:rPr>
          <w:rFonts w:ascii="Arial" w:hAnsi="Arial" w:cs="Arial"/>
          <w:b/>
          <w:sz w:val="22"/>
          <w:szCs w:val="22"/>
        </w:rPr>
        <w:t>jednatelka společnosti</w:t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>
        <w:rPr>
          <w:rFonts w:ascii="Arial" w:hAnsi="Arial" w:cs="Arial"/>
          <w:b/>
          <w:sz w:val="22"/>
          <w:szCs w:val="22"/>
        </w:rPr>
        <w:t xml:space="preserve">Ing. Martina </w:t>
      </w:r>
      <w:r w:rsidR="00E42168">
        <w:rPr>
          <w:rFonts w:ascii="Arial" w:hAnsi="Arial" w:cs="Arial"/>
          <w:b/>
          <w:sz w:val="22"/>
          <w:szCs w:val="22"/>
        </w:rPr>
        <w:t>Štrosová</w:t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>
        <w:rPr>
          <w:rFonts w:ascii="Arial" w:hAnsi="Arial" w:cs="Arial"/>
          <w:b/>
          <w:sz w:val="22"/>
          <w:szCs w:val="22"/>
        </w:rPr>
        <w:t>Ing. Martin Komín</w:t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lastRenderedPageBreak/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tel. </w:t>
      </w:r>
      <w:r w:rsidR="00AC1936">
        <w:rPr>
          <w:rFonts w:ascii="Arial" w:hAnsi="Arial" w:cs="Arial"/>
          <w:sz w:val="22"/>
          <w:szCs w:val="22"/>
        </w:rPr>
        <w:t>475 240 830</w:t>
      </w:r>
      <w:r w:rsidRPr="00386410">
        <w:rPr>
          <w:rFonts w:ascii="Arial" w:hAnsi="Arial" w:cs="Arial"/>
          <w:sz w:val="22"/>
          <w:szCs w:val="22"/>
        </w:rPr>
        <w:t xml:space="preserve">, </w:t>
      </w:r>
      <w:r w:rsidRPr="00386410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r w:rsidR="00AC1936">
        <w:rPr>
          <w:rFonts w:ascii="Arial" w:hAnsi="Arial" w:cs="Arial"/>
          <w:bCs/>
          <w:color w:val="000000"/>
          <w:sz w:val="22"/>
          <w:szCs w:val="22"/>
        </w:rPr>
        <w:t>komin@azconsult.cz</w:t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  <w:r w:rsidR="00AC1936">
        <w:rPr>
          <w:rFonts w:ascii="Arial" w:hAnsi="Arial" w:cs="Arial"/>
          <w:sz w:val="22"/>
          <w:szCs w:val="22"/>
        </w:rPr>
        <w:t>ČSOB, a.s., Ústí nad Labem</w:t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>
        <w:rPr>
          <w:rFonts w:ascii="Arial" w:hAnsi="Arial" w:cs="Arial"/>
          <w:b/>
          <w:sz w:val="22"/>
          <w:szCs w:val="22"/>
        </w:rPr>
        <w:t>454328/0300</w:t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7518A" w:rsidRPr="00386410" w:rsidRDefault="0067518A" w:rsidP="006751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AC1936">
        <w:rPr>
          <w:rFonts w:ascii="Arial" w:hAnsi="Arial" w:cs="Arial"/>
          <w:sz w:val="22"/>
          <w:szCs w:val="22"/>
        </w:rPr>
        <w:t xml:space="preserve"> Krajského soudu v Ústí nad Labem</w:t>
      </w:r>
      <w:r w:rsidRPr="00386410">
        <w:rPr>
          <w:rFonts w:ascii="Arial" w:hAnsi="Arial" w:cs="Arial"/>
          <w:sz w:val="22"/>
          <w:szCs w:val="22"/>
        </w:rPr>
        <w:t>, v</w:t>
      </w:r>
      <w:r w:rsidR="00AC1936"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 w:rsidR="00AC1936"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 vložce č.</w:t>
      </w:r>
      <w:r w:rsidR="00AC1936">
        <w:rPr>
          <w:rFonts w:ascii="Arial" w:hAnsi="Arial" w:cs="Arial"/>
          <w:sz w:val="22"/>
          <w:szCs w:val="22"/>
        </w:rPr>
        <w:t xml:space="preserve"> 2096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67518A" w:rsidRPr="00386410" w:rsidRDefault="0067518A" w:rsidP="0067518A">
      <w:pPr>
        <w:pStyle w:val="Zkladntext"/>
        <w:spacing w:before="120"/>
        <w:jc w:val="center"/>
        <w:rPr>
          <w:rFonts w:cs="Arial"/>
          <w:sz w:val="22"/>
          <w:szCs w:val="22"/>
        </w:rPr>
      </w:pPr>
    </w:p>
    <w:p w:rsidR="0067518A" w:rsidRDefault="0067518A" w:rsidP="0067518A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242636" w:rsidRDefault="00242636" w:rsidP="000A6DEF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:rsidR="00242636" w:rsidRDefault="00242636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2636" w:rsidRDefault="00242636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34C30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C471F">
        <w:rPr>
          <w:rFonts w:ascii="Arial" w:hAnsi="Arial" w:cs="Arial"/>
          <w:b/>
          <w:color w:val="000000"/>
          <w:sz w:val="22"/>
          <w:szCs w:val="22"/>
          <w:u w:val="single"/>
        </w:rPr>
        <w:t>Čl. II. PŘEDMĚT DÍLA</w:t>
      </w:r>
      <w:r w:rsidR="00786BF1" w:rsidRPr="003A03DC">
        <w:rPr>
          <w:rFonts w:ascii="Arial" w:hAnsi="Arial" w:cs="Arial"/>
          <w:color w:val="000000"/>
          <w:sz w:val="22"/>
          <w:szCs w:val="22"/>
        </w:rPr>
        <w:tab/>
      </w:r>
    </w:p>
    <w:p w:rsidR="00EA775D" w:rsidRDefault="00EA775D" w:rsidP="000A6D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174D8" w:rsidRDefault="0067518A" w:rsidP="000A6D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174D8" w:rsidRPr="0053190C">
        <w:rPr>
          <w:rFonts w:ascii="Arial" w:hAnsi="Arial" w:cs="Arial"/>
          <w:sz w:val="22"/>
          <w:szCs w:val="22"/>
        </w:rPr>
        <w:t xml:space="preserve"> se zavazuje, že na svůj náklad pro objednatele vypracuje a zajistí v rozsahu a za podmínek ujednaných v této smlouvě a objednateli odevzdá projektovou dokumentaci</w:t>
      </w:r>
      <w:r w:rsidR="003D238A">
        <w:rPr>
          <w:rFonts w:ascii="Arial" w:hAnsi="Arial" w:cs="Arial"/>
          <w:sz w:val="22"/>
          <w:szCs w:val="22"/>
        </w:rPr>
        <w:t xml:space="preserve"> </w:t>
      </w:r>
      <w:r w:rsidR="003D238A" w:rsidRPr="00214720">
        <w:rPr>
          <w:rFonts w:ascii="Arial" w:hAnsi="Arial" w:cs="Arial"/>
          <w:sz w:val="22"/>
          <w:szCs w:val="22"/>
        </w:rPr>
        <w:t>(</w:t>
      </w:r>
      <w:r w:rsidR="00214720" w:rsidRPr="00214720">
        <w:rPr>
          <w:rFonts w:ascii="Arial" w:hAnsi="Arial" w:cs="Arial"/>
          <w:sz w:val="22"/>
          <w:szCs w:val="22"/>
        </w:rPr>
        <w:t xml:space="preserve">dále jen </w:t>
      </w:r>
      <w:r w:rsidR="003D238A" w:rsidRPr="00214720">
        <w:rPr>
          <w:rFonts w:ascii="Arial" w:hAnsi="Arial" w:cs="Arial"/>
          <w:sz w:val="22"/>
          <w:szCs w:val="22"/>
        </w:rPr>
        <w:t>PD)</w:t>
      </w:r>
      <w:r w:rsidR="00C174D8" w:rsidRPr="00214720">
        <w:rPr>
          <w:rFonts w:ascii="Arial" w:hAnsi="Arial" w:cs="Arial"/>
          <w:sz w:val="22"/>
          <w:szCs w:val="22"/>
        </w:rPr>
        <w:t xml:space="preserve"> a související výkony:</w:t>
      </w:r>
    </w:p>
    <w:p w:rsidR="00C57119" w:rsidRDefault="00C57119" w:rsidP="00C5711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57119" w:rsidRPr="00644A23" w:rsidRDefault="00644A23" w:rsidP="00C5711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="00C57119" w:rsidRPr="00644A23">
        <w:rPr>
          <w:rFonts w:ascii="Arial" w:hAnsi="Arial" w:cs="Arial"/>
          <w:b/>
          <w:bCs/>
          <w:sz w:val="22"/>
          <w:szCs w:val="22"/>
        </w:rPr>
        <w:t>Geodetické zaměření</w:t>
      </w:r>
    </w:p>
    <w:p w:rsidR="00C57119" w:rsidRPr="00C57119" w:rsidRDefault="00644A23" w:rsidP="00C5711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</w:t>
      </w:r>
      <w:r w:rsidR="00C57119" w:rsidRPr="00644A23">
        <w:rPr>
          <w:rFonts w:ascii="Arial" w:hAnsi="Arial" w:cs="Arial"/>
          <w:b/>
          <w:bCs/>
          <w:sz w:val="22"/>
          <w:szCs w:val="22"/>
        </w:rPr>
        <w:t>Průzkumné práce</w:t>
      </w:r>
      <w:r w:rsidR="00C57119" w:rsidRPr="00C57119">
        <w:rPr>
          <w:rFonts w:ascii="Arial" w:hAnsi="Arial" w:cs="Arial"/>
          <w:b/>
          <w:bCs/>
          <w:color w:val="FF0000"/>
          <w:sz w:val="22"/>
          <w:szCs w:val="22"/>
        </w:rPr>
        <w:tab/>
      </w:r>
    </w:p>
    <w:p w:rsidR="00644A23" w:rsidRDefault="00C57119" w:rsidP="00C5711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3</w:t>
      </w:r>
      <w:r w:rsidR="00AA525C">
        <w:rPr>
          <w:rFonts w:ascii="Arial CE" w:hAnsi="Arial CE" w:cs="Arial"/>
          <w:b/>
          <w:sz w:val="22"/>
          <w:szCs w:val="22"/>
        </w:rPr>
        <w:t>.</w:t>
      </w:r>
      <w:r w:rsidR="00644A23">
        <w:rPr>
          <w:rFonts w:ascii="Arial CE" w:hAnsi="Arial CE" w:cs="Arial"/>
          <w:b/>
          <w:sz w:val="22"/>
          <w:szCs w:val="22"/>
        </w:rPr>
        <w:t xml:space="preserve"> </w:t>
      </w:r>
      <w:r w:rsidR="00200798" w:rsidRPr="005D6244">
        <w:rPr>
          <w:rFonts w:ascii="Arial" w:hAnsi="Arial" w:cs="Arial"/>
          <w:b/>
          <w:sz w:val="22"/>
          <w:szCs w:val="22"/>
        </w:rPr>
        <w:t xml:space="preserve">Dokumentace pro ohlášení stavby nebo pro vydání stavebního povolení v </w:t>
      </w:r>
      <w:r w:rsidR="00644A23">
        <w:rPr>
          <w:rFonts w:ascii="Arial" w:hAnsi="Arial" w:cs="Arial"/>
          <w:b/>
          <w:sz w:val="22"/>
          <w:szCs w:val="22"/>
        </w:rPr>
        <w:t xml:space="preserve">   </w:t>
      </w:r>
    </w:p>
    <w:p w:rsidR="00644A23" w:rsidRDefault="00644A23" w:rsidP="00C5711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 w:rsidR="00200798" w:rsidRPr="005D6244">
        <w:rPr>
          <w:rFonts w:ascii="Arial" w:hAnsi="Arial" w:cs="Arial"/>
          <w:b/>
          <w:sz w:val="22"/>
          <w:szCs w:val="22"/>
        </w:rPr>
        <w:t>podrobnostech</w:t>
      </w:r>
      <w:proofErr w:type="gramEnd"/>
      <w:r w:rsidR="00200798" w:rsidRPr="005D6244">
        <w:rPr>
          <w:rFonts w:ascii="Arial" w:hAnsi="Arial" w:cs="Arial"/>
          <w:b/>
          <w:sz w:val="22"/>
          <w:szCs w:val="22"/>
        </w:rPr>
        <w:t xml:space="preserve"> dokumentace pro provedení stavby včetně soupisu prací a </w:t>
      </w:r>
    </w:p>
    <w:p w:rsidR="00200798" w:rsidRDefault="00644A23" w:rsidP="00C5711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200798" w:rsidRPr="005D6244">
        <w:rPr>
          <w:rFonts w:ascii="Arial" w:hAnsi="Arial" w:cs="Arial"/>
          <w:b/>
          <w:sz w:val="22"/>
          <w:szCs w:val="22"/>
        </w:rPr>
        <w:t>oceněného soupisu prací (dále jen DSJ)</w:t>
      </w:r>
    </w:p>
    <w:p w:rsidR="003770CC" w:rsidRPr="006C360C" w:rsidRDefault="003770CC" w:rsidP="006C360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  <w:highlight w:val="yellow"/>
        </w:rPr>
      </w:pPr>
      <w:r w:rsidRPr="006C360C">
        <w:rPr>
          <w:rFonts w:ascii="Arial" w:hAnsi="Arial" w:cs="Arial"/>
          <w:b/>
          <w:sz w:val="22"/>
          <w:szCs w:val="22"/>
        </w:rPr>
        <w:t>4. Návrh povodňového a havarijního plánu</w:t>
      </w:r>
      <w:r w:rsidR="00CF7EA3">
        <w:rPr>
          <w:rFonts w:ascii="Arial" w:hAnsi="Arial" w:cs="Arial"/>
          <w:b/>
          <w:sz w:val="22"/>
          <w:szCs w:val="22"/>
        </w:rPr>
        <w:t xml:space="preserve"> </w:t>
      </w:r>
      <w:r w:rsidRPr="006C360C">
        <w:rPr>
          <w:rFonts w:ascii="Arial" w:hAnsi="Arial" w:cs="Arial"/>
          <w:b/>
          <w:sz w:val="22"/>
          <w:szCs w:val="22"/>
        </w:rPr>
        <w:t>(HP a PP)</w:t>
      </w:r>
    </w:p>
    <w:p w:rsidR="00AA525C" w:rsidRPr="004E7083" w:rsidRDefault="003770CC" w:rsidP="004E708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A525C">
        <w:rPr>
          <w:rFonts w:ascii="Arial" w:hAnsi="Arial" w:cs="Arial"/>
          <w:b/>
          <w:sz w:val="22"/>
          <w:szCs w:val="22"/>
        </w:rPr>
        <w:t>.</w:t>
      </w:r>
      <w:r w:rsidR="00644A23">
        <w:rPr>
          <w:rFonts w:ascii="Arial" w:hAnsi="Arial" w:cs="Arial"/>
          <w:b/>
          <w:sz w:val="22"/>
          <w:szCs w:val="22"/>
        </w:rPr>
        <w:t xml:space="preserve"> </w:t>
      </w:r>
      <w:r w:rsidR="00AA525C" w:rsidRPr="00AA525C">
        <w:rPr>
          <w:rFonts w:ascii="Arial CE" w:hAnsi="Arial CE" w:cs="Arial"/>
          <w:b/>
          <w:sz w:val="22"/>
          <w:szCs w:val="22"/>
        </w:rPr>
        <w:t>Autorský dozor (AD)</w:t>
      </w:r>
    </w:p>
    <w:p w:rsidR="00F92B39" w:rsidRPr="004E7083" w:rsidRDefault="00F92B39" w:rsidP="00216D9F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sz w:val="22"/>
          <w:szCs w:val="22"/>
        </w:rPr>
      </w:pPr>
    </w:p>
    <w:p w:rsidR="00434C30" w:rsidRDefault="00434C30" w:rsidP="000A6DEF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734F3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Čl. III.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497407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DÍLO A ZPŮSOB PROVEDENÍ DÍLA</w:t>
      </w:r>
    </w:p>
    <w:p w:rsidR="00524A45" w:rsidRPr="00214720" w:rsidRDefault="006102B9" w:rsidP="006102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6102B9">
        <w:rPr>
          <w:rFonts w:ascii="StempelGaramondLTPro-Bold+01" w:hAnsi="StempelGaramondLTPro-Bold+01" w:cs="StempelGaramondLTPro-Bold+01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FFFF"/>
          <w:sz w:val="22"/>
          <w:szCs w:val="22"/>
        </w:rPr>
        <w:t xml:space="preserve">Zákon í a stavebním </w:t>
      </w:r>
      <w:r w:rsidR="0067518A">
        <w:rPr>
          <w:rFonts w:ascii="Arial" w:hAnsi="Arial" w:cs="Arial"/>
          <w:sz w:val="22"/>
          <w:szCs w:val="22"/>
        </w:rPr>
        <w:t>Dodavatel</w:t>
      </w:r>
      <w:r w:rsidR="00524A45" w:rsidRPr="00214720">
        <w:rPr>
          <w:rFonts w:ascii="Arial" w:hAnsi="Arial" w:cs="Arial"/>
          <w:sz w:val="22"/>
          <w:szCs w:val="22"/>
        </w:rPr>
        <w:t xml:space="preserve"> se zavazuje provést dílo </w:t>
      </w:r>
      <w:r w:rsidR="000F55C1" w:rsidRPr="00214720">
        <w:rPr>
          <w:rFonts w:ascii="Arial" w:hAnsi="Arial" w:cs="Arial"/>
          <w:sz w:val="22"/>
          <w:szCs w:val="22"/>
        </w:rPr>
        <w:t xml:space="preserve">v souladu s §159 zákona </w:t>
      </w:r>
      <w:r w:rsidRPr="00E14587">
        <w:rPr>
          <w:rFonts w:ascii="Arial" w:hAnsi="Arial" w:cs="Arial"/>
          <w:bCs/>
          <w:sz w:val="22"/>
          <w:szCs w:val="22"/>
        </w:rPr>
        <w:t>č. 183/2006 Sb., o územním plánování a stavebním řádu (stavební zákon)</w:t>
      </w:r>
      <w:r w:rsidR="000F55C1" w:rsidRPr="00E14587">
        <w:rPr>
          <w:rFonts w:ascii="Arial" w:hAnsi="Arial" w:cs="Arial"/>
          <w:sz w:val="22"/>
          <w:szCs w:val="22"/>
        </w:rPr>
        <w:t xml:space="preserve">, v platném znění </w:t>
      </w:r>
      <w:r w:rsidR="00524A45" w:rsidRPr="00E14587">
        <w:rPr>
          <w:rFonts w:ascii="Arial" w:hAnsi="Arial" w:cs="Arial"/>
          <w:sz w:val="22"/>
          <w:szCs w:val="22"/>
        </w:rPr>
        <w:t>s odbornou péčí, v rozsahu</w:t>
      </w:r>
      <w:r w:rsidR="00524A45" w:rsidRPr="00214720">
        <w:rPr>
          <w:rFonts w:ascii="Arial" w:hAnsi="Arial" w:cs="Arial"/>
          <w:sz w:val="22"/>
          <w:szCs w:val="22"/>
        </w:rPr>
        <w:t xml:space="preserve"> a kval</w:t>
      </w:r>
      <w:r w:rsidR="00644A23">
        <w:rPr>
          <w:rFonts w:ascii="Arial" w:hAnsi="Arial" w:cs="Arial"/>
          <w:sz w:val="22"/>
          <w:szCs w:val="22"/>
        </w:rPr>
        <w:t>itě podle této smlouvy a v termínu plnění, jak je definována níže</w:t>
      </w:r>
      <w:r w:rsidR="00524A45" w:rsidRPr="00214720">
        <w:rPr>
          <w:rFonts w:ascii="Arial" w:hAnsi="Arial" w:cs="Arial"/>
          <w:sz w:val="22"/>
          <w:szCs w:val="22"/>
        </w:rPr>
        <w:t>.</w:t>
      </w:r>
      <w:r w:rsidR="000F55C1" w:rsidRPr="00214720">
        <w:rPr>
          <w:rFonts w:ascii="Arial" w:hAnsi="Arial" w:cs="Arial"/>
          <w:sz w:val="22"/>
          <w:szCs w:val="22"/>
        </w:rPr>
        <w:t xml:space="preserve">  </w:t>
      </w:r>
      <w:r w:rsidR="00C5509A" w:rsidRPr="008538ED">
        <w:rPr>
          <w:rFonts w:ascii="Arial" w:hAnsi="Arial" w:cs="Arial"/>
          <w:sz w:val="22"/>
          <w:szCs w:val="22"/>
        </w:rPr>
        <w:t xml:space="preserve">Součástí </w:t>
      </w:r>
      <w:r w:rsidR="00B96495" w:rsidRPr="008538ED">
        <w:rPr>
          <w:rFonts w:ascii="Arial" w:hAnsi="Arial" w:cs="Arial"/>
          <w:sz w:val="22"/>
          <w:szCs w:val="22"/>
        </w:rPr>
        <w:t>plnění díla je</w:t>
      </w:r>
      <w:r w:rsidR="00B0166A" w:rsidRPr="008538ED">
        <w:rPr>
          <w:rFonts w:ascii="Arial" w:hAnsi="Arial" w:cs="Arial"/>
          <w:sz w:val="22"/>
          <w:szCs w:val="22"/>
        </w:rPr>
        <w:t xml:space="preserve"> písemné</w:t>
      </w:r>
      <w:r w:rsidR="00641A0C" w:rsidRPr="008538ED">
        <w:rPr>
          <w:rFonts w:ascii="Arial" w:hAnsi="Arial" w:cs="Arial"/>
          <w:sz w:val="22"/>
          <w:szCs w:val="22"/>
        </w:rPr>
        <w:t xml:space="preserve"> </w:t>
      </w:r>
      <w:r w:rsidR="00B96495" w:rsidRPr="008538ED">
        <w:rPr>
          <w:rFonts w:ascii="Arial" w:hAnsi="Arial" w:cs="Arial"/>
          <w:sz w:val="22"/>
          <w:szCs w:val="22"/>
        </w:rPr>
        <w:t xml:space="preserve">projednání </w:t>
      </w:r>
      <w:r w:rsidR="00644A23">
        <w:rPr>
          <w:rFonts w:ascii="Arial" w:hAnsi="Arial" w:cs="Arial"/>
          <w:sz w:val="22"/>
          <w:szCs w:val="22"/>
        </w:rPr>
        <w:t xml:space="preserve">připravované </w:t>
      </w:r>
      <w:r w:rsidR="00B96495" w:rsidRPr="008538ED">
        <w:rPr>
          <w:rFonts w:ascii="Arial" w:hAnsi="Arial" w:cs="Arial"/>
          <w:sz w:val="22"/>
          <w:szCs w:val="22"/>
        </w:rPr>
        <w:t>stavby se všemi</w:t>
      </w:r>
      <w:r w:rsidR="00C5509A" w:rsidRPr="008538ED">
        <w:rPr>
          <w:rFonts w:ascii="Arial" w:hAnsi="Arial" w:cs="Arial"/>
          <w:sz w:val="22"/>
          <w:szCs w:val="22"/>
        </w:rPr>
        <w:t xml:space="preserve"> </w:t>
      </w:r>
      <w:r w:rsidR="00B0166A" w:rsidRPr="008538ED">
        <w:rPr>
          <w:rFonts w:ascii="Arial" w:hAnsi="Arial" w:cs="Arial"/>
          <w:sz w:val="22"/>
          <w:szCs w:val="22"/>
        </w:rPr>
        <w:t xml:space="preserve">přímo </w:t>
      </w:r>
      <w:r w:rsidR="00C5509A" w:rsidRPr="008538ED">
        <w:rPr>
          <w:rFonts w:ascii="Arial" w:hAnsi="Arial" w:cs="Arial"/>
          <w:sz w:val="22"/>
          <w:szCs w:val="22"/>
        </w:rPr>
        <w:t xml:space="preserve">dotčenými </w:t>
      </w:r>
      <w:r w:rsidR="00743198" w:rsidRPr="008538ED">
        <w:rPr>
          <w:rFonts w:ascii="Arial" w:hAnsi="Arial" w:cs="Arial"/>
          <w:sz w:val="22"/>
          <w:szCs w:val="22"/>
        </w:rPr>
        <w:t>subjekty</w:t>
      </w:r>
      <w:r w:rsidR="00B96495" w:rsidRPr="008538ED">
        <w:rPr>
          <w:rFonts w:ascii="Arial" w:hAnsi="Arial" w:cs="Arial"/>
          <w:sz w:val="22"/>
          <w:szCs w:val="22"/>
        </w:rPr>
        <w:t>.</w:t>
      </w:r>
      <w:r w:rsidR="00B96495" w:rsidRPr="00214720">
        <w:rPr>
          <w:rFonts w:ascii="Arial" w:hAnsi="Arial" w:cs="Arial"/>
          <w:sz w:val="22"/>
          <w:szCs w:val="22"/>
        </w:rPr>
        <w:t xml:space="preserve"> </w:t>
      </w:r>
    </w:p>
    <w:p w:rsidR="00C57119" w:rsidRPr="00C57119" w:rsidRDefault="00C57119" w:rsidP="00C57119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C57119" w:rsidRPr="00644A23" w:rsidRDefault="00C57119" w:rsidP="00644A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4A23">
        <w:rPr>
          <w:rFonts w:ascii="Arial CE" w:hAnsi="Arial CE" w:cs="Arial"/>
          <w:b/>
          <w:sz w:val="22"/>
          <w:szCs w:val="22"/>
        </w:rPr>
        <w:t>Geodetické zaměření</w:t>
      </w:r>
    </w:p>
    <w:p w:rsidR="00C57119" w:rsidRPr="00644A23" w:rsidRDefault="00C57119" w:rsidP="00C5711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sz w:val="22"/>
          <w:szCs w:val="22"/>
        </w:rPr>
      </w:pPr>
      <w:r w:rsidRPr="00644A23">
        <w:rPr>
          <w:rFonts w:ascii="Arial CE" w:hAnsi="Arial CE" w:cs="Arial"/>
          <w:sz w:val="22"/>
          <w:szCs w:val="22"/>
        </w:rPr>
        <w:t xml:space="preserve">Geodetické zaměření pro následné zpracování projektové dokumentace stavby na podkladu </w:t>
      </w:r>
    </w:p>
    <w:p w:rsidR="00C57119" w:rsidRPr="00644A23" w:rsidRDefault="00C57119" w:rsidP="00C5711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sz w:val="22"/>
          <w:szCs w:val="22"/>
        </w:rPr>
      </w:pPr>
      <w:r w:rsidRPr="00644A23">
        <w:rPr>
          <w:rFonts w:ascii="Arial CE" w:hAnsi="Arial CE" w:cs="Arial"/>
          <w:sz w:val="22"/>
          <w:szCs w:val="22"/>
        </w:rPr>
        <w:t xml:space="preserve">katastrální mapy. Geodetické zaměření zájmové lokality bude provedeno v souřadnicovém </w:t>
      </w:r>
    </w:p>
    <w:p w:rsidR="00C57119" w:rsidRPr="00644A23" w:rsidRDefault="00C57119" w:rsidP="00C5711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sz w:val="22"/>
          <w:szCs w:val="22"/>
        </w:rPr>
      </w:pPr>
      <w:r w:rsidRPr="00644A23">
        <w:rPr>
          <w:rFonts w:ascii="Arial CE" w:hAnsi="Arial CE" w:cs="Arial"/>
          <w:sz w:val="22"/>
          <w:szCs w:val="22"/>
        </w:rPr>
        <w:t xml:space="preserve">systému Jednotné trigonometrické sítě katastrální (S-JTSK) a výškovém systému baltském – </w:t>
      </w:r>
    </w:p>
    <w:p w:rsidR="00C57119" w:rsidRPr="00644A23" w:rsidRDefault="00C57119" w:rsidP="00C5711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sz w:val="22"/>
          <w:szCs w:val="22"/>
        </w:rPr>
      </w:pPr>
      <w:r w:rsidRPr="00644A23">
        <w:rPr>
          <w:rFonts w:ascii="Arial CE" w:hAnsi="Arial CE" w:cs="Arial"/>
          <w:sz w:val="22"/>
          <w:szCs w:val="22"/>
        </w:rPr>
        <w:t>po vyrovnání (</w:t>
      </w:r>
      <w:proofErr w:type="spellStart"/>
      <w:r w:rsidRPr="00644A23">
        <w:rPr>
          <w:rFonts w:ascii="Arial CE" w:hAnsi="Arial CE" w:cs="Arial"/>
          <w:sz w:val="22"/>
          <w:szCs w:val="22"/>
        </w:rPr>
        <w:t>Bpv</w:t>
      </w:r>
      <w:proofErr w:type="spellEnd"/>
      <w:r w:rsidRPr="00644A23">
        <w:rPr>
          <w:rFonts w:ascii="Arial CE" w:hAnsi="Arial CE" w:cs="Arial"/>
          <w:sz w:val="22"/>
          <w:szCs w:val="22"/>
        </w:rPr>
        <w:t xml:space="preserve">). Součástí geodetického zaměření budou geodetické podklady včetně </w:t>
      </w:r>
    </w:p>
    <w:p w:rsidR="00C57119" w:rsidRPr="00644A23" w:rsidRDefault="00C57119" w:rsidP="00C5711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sz w:val="22"/>
          <w:szCs w:val="22"/>
        </w:rPr>
      </w:pPr>
      <w:r w:rsidRPr="00644A23">
        <w:rPr>
          <w:rFonts w:ascii="Arial CE" w:hAnsi="Arial CE" w:cs="Arial"/>
          <w:sz w:val="22"/>
          <w:szCs w:val="22"/>
        </w:rPr>
        <w:t xml:space="preserve">geodetických údajů o PBPP. </w:t>
      </w:r>
    </w:p>
    <w:p w:rsidR="00C57119" w:rsidRPr="00644A23" w:rsidRDefault="00C57119" w:rsidP="00644A2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4A23">
        <w:rPr>
          <w:rFonts w:ascii="Arial CE" w:hAnsi="Arial CE" w:cs="Arial"/>
          <w:sz w:val="22"/>
          <w:szCs w:val="22"/>
        </w:rPr>
        <w:t>Geodetické zaměření bude zpracováno dle platných právních předpisů a bude předáno</w:t>
      </w:r>
      <w:r w:rsidRPr="0040735D">
        <w:rPr>
          <w:rFonts w:ascii="Arial CE" w:hAnsi="Arial CE" w:cs="Arial"/>
          <w:b/>
          <w:sz w:val="22"/>
          <w:szCs w:val="22"/>
        </w:rPr>
        <w:t xml:space="preserve"> MPR</w:t>
      </w:r>
    </w:p>
    <w:p w:rsidR="00C57119" w:rsidRPr="00644A23" w:rsidRDefault="00C57119" w:rsidP="00C5711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sz w:val="22"/>
          <w:szCs w:val="22"/>
        </w:rPr>
      </w:pPr>
      <w:r w:rsidRPr="00644A23">
        <w:rPr>
          <w:rFonts w:ascii="Arial CE" w:hAnsi="Arial CE" w:cs="Arial"/>
          <w:sz w:val="22"/>
          <w:szCs w:val="22"/>
        </w:rPr>
        <w:t>v počtu 1x paré tištěné + 1x na elektronickém nosiči dat.</w:t>
      </w:r>
    </w:p>
    <w:p w:rsidR="00C57119" w:rsidRPr="00C57119" w:rsidRDefault="00C57119" w:rsidP="00C5711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57119" w:rsidRPr="00644A23" w:rsidRDefault="00644A23" w:rsidP="00644A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644A23">
        <w:rPr>
          <w:rFonts w:ascii="Arial CE" w:hAnsi="Arial CE" w:cs="Arial"/>
          <w:b/>
          <w:sz w:val="22"/>
          <w:szCs w:val="22"/>
        </w:rPr>
        <w:t>Průzkumné práce</w:t>
      </w:r>
    </w:p>
    <w:p w:rsidR="00C57119" w:rsidRPr="00644A23" w:rsidRDefault="0067518A" w:rsidP="00644A2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C57119" w:rsidRPr="00644A23">
        <w:rPr>
          <w:rFonts w:ascii="Arial CE" w:hAnsi="Arial CE" w:cs="Arial"/>
          <w:sz w:val="22"/>
          <w:szCs w:val="22"/>
        </w:rPr>
        <w:t xml:space="preserve"> zajistí provedení </w:t>
      </w:r>
      <w:r w:rsidR="00644A23">
        <w:rPr>
          <w:rFonts w:ascii="Arial CE" w:hAnsi="Arial CE" w:cs="Arial"/>
          <w:sz w:val="22"/>
          <w:szCs w:val="22"/>
        </w:rPr>
        <w:t xml:space="preserve">veškerých </w:t>
      </w:r>
      <w:r w:rsidR="00C57119" w:rsidRPr="00644A23">
        <w:rPr>
          <w:rFonts w:ascii="Arial CE" w:hAnsi="Arial CE" w:cs="Arial"/>
          <w:sz w:val="22"/>
          <w:szCs w:val="22"/>
        </w:rPr>
        <w:t>průzkumných prací včetně průzkumu</w:t>
      </w:r>
      <w:r w:rsidR="00644A23">
        <w:rPr>
          <w:rFonts w:ascii="Arial CE" w:hAnsi="Arial CE" w:cs="Arial"/>
          <w:sz w:val="22"/>
          <w:szCs w:val="22"/>
        </w:rPr>
        <w:t xml:space="preserve"> trasy vedení </w:t>
      </w:r>
      <w:proofErr w:type="spellStart"/>
      <w:r w:rsidR="00644A23">
        <w:rPr>
          <w:rFonts w:ascii="Arial CE" w:hAnsi="Arial CE" w:cs="Arial"/>
          <w:sz w:val="22"/>
          <w:szCs w:val="22"/>
        </w:rPr>
        <w:t>inž</w:t>
      </w:r>
      <w:proofErr w:type="spellEnd"/>
      <w:r w:rsidR="00644A23">
        <w:rPr>
          <w:rFonts w:ascii="Arial CE" w:hAnsi="Arial CE" w:cs="Arial"/>
          <w:sz w:val="22"/>
          <w:szCs w:val="22"/>
        </w:rPr>
        <w:t xml:space="preserve">. </w:t>
      </w:r>
      <w:r w:rsidR="00C57119" w:rsidRPr="00644A23">
        <w:rPr>
          <w:rFonts w:ascii="Arial CE" w:hAnsi="Arial CE" w:cs="Arial"/>
          <w:sz w:val="22"/>
          <w:szCs w:val="22"/>
        </w:rPr>
        <w:t>sítí, kde je předpoklad kolize se stavbou a zároveň prohlašuje, že jím nadefinovaný rozsah zvolených průzkumných prací je dostačující jako podklad pro zhotovení kvalitní projektové</w:t>
      </w:r>
    </w:p>
    <w:p w:rsidR="00C57119" w:rsidRPr="00644A23" w:rsidRDefault="00C57119" w:rsidP="00644A2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644A23">
        <w:rPr>
          <w:rFonts w:ascii="Arial CE" w:hAnsi="Arial CE" w:cs="Arial"/>
          <w:sz w:val="22"/>
          <w:szCs w:val="22"/>
        </w:rPr>
        <w:t xml:space="preserve">dokumentace. K provádění průzkumných prací na místě bude přizván </w:t>
      </w:r>
      <w:r w:rsidRPr="0040735D">
        <w:rPr>
          <w:rFonts w:ascii="Arial CE" w:hAnsi="Arial CE" w:cs="Arial"/>
          <w:b/>
          <w:sz w:val="22"/>
          <w:szCs w:val="22"/>
        </w:rPr>
        <w:t>TDS.</w:t>
      </w:r>
      <w:r w:rsidRPr="00644A23">
        <w:rPr>
          <w:rFonts w:ascii="Arial CE" w:hAnsi="Arial CE" w:cs="Arial"/>
          <w:sz w:val="22"/>
          <w:szCs w:val="22"/>
        </w:rPr>
        <w:t xml:space="preserve"> </w:t>
      </w:r>
    </w:p>
    <w:p w:rsidR="00C57119" w:rsidRPr="00C57119" w:rsidRDefault="00C57119" w:rsidP="00C5711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b/>
          <w:sz w:val="22"/>
          <w:szCs w:val="22"/>
        </w:rPr>
      </w:pPr>
    </w:p>
    <w:p w:rsidR="00C57119" w:rsidRDefault="00C57119" w:rsidP="00C5711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b/>
          <w:sz w:val="22"/>
          <w:szCs w:val="22"/>
        </w:rPr>
      </w:pPr>
    </w:p>
    <w:p w:rsidR="00C57119" w:rsidRDefault="00C57119" w:rsidP="00C5711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b/>
          <w:sz w:val="22"/>
          <w:szCs w:val="22"/>
        </w:rPr>
      </w:pPr>
    </w:p>
    <w:p w:rsidR="00C57119" w:rsidRPr="0040735D" w:rsidRDefault="00C57119" w:rsidP="00C5711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sz w:val="22"/>
          <w:szCs w:val="22"/>
          <w:u w:val="single"/>
        </w:rPr>
      </w:pPr>
      <w:r w:rsidRPr="0040735D">
        <w:rPr>
          <w:rFonts w:ascii="Arial CE" w:hAnsi="Arial CE" w:cs="Arial"/>
          <w:sz w:val="22"/>
          <w:szCs w:val="22"/>
          <w:u w:val="single"/>
        </w:rPr>
        <w:t>Specifi</w:t>
      </w:r>
      <w:r w:rsidR="00644A23" w:rsidRPr="0040735D">
        <w:rPr>
          <w:rFonts w:ascii="Arial CE" w:hAnsi="Arial CE" w:cs="Arial"/>
          <w:sz w:val="22"/>
          <w:szCs w:val="22"/>
          <w:u w:val="single"/>
        </w:rPr>
        <w:t>kace min. požadovaného provedení průzkumu:</w:t>
      </w:r>
    </w:p>
    <w:p w:rsidR="00644A23" w:rsidRPr="00644A23" w:rsidRDefault="00644A23" w:rsidP="00644A23">
      <w:pPr>
        <w:pStyle w:val="Odstavecseseznamem"/>
        <w:numPr>
          <w:ilvl w:val="0"/>
          <w:numId w:val="1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 CE" w:hAnsi="Arial CE" w:cs="Helv"/>
          <w:color w:val="000000"/>
          <w:sz w:val="22"/>
          <w:szCs w:val="22"/>
        </w:rPr>
      </w:pPr>
      <w:r w:rsidRPr="00644A23">
        <w:rPr>
          <w:rFonts w:ascii="Arial CE" w:hAnsi="Arial CE" w:cs="Helv"/>
          <w:color w:val="000000"/>
          <w:sz w:val="22"/>
          <w:szCs w:val="22"/>
        </w:rPr>
        <w:lastRenderedPageBreak/>
        <w:t xml:space="preserve">3x sondy pro ověření polohy </w:t>
      </w:r>
      <w:proofErr w:type="spellStart"/>
      <w:r>
        <w:rPr>
          <w:rFonts w:ascii="Arial CE" w:hAnsi="Arial CE" w:cs="Helv"/>
          <w:color w:val="000000"/>
          <w:sz w:val="22"/>
          <w:szCs w:val="22"/>
        </w:rPr>
        <w:t>inž</w:t>
      </w:r>
      <w:proofErr w:type="spellEnd"/>
      <w:r>
        <w:rPr>
          <w:rFonts w:ascii="Arial CE" w:hAnsi="Arial CE" w:cs="Helv"/>
          <w:color w:val="000000"/>
          <w:sz w:val="22"/>
          <w:szCs w:val="22"/>
        </w:rPr>
        <w:t xml:space="preserve">. </w:t>
      </w:r>
      <w:r w:rsidRPr="00644A23">
        <w:rPr>
          <w:rFonts w:ascii="Arial CE" w:hAnsi="Arial CE" w:cs="Helv"/>
          <w:color w:val="000000"/>
          <w:sz w:val="22"/>
          <w:szCs w:val="22"/>
        </w:rPr>
        <w:t>sítí</w:t>
      </w:r>
    </w:p>
    <w:p w:rsidR="00644A23" w:rsidRPr="00644A23" w:rsidRDefault="00644A23" w:rsidP="00644A23">
      <w:pPr>
        <w:pStyle w:val="Odstavecseseznamem"/>
        <w:numPr>
          <w:ilvl w:val="0"/>
          <w:numId w:val="1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 CE" w:hAnsi="Arial CE" w:cs="Helv"/>
          <w:color w:val="000000"/>
          <w:sz w:val="22"/>
          <w:szCs w:val="22"/>
        </w:rPr>
      </w:pPr>
      <w:r w:rsidRPr="00644A23">
        <w:rPr>
          <w:rFonts w:ascii="Arial CE" w:hAnsi="Arial CE" w:cs="Helv"/>
          <w:color w:val="000000"/>
          <w:sz w:val="22"/>
          <w:szCs w:val="22"/>
        </w:rPr>
        <w:t>4x sou</w:t>
      </w:r>
      <w:r>
        <w:rPr>
          <w:rFonts w:ascii="Arial CE" w:hAnsi="Arial CE" w:cs="Helv"/>
          <w:color w:val="000000"/>
          <w:sz w:val="22"/>
          <w:szCs w:val="22"/>
        </w:rPr>
        <w:t xml:space="preserve">bor pro ověření založení objektů </w:t>
      </w:r>
      <w:proofErr w:type="gramStart"/>
      <w:r w:rsidRPr="00644A23">
        <w:rPr>
          <w:rFonts w:ascii="Arial CE" w:hAnsi="Arial CE" w:cs="Helv"/>
          <w:color w:val="000000"/>
          <w:sz w:val="22"/>
          <w:szCs w:val="22"/>
        </w:rPr>
        <w:t>č.p.</w:t>
      </w:r>
      <w:proofErr w:type="gramEnd"/>
      <w:r w:rsidRPr="00644A23">
        <w:rPr>
          <w:rFonts w:ascii="Arial CE" w:hAnsi="Arial CE" w:cs="Helv"/>
          <w:color w:val="000000"/>
          <w:sz w:val="22"/>
          <w:szCs w:val="22"/>
        </w:rPr>
        <w:t xml:space="preserve"> 501, </w:t>
      </w:r>
      <w:r>
        <w:rPr>
          <w:rFonts w:ascii="Arial CE" w:hAnsi="Arial CE" w:cs="Helv"/>
          <w:color w:val="000000"/>
          <w:sz w:val="22"/>
          <w:szCs w:val="22"/>
        </w:rPr>
        <w:t xml:space="preserve">č. p. </w:t>
      </w:r>
      <w:r w:rsidRPr="00644A23">
        <w:rPr>
          <w:rFonts w:ascii="Arial CE" w:hAnsi="Arial CE" w:cs="Helv"/>
          <w:color w:val="000000"/>
          <w:sz w:val="22"/>
          <w:szCs w:val="22"/>
        </w:rPr>
        <w:t xml:space="preserve">503, </w:t>
      </w:r>
      <w:r>
        <w:rPr>
          <w:rFonts w:ascii="Arial CE" w:hAnsi="Arial CE" w:cs="Helv"/>
          <w:color w:val="000000"/>
          <w:sz w:val="22"/>
          <w:szCs w:val="22"/>
        </w:rPr>
        <w:t xml:space="preserve">č. p. </w:t>
      </w:r>
      <w:r w:rsidRPr="00644A23">
        <w:rPr>
          <w:rFonts w:ascii="Arial CE" w:hAnsi="Arial CE" w:cs="Helv"/>
          <w:color w:val="000000"/>
          <w:sz w:val="22"/>
          <w:szCs w:val="22"/>
        </w:rPr>
        <w:t xml:space="preserve">504 a </w:t>
      </w:r>
      <w:r>
        <w:rPr>
          <w:rFonts w:ascii="Arial CE" w:hAnsi="Arial CE" w:cs="Helv"/>
          <w:color w:val="000000"/>
          <w:sz w:val="22"/>
          <w:szCs w:val="22"/>
        </w:rPr>
        <w:t xml:space="preserve">č. p. </w:t>
      </w:r>
      <w:r w:rsidRPr="00644A23">
        <w:rPr>
          <w:rFonts w:ascii="Arial CE" w:hAnsi="Arial CE" w:cs="Helv"/>
          <w:color w:val="000000"/>
          <w:sz w:val="22"/>
          <w:szCs w:val="22"/>
        </w:rPr>
        <w:t>2826</w:t>
      </w:r>
    </w:p>
    <w:p w:rsidR="00644A23" w:rsidRPr="00644A23" w:rsidRDefault="00644A23" w:rsidP="00644A23">
      <w:pPr>
        <w:pStyle w:val="Odstavecseseznamem"/>
        <w:numPr>
          <w:ilvl w:val="0"/>
          <w:numId w:val="1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 CE" w:hAnsi="Arial CE" w:cs="Helv"/>
          <w:color w:val="000000"/>
          <w:sz w:val="22"/>
          <w:szCs w:val="22"/>
        </w:rPr>
      </w:pPr>
      <w:r w:rsidRPr="00644A23">
        <w:rPr>
          <w:rFonts w:ascii="Arial CE" w:hAnsi="Arial CE" w:cs="Helv"/>
          <w:color w:val="000000"/>
          <w:sz w:val="22"/>
          <w:szCs w:val="22"/>
        </w:rPr>
        <w:t xml:space="preserve">6x sonda pro ověření </w:t>
      </w:r>
      <w:proofErr w:type="spellStart"/>
      <w:r w:rsidRPr="00644A23">
        <w:rPr>
          <w:rFonts w:ascii="Arial CE" w:hAnsi="Arial CE" w:cs="Helv"/>
          <w:color w:val="000000"/>
          <w:sz w:val="22"/>
          <w:szCs w:val="22"/>
        </w:rPr>
        <w:t>kce</w:t>
      </w:r>
      <w:proofErr w:type="spellEnd"/>
      <w:r w:rsidRPr="00644A23">
        <w:rPr>
          <w:rFonts w:ascii="Arial CE" w:hAnsi="Arial CE" w:cs="Helv"/>
          <w:color w:val="000000"/>
          <w:sz w:val="22"/>
          <w:szCs w:val="22"/>
        </w:rPr>
        <w:t xml:space="preserve"> stávajících zdí za účelem klasifikace pro rozsah bourání objektů</w:t>
      </w:r>
    </w:p>
    <w:p w:rsidR="00644A23" w:rsidRPr="00644A23" w:rsidRDefault="00644A23" w:rsidP="00644A23">
      <w:pPr>
        <w:pStyle w:val="Odstavecseseznamem"/>
        <w:numPr>
          <w:ilvl w:val="0"/>
          <w:numId w:val="1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 CE" w:hAnsi="Arial CE" w:cs="Helv"/>
          <w:color w:val="000000"/>
          <w:sz w:val="22"/>
          <w:szCs w:val="22"/>
        </w:rPr>
      </w:pPr>
      <w:r w:rsidRPr="00644A23">
        <w:rPr>
          <w:rFonts w:ascii="Arial CE" w:hAnsi="Arial CE" w:cs="Helv"/>
          <w:color w:val="000000"/>
          <w:sz w:val="22"/>
          <w:szCs w:val="22"/>
        </w:rPr>
        <w:t xml:space="preserve">2x sonda pro ověření základové spáry </w:t>
      </w:r>
    </w:p>
    <w:p w:rsidR="00644A23" w:rsidRPr="00644A23" w:rsidRDefault="00644A23" w:rsidP="00644A23">
      <w:pPr>
        <w:pStyle w:val="Odstavecseseznamem"/>
        <w:numPr>
          <w:ilvl w:val="0"/>
          <w:numId w:val="1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 CE" w:hAnsi="Arial CE" w:cs="Helv"/>
          <w:color w:val="000000"/>
          <w:sz w:val="22"/>
          <w:szCs w:val="22"/>
        </w:rPr>
      </w:pPr>
      <w:r>
        <w:rPr>
          <w:rFonts w:ascii="Arial CE" w:hAnsi="Arial CE" w:cs="Helv"/>
          <w:color w:val="000000"/>
          <w:sz w:val="22"/>
          <w:szCs w:val="22"/>
        </w:rPr>
        <w:t xml:space="preserve">4x pasport nemovitostí </w:t>
      </w:r>
      <w:proofErr w:type="gramStart"/>
      <w:r w:rsidRPr="00644A23">
        <w:rPr>
          <w:rFonts w:ascii="Arial CE" w:hAnsi="Arial CE" w:cs="Helv"/>
          <w:color w:val="000000"/>
          <w:sz w:val="22"/>
          <w:szCs w:val="22"/>
        </w:rPr>
        <w:t>č.p.</w:t>
      </w:r>
      <w:proofErr w:type="gramEnd"/>
      <w:r w:rsidRPr="00644A23">
        <w:rPr>
          <w:rFonts w:ascii="Arial CE" w:hAnsi="Arial CE" w:cs="Helv"/>
          <w:color w:val="000000"/>
          <w:sz w:val="22"/>
          <w:szCs w:val="22"/>
        </w:rPr>
        <w:t xml:space="preserve"> 501, </w:t>
      </w:r>
      <w:r>
        <w:rPr>
          <w:rFonts w:ascii="Arial CE" w:hAnsi="Arial CE" w:cs="Helv"/>
          <w:color w:val="000000"/>
          <w:sz w:val="22"/>
          <w:szCs w:val="22"/>
        </w:rPr>
        <w:t xml:space="preserve">č. p. </w:t>
      </w:r>
      <w:r w:rsidRPr="00644A23">
        <w:rPr>
          <w:rFonts w:ascii="Arial CE" w:hAnsi="Arial CE" w:cs="Helv"/>
          <w:color w:val="000000"/>
          <w:sz w:val="22"/>
          <w:szCs w:val="22"/>
        </w:rPr>
        <w:t xml:space="preserve">503, </w:t>
      </w:r>
      <w:r>
        <w:rPr>
          <w:rFonts w:ascii="Arial CE" w:hAnsi="Arial CE" w:cs="Helv"/>
          <w:color w:val="000000"/>
          <w:sz w:val="22"/>
          <w:szCs w:val="22"/>
        </w:rPr>
        <w:t xml:space="preserve">č. p. </w:t>
      </w:r>
      <w:r w:rsidRPr="00644A23">
        <w:rPr>
          <w:rFonts w:ascii="Arial CE" w:hAnsi="Arial CE" w:cs="Helv"/>
          <w:color w:val="000000"/>
          <w:sz w:val="22"/>
          <w:szCs w:val="22"/>
        </w:rPr>
        <w:t xml:space="preserve">504 a </w:t>
      </w:r>
      <w:r>
        <w:rPr>
          <w:rFonts w:ascii="Arial CE" w:hAnsi="Arial CE" w:cs="Helv"/>
          <w:color w:val="000000"/>
          <w:sz w:val="22"/>
          <w:szCs w:val="22"/>
        </w:rPr>
        <w:t xml:space="preserve">č. p. </w:t>
      </w:r>
      <w:r w:rsidRPr="00644A23">
        <w:rPr>
          <w:rFonts w:ascii="Arial CE" w:hAnsi="Arial CE" w:cs="Helv"/>
          <w:color w:val="000000"/>
          <w:sz w:val="22"/>
          <w:szCs w:val="22"/>
        </w:rPr>
        <w:t>2826</w:t>
      </w:r>
    </w:p>
    <w:p w:rsidR="00C57119" w:rsidRPr="00C57119" w:rsidRDefault="00C57119" w:rsidP="00644A23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FF0000"/>
          <w:sz w:val="22"/>
          <w:szCs w:val="22"/>
        </w:rPr>
      </w:pPr>
      <w:r w:rsidRPr="00C5711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C57119" w:rsidRPr="00644A23" w:rsidRDefault="00C57119" w:rsidP="00644A2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4A23">
        <w:rPr>
          <w:rFonts w:ascii="Arial CE" w:hAnsi="Arial CE" w:cs="Arial"/>
          <w:sz w:val="22"/>
          <w:szCs w:val="22"/>
        </w:rPr>
        <w:t xml:space="preserve">Výsledná zpráva bude předána MPR v počtu 2x paré tištěné + 1x na elektronickém nosiči </w:t>
      </w:r>
    </w:p>
    <w:p w:rsidR="00C57119" w:rsidRPr="00644A23" w:rsidRDefault="00C57119" w:rsidP="00C5711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sz w:val="22"/>
          <w:szCs w:val="22"/>
        </w:rPr>
      </w:pPr>
      <w:r w:rsidRPr="00644A23">
        <w:rPr>
          <w:rFonts w:ascii="Arial CE" w:hAnsi="Arial CE" w:cs="Arial"/>
          <w:sz w:val="22"/>
          <w:szCs w:val="22"/>
        </w:rPr>
        <w:t>dat.</w:t>
      </w:r>
      <w:r w:rsidR="00AB1DB2" w:rsidRPr="00644A23">
        <w:rPr>
          <w:rFonts w:ascii="Arial CE" w:hAnsi="Arial CE" w:cs="Arial"/>
          <w:sz w:val="22"/>
          <w:szCs w:val="22"/>
        </w:rPr>
        <w:tab/>
      </w:r>
    </w:p>
    <w:p w:rsidR="00C57119" w:rsidRDefault="00C57119" w:rsidP="00113F4E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b/>
          <w:sz w:val="22"/>
          <w:szCs w:val="22"/>
        </w:rPr>
      </w:pPr>
    </w:p>
    <w:p w:rsidR="00E4193B" w:rsidRPr="00E4193B" w:rsidRDefault="00C57119" w:rsidP="00113F4E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3. </w:t>
      </w:r>
      <w:r w:rsidR="00E4193B" w:rsidRPr="00E4193B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</w:t>
      </w:r>
    </w:p>
    <w:p w:rsidR="00E4193B" w:rsidRPr="00644A23" w:rsidRDefault="00E4193B" w:rsidP="00644A2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644A23">
        <w:rPr>
          <w:rFonts w:ascii="Arial CE" w:hAnsi="Arial CE" w:cs="Arial"/>
          <w:b/>
          <w:sz w:val="22"/>
          <w:szCs w:val="22"/>
        </w:rPr>
        <w:t xml:space="preserve">v podrobnostech dokumentace pro provedení stavby včetně soupisu prací a </w:t>
      </w:r>
    </w:p>
    <w:p w:rsidR="00E4193B" w:rsidRPr="00644A23" w:rsidRDefault="00E4193B" w:rsidP="00644A2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644A23">
        <w:rPr>
          <w:rFonts w:ascii="Arial CE" w:hAnsi="Arial CE" w:cs="Arial"/>
          <w:b/>
          <w:sz w:val="22"/>
          <w:szCs w:val="22"/>
        </w:rPr>
        <w:t>oceněného soupisu prací (dále jen DSJ)</w:t>
      </w:r>
    </w:p>
    <w:p w:rsidR="00E4193B" w:rsidRPr="00E4193B" w:rsidRDefault="00E4193B" w:rsidP="00E4193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4193B">
        <w:rPr>
          <w:rFonts w:ascii="Arial CE" w:hAnsi="Arial CE" w:cs="Arial"/>
          <w:sz w:val="22"/>
          <w:szCs w:val="22"/>
        </w:rPr>
        <w:t>Projektová dokumentace bude zpracována v souladu s vyhláškou č. 62/2013 Sb., kterou se mění vyhláška č. 499/2006 Sb., o dokumentaci staveb v platném znění a prováděcí vyhláškou č. 230/2012 Sb., k zákonu č. 137/2006 Sb., o veřejných zakázkách, v platném znění. Obsah a rozsah dokumentace bude odpovídat příloze č. 5 a č. 6 vyhlášky č. 62/2013 Sb.</w:t>
      </w:r>
    </w:p>
    <w:p w:rsidR="00E4193B" w:rsidRPr="00E4193B" w:rsidRDefault="00E4193B" w:rsidP="00E4193B">
      <w:pPr>
        <w:pStyle w:val="Odstavecseseznamem"/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4193B">
        <w:rPr>
          <w:rFonts w:ascii="Arial CE" w:hAnsi="Arial CE" w:cs="Arial"/>
          <w:sz w:val="22"/>
          <w:szCs w:val="22"/>
        </w:rPr>
        <w:tab/>
      </w:r>
    </w:p>
    <w:p w:rsidR="00E4193B" w:rsidRPr="0040735D" w:rsidRDefault="00E4193B" w:rsidP="00E4193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0735D">
        <w:rPr>
          <w:rFonts w:ascii="Arial CE" w:hAnsi="Arial CE" w:cs="Arial"/>
          <w:sz w:val="22"/>
          <w:szCs w:val="22"/>
          <w:u w:val="single"/>
        </w:rPr>
        <w:t>Součástí PD mj. bude:</w:t>
      </w:r>
    </w:p>
    <w:p w:rsidR="00E4193B" w:rsidRPr="00C57119" w:rsidRDefault="00E4193B" w:rsidP="00C571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57119">
        <w:rPr>
          <w:rFonts w:ascii="Arial CE" w:hAnsi="Arial CE" w:cs="Arial"/>
          <w:sz w:val="22"/>
          <w:szCs w:val="22"/>
        </w:rPr>
        <w:t>­</w:t>
      </w:r>
      <w:r w:rsidRPr="00C57119">
        <w:rPr>
          <w:rFonts w:ascii="Arial CE" w:hAnsi="Arial CE" w:cs="Arial"/>
          <w:sz w:val="22"/>
          <w:szCs w:val="22"/>
        </w:rPr>
        <w:tab/>
        <w:t>přehled právních předpisů vztahujících se ke stavbě</w:t>
      </w:r>
    </w:p>
    <w:p w:rsidR="00E4193B" w:rsidRPr="00C57119" w:rsidRDefault="00E4193B" w:rsidP="00C571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57119">
        <w:rPr>
          <w:rFonts w:ascii="Arial CE" w:hAnsi="Arial CE" w:cs="Arial"/>
          <w:sz w:val="22"/>
          <w:szCs w:val="22"/>
        </w:rPr>
        <w:t>­</w:t>
      </w:r>
      <w:r w:rsidRPr="00C57119">
        <w:rPr>
          <w:rFonts w:ascii="Arial CE" w:hAnsi="Arial CE" w:cs="Arial"/>
          <w:sz w:val="22"/>
          <w:szCs w:val="22"/>
        </w:rPr>
        <w:tab/>
        <w:t>zajištění podkladů, průzkumů a zkoušek potřebných pro zpracování PD</w:t>
      </w:r>
    </w:p>
    <w:p w:rsidR="00E4193B" w:rsidRPr="00C57119" w:rsidRDefault="00E4193B" w:rsidP="00C571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57119">
        <w:rPr>
          <w:rFonts w:ascii="Arial CE" w:hAnsi="Arial CE" w:cs="Arial"/>
          <w:sz w:val="22"/>
          <w:szCs w:val="22"/>
        </w:rPr>
        <w:t>­</w:t>
      </w:r>
      <w:r w:rsidRPr="00C57119">
        <w:rPr>
          <w:rFonts w:ascii="Arial CE" w:hAnsi="Arial CE" w:cs="Arial"/>
          <w:sz w:val="22"/>
          <w:szCs w:val="22"/>
        </w:rPr>
        <w:tab/>
        <w:t xml:space="preserve">zajištění dokladů pro následné povolení stavby </w:t>
      </w:r>
    </w:p>
    <w:p w:rsidR="00E4193B" w:rsidRPr="00C57119" w:rsidRDefault="00E4193B" w:rsidP="00C57119">
      <w:pPr>
        <w:autoSpaceDE w:val="0"/>
        <w:autoSpaceDN w:val="0"/>
        <w:adjustRightInd w:val="0"/>
        <w:ind w:left="708" w:hanging="708"/>
        <w:jc w:val="both"/>
        <w:rPr>
          <w:rFonts w:ascii="Arial CE" w:hAnsi="Arial CE" w:cs="Arial"/>
          <w:sz w:val="22"/>
          <w:szCs w:val="22"/>
        </w:rPr>
      </w:pPr>
      <w:r w:rsidRPr="00C57119">
        <w:rPr>
          <w:rFonts w:ascii="Arial CE" w:hAnsi="Arial CE" w:cs="Arial"/>
          <w:sz w:val="22"/>
          <w:szCs w:val="22"/>
        </w:rPr>
        <w:t>­</w:t>
      </w:r>
      <w:r w:rsidRPr="00C57119">
        <w:rPr>
          <w:rFonts w:ascii="Arial CE" w:hAnsi="Arial CE" w:cs="Arial"/>
          <w:sz w:val="22"/>
          <w:szCs w:val="22"/>
        </w:rPr>
        <w:tab/>
        <w:t xml:space="preserve">dokladování trvalých a dočasných záborů s jednotlivými vlastníky za použití typového formuláře objednatele předaného MPR </w:t>
      </w:r>
      <w:proofErr w:type="spellStart"/>
      <w:r w:rsidR="009321A3">
        <w:rPr>
          <w:rFonts w:ascii="Arial CE" w:hAnsi="Arial CE" w:cs="Arial"/>
          <w:sz w:val="22"/>
          <w:szCs w:val="22"/>
        </w:rPr>
        <w:t>dodavatelí</w:t>
      </w:r>
      <w:r w:rsidRPr="00C57119">
        <w:rPr>
          <w:rFonts w:ascii="Arial CE" w:hAnsi="Arial CE" w:cs="Arial"/>
          <w:sz w:val="22"/>
          <w:szCs w:val="22"/>
        </w:rPr>
        <w:t>i</w:t>
      </w:r>
      <w:proofErr w:type="spellEnd"/>
      <w:r w:rsidRPr="00C57119">
        <w:rPr>
          <w:rFonts w:ascii="Arial CE" w:hAnsi="Arial CE" w:cs="Arial"/>
          <w:sz w:val="22"/>
          <w:szCs w:val="22"/>
        </w:rPr>
        <w:t xml:space="preserve"> </w:t>
      </w:r>
    </w:p>
    <w:p w:rsidR="00E4193B" w:rsidRPr="00C57119" w:rsidRDefault="00E4193B" w:rsidP="00C57119">
      <w:pPr>
        <w:autoSpaceDE w:val="0"/>
        <w:autoSpaceDN w:val="0"/>
        <w:adjustRightInd w:val="0"/>
        <w:ind w:left="708" w:hanging="708"/>
        <w:jc w:val="both"/>
        <w:rPr>
          <w:rFonts w:ascii="Arial CE" w:hAnsi="Arial CE" w:cs="Arial"/>
          <w:sz w:val="22"/>
          <w:szCs w:val="22"/>
        </w:rPr>
      </w:pPr>
      <w:r w:rsidRPr="00C57119">
        <w:rPr>
          <w:rFonts w:ascii="Arial CE" w:hAnsi="Arial CE" w:cs="Arial"/>
          <w:sz w:val="22"/>
          <w:szCs w:val="22"/>
        </w:rPr>
        <w:t>­</w:t>
      </w:r>
      <w:r w:rsidRPr="00C57119">
        <w:rPr>
          <w:rFonts w:ascii="Arial CE" w:hAnsi="Arial CE" w:cs="Arial"/>
          <w:sz w:val="22"/>
          <w:szCs w:val="22"/>
        </w:rPr>
        <w:tab/>
        <w:t>uvedení předpokládané lhůty výstavby včetně popisu postupů a podmínek pro provádění stavebních prací při respektování nutných technologických přestávek</w:t>
      </w:r>
    </w:p>
    <w:p w:rsidR="00E4193B" w:rsidRPr="00C57119" w:rsidRDefault="00E4193B" w:rsidP="00C57119">
      <w:pPr>
        <w:autoSpaceDE w:val="0"/>
        <w:autoSpaceDN w:val="0"/>
        <w:adjustRightInd w:val="0"/>
        <w:ind w:left="708" w:hanging="708"/>
        <w:jc w:val="both"/>
        <w:rPr>
          <w:rFonts w:ascii="Arial CE" w:hAnsi="Arial CE" w:cs="Arial"/>
          <w:sz w:val="22"/>
          <w:szCs w:val="22"/>
        </w:rPr>
      </w:pPr>
      <w:r w:rsidRPr="00C57119">
        <w:rPr>
          <w:rFonts w:ascii="Arial CE" w:hAnsi="Arial CE" w:cs="Arial"/>
          <w:sz w:val="22"/>
          <w:szCs w:val="22"/>
        </w:rPr>
        <w:t>­</w:t>
      </w:r>
      <w:r w:rsidRPr="00C57119">
        <w:rPr>
          <w:rFonts w:ascii="Arial CE" w:hAnsi="Arial CE" w:cs="Arial"/>
          <w:sz w:val="22"/>
          <w:szCs w:val="22"/>
        </w:rPr>
        <w:tab/>
        <w:t>v případě změn stávající stavby – popis konstrukce, jejího současného stavu, technologický postup s upozorněním na nutná opatření k zachování stability a únosnosti vlastní konstrukce, případně bezprostředně sousedících objektů</w:t>
      </w:r>
    </w:p>
    <w:p w:rsidR="00E4193B" w:rsidRPr="00C57119" w:rsidRDefault="00E4193B" w:rsidP="00C571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57119">
        <w:rPr>
          <w:rFonts w:ascii="Arial CE" w:hAnsi="Arial CE" w:cs="Arial"/>
          <w:sz w:val="22"/>
          <w:szCs w:val="22"/>
        </w:rPr>
        <w:t>­</w:t>
      </w:r>
      <w:r w:rsidRPr="00C57119">
        <w:rPr>
          <w:rFonts w:ascii="Arial CE" w:hAnsi="Arial CE" w:cs="Arial"/>
          <w:sz w:val="22"/>
          <w:szCs w:val="22"/>
        </w:rPr>
        <w:tab/>
        <w:t>návrh zásad kontroly kvality prací (KZP)</w:t>
      </w:r>
    </w:p>
    <w:p w:rsidR="00E4193B" w:rsidRPr="00C57119" w:rsidRDefault="00E4193B" w:rsidP="00E051F6">
      <w:pPr>
        <w:autoSpaceDE w:val="0"/>
        <w:autoSpaceDN w:val="0"/>
        <w:adjustRightInd w:val="0"/>
        <w:ind w:left="708" w:hanging="708"/>
        <w:jc w:val="both"/>
        <w:rPr>
          <w:rFonts w:ascii="Arial CE" w:hAnsi="Arial CE" w:cs="Arial"/>
          <w:sz w:val="22"/>
          <w:szCs w:val="22"/>
        </w:rPr>
      </w:pPr>
      <w:r w:rsidRPr="00C57119">
        <w:rPr>
          <w:rFonts w:ascii="Arial CE" w:hAnsi="Arial CE" w:cs="Arial"/>
          <w:sz w:val="22"/>
          <w:szCs w:val="22"/>
        </w:rPr>
        <w:t>­</w:t>
      </w:r>
      <w:r w:rsidRPr="00C57119">
        <w:rPr>
          <w:rFonts w:ascii="Arial CE" w:hAnsi="Arial CE" w:cs="Arial"/>
          <w:sz w:val="22"/>
          <w:szCs w:val="22"/>
        </w:rPr>
        <w:tab/>
        <w:t xml:space="preserve">charakteristická fotodokumentace stavu </w:t>
      </w:r>
      <w:r w:rsidR="00D42CEA">
        <w:rPr>
          <w:rFonts w:ascii="Arial CE" w:hAnsi="Arial CE" w:cs="Arial"/>
          <w:sz w:val="22"/>
          <w:szCs w:val="22"/>
        </w:rPr>
        <w:t xml:space="preserve">konstrukcí a dotčených objektů </w:t>
      </w:r>
      <w:r w:rsidRPr="00C57119">
        <w:rPr>
          <w:rFonts w:ascii="Arial CE" w:hAnsi="Arial CE" w:cs="Arial"/>
          <w:sz w:val="22"/>
          <w:szCs w:val="22"/>
        </w:rPr>
        <w:t xml:space="preserve">v období projektové přípravy </w:t>
      </w:r>
      <w:r w:rsidR="00E051F6" w:rsidRPr="00644A23">
        <w:rPr>
          <w:rFonts w:ascii="Arial CE" w:hAnsi="Arial CE" w:cs="Arial"/>
          <w:sz w:val="22"/>
          <w:szCs w:val="22"/>
        </w:rPr>
        <w:t xml:space="preserve">v počtu 2x paré tištěné + 1x na elektronickém nosiči </w:t>
      </w:r>
      <w:r w:rsidR="00E051F6">
        <w:rPr>
          <w:rFonts w:ascii="Arial CE" w:hAnsi="Arial CE" w:cs="Arial"/>
          <w:sz w:val="22"/>
          <w:szCs w:val="22"/>
        </w:rPr>
        <w:t>dat</w:t>
      </w:r>
    </w:p>
    <w:p w:rsidR="00D42CEA" w:rsidRPr="00644A23" w:rsidRDefault="00E4193B" w:rsidP="00D42CE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57119">
        <w:rPr>
          <w:rFonts w:ascii="Arial CE" w:hAnsi="Arial CE" w:cs="Arial"/>
          <w:sz w:val="22"/>
          <w:szCs w:val="22"/>
        </w:rPr>
        <w:t>­</w:t>
      </w:r>
      <w:r w:rsidRPr="00C57119">
        <w:rPr>
          <w:rFonts w:ascii="Arial CE" w:hAnsi="Arial CE" w:cs="Arial"/>
          <w:sz w:val="22"/>
          <w:szCs w:val="22"/>
        </w:rPr>
        <w:tab/>
        <w:t>pasporty dotčených nemovitostí</w:t>
      </w:r>
      <w:r w:rsidR="00D42CEA">
        <w:rPr>
          <w:rFonts w:ascii="Arial CE" w:hAnsi="Arial CE" w:cs="Arial"/>
          <w:sz w:val="22"/>
          <w:szCs w:val="22"/>
        </w:rPr>
        <w:t xml:space="preserve"> </w:t>
      </w:r>
      <w:r w:rsidR="00D42CEA" w:rsidRPr="00644A23">
        <w:rPr>
          <w:rFonts w:ascii="Arial CE" w:hAnsi="Arial CE" w:cs="Arial"/>
          <w:sz w:val="22"/>
          <w:szCs w:val="22"/>
        </w:rPr>
        <w:t xml:space="preserve">v počtu 2x paré tištěné + 1x na elektronickém nosiči </w:t>
      </w:r>
    </w:p>
    <w:p w:rsidR="00E4193B" w:rsidRPr="00815A66" w:rsidRDefault="00E051F6" w:rsidP="00E051F6">
      <w:pPr>
        <w:autoSpaceDE w:val="0"/>
        <w:autoSpaceDN w:val="0"/>
        <w:adjustRightInd w:val="0"/>
        <w:ind w:left="720" w:hanging="12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dat</w:t>
      </w:r>
      <w:r w:rsidR="00D42CEA" w:rsidRPr="00644A23">
        <w:rPr>
          <w:rFonts w:ascii="Arial CE" w:hAnsi="Arial CE" w:cs="Arial"/>
          <w:sz w:val="22"/>
          <w:szCs w:val="22"/>
        </w:rPr>
        <w:tab/>
      </w:r>
    </w:p>
    <w:p w:rsidR="00E4193B" w:rsidRPr="00C57119" w:rsidRDefault="00E4193B" w:rsidP="00C57119">
      <w:pPr>
        <w:autoSpaceDE w:val="0"/>
        <w:autoSpaceDN w:val="0"/>
        <w:adjustRightInd w:val="0"/>
        <w:ind w:left="708" w:hanging="708"/>
        <w:jc w:val="both"/>
        <w:rPr>
          <w:rFonts w:ascii="Arial CE" w:hAnsi="Arial CE" w:cs="Arial"/>
          <w:sz w:val="22"/>
          <w:szCs w:val="22"/>
        </w:rPr>
      </w:pPr>
      <w:r w:rsidRPr="00C57119">
        <w:rPr>
          <w:rFonts w:ascii="Arial CE" w:hAnsi="Arial CE" w:cs="Arial"/>
          <w:sz w:val="22"/>
          <w:szCs w:val="22"/>
        </w:rPr>
        <w:t>­</w:t>
      </w:r>
      <w:r w:rsidRPr="00C57119">
        <w:rPr>
          <w:rFonts w:ascii="Arial CE" w:hAnsi="Arial CE" w:cs="Arial"/>
          <w:sz w:val="22"/>
          <w:szCs w:val="22"/>
        </w:rPr>
        <w:tab/>
      </w:r>
      <w:r w:rsidRPr="0040735D">
        <w:rPr>
          <w:rFonts w:ascii="Arial CE" w:hAnsi="Arial CE" w:cs="Arial"/>
          <w:sz w:val="22"/>
          <w:szCs w:val="22"/>
        </w:rPr>
        <w:t>soupis prací a oceněný soupis prací</w:t>
      </w:r>
      <w:r w:rsidRPr="00C57119">
        <w:rPr>
          <w:rFonts w:ascii="Arial CE" w:hAnsi="Arial CE" w:cs="Arial"/>
          <w:sz w:val="22"/>
          <w:szCs w:val="22"/>
        </w:rPr>
        <w:t xml:space="preserve"> dle prováděcí vyhlášky č. 230/2012 Sb., k zákonu </w:t>
      </w:r>
      <w:r w:rsidR="00C57119">
        <w:rPr>
          <w:rFonts w:ascii="Arial CE" w:hAnsi="Arial CE" w:cs="Arial"/>
          <w:sz w:val="22"/>
          <w:szCs w:val="22"/>
        </w:rPr>
        <w:t xml:space="preserve">č. </w:t>
      </w:r>
      <w:r w:rsidRPr="00C57119">
        <w:rPr>
          <w:rFonts w:ascii="Arial CE" w:hAnsi="Arial CE" w:cs="Arial"/>
          <w:sz w:val="22"/>
          <w:szCs w:val="22"/>
        </w:rPr>
        <w:t xml:space="preserve">137/2006 Sb., o veřejných zakázkách, v platném znění.  </w:t>
      </w:r>
    </w:p>
    <w:p w:rsidR="0040735D" w:rsidRDefault="0040735D" w:rsidP="00C571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0735D" w:rsidRDefault="00E4193B" w:rsidP="00C571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57119">
        <w:rPr>
          <w:rFonts w:ascii="Arial CE" w:hAnsi="Arial CE" w:cs="Arial"/>
          <w:sz w:val="22"/>
          <w:szCs w:val="22"/>
        </w:rPr>
        <w:t xml:space="preserve">Závazným podkladem pro vypracování </w:t>
      </w:r>
      <w:r w:rsidRPr="00590B05">
        <w:rPr>
          <w:rFonts w:ascii="Arial CE" w:hAnsi="Arial CE" w:cs="Arial"/>
          <w:b/>
          <w:sz w:val="22"/>
          <w:szCs w:val="22"/>
        </w:rPr>
        <w:t xml:space="preserve">soupisu prací a oceněného soupisu prací </w:t>
      </w:r>
      <w:r w:rsidRPr="00C57119">
        <w:rPr>
          <w:rFonts w:ascii="Arial CE" w:hAnsi="Arial CE" w:cs="Arial"/>
          <w:sz w:val="22"/>
          <w:szCs w:val="22"/>
        </w:rPr>
        <w:t>bude projektová dokumentace</w:t>
      </w:r>
      <w:r w:rsidR="0040735D">
        <w:rPr>
          <w:rFonts w:ascii="Arial CE" w:hAnsi="Arial CE" w:cs="Arial"/>
          <w:sz w:val="22"/>
          <w:szCs w:val="22"/>
        </w:rPr>
        <w:t xml:space="preserve"> (DSJ)</w:t>
      </w:r>
      <w:r w:rsidRPr="00C57119">
        <w:rPr>
          <w:rFonts w:ascii="Arial CE" w:hAnsi="Arial CE" w:cs="Arial"/>
          <w:sz w:val="22"/>
          <w:szCs w:val="22"/>
        </w:rPr>
        <w:t>. Soupis prací a oceněný soupis prací bude zpracován na základě dolože</w:t>
      </w:r>
      <w:r w:rsidR="0040735D">
        <w:rPr>
          <w:rFonts w:ascii="Arial CE" w:hAnsi="Arial CE" w:cs="Arial"/>
          <w:sz w:val="22"/>
          <w:szCs w:val="22"/>
        </w:rPr>
        <w:t xml:space="preserve">ného výpočtu kubatur. </w:t>
      </w:r>
      <w:r w:rsidRPr="00C57119">
        <w:rPr>
          <w:rFonts w:ascii="Arial CE" w:hAnsi="Arial CE" w:cs="Arial"/>
          <w:sz w:val="22"/>
          <w:szCs w:val="22"/>
        </w:rPr>
        <w:t xml:space="preserve">Soupis prací a oceněný soupis prací zpracuje </w:t>
      </w:r>
      <w:r w:rsidR="0067518A">
        <w:rPr>
          <w:rFonts w:ascii="Arial CE" w:hAnsi="Arial CE" w:cs="Arial"/>
          <w:sz w:val="22"/>
          <w:szCs w:val="22"/>
        </w:rPr>
        <w:t>dodavatel</w:t>
      </w:r>
      <w:r w:rsidRPr="00C57119">
        <w:rPr>
          <w:rFonts w:ascii="Arial CE" w:hAnsi="Arial CE" w:cs="Arial"/>
          <w:sz w:val="22"/>
          <w:szCs w:val="22"/>
        </w:rPr>
        <w:t xml:space="preserve"> v programu KROS. </w:t>
      </w:r>
    </w:p>
    <w:p w:rsidR="00E4193B" w:rsidRPr="00C57119" w:rsidRDefault="00E4193B" w:rsidP="00C571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57119">
        <w:rPr>
          <w:rFonts w:ascii="Arial CE" w:hAnsi="Arial CE" w:cs="Arial"/>
          <w:sz w:val="22"/>
          <w:szCs w:val="22"/>
        </w:rPr>
        <w:t xml:space="preserve">Soupis prací zpracuje </w:t>
      </w:r>
      <w:r w:rsidR="0067518A">
        <w:rPr>
          <w:rFonts w:ascii="Arial CE" w:hAnsi="Arial CE" w:cs="Arial"/>
          <w:sz w:val="22"/>
          <w:szCs w:val="22"/>
        </w:rPr>
        <w:t xml:space="preserve">dodavatel </w:t>
      </w:r>
      <w:r w:rsidRPr="00C57119">
        <w:rPr>
          <w:rFonts w:ascii="Arial CE" w:hAnsi="Arial CE" w:cs="Arial"/>
          <w:sz w:val="22"/>
          <w:szCs w:val="22"/>
        </w:rPr>
        <w:t xml:space="preserve">v 6 tištěných vyhotoveních a vloží do každého paré PD. Oceněný soupis prací zpracuje </w:t>
      </w:r>
      <w:r w:rsidR="0067518A">
        <w:rPr>
          <w:rFonts w:ascii="Arial CE" w:hAnsi="Arial CE" w:cs="Arial"/>
          <w:sz w:val="22"/>
          <w:szCs w:val="22"/>
        </w:rPr>
        <w:t>dodavatel</w:t>
      </w:r>
      <w:r w:rsidRPr="00C57119">
        <w:rPr>
          <w:rFonts w:ascii="Arial CE" w:hAnsi="Arial CE" w:cs="Arial"/>
          <w:sz w:val="22"/>
          <w:szCs w:val="22"/>
        </w:rPr>
        <w:t xml:space="preserve"> v počtu - 2x paré tištěné a vloží je do </w:t>
      </w:r>
      <w:proofErr w:type="gramStart"/>
      <w:r w:rsidRPr="00C57119">
        <w:rPr>
          <w:rFonts w:ascii="Arial CE" w:hAnsi="Arial CE" w:cs="Arial"/>
          <w:sz w:val="22"/>
          <w:szCs w:val="22"/>
        </w:rPr>
        <w:t>paré</w:t>
      </w:r>
      <w:proofErr w:type="gramEnd"/>
      <w:r w:rsidRPr="00C57119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 elektronické podobě - 1x na elektronickém nosiči dat. Vedle běžných výstupů z programu KROS bude v elektronické podobě oceněný soupis prací zpracován ve formátu </w:t>
      </w:r>
      <w:r w:rsidRPr="0040735D">
        <w:rPr>
          <w:rFonts w:ascii="Arial CE" w:hAnsi="Arial CE" w:cs="Arial"/>
          <w:b/>
          <w:sz w:val="22"/>
          <w:szCs w:val="22"/>
        </w:rPr>
        <w:t>XC4</w:t>
      </w:r>
      <w:r w:rsidRPr="00C57119">
        <w:rPr>
          <w:rFonts w:ascii="Arial CE" w:hAnsi="Arial CE" w:cs="Arial"/>
          <w:sz w:val="22"/>
          <w:szCs w:val="22"/>
        </w:rPr>
        <w:t xml:space="preserve">. Podrobnosti týkající se struktury údajů a metodiky formátu </w:t>
      </w:r>
      <w:r w:rsidRPr="0040735D">
        <w:rPr>
          <w:rFonts w:ascii="Arial CE" w:hAnsi="Arial CE" w:cs="Arial"/>
          <w:b/>
          <w:sz w:val="22"/>
          <w:szCs w:val="22"/>
        </w:rPr>
        <w:t>XC4</w:t>
      </w:r>
      <w:r w:rsidRPr="00C57119">
        <w:rPr>
          <w:rFonts w:ascii="Arial CE" w:hAnsi="Arial CE" w:cs="Arial"/>
          <w:sz w:val="22"/>
          <w:szCs w:val="22"/>
        </w:rPr>
        <w:t xml:space="preserve"> jsou k dispozici na internetové adrese www.xc4.cz.</w:t>
      </w:r>
    </w:p>
    <w:p w:rsidR="00496139" w:rsidRPr="00BB1567" w:rsidRDefault="00E4193B" w:rsidP="00E051F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E4193B">
        <w:rPr>
          <w:rFonts w:ascii="Arial CE" w:hAnsi="Arial CE" w:cs="Arial"/>
          <w:sz w:val="22"/>
          <w:szCs w:val="22"/>
        </w:rPr>
        <w:t>Pro tvorbu jednotkových cen bude v maximální možn</w:t>
      </w:r>
      <w:r>
        <w:rPr>
          <w:rFonts w:ascii="Arial CE" w:hAnsi="Arial CE" w:cs="Arial"/>
          <w:sz w:val="22"/>
          <w:szCs w:val="22"/>
        </w:rPr>
        <w:t xml:space="preserve">é míře použita cenová soustava </w:t>
      </w:r>
      <w:r w:rsidRPr="00E4193B">
        <w:rPr>
          <w:rFonts w:ascii="Arial CE" w:hAnsi="Arial CE" w:cs="Arial"/>
          <w:sz w:val="22"/>
          <w:szCs w:val="22"/>
        </w:rPr>
        <w:t>ÚRS, a. s., Praha, platná v</w:t>
      </w:r>
      <w:r w:rsidR="0040735D">
        <w:rPr>
          <w:rFonts w:ascii="Arial CE" w:hAnsi="Arial CE" w:cs="Arial"/>
          <w:sz w:val="22"/>
          <w:szCs w:val="22"/>
        </w:rPr>
        <w:t xml:space="preserve"> době odevzdání </w:t>
      </w:r>
      <w:r w:rsidR="00400643">
        <w:rPr>
          <w:rFonts w:ascii="Arial CE" w:hAnsi="Arial CE" w:cs="Arial"/>
          <w:sz w:val="22"/>
          <w:szCs w:val="22"/>
        </w:rPr>
        <w:t xml:space="preserve">díla. </w:t>
      </w:r>
      <w:r w:rsidRPr="00E4193B">
        <w:rPr>
          <w:rFonts w:ascii="Arial CE" w:hAnsi="Arial CE" w:cs="Arial"/>
          <w:sz w:val="22"/>
          <w:szCs w:val="22"/>
        </w:rPr>
        <w:t xml:space="preserve">Pokud součástí soupisu prací a oceněného soupisu prací budou u stavebních prací tzv. „R-položky“, bude provedena v rámci soupisu prací a oceněného soupisu prací </w:t>
      </w:r>
      <w:r w:rsidRPr="0040735D">
        <w:rPr>
          <w:rFonts w:ascii="Arial CE" w:hAnsi="Arial CE" w:cs="Arial"/>
          <w:b/>
          <w:sz w:val="22"/>
          <w:szCs w:val="22"/>
        </w:rPr>
        <w:t>kalkulace</w:t>
      </w:r>
      <w:r w:rsidR="00E051F6">
        <w:rPr>
          <w:rFonts w:ascii="Arial CE" w:hAnsi="Arial CE" w:cs="Arial"/>
          <w:sz w:val="22"/>
          <w:szCs w:val="22"/>
        </w:rPr>
        <w:t xml:space="preserve"> každé takovéto položky</w:t>
      </w:r>
    </w:p>
    <w:p w:rsidR="00496139" w:rsidRPr="001D7A19" w:rsidRDefault="00496139" w:rsidP="0049613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Dokumentace</w:t>
      </w:r>
      <w:r w:rsidR="00E051F6">
        <w:rPr>
          <w:rFonts w:ascii="Arial CE" w:hAnsi="Arial CE" w:cs="Arial"/>
          <w:sz w:val="22"/>
          <w:szCs w:val="22"/>
        </w:rPr>
        <w:t xml:space="preserve"> DSJ</w:t>
      </w:r>
      <w:r w:rsidRPr="001D7A19">
        <w:rPr>
          <w:rFonts w:ascii="Arial CE" w:hAnsi="Arial CE" w:cs="Arial"/>
          <w:sz w:val="22"/>
          <w:szCs w:val="22"/>
        </w:rPr>
        <w:t xml:space="preserve"> bude předána MPR v počtu 6x paré tištěné + 1x na elektronickém nosiči dat.</w:t>
      </w:r>
    </w:p>
    <w:p w:rsidR="003770CC" w:rsidRDefault="003770CC" w:rsidP="0049613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96139" w:rsidRDefault="00496139" w:rsidP="0049613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 xml:space="preserve">Výkresy budou dále předány samostatně 1x na elektronickém nosiči dat v editovatelném formátu pro potřeby objednatele </w:t>
      </w:r>
      <w:r w:rsidRPr="00521199">
        <w:rPr>
          <w:rFonts w:ascii="Arial CE" w:hAnsi="Arial CE" w:cs="Arial"/>
          <w:i/>
          <w:sz w:val="22"/>
          <w:szCs w:val="22"/>
        </w:rPr>
        <w:t xml:space="preserve">(doc, </w:t>
      </w:r>
      <w:proofErr w:type="spellStart"/>
      <w:r w:rsidRPr="00521199">
        <w:rPr>
          <w:rFonts w:ascii="Arial CE" w:hAnsi="Arial CE" w:cs="Arial"/>
          <w:i/>
          <w:sz w:val="22"/>
          <w:szCs w:val="22"/>
        </w:rPr>
        <w:t>docx</w:t>
      </w:r>
      <w:proofErr w:type="spellEnd"/>
      <w:r w:rsidRPr="0052119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521199">
        <w:rPr>
          <w:rFonts w:ascii="Arial CE" w:hAnsi="Arial CE" w:cs="Arial"/>
          <w:i/>
          <w:sz w:val="22"/>
          <w:szCs w:val="22"/>
        </w:rPr>
        <w:t>xls</w:t>
      </w:r>
      <w:proofErr w:type="spellEnd"/>
      <w:r w:rsidRPr="0052119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521199">
        <w:rPr>
          <w:rFonts w:ascii="Arial CE" w:hAnsi="Arial CE" w:cs="Arial"/>
          <w:i/>
          <w:sz w:val="22"/>
          <w:szCs w:val="22"/>
        </w:rPr>
        <w:t>xlsx</w:t>
      </w:r>
      <w:proofErr w:type="spellEnd"/>
      <w:r w:rsidRPr="0052119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521199">
        <w:rPr>
          <w:rFonts w:ascii="Arial CE" w:hAnsi="Arial CE" w:cs="Arial"/>
          <w:i/>
          <w:sz w:val="22"/>
          <w:szCs w:val="22"/>
        </w:rPr>
        <w:t>dwg</w:t>
      </w:r>
      <w:proofErr w:type="spellEnd"/>
      <w:r w:rsidRPr="0052119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521199">
        <w:rPr>
          <w:rFonts w:ascii="Arial CE" w:hAnsi="Arial CE" w:cs="Arial"/>
          <w:i/>
          <w:sz w:val="22"/>
          <w:szCs w:val="22"/>
        </w:rPr>
        <w:t>dgn</w:t>
      </w:r>
      <w:proofErr w:type="spellEnd"/>
      <w:r w:rsidRPr="0052119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521199">
        <w:rPr>
          <w:rFonts w:ascii="Arial CE" w:hAnsi="Arial CE" w:cs="Arial"/>
          <w:i/>
          <w:sz w:val="22"/>
          <w:szCs w:val="22"/>
        </w:rPr>
        <w:t>dxf</w:t>
      </w:r>
      <w:proofErr w:type="spellEnd"/>
      <w:r w:rsidRPr="00521199">
        <w:rPr>
          <w:rFonts w:ascii="Arial CE" w:hAnsi="Arial CE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521199">
        <w:rPr>
          <w:rFonts w:ascii="Arial CE" w:hAnsi="Arial CE" w:cs="Arial"/>
          <w:i/>
          <w:sz w:val="22"/>
          <w:szCs w:val="22"/>
        </w:rPr>
        <w:t>shapefile</w:t>
      </w:r>
      <w:proofErr w:type="spellEnd"/>
      <w:r w:rsidRPr="00521199">
        <w:rPr>
          <w:rFonts w:ascii="Arial CE" w:hAnsi="Arial CE" w:cs="Arial"/>
          <w:i/>
          <w:sz w:val="22"/>
          <w:szCs w:val="22"/>
        </w:rPr>
        <w:t xml:space="preserve"> (2D), popř. i </w:t>
      </w:r>
      <w:proofErr w:type="spellStart"/>
      <w:r w:rsidRPr="00521199">
        <w:rPr>
          <w:rFonts w:ascii="Arial CE" w:hAnsi="Arial CE" w:cs="Arial"/>
          <w:i/>
          <w:sz w:val="22"/>
          <w:szCs w:val="22"/>
        </w:rPr>
        <w:t>raster</w:t>
      </w:r>
      <w:proofErr w:type="spellEnd"/>
      <w:r w:rsidRPr="00521199">
        <w:rPr>
          <w:rFonts w:ascii="Arial CE" w:hAnsi="Arial CE" w:cs="Arial"/>
          <w:i/>
          <w:sz w:val="22"/>
          <w:szCs w:val="22"/>
        </w:rPr>
        <w:t xml:space="preserve">). </w:t>
      </w:r>
      <w:r w:rsidRPr="00BE6EF2">
        <w:rPr>
          <w:rFonts w:ascii="Arial CE" w:hAnsi="Arial CE" w:cs="Arial"/>
          <w:sz w:val="22"/>
          <w:szCs w:val="22"/>
        </w:rPr>
        <w:t xml:space="preserve">Výkresy budou v souřadnicovém systému S-JTSK. V případě hydraulického modelování budou předány všechny výpočtové soubory funkčních tratí a objektů vodních děl. Výpočty prováděné např. v programu Excel budou doloženy včetně funkčních vzorců. </w:t>
      </w:r>
    </w:p>
    <w:p w:rsidR="00CF7EA3" w:rsidRDefault="00CF7EA3" w:rsidP="0049613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F7EA3" w:rsidRPr="006C360C" w:rsidRDefault="00CF7EA3" w:rsidP="00CF7E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360C">
        <w:rPr>
          <w:rFonts w:ascii="Arial CE" w:hAnsi="Arial CE" w:cs="Arial"/>
          <w:sz w:val="22"/>
          <w:szCs w:val="22"/>
        </w:rPr>
        <w:t xml:space="preserve">Pokud </w:t>
      </w:r>
      <w:r w:rsidR="003265EA">
        <w:rPr>
          <w:rFonts w:ascii="Arial CE" w:hAnsi="Arial CE" w:cs="Arial"/>
          <w:sz w:val="22"/>
          <w:szCs w:val="22"/>
        </w:rPr>
        <w:t>dodavatel</w:t>
      </w:r>
      <w:r w:rsidRPr="006C360C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6C360C">
        <w:rPr>
          <w:rFonts w:ascii="Arial CE" w:hAnsi="Arial CE" w:cs="Arial"/>
          <w:b/>
          <w:sz w:val="22"/>
          <w:szCs w:val="22"/>
        </w:rPr>
        <w:t>koordinátora BOZP</w:t>
      </w:r>
      <w:r w:rsidRPr="006C360C">
        <w:rPr>
          <w:rFonts w:ascii="Arial CE" w:hAnsi="Arial CE" w:cs="Arial"/>
          <w:sz w:val="22"/>
          <w:szCs w:val="22"/>
        </w:rPr>
        <w:t xml:space="preserve"> (dle vyhlášky č. 62/2013 Sb., kterou se mění vyhláška č. 499/2006 Sb., o dokumentaci staveb), je povinen to sdělit neprodleně objednateli</w:t>
      </w:r>
      <w:r w:rsidRPr="00604044">
        <w:t xml:space="preserve">, </w:t>
      </w:r>
      <w:r w:rsidRPr="006C360C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604044">
        <w:t xml:space="preserve"> </w:t>
      </w:r>
      <w:r w:rsidRPr="006C360C">
        <w:rPr>
          <w:rFonts w:ascii="Arial CE" w:hAnsi="Arial CE" w:cs="Arial"/>
          <w:sz w:val="22"/>
          <w:szCs w:val="22"/>
        </w:rPr>
        <w:t>Objednatel následně smluvně zajistí činnost koordinátora BOZP oprávněnou osobou</w:t>
      </w:r>
      <w:r w:rsidRPr="00604044">
        <w:t xml:space="preserve"> </w:t>
      </w:r>
      <w:r w:rsidRPr="006C360C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04044">
        <w:t xml:space="preserve"> </w:t>
      </w:r>
      <w:r w:rsidR="003265EA">
        <w:t>D</w:t>
      </w:r>
      <w:r w:rsidR="003265EA">
        <w:rPr>
          <w:rFonts w:ascii="Arial CE" w:hAnsi="Arial CE" w:cs="Arial"/>
          <w:sz w:val="22"/>
          <w:szCs w:val="22"/>
        </w:rPr>
        <w:t>odavatel</w:t>
      </w:r>
      <w:r w:rsidRPr="006C360C">
        <w:rPr>
          <w:rFonts w:ascii="Arial CE" w:hAnsi="Arial CE" w:cs="Arial"/>
          <w:sz w:val="22"/>
          <w:szCs w:val="22"/>
        </w:rPr>
        <w:t xml:space="preserve"> je povinen v době zpracovávání PD poskytnout pověřenému koordinátorovi podklady, informace a součinnost.</w:t>
      </w:r>
    </w:p>
    <w:p w:rsidR="00CF7EA3" w:rsidRDefault="00CF7EA3" w:rsidP="0049613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C360C" w:rsidRDefault="006C360C" w:rsidP="0049613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C360C" w:rsidRPr="006C360C" w:rsidRDefault="006C360C" w:rsidP="006C360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6C360C">
        <w:rPr>
          <w:rFonts w:ascii="Arial CE" w:hAnsi="Arial CE" w:cs="Arial"/>
          <w:b/>
          <w:sz w:val="22"/>
          <w:szCs w:val="22"/>
        </w:rPr>
        <w:t xml:space="preserve">Návrh </w:t>
      </w:r>
      <w:r w:rsidR="00CF7EA3">
        <w:rPr>
          <w:rFonts w:ascii="Arial CE" w:hAnsi="Arial CE" w:cs="Arial"/>
          <w:b/>
          <w:sz w:val="22"/>
          <w:szCs w:val="22"/>
        </w:rPr>
        <w:t>povodňového a havarijního plánu</w:t>
      </w:r>
      <w:r w:rsidRPr="006C360C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 xml:space="preserve">(PP a </w:t>
      </w:r>
      <w:r w:rsidR="00CF7EA3">
        <w:rPr>
          <w:rFonts w:ascii="Arial CE" w:hAnsi="Arial CE" w:cs="Arial"/>
          <w:b/>
          <w:sz w:val="22"/>
          <w:szCs w:val="22"/>
        </w:rPr>
        <w:t>HP</w:t>
      </w:r>
      <w:r>
        <w:rPr>
          <w:rFonts w:ascii="Arial CE" w:hAnsi="Arial CE" w:cs="Arial"/>
          <w:b/>
          <w:sz w:val="22"/>
          <w:szCs w:val="22"/>
        </w:rPr>
        <w:t>)</w:t>
      </w:r>
    </w:p>
    <w:p w:rsidR="006C360C" w:rsidRPr="001D7A19" w:rsidRDefault="006C360C" w:rsidP="006C360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povodňového a havarijního plánu bude zpracován dle platných právních předpisů – zejména zákona o vodách č. 150/2010 Sb., v platném znění. </w:t>
      </w:r>
    </w:p>
    <w:p w:rsidR="006C360C" w:rsidRPr="001D7A19" w:rsidRDefault="006C360C" w:rsidP="006C360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6C360C" w:rsidRDefault="006C360C" w:rsidP="006C360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Návrh HP a PP </w:t>
      </w:r>
      <w:r w:rsidRPr="001D7A19">
        <w:rPr>
          <w:rFonts w:ascii="Arial CE" w:hAnsi="Arial CE" w:cs="Arial"/>
          <w:sz w:val="22"/>
          <w:szCs w:val="22"/>
        </w:rPr>
        <w:t xml:space="preserve">bude předán MPR v počtu </w:t>
      </w:r>
      <w:r>
        <w:rPr>
          <w:rFonts w:ascii="Arial CE" w:hAnsi="Arial CE" w:cs="Arial"/>
          <w:sz w:val="22"/>
          <w:szCs w:val="22"/>
        </w:rPr>
        <w:t>1x</w:t>
      </w:r>
      <w:r w:rsidRPr="001D7A19">
        <w:rPr>
          <w:rFonts w:ascii="Arial CE" w:hAnsi="Arial CE" w:cs="Arial"/>
          <w:sz w:val="22"/>
          <w:szCs w:val="22"/>
        </w:rPr>
        <w:t xml:space="preserve"> paré tištěné + 1x na elektronickém nosiči dat</w:t>
      </w:r>
      <w:r>
        <w:rPr>
          <w:rFonts w:ascii="Arial CE" w:hAnsi="Arial CE" w:cs="Arial"/>
          <w:sz w:val="22"/>
          <w:szCs w:val="22"/>
        </w:rPr>
        <w:t>.</w:t>
      </w:r>
    </w:p>
    <w:p w:rsidR="003770CC" w:rsidRPr="00BE6EF2" w:rsidRDefault="003770CC" w:rsidP="0049613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A525C" w:rsidRDefault="00AA525C" w:rsidP="000A6DEF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AA525C" w:rsidRPr="00E34AC1" w:rsidRDefault="00AA525C" w:rsidP="00E34AC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E34AC1">
        <w:rPr>
          <w:rFonts w:ascii="Arial CE" w:hAnsi="Arial CE" w:cs="Arial"/>
          <w:b/>
          <w:sz w:val="22"/>
          <w:szCs w:val="22"/>
        </w:rPr>
        <w:t>Autorský dozor (AD)</w:t>
      </w:r>
    </w:p>
    <w:p w:rsidR="00AA525C" w:rsidRDefault="003265EA" w:rsidP="00AA525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AA525C" w:rsidRPr="001D7A19">
        <w:rPr>
          <w:rFonts w:ascii="Arial CE" w:hAnsi="Arial CE" w:cs="Arial"/>
          <w:sz w:val="22"/>
          <w:szCs w:val="22"/>
        </w:rPr>
        <w:t xml:space="preserve"> se zavazuje v souladu s §152 zákona č. </w:t>
      </w:r>
      <w:r w:rsidR="00AA525C">
        <w:rPr>
          <w:rFonts w:ascii="Arial CE" w:hAnsi="Arial CE" w:cs="Arial"/>
          <w:sz w:val="22"/>
          <w:szCs w:val="22"/>
        </w:rPr>
        <w:t>183/2006</w:t>
      </w:r>
      <w:r w:rsidR="00AA525C" w:rsidRPr="001D7A19">
        <w:rPr>
          <w:rFonts w:ascii="Arial CE" w:hAnsi="Arial CE" w:cs="Arial"/>
          <w:sz w:val="22"/>
          <w:szCs w:val="22"/>
        </w:rPr>
        <w:t xml:space="preserve"> Sb.</w:t>
      </w:r>
      <w:r w:rsidR="00AA525C">
        <w:rPr>
          <w:rFonts w:ascii="Arial CE" w:hAnsi="Arial CE" w:cs="Arial"/>
          <w:sz w:val="22"/>
          <w:szCs w:val="22"/>
        </w:rPr>
        <w:t xml:space="preserve">, </w:t>
      </w:r>
      <w:r w:rsidR="00AA525C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AA525C">
        <w:rPr>
          <w:rFonts w:ascii="Arial CE" w:hAnsi="Arial CE" w:cs="Arial"/>
          <w:sz w:val="22"/>
          <w:szCs w:val="22"/>
        </w:rPr>
        <w:t xml:space="preserve">, </w:t>
      </w:r>
      <w:r w:rsidR="00AA525C" w:rsidRPr="001D7A19">
        <w:rPr>
          <w:rFonts w:ascii="Arial CE" w:hAnsi="Arial CE" w:cs="Arial"/>
          <w:sz w:val="22"/>
          <w:szCs w:val="22"/>
        </w:rPr>
        <w:t xml:space="preserve">v platném znění zajistit pro objednatele výkon autorského dozoru (AD) po dobu výstavby předmětné stavby, zároveň se </w:t>
      </w:r>
      <w:proofErr w:type="gramStart"/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AA525C" w:rsidRPr="001D7A19">
        <w:rPr>
          <w:rFonts w:ascii="Arial CE" w:hAnsi="Arial CE" w:cs="Arial"/>
          <w:sz w:val="22"/>
          <w:szCs w:val="22"/>
        </w:rPr>
        <w:t xml:space="preserve"> zavazuje</w:t>
      </w:r>
      <w:proofErr w:type="gramEnd"/>
      <w:r w:rsidR="00AA525C" w:rsidRPr="001D7A19">
        <w:rPr>
          <w:rFonts w:ascii="Arial CE" w:hAnsi="Arial CE" w:cs="Arial"/>
          <w:sz w:val="22"/>
          <w:szCs w:val="22"/>
        </w:rPr>
        <w:t xml:space="preserve"> pořizovat fotodokumentaci stavby po dobu výkonu autorského dozoru. </w:t>
      </w:r>
    </w:p>
    <w:p w:rsidR="00AA525C" w:rsidRDefault="00AA525C" w:rsidP="00AA525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A525C" w:rsidRDefault="00AA525C" w:rsidP="000F06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Pr="005E1501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F06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v aktuálním znění) na stavební či technologickou část realizace předmětné stavby provedené na základě projektové dokumentace zpracované </w:t>
      </w:r>
      <w:r w:rsidR="003265EA"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>.</w:t>
      </w:r>
    </w:p>
    <w:p w:rsidR="000F0619" w:rsidRDefault="000F0619" w:rsidP="000F06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A525C" w:rsidRDefault="00AA525C" w:rsidP="000A6DEF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AB1DB2" w:rsidRPr="00E34AC1" w:rsidRDefault="00E34AC1" w:rsidP="00AB1DB2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E34AC1">
        <w:rPr>
          <w:rFonts w:ascii="Arial CE" w:hAnsi="Arial CE" w:cs="Arial"/>
          <w:sz w:val="22"/>
          <w:szCs w:val="22"/>
          <w:u w:val="single"/>
        </w:rPr>
        <w:t>Výrobní výbory</w:t>
      </w:r>
      <w:r w:rsidR="00AB1DB2" w:rsidRPr="00E34AC1">
        <w:rPr>
          <w:rFonts w:ascii="Arial CE" w:hAnsi="Arial CE" w:cs="Arial"/>
          <w:sz w:val="22"/>
          <w:szCs w:val="22"/>
          <w:u w:val="single"/>
        </w:rPr>
        <w:t xml:space="preserve"> (dále jen</w:t>
      </w:r>
      <w:r w:rsidRPr="00E34AC1">
        <w:rPr>
          <w:rFonts w:ascii="Arial CE" w:hAnsi="Arial CE" w:cs="Arial"/>
          <w:sz w:val="22"/>
          <w:szCs w:val="22"/>
          <w:u w:val="single"/>
        </w:rPr>
        <w:t xml:space="preserve"> VV) v průběhu projekčních prací</w:t>
      </w:r>
      <w:r w:rsidR="00AB1DB2" w:rsidRPr="00E34AC1">
        <w:rPr>
          <w:rFonts w:ascii="Arial CE" w:hAnsi="Arial CE" w:cs="Arial"/>
          <w:sz w:val="22"/>
          <w:szCs w:val="22"/>
          <w:u w:val="single"/>
        </w:rPr>
        <w:t>:</w:t>
      </w:r>
    </w:p>
    <w:p w:rsidR="00AB1DB2" w:rsidRPr="001D7A19" w:rsidRDefault="003265EA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AB1DB2" w:rsidRPr="001D7A19">
        <w:rPr>
          <w:rFonts w:ascii="Arial CE" w:hAnsi="Arial CE" w:cs="Arial"/>
          <w:sz w:val="22"/>
          <w:szCs w:val="22"/>
        </w:rPr>
        <w:t xml:space="preserve"> bude v průběhu plnění díla organizovat VV a to minimálně 2 výrobní výbory </w:t>
      </w:r>
      <w:r w:rsidR="00AB1DB2">
        <w:rPr>
          <w:rFonts w:ascii="Arial CE" w:hAnsi="Arial CE" w:cs="Arial"/>
          <w:sz w:val="22"/>
          <w:szCs w:val="22"/>
        </w:rPr>
        <w:t>dle rozsahu akce.</w:t>
      </w:r>
      <w:r w:rsidR="00AB1DB2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AB1DB2" w:rsidRPr="001D7A19" w:rsidRDefault="00AB1DB2" w:rsidP="00AB1DB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B1DB2" w:rsidRDefault="00AB1DB2" w:rsidP="002D026A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 (vstupní) VV</w:t>
      </w:r>
      <w:r>
        <w:rPr>
          <w:rFonts w:ascii="Arial CE" w:hAnsi="Arial CE" w:cs="Arial"/>
          <w:sz w:val="22"/>
          <w:szCs w:val="22"/>
        </w:rPr>
        <w:t xml:space="preserve"> bude svolán nejpozději </w:t>
      </w:r>
      <w:r w:rsidRPr="007A3263">
        <w:rPr>
          <w:rFonts w:ascii="Arial CE" w:hAnsi="Arial CE" w:cs="Arial"/>
          <w:b/>
          <w:sz w:val="22"/>
          <w:szCs w:val="22"/>
        </w:rPr>
        <w:t xml:space="preserve">do </w:t>
      </w:r>
      <w:r w:rsidR="002D026A">
        <w:rPr>
          <w:rFonts w:ascii="Arial CE" w:hAnsi="Arial CE" w:cs="Arial"/>
          <w:b/>
          <w:sz w:val="22"/>
          <w:szCs w:val="22"/>
        </w:rPr>
        <w:t>2</w:t>
      </w:r>
      <w:r w:rsidR="00113F4E" w:rsidRPr="007A3263">
        <w:rPr>
          <w:rFonts w:ascii="Arial CE" w:hAnsi="Arial CE" w:cs="Arial"/>
          <w:b/>
          <w:sz w:val="22"/>
          <w:szCs w:val="22"/>
        </w:rPr>
        <w:t xml:space="preserve"> měsíc</w:t>
      </w:r>
      <w:r w:rsidR="002D026A">
        <w:rPr>
          <w:rFonts w:ascii="Arial CE" w:hAnsi="Arial CE" w:cs="Arial"/>
          <w:b/>
          <w:sz w:val="22"/>
          <w:szCs w:val="22"/>
        </w:rPr>
        <w:t>ů</w:t>
      </w:r>
      <w:r w:rsidRPr="00BE6EF2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po uzavření smlouvy o dílo. Na tomto VV </w:t>
      </w:r>
      <w:r w:rsidR="003265EA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předloží návrh koncepčního řešení stavby na základě </w:t>
      </w:r>
      <w:r>
        <w:rPr>
          <w:rFonts w:ascii="Arial CE" w:hAnsi="Arial CE" w:cs="Arial"/>
          <w:sz w:val="22"/>
          <w:szCs w:val="22"/>
        </w:rPr>
        <w:t xml:space="preserve">geodetického </w:t>
      </w:r>
      <w:r w:rsidRPr="001D7A19">
        <w:rPr>
          <w:rFonts w:ascii="Arial CE" w:hAnsi="Arial CE" w:cs="Arial"/>
          <w:sz w:val="22"/>
          <w:szCs w:val="22"/>
        </w:rPr>
        <w:t>zaměření zájmové lokality</w:t>
      </w:r>
      <w:r w:rsidRPr="005C7362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 xml:space="preserve">na podkladu katastrální mapy </w:t>
      </w:r>
      <w:r w:rsidRPr="001D7A19">
        <w:rPr>
          <w:rFonts w:ascii="Arial CE" w:hAnsi="Arial CE" w:cs="Arial"/>
          <w:sz w:val="22"/>
          <w:szCs w:val="22"/>
        </w:rPr>
        <w:t>a výsledků provedených průzkumů.</w:t>
      </w:r>
    </w:p>
    <w:p w:rsidR="00AB1DB2" w:rsidRDefault="00AB1DB2" w:rsidP="002D026A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Na dalším VV </w:t>
      </w:r>
      <w:r w:rsidR="003265EA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předloží návrh technického řešení na základě zpracovaných výpočtů (statických, hydraulických apod.)</w:t>
      </w:r>
      <w:r>
        <w:rPr>
          <w:rFonts w:ascii="Arial CE" w:hAnsi="Arial CE" w:cs="Arial"/>
          <w:sz w:val="22"/>
          <w:szCs w:val="22"/>
        </w:rPr>
        <w:t xml:space="preserve">, </w:t>
      </w:r>
      <w:r w:rsidRPr="001D7A19">
        <w:rPr>
          <w:rFonts w:ascii="Arial CE" w:hAnsi="Arial CE" w:cs="Arial"/>
          <w:sz w:val="22"/>
          <w:szCs w:val="22"/>
        </w:rPr>
        <w:t xml:space="preserve">vyjádření a zjištění z obdržených </w:t>
      </w:r>
      <w:r w:rsidR="002D026A">
        <w:rPr>
          <w:rFonts w:ascii="Arial CE" w:hAnsi="Arial CE" w:cs="Arial"/>
          <w:sz w:val="22"/>
          <w:szCs w:val="22"/>
        </w:rPr>
        <w:t xml:space="preserve">dokladů, </w:t>
      </w:r>
      <w:r>
        <w:rPr>
          <w:rFonts w:ascii="Arial CE" w:hAnsi="Arial CE" w:cs="Arial"/>
          <w:sz w:val="22"/>
          <w:szCs w:val="22"/>
        </w:rPr>
        <w:t xml:space="preserve">posudků či </w:t>
      </w:r>
      <w:r w:rsidRPr="00BE6EF2">
        <w:rPr>
          <w:rFonts w:ascii="Arial CE" w:hAnsi="Arial CE" w:cs="Arial"/>
          <w:sz w:val="22"/>
          <w:szCs w:val="22"/>
        </w:rPr>
        <w:t>stanovisek</w:t>
      </w:r>
      <w:r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k odsouhlasení </w:t>
      </w:r>
      <w:r>
        <w:rPr>
          <w:rFonts w:ascii="Arial CE" w:hAnsi="Arial CE" w:cs="Arial"/>
          <w:sz w:val="22"/>
          <w:szCs w:val="22"/>
        </w:rPr>
        <w:t>objednatelem.</w:t>
      </w:r>
    </w:p>
    <w:p w:rsidR="00AB1DB2" w:rsidRPr="001D7A19" w:rsidRDefault="00AB1DB2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B1DB2" w:rsidRDefault="00AB1DB2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Na VV budou výsledky prezentovány pokud možno elektronicky, doplňující podklady budou předkládány v tištěné podobě. V případě požadavku objednatele je </w:t>
      </w:r>
      <w:r w:rsidR="003265EA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povinen zorganizovat další VV. Takovýto VV </w:t>
      </w:r>
      <w:proofErr w:type="spellStart"/>
      <w:r w:rsidR="009321A3">
        <w:rPr>
          <w:rFonts w:ascii="Arial CE" w:hAnsi="Arial CE" w:cs="Arial"/>
          <w:sz w:val="22"/>
          <w:szCs w:val="22"/>
        </w:rPr>
        <w:t>dodavatelí</w:t>
      </w:r>
      <w:proofErr w:type="spellEnd"/>
      <w:r w:rsidRPr="001D7A19">
        <w:rPr>
          <w:rFonts w:ascii="Arial CE" w:hAnsi="Arial CE" w:cs="Arial"/>
          <w:sz w:val="22"/>
          <w:szCs w:val="22"/>
        </w:rPr>
        <w:t xml:space="preserve"> zorganizuje nejpozději do 7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kalendářních </w:t>
      </w:r>
      <w:r w:rsidRPr="001D7A19">
        <w:rPr>
          <w:rFonts w:ascii="Arial CE" w:hAnsi="Arial CE" w:cs="Arial"/>
          <w:sz w:val="22"/>
          <w:szCs w:val="22"/>
        </w:rPr>
        <w:lastRenderedPageBreak/>
        <w:t>dnů od výzvy MPR.</w:t>
      </w:r>
      <w:r>
        <w:rPr>
          <w:rFonts w:ascii="Arial CE" w:hAnsi="Arial CE" w:cs="Arial"/>
          <w:sz w:val="22"/>
          <w:szCs w:val="22"/>
        </w:rPr>
        <w:t xml:space="preserve"> </w:t>
      </w:r>
      <w:r w:rsidR="003265EA">
        <w:rPr>
          <w:rFonts w:ascii="Arial CE" w:hAnsi="Arial CE" w:cs="Arial"/>
          <w:sz w:val="22"/>
          <w:szCs w:val="22"/>
        </w:rPr>
        <w:t>Dodavatel</w:t>
      </w:r>
      <w:r w:rsidR="003265EA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nejpozději 14 kalendářních dnů před jednáním posledního (závěrečného) VV </w:t>
      </w:r>
      <w:r>
        <w:rPr>
          <w:rFonts w:ascii="Arial CE" w:hAnsi="Arial CE" w:cs="Arial"/>
          <w:sz w:val="22"/>
          <w:szCs w:val="22"/>
        </w:rPr>
        <w:t xml:space="preserve">podle </w:t>
      </w:r>
      <w:r w:rsidRPr="001D7A19">
        <w:rPr>
          <w:rFonts w:ascii="Arial CE" w:hAnsi="Arial CE" w:cs="Arial"/>
          <w:sz w:val="22"/>
          <w:szCs w:val="22"/>
        </w:rPr>
        <w:t>stupně PD předloží MPR:</w:t>
      </w:r>
    </w:p>
    <w:p w:rsidR="00AB1DB2" w:rsidRPr="001D7A19" w:rsidRDefault="00AB1DB2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B1DB2" w:rsidRPr="006E033D" w:rsidRDefault="00AB1DB2" w:rsidP="00AB1DB2">
      <w:pPr>
        <w:pStyle w:val="Odstavecseseznamem"/>
        <w:widowControl w:val="0"/>
        <w:numPr>
          <w:ilvl w:val="0"/>
          <w:numId w:val="9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6E033D">
        <w:rPr>
          <w:rFonts w:ascii="Arial CE" w:hAnsi="Arial CE" w:cs="Arial"/>
          <w:sz w:val="22"/>
          <w:szCs w:val="22"/>
        </w:rPr>
        <w:t>2x pracovní paré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záborem, ceny za prodej či pronájem a soupisu prací.</w:t>
      </w:r>
    </w:p>
    <w:p w:rsidR="00AB1DB2" w:rsidRPr="001D7A19" w:rsidRDefault="00AB1DB2" w:rsidP="00AB1DB2">
      <w:pPr>
        <w:pStyle w:val="Odstavecseseznamem"/>
        <w:widowControl w:val="0"/>
        <w:numPr>
          <w:ilvl w:val="0"/>
          <w:numId w:val="9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1x elektronickou verzi na elektronickém nosiči dat projektového řešení stavby, a to ve stejné struktuře a obsahovém členění odpovídající tištěné verzi</w:t>
      </w:r>
      <w:r>
        <w:rPr>
          <w:rFonts w:ascii="Arial CE" w:hAnsi="Arial CE" w:cs="Arial"/>
          <w:sz w:val="22"/>
          <w:szCs w:val="22"/>
        </w:rPr>
        <w:t>.</w:t>
      </w:r>
    </w:p>
    <w:p w:rsidR="00AB1DB2" w:rsidRDefault="00AB1DB2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B1DB2" w:rsidRDefault="00AB1DB2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VV ke každému stupni PD </w:t>
      </w:r>
      <w:r w:rsidR="003265EA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zajistí kompletaci PD. Kompletní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dokumentace včetně dokladové části a oceněného soupisu prací bude předána MPR v počtu </w:t>
      </w:r>
      <w:r w:rsidRPr="00C81FB3">
        <w:rPr>
          <w:rFonts w:ascii="Arial CE" w:hAnsi="Arial CE" w:cs="Arial"/>
          <w:sz w:val="22"/>
          <w:szCs w:val="22"/>
        </w:rPr>
        <w:t>6</w:t>
      </w:r>
      <w:r w:rsidRPr="001D7A19">
        <w:rPr>
          <w:rFonts w:ascii="Arial CE" w:hAnsi="Arial CE" w:cs="Arial"/>
          <w:sz w:val="22"/>
          <w:szCs w:val="22"/>
        </w:rPr>
        <w:t>x</w:t>
      </w:r>
      <w:r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paré tištěné + </w:t>
      </w:r>
      <w:r>
        <w:rPr>
          <w:rFonts w:ascii="Arial CE" w:hAnsi="Arial CE" w:cs="Arial"/>
          <w:sz w:val="22"/>
          <w:szCs w:val="22"/>
        </w:rPr>
        <w:t>1x na elektronickém nosiči dat</w:t>
      </w:r>
      <w:r w:rsidR="00113F4E">
        <w:rPr>
          <w:rFonts w:ascii="Arial CE" w:hAnsi="Arial CE" w:cs="Arial"/>
          <w:sz w:val="22"/>
          <w:szCs w:val="22"/>
        </w:rPr>
        <w:t>.</w:t>
      </w:r>
    </w:p>
    <w:p w:rsidR="003265EA" w:rsidRDefault="003265EA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B1DB2" w:rsidRPr="001D7A19" w:rsidRDefault="003265EA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AB1DB2" w:rsidRPr="001D7A19">
        <w:rPr>
          <w:rFonts w:ascii="Arial CE" w:hAnsi="Arial CE" w:cs="Arial"/>
          <w:sz w:val="22"/>
          <w:szCs w:val="22"/>
        </w:rPr>
        <w:t xml:space="preserve"> se zúčastní projednání projektové dokumentace v investiční komisi objednatele. Po úspěšném projednání a schválení PD generálním ředitelem Povodí Ohře, státní podnik předá </w:t>
      </w:r>
      <w:r w:rsidR="009321A3">
        <w:rPr>
          <w:rFonts w:ascii="Arial CE" w:hAnsi="Arial CE" w:cs="Arial"/>
          <w:sz w:val="22"/>
          <w:szCs w:val="22"/>
        </w:rPr>
        <w:t>dodavatel</w:t>
      </w:r>
      <w:r w:rsidR="00E42168">
        <w:rPr>
          <w:rFonts w:ascii="Arial CE" w:hAnsi="Arial CE" w:cs="Arial"/>
          <w:sz w:val="22"/>
          <w:szCs w:val="22"/>
        </w:rPr>
        <w:t>i</w:t>
      </w:r>
      <w:r w:rsidR="00AB1DB2" w:rsidRPr="001D7A19">
        <w:rPr>
          <w:rFonts w:ascii="Arial CE" w:hAnsi="Arial CE" w:cs="Arial"/>
          <w:sz w:val="22"/>
          <w:szCs w:val="22"/>
        </w:rPr>
        <w:t xml:space="preserve"> MPR v termínu do </w:t>
      </w:r>
      <w:r w:rsidR="00AB1DB2">
        <w:rPr>
          <w:rFonts w:ascii="Arial CE" w:hAnsi="Arial CE" w:cs="Arial"/>
          <w:sz w:val="22"/>
          <w:szCs w:val="22"/>
        </w:rPr>
        <w:t>14</w:t>
      </w:r>
      <w:r w:rsidR="00AB1DB2" w:rsidRPr="001D7A19">
        <w:rPr>
          <w:rFonts w:ascii="Arial CE" w:hAnsi="Arial CE" w:cs="Arial"/>
          <w:sz w:val="22"/>
          <w:szCs w:val="22"/>
        </w:rPr>
        <w:t xml:space="preserve"> pracovních dnů zbývající </w:t>
      </w:r>
      <w:r w:rsidR="002D026A">
        <w:rPr>
          <w:rFonts w:ascii="Arial CE" w:hAnsi="Arial CE" w:cs="Arial"/>
          <w:sz w:val="22"/>
          <w:szCs w:val="22"/>
        </w:rPr>
        <w:t>4</w:t>
      </w:r>
      <w:r w:rsidR="00AB1DB2" w:rsidRPr="001D7A19">
        <w:rPr>
          <w:rFonts w:ascii="Arial CE" w:hAnsi="Arial CE" w:cs="Arial"/>
          <w:sz w:val="22"/>
          <w:szCs w:val="22"/>
        </w:rPr>
        <w:t xml:space="preserve">x paré PD tištěné + 1x na elektronickém nosiči dat. </w:t>
      </w:r>
    </w:p>
    <w:p w:rsidR="00AB1DB2" w:rsidRPr="001D7A19" w:rsidRDefault="00AB1DB2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B1DB2" w:rsidRPr="001D7A19" w:rsidRDefault="003265EA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AB1DB2" w:rsidRPr="001D7A19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AB1DB2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Dodavatel</w:t>
      </w:r>
      <w:r w:rsidR="00AB1DB2" w:rsidRPr="001D7A19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ve smlouvě stanoveno jinak, </w:t>
      </w:r>
      <w:r>
        <w:rPr>
          <w:rFonts w:ascii="Arial CE" w:hAnsi="Arial CE" w:cs="Arial"/>
          <w:sz w:val="22"/>
          <w:szCs w:val="22"/>
        </w:rPr>
        <w:t>dodavatel</w:t>
      </w:r>
      <w:r w:rsidR="00AB1DB2" w:rsidRPr="001D7A19">
        <w:rPr>
          <w:rFonts w:ascii="Arial CE" w:hAnsi="Arial CE" w:cs="Arial"/>
          <w:sz w:val="22"/>
          <w:szCs w:val="22"/>
        </w:rPr>
        <w:t xml:space="preserve"> tyto průzkumné práce zajistí. Dílo bude označeno otiskem autorizačního razítka a vlastnoručním podpisem autorizované osoby v příslušném oboru či specializaci.</w:t>
      </w:r>
    </w:p>
    <w:p w:rsidR="00AB1DB2" w:rsidRPr="001D7A19" w:rsidRDefault="00AB1DB2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B1DB2" w:rsidRPr="001D7A19" w:rsidRDefault="003265EA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AB1DB2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AB1DB2">
        <w:rPr>
          <w:rFonts w:ascii="Arial CE" w:hAnsi="Arial CE" w:cs="Arial"/>
          <w:sz w:val="22"/>
          <w:szCs w:val="22"/>
        </w:rPr>
        <w:t xml:space="preserve"> </w:t>
      </w:r>
      <w:r w:rsidR="00AB1DB2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>
        <w:rPr>
          <w:rFonts w:ascii="Arial CE" w:hAnsi="Arial CE" w:cs="Arial"/>
          <w:sz w:val="22"/>
          <w:szCs w:val="22"/>
        </w:rPr>
        <w:t>dodavatel</w:t>
      </w:r>
      <w:r w:rsidR="00AB1DB2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</w:p>
    <w:p w:rsidR="00AB1DB2" w:rsidRPr="001D7A19" w:rsidRDefault="00AB1DB2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Default="00AB1DB2" w:rsidP="00AB1DB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420D0D" w:rsidRDefault="00420D0D" w:rsidP="000A6DE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D41EDC" w:rsidRPr="00AC1936" w:rsidRDefault="00260EC3" w:rsidP="00D41E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C1936">
        <w:rPr>
          <w:rFonts w:ascii="Arial" w:hAnsi="Arial" w:cs="Arial"/>
          <w:b/>
          <w:bCs/>
          <w:sz w:val="22"/>
          <w:szCs w:val="22"/>
        </w:rPr>
        <w:t>Dodavatel</w:t>
      </w:r>
      <w:r w:rsidR="00D41EDC" w:rsidRPr="00AC1936">
        <w:rPr>
          <w:rFonts w:ascii="Arial" w:hAnsi="Arial" w:cs="Arial"/>
          <w:b/>
          <w:bCs/>
          <w:sz w:val="22"/>
          <w:szCs w:val="22"/>
        </w:rPr>
        <w:t xml:space="preserve"> je povinen zajistit, aby se v rámci odborné studijní praxe na realizaci díla podílel alespoň 1 student magisterského stupně např. v oboru vodních staveb, a dalších příbuzných oborů. Splnění této povinnosti doloží </w:t>
      </w:r>
      <w:r w:rsidRPr="00AC1936">
        <w:rPr>
          <w:rFonts w:ascii="Arial" w:hAnsi="Arial" w:cs="Arial"/>
          <w:b/>
          <w:bCs/>
          <w:sz w:val="22"/>
          <w:szCs w:val="22"/>
        </w:rPr>
        <w:t>dodavatel</w:t>
      </w:r>
      <w:r w:rsidR="00D41EDC" w:rsidRPr="00AC1936">
        <w:rPr>
          <w:rFonts w:ascii="Arial" w:hAnsi="Arial" w:cs="Arial"/>
          <w:b/>
          <w:bCs/>
          <w:sz w:val="22"/>
          <w:szCs w:val="22"/>
        </w:rPr>
        <w:t xml:space="preserve"> písemným potvrzením příslušného ústavu, či katedry vysoké školy o vykonání odborné studijní praxe s uvedením jména studenta včetně jeho studijního oboru, a to nejpozději při předání díla.</w:t>
      </w:r>
    </w:p>
    <w:p w:rsidR="00E34AC1" w:rsidRDefault="00E34AC1" w:rsidP="000A6DE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420D0D" w:rsidRPr="00714854" w:rsidRDefault="00420D0D" w:rsidP="000A6DE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F03077" w:rsidRPr="00CF33C1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</w:t>
      </w:r>
      <w:r w:rsidRPr="0080412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TERMÍN 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PLNĚNÍ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:rsidR="00434C30" w:rsidRDefault="00434C30" w:rsidP="002741F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67C90" w:rsidRPr="005B45A7" w:rsidRDefault="00167C90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503D">
        <w:rPr>
          <w:rFonts w:ascii="Arial" w:hAnsi="Arial" w:cs="Arial"/>
          <w:b/>
          <w:sz w:val="22"/>
          <w:szCs w:val="22"/>
        </w:rPr>
        <w:t>Zahájení díla:</w:t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 w:rsidR="000F2A40">
        <w:rPr>
          <w:rFonts w:ascii="Arial" w:hAnsi="Arial" w:cs="Arial"/>
          <w:sz w:val="22"/>
          <w:szCs w:val="22"/>
        </w:rPr>
        <w:tab/>
      </w:r>
      <w:r w:rsidR="00764A70">
        <w:rPr>
          <w:rFonts w:ascii="Arial" w:hAnsi="Arial" w:cs="Arial"/>
          <w:sz w:val="22"/>
          <w:szCs w:val="22"/>
        </w:rPr>
        <w:tab/>
      </w:r>
      <w:r w:rsidR="00815A66" w:rsidRPr="005B45A7">
        <w:rPr>
          <w:rFonts w:ascii="Arial CE" w:hAnsi="Arial CE" w:cs="Arial"/>
          <w:sz w:val="22"/>
          <w:szCs w:val="22"/>
        </w:rPr>
        <w:t xml:space="preserve">01. </w:t>
      </w:r>
      <w:r w:rsidR="00B1717E" w:rsidRPr="005B45A7">
        <w:rPr>
          <w:rFonts w:ascii="Arial CE" w:hAnsi="Arial CE" w:cs="Arial"/>
          <w:sz w:val="22"/>
          <w:szCs w:val="22"/>
        </w:rPr>
        <w:t>12</w:t>
      </w:r>
      <w:r w:rsidR="00B92156" w:rsidRPr="005B45A7">
        <w:rPr>
          <w:rFonts w:ascii="Arial CE" w:hAnsi="Arial CE" w:cs="Arial"/>
          <w:sz w:val="22"/>
          <w:szCs w:val="22"/>
        </w:rPr>
        <w:t>. 2016</w:t>
      </w:r>
      <w:r w:rsidR="00496E78" w:rsidRPr="005B45A7">
        <w:rPr>
          <w:rFonts w:ascii="Arial" w:hAnsi="Arial" w:cs="Arial"/>
          <w:sz w:val="22"/>
          <w:szCs w:val="22"/>
        </w:rPr>
        <w:t xml:space="preserve"> </w:t>
      </w:r>
    </w:p>
    <w:p w:rsidR="00EE792F" w:rsidRPr="00B1717E" w:rsidRDefault="00167C90" w:rsidP="00AB1D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  <w:r w:rsidRPr="005B45A7">
        <w:rPr>
          <w:rFonts w:ascii="Arial" w:hAnsi="Arial" w:cs="Arial"/>
          <w:b/>
          <w:sz w:val="22"/>
          <w:szCs w:val="22"/>
        </w:rPr>
        <w:t>Ukončení díla:</w:t>
      </w:r>
      <w:r w:rsidR="000F2A40" w:rsidRPr="005B45A7">
        <w:rPr>
          <w:rFonts w:ascii="Arial" w:hAnsi="Arial" w:cs="Arial"/>
          <w:b/>
          <w:sz w:val="22"/>
          <w:szCs w:val="22"/>
        </w:rPr>
        <w:tab/>
      </w:r>
      <w:r w:rsidRPr="005B45A7">
        <w:rPr>
          <w:rFonts w:ascii="Arial" w:hAnsi="Arial" w:cs="Arial"/>
          <w:sz w:val="22"/>
          <w:szCs w:val="22"/>
        </w:rPr>
        <w:tab/>
      </w:r>
      <w:r w:rsidR="00764A70" w:rsidRPr="005B45A7">
        <w:rPr>
          <w:rFonts w:ascii="Arial" w:hAnsi="Arial" w:cs="Arial"/>
          <w:sz w:val="22"/>
          <w:szCs w:val="22"/>
        </w:rPr>
        <w:tab/>
      </w:r>
      <w:r w:rsidR="00B1717E" w:rsidRPr="005B45A7">
        <w:rPr>
          <w:rFonts w:ascii="Arial" w:hAnsi="Arial" w:cs="Arial"/>
          <w:sz w:val="22"/>
          <w:szCs w:val="22"/>
        </w:rPr>
        <w:t>30</w:t>
      </w:r>
      <w:r w:rsidR="00B92156" w:rsidRPr="005B45A7">
        <w:rPr>
          <w:rFonts w:ascii="Arial" w:hAnsi="Arial" w:cs="Arial"/>
          <w:sz w:val="22"/>
          <w:szCs w:val="22"/>
        </w:rPr>
        <w:t xml:space="preserve">. </w:t>
      </w:r>
      <w:r w:rsidR="00B1717E" w:rsidRPr="005B45A7">
        <w:rPr>
          <w:rFonts w:ascii="Arial" w:hAnsi="Arial" w:cs="Arial"/>
          <w:sz w:val="22"/>
          <w:szCs w:val="22"/>
        </w:rPr>
        <w:t>04</w:t>
      </w:r>
      <w:r w:rsidR="00B92156" w:rsidRPr="005B45A7">
        <w:rPr>
          <w:rFonts w:ascii="Arial" w:hAnsi="Arial" w:cs="Arial"/>
          <w:sz w:val="22"/>
          <w:szCs w:val="22"/>
        </w:rPr>
        <w:t>. 201</w:t>
      </w:r>
      <w:r w:rsidR="00815A66" w:rsidRPr="005B45A7">
        <w:rPr>
          <w:rFonts w:ascii="Arial" w:hAnsi="Arial" w:cs="Arial"/>
          <w:sz w:val="22"/>
          <w:szCs w:val="22"/>
        </w:rPr>
        <w:t>7</w:t>
      </w:r>
      <w:r w:rsidR="00496E78" w:rsidRPr="005B45A7">
        <w:rPr>
          <w:rFonts w:ascii="Arial" w:hAnsi="Arial" w:cs="Arial"/>
          <w:sz w:val="22"/>
          <w:szCs w:val="22"/>
        </w:rPr>
        <w:t xml:space="preserve"> </w:t>
      </w:r>
    </w:p>
    <w:p w:rsidR="00AB1DB2" w:rsidRDefault="00AB1DB2" w:rsidP="006F5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92156" w:rsidRPr="000F7145" w:rsidRDefault="00B92156" w:rsidP="00B92156">
      <w:pPr>
        <w:autoSpaceDE w:val="0"/>
        <w:autoSpaceDN w:val="0"/>
        <w:adjustRightInd w:val="0"/>
        <w:jc w:val="both"/>
        <w:rPr>
          <w:rFonts w:ascii="Arial CE" w:hAnsi="Arial CE" w:cs="Arial"/>
          <w:b/>
          <w:szCs w:val="22"/>
        </w:rPr>
      </w:pPr>
    </w:p>
    <w:p w:rsidR="00EE792F" w:rsidRPr="00E909C3" w:rsidRDefault="00EE792F" w:rsidP="002741F8">
      <w:pPr>
        <w:jc w:val="both"/>
        <w:rPr>
          <w:rFonts w:ascii="Arial" w:hAnsi="Arial" w:cs="Arial"/>
          <w:b/>
          <w:sz w:val="22"/>
          <w:szCs w:val="22"/>
        </w:rPr>
      </w:pPr>
      <w:r w:rsidRPr="00E909C3">
        <w:rPr>
          <w:rFonts w:ascii="Arial" w:hAnsi="Arial" w:cs="Arial"/>
          <w:b/>
          <w:sz w:val="22"/>
          <w:szCs w:val="22"/>
        </w:rPr>
        <w:t>Místo plnění:</w:t>
      </w:r>
    </w:p>
    <w:p w:rsidR="005335E0" w:rsidRDefault="00EE792F" w:rsidP="002741F8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E909C3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EE792F" w:rsidRPr="00E641DB" w:rsidRDefault="00EE792F" w:rsidP="002741F8">
      <w:pPr>
        <w:tabs>
          <w:tab w:val="num" w:pos="480"/>
        </w:tabs>
        <w:rPr>
          <w:rFonts w:ascii="Arial" w:hAnsi="Arial" w:cs="Arial"/>
          <w:b/>
          <w:sz w:val="22"/>
          <w:szCs w:val="22"/>
        </w:rPr>
      </w:pPr>
      <w:r w:rsidRPr="00E641DB">
        <w:rPr>
          <w:rFonts w:ascii="Arial" w:hAnsi="Arial" w:cs="Arial"/>
          <w:sz w:val="22"/>
          <w:szCs w:val="22"/>
        </w:rPr>
        <w:t>odbor Plánování projektů a zakázek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CF7EA3" w:rsidRDefault="00CF7EA3" w:rsidP="00AB1DB2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CF7EA3" w:rsidRDefault="00CF7EA3" w:rsidP="00AB1DB2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AB1DB2" w:rsidRPr="001D7A19" w:rsidRDefault="00AB1DB2" w:rsidP="00AB1DB2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lastRenderedPageBreak/>
        <w:t>Autorský dozor:</w:t>
      </w:r>
    </w:p>
    <w:p w:rsidR="00420D0D" w:rsidRDefault="00AB1DB2" w:rsidP="00AB1DB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proofErr w:type="spellStart"/>
      <w:r w:rsidR="009321A3">
        <w:rPr>
          <w:rFonts w:ascii="Arial CE" w:hAnsi="Arial CE" w:cs="Arial"/>
          <w:sz w:val="22"/>
          <w:szCs w:val="22"/>
        </w:rPr>
        <w:t>dodavatelí</w:t>
      </w:r>
      <w:proofErr w:type="spellEnd"/>
      <w:r w:rsidRPr="001D7A19">
        <w:rPr>
          <w:rFonts w:ascii="Arial CE" w:hAnsi="Arial CE" w:cs="Arial"/>
          <w:sz w:val="22"/>
          <w:szCs w:val="22"/>
        </w:rPr>
        <w:t xml:space="preserve"> písemně informován TDS.</w:t>
      </w:r>
    </w:p>
    <w:p w:rsidR="00AB1DB2" w:rsidRDefault="00AB1DB2" w:rsidP="00AB1DB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293906" w:rsidRPr="007A15A0" w:rsidRDefault="00293906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F03077" w:rsidRPr="00CF33C1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V.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CENA </w:t>
      </w:r>
    </w:p>
    <w:p w:rsidR="00434C30" w:rsidRDefault="00434C30" w:rsidP="002741F8">
      <w:pPr>
        <w:jc w:val="both"/>
        <w:rPr>
          <w:rFonts w:ascii="Arial" w:hAnsi="Arial" w:cs="Arial"/>
          <w:b/>
          <w:sz w:val="22"/>
          <w:szCs w:val="22"/>
        </w:rPr>
      </w:pPr>
    </w:p>
    <w:p w:rsidR="00AA2F85" w:rsidRDefault="000665D7" w:rsidP="002741F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02266">
        <w:rPr>
          <w:rFonts w:ascii="Arial" w:hAnsi="Arial" w:cs="Arial"/>
          <w:b/>
          <w:sz w:val="22"/>
          <w:szCs w:val="22"/>
        </w:rPr>
        <w:t xml:space="preserve">Cena </w:t>
      </w:r>
      <w:r w:rsidR="00AA2F85">
        <w:rPr>
          <w:rFonts w:ascii="Arial" w:hAnsi="Arial" w:cs="Arial"/>
          <w:b/>
          <w:sz w:val="22"/>
          <w:szCs w:val="22"/>
        </w:rPr>
        <w:t xml:space="preserve">díla </w:t>
      </w:r>
      <w:r w:rsidR="00AA2F85" w:rsidRPr="0085100B">
        <w:rPr>
          <w:rFonts w:ascii="Arial" w:hAnsi="Arial" w:cs="Arial"/>
          <w:color w:val="000000"/>
          <w:sz w:val="22"/>
          <w:szCs w:val="22"/>
        </w:rPr>
        <w:t xml:space="preserve">zahrnuje veškeré náklady </w:t>
      </w:r>
      <w:r w:rsidR="00E55849">
        <w:rPr>
          <w:rFonts w:ascii="Arial" w:hAnsi="Arial" w:cs="Arial"/>
          <w:color w:val="000000"/>
          <w:sz w:val="22"/>
          <w:szCs w:val="22"/>
        </w:rPr>
        <w:t>d</w:t>
      </w:r>
      <w:r w:rsidR="00E55849">
        <w:rPr>
          <w:rFonts w:ascii="Arial CE" w:hAnsi="Arial CE" w:cs="Arial"/>
          <w:sz w:val="22"/>
          <w:szCs w:val="22"/>
        </w:rPr>
        <w:t>odavatele</w:t>
      </w:r>
      <w:r w:rsidR="00AA2F85" w:rsidRPr="0085100B">
        <w:rPr>
          <w:rFonts w:ascii="Arial" w:hAnsi="Arial" w:cs="Arial"/>
          <w:color w:val="000000"/>
          <w:sz w:val="22"/>
          <w:szCs w:val="22"/>
        </w:rPr>
        <w:t xml:space="preserve"> související s realizací díla a činí</w:t>
      </w:r>
      <w:r w:rsidR="00AA2F85">
        <w:rPr>
          <w:rFonts w:ascii="Arial" w:hAnsi="Arial" w:cs="Arial"/>
          <w:color w:val="000000"/>
          <w:sz w:val="22"/>
          <w:szCs w:val="22"/>
        </w:rPr>
        <w:t xml:space="preserve"> </w:t>
      </w:r>
      <w:r w:rsidR="00AA2F85" w:rsidRPr="0085100B">
        <w:rPr>
          <w:rFonts w:ascii="Arial" w:hAnsi="Arial" w:cs="Arial"/>
          <w:b/>
          <w:color w:val="000000"/>
          <w:sz w:val="22"/>
          <w:szCs w:val="22"/>
        </w:rPr>
        <w:t>celkem</w:t>
      </w:r>
      <w:r w:rsidR="00AA2F85">
        <w:rPr>
          <w:rFonts w:ascii="Arial" w:hAnsi="Arial" w:cs="Arial"/>
          <w:b/>
          <w:color w:val="000000"/>
          <w:sz w:val="22"/>
          <w:szCs w:val="22"/>
        </w:rPr>
        <w:t>:</w:t>
      </w:r>
      <w:r w:rsidR="00AA2F85" w:rsidRPr="0085100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0665D7" w:rsidRPr="00102266" w:rsidRDefault="00AC1936" w:rsidP="00764A7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C8107B">
        <w:rPr>
          <w:rFonts w:ascii="Arial" w:hAnsi="Arial" w:cs="Arial"/>
          <w:b/>
          <w:sz w:val="22"/>
          <w:szCs w:val="22"/>
        </w:rPr>
        <w:t>59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8107B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00</w:t>
      </w:r>
      <w:r w:rsidR="00AA2F85" w:rsidRPr="00A45999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00</w:t>
      </w:r>
      <w:r w:rsidR="00AA2F85" w:rsidRPr="00A45999">
        <w:rPr>
          <w:rFonts w:ascii="Arial" w:hAnsi="Arial" w:cs="Arial"/>
          <w:b/>
          <w:sz w:val="22"/>
          <w:szCs w:val="22"/>
        </w:rPr>
        <w:t xml:space="preserve"> Kč bez </w:t>
      </w:r>
      <w:r w:rsidR="00AA2F85" w:rsidRPr="00A45999">
        <w:rPr>
          <w:rFonts w:ascii="Arial" w:hAnsi="Arial" w:cs="Arial"/>
          <w:b/>
          <w:color w:val="000000"/>
          <w:sz w:val="22"/>
          <w:szCs w:val="22"/>
        </w:rPr>
        <w:t>DPH.</w:t>
      </w:r>
    </w:p>
    <w:p w:rsidR="00255DCB" w:rsidRDefault="00255DCB" w:rsidP="002741F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D026A" w:rsidRDefault="002D026A" w:rsidP="002D026A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B1717E" w:rsidRPr="00B1717E" w:rsidRDefault="00B1717E" w:rsidP="002D026A">
      <w:pPr>
        <w:ind w:left="426" w:hanging="426"/>
        <w:jc w:val="both"/>
        <w:rPr>
          <w:rFonts w:ascii="Arial CE" w:hAnsi="Arial CE" w:cs="Arial"/>
          <w:b/>
          <w:sz w:val="22"/>
          <w:szCs w:val="22"/>
        </w:rPr>
      </w:pPr>
    </w:p>
    <w:p w:rsidR="00B1717E" w:rsidRPr="00E34AC1" w:rsidRDefault="00B1717E" w:rsidP="00B1717E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B1717E">
        <w:rPr>
          <w:rFonts w:ascii="Arial CE" w:hAnsi="Arial CE" w:cs="Arial"/>
          <w:b/>
          <w:sz w:val="22"/>
          <w:szCs w:val="22"/>
        </w:rPr>
        <w:t>Geodetické zaměření</w:t>
      </w:r>
      <w:r w:rsidRPr="00B1717E">
        <w:rPr>
          <w:rFonts w:ascii="Arial CE" w:hAnsi="Arial CE" w:cs="Arial"/>
          <w:b/>
          <w:sz w:val="22"/>
          <w:szCs w:val="22"/>
        </w:rPr>
        <w:tab/>
      </w:r>
      <w:r w:rsidRPr="00B1717E">
        <w:rPr>
          <w:rFonts w:ascii="Arial CE" w:hAnsi="Arial CE" w:cs="Arial"/>
          <w:sz w:val="22"/>
          <w:szCs w:val="22"/>
        </w:rPr>
        <w:tab/>
      </w:r>
      <w:r w:rsidRPr="00B1717E">
        <w:rPr>
          <w:rFonts w:ascii="Arial CE" w:hAnsi="Arial CE" w:cs="Arial"/>
          <w:sz w:val="22"/>
          <w:szCs w:val="22"/>
        </w:rPr>
        <w:tab/>
      </w:r>
      <w:r w:rsidRPr="00B1717E">
        <w:rPr>
          <w:rFonts w:ascii="Arial CE" w:hAnsi="Arial CE" w:cs="Arial"/>
          <w:sz w:val="22"/>
          <w:szCs w:val="22"/>
        </w:rPr>
        <w:tab/>
      </w:r>
      <w:r w:rsidRPr="00B1717E">
        <w:rPr>
          <w:rFonts w:ascii="Arial CE" w:hAnsi="Arial CE" w:cs="Arial"/>
          <w:sz w:val="22"/>
          <w:szCs w:val="22"/>
        </w:rPr>
        <w:tab/>
      </w:r>
      <w:r w:rsidR="00E34AC1">
        <w:rPr>
          <w:rFonts w:ascii="Arial CE" w:hAnsi="Arial CE" w:cs="Arial"/>
          <w:sz w:val="22"/>
          <w:szCs w:val="22"/>
        </w:rPr>
        <w:tab/>
      </w:r>
      <w:r w:rsidR="00AC1936">
        <w:rPr>
          <w:rFonts w:ascii="Arial CE" w:hAnsi="Arial CE" w:cs="Arial"/>
          <w:sz w:val="22"/>
          <w:szCs w:val="22"/>
        </w:rPr>
        <w:t xml:space="preserve">  </w:t>
      </w:r>
      <w:r w:rsidR="00AC1936">
        <w:rPr>
          <w:rFonts w:ascii="Arial CE" w:hAnsi="Arial CE" w:cs="Arial"/>
          <w:b/>
          <w:sz w:val="22"/>
          <w:szCs w:val="22"/>
        </w:rPr>
        <w:t>14 000</w:t>
      </w:r>
      <w:r w:rsidRPr="00E34AC1">
        <w:rPr>
          <w:rFonts w:ascii="Arial CE" w:hAnsi="Arial CE" w:cs="Arial"/>
          <w:b/>
          <w:sz w:val="22"/>
          <w:szCs w:val="22"/>
        </w:rPr>
        <w:t>,</w:t>
      </w:r>
      <w:r w:rsidR="00AC1936">
        <w:rPr>
          <w:rFonts w:ascii="Arial CE" w:hAnsi="Arial CE" w:cs="Arial"/>
          <w:b/>
          <w:sz w:val="22"/>
          <w:szCs w:val="22"/>
        </w:rPr>
        <w:t>00</w:t>
      </w:r>
      <w:r w:rsidRPr="00E34AC1">
        <w:rPr>
          <w:rFonts w:ascii="Arial CE" w:hAnsi="Arial CE" w:cs="Arial"/>
          <w:b/>
          <w:sz w:val="22"/>
          <w:szCs w:val="22"/>
        </w:rPr>
        <w:t xml:space="preserve"> Kč bez </w:t>
      </w:r>
      <w:r w:rsidRPr="00E34AC1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B1717E" w:rsidRPr="00E34AC1" w:rsidRDefault="00B1717E" w:rsidP="002D026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2D026A" w:rsidRPr="00E34AC1" w:rsidRDefault="002D026A" w:rsidP="002D026A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E34AC1">
        <w:rPr>
          <w:rFonts w:ascii="Arial CE" w:hAnsi="Arial CE" w:cs="Arial"/>
          <w:b/>
          <w:sz w:val="22"/>
          <w:szCs w:val="22"/>
        </w:rPr>
        <w:t>Průzkumné práce</w:t>
      </w:r>
      <w:r w:rsidRPr="00E34AC1">
        <w:rPr>
          <w:rFonts w:ascii="Arial CE" w:hAnsi="Arial CE" w:cs="Arial"/>
          <w:b/>
          <w:sz w:val="22"/>
          <w:szCs w:val="22"/>
        </w:rPr>
        <w:tab/>
      </w:r>
      <w:r w:rsidRPr="00E34AC1">
        <w:rPr>
          <w:rFonts w:ascii="Arial CE" w:hAnsi="Arial CE" w:cs="Arial"/>
          <w:b/>
          <w:sz w:val="22"/>
          <w:szCs w:val="22"/>
        </w:rPr>
        <w:tab/>
      </w:r>
      <w:r w:rsidRPr="00E34AC1">
        <w:rPr>
          <w:rFonts w:ascii="Arial CE" w:hAnsi="Arial CE" w:cs="Arial"/>
          <w:b/>
          <w:sz w:val="22"/>
          <w:szCs w:val="22"/>
        </w:rPr>
        <w:tab/>
      </w:r>
      <w:r w:rsidRPr="00E34AC1">
        <w:rPr>
          <w:rFonts w:ascii="Arial CE" w:hAnsi="Arial CE" w:cs="Arial"/>
          <w:b/>
          <w:sz w:val="22"/>
          <w:szCs w:val="22"/>
        </w:rPr>
        <w:tab/>
      </w:r>
      <w:r w:rsidRPr="00E34AC1">
        <w:rPr>
          <w:rFonts w:ascii="Arial CE" w:hAnsi="Arial CE" w:cs="Arial"/>
          <w:b/>
          <w:sz w:val="22"/>
          <w:szCs w:val="22"/>
        </w:rPr>
        <w:tab/>
      </w:r>
      <w:r w:rsidRPr="00E34AC1">
        <w:rPr>
          <w:rFonts w:ascii="Arial CE" w:hAnsi="Arial CE" w:cs="Arial"/>
          <w:b/>
          <w:sz w:val="22"/>
          <w:szCs w:val="22"/>
        </w:rPr>
        <w:tab/>
      </w:r>
      <w:r w:rsidR="00E34AC1">
        <w:rPr>
          <w:rFonts w:ascii="Arial CE" w:hAnsi="Arial CE" w:cs="Arial"/>
          <w:b/>
          <w:sz w:val="22"/>
          <w:szCs w:val="22"/>
        </w:rPr>
        <w:tab/>
      </w:r>
      <w:r w:rsidR="00AC1936">
        <w:rPr>
          <w:rFonts w:ascii="Arial CE" w:hAnsi="Arial CE" w:cs="Arial"/>
          <w:b/>
          <w:sz w:val="22"/>
          <w:szCs w:val="22"/>
        </w:rPr>
        <w:t>1</w:t>
      </w:r>
      <w:r w:rsidR="00C8107B">
        <w:rPr>
          <w:rFonts w:ascii="Arial CE" w:hAnsi="Arial CE" w:cs="Arial"/>
          <w:b/>
          <w:sz w:val="22"/>
          <w:szCs w:val="22"/>
        </w:rPr>
        <w:t xml:space="preserve">53 </w:t>
      </w:r>
      <w:r w:rsidR="00AC1936">
        <w:rPr>
          <w:rFonts w:ascii="Arial CE" w:hAnsi="Arial CE" w:cs="Arial"/>
          <w:b/>
          <w:sz w:val="22"/>
          <w:szCs w:val="22"/>
        </w:rPr>
        <w:t>000</w:t>
      </w:r>
      <w:r w:rsidRPr="00E34AC1">
        <w:rPr>
          <w:rFonts w:ascii="Arial CE" w:hAnsi="Arial CE" w:cs="Arial"/>
          <w:b/>
          <w:sz w:val="22"/>
          <w:szCs w:val="22"/>
        </w:rPr>
        <w:t>,</w:t>
      </w:r>
      <w:r w:rsidR="00AC1936">
        <w:rPr>
          <w:rFonts w:ascii="Arial CE" w:hAnsi="Arial CE" w:cs="Arial"/>
          <w:b/>
          <w:sz w:val="22"/>
          <w:szCs w:val="22"/>
        </w:rPr>
        <w:t>00</w:t>
      </w:r>
      <w:r w:rsidRPr="00E34AC1">
        <w:rPr>
          <w:rFonts w:ascii="Arial CE" w:hAnsi="Arial CE" w:cs="Arial"/>
          <w:b/>
          <w:sz w:val="22"/>
          <w:szCs w:val="22"/>
        </w:rPr>
        <w:t xml:space="preserve"> Kč bez </w:t>
      </w:r>
      <w:r w:rsidRPr="00E34AC1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B1717E" w:rsidRPr="00E34AC1" w:rsidRDefault="00B1717E" w:rsidP="002D026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2D026A" w:rsidRPr="00E34AC1" w:rsidRDefault="00B1717E" w:rsidP="002D026A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E34AC1">
        <w:rPr>
          <w:rFonts w:ascii="Arial CE" w:hAnsi="Arial CE" w:cs="Arial"/>
          <w:b/>
          <w:sz w:val="22"/>
          <w:szCs w:val="22"/>
        </w:rPr>
        <w:t>DSJ</w:t>
      </w:r>
      <w:r w:rsidR="002D026A" w:rsidRPr="00E34AC1">
        <w:rPr>
          <w:rFonts w:ascii="Arial CE" w:hAnsi="Arial CE" w:cs="Arial"/>
          <w:b/>
          <w:sz w:val="22"/>
          <w:szCs w:val="22"/>
        </w:rPr>
        <w:tab/>
      </w:r>
      <w:r w:rsidR="002D026A" w:rsidRPr="00E34AC1">
        <w:rPr>
          <w:rFonts w:ascii="Arial CE" w:hAnsi="Arial CE" w:cs="Arial"/>
          <w:b/>
          <w:sz w:val="22"/>
          <w:szCs w:val="22"/>
        </w:rPr>
        <w:tab/>
      </w:r>
      <w:r w:rsidR="002D026A" w:rsidRPr="00E34AC1">
        <w:rPr>
          <w:rFonts w:ascii="Arial CE" w:hAnsi="Arial CE" w:cs="Arial"/>
          <w:b/>
          <w:sz w:val="22"/>
          <w:szCs w:val="22"/>
        </w:rPr>
        <w:tab/>
      </w:r>
      <w:r w:rsidR="002D026A" w:rsidRPr="00E34AC1">
        <w:rPr>
          <w:rFonts w:ascii="Arial CE" w:hAnsi="Arial CE" w:cs="Arial"/>
          <w:b/>
          <w:sz w:val="22"/>
          <w:szCs w:val="22"/>
        </w:rPr>
        <w:tab/>
      </w:r>
      <w:r w:rsidR="002D026A" w:rsidRPr="00E34AC1">
        <w:rPr>
          <w:rFonts w:ascii="Arial CE" w:hAnsi="Arial CE" w:cs="Arial"/>
          <w:b/>
          <w:sz w:val="22"/>
          <w:szCs w:val="22"/>
        </w:rPr>
        <w:tab/>
      </w:r>
      <w:r w:rsidR="002D026A" w:rsidRPr="00E34AC1">
        <w:rPr>
          <w:rFonts w:ascii="Arial CE" w:hAnsi="Arial CE" w:cs="Arial"/>
          <w:b/>
          <w:sz w:val="22"/>
          <w:szCs w:val="22"/>
        </w:rPr>
        <w:tab/>
      </w:r>
      <w:r w:rsidR="002D026A" w:rsidRPr="00E34AC1">
        <w:rPr>
          <w:rFonts w:ascii="Arial CE" w:hAnsi="Arial CE" w:cs="Arial"/>
          <w:b/>
          <w:sz w:val="22"/>
          <w:szCs w:val="22"/>
        </w:rPr>
        <w:tab/>
      </w:r>
      <w:r w:rsidR="002D026A" w:rsidRPr="00E34AC1">
        <w:rPr>
          <w:rFonts w:ascii="Arial CE" w:hAnsi="Arial CE" w:cs="Arial"/>
          <w:b/>
          <w:sz w:val="22"/>
          <w:szCs w:val="22"/>
        </w:rPr>
        <w:tab/>
      </w:r>
      <w:r w:rsidR="00AC1936">
        <w:rPr>
          <w:rFonts w:ascii="Arial CE" w:hAnsi="Arial CE" w:cs="Arial"/>
          <w:b/>
          <w:sz w:val="22"/>
          <w:szCs w:val="22"/>
        </w:rPr>
        <w:t xml:space="preserve">           180 000</w:t>
      </w:r>
      <w:r w:rsidR="002D026A" w:rsidRPr="00E34AC1">
        <w:rPr>
          <w:rFonts w:ascii="Arial CE" w:hAnsi="Arial CE" w:cs="Arial"/>
          <w:b/>
          <w:sz w:val="22"/>
          <w:szCs w:val="22"/>
        </w:rPr>
        <w:t>,</w:t>
      </w:r>
      <w:r w:rsidR="00AC1936">
        <w:rPr>
          <w:rFonts w:ascii="Arial CE" w:hAnsi="Arial CE" w:cs="Arial"/>
          <w:b/>
          <w:sz w:val="22"/>
          <w:szCs w:val="22"/>
        </w:rPr>
        <w:t>00</w:t>
      </w:r>
      <w:r w:rsidR="002D026A" w:rsidRPr="00E34AC1">
        <w:rPr>
          <w:rFonts w:ascii="Arial CE" w:hAnsi="Arial CE" w:cs="Arial"/>
          <w:b/>
          <w:sz w:val="22"/>
          <w:szCs w:val="22"/>
        </w:rPr>
        <w:t xml:space="preserve"> Kč bez </w:t>
      </w:r>
      <w:r w:rsidR="002D026A" w:rsidRPr="00E34AC1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B1717E" w:rsidRPr="00E34AC1" w:rsidRDefault="00B1717E" w:rsidP="00B1717E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B1717E" w:rsidRPr="00E34AC1" w:rsidRDefault="00CF7EA3" w:rsidP="00B1717E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HP a PP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="00B1717E" w:rsidRPr="00E34AC1">
        <w:rPr>
          <w:rFonts w:ascii="Arial CE" w:hAnsi="Arial CE" w:cs="Arial"/>
          <w:b/>
          <w:sz w:val="22"/>
          <w:szCs w:val="22"/>
        </w:rPr>
        <w:tab/>
      </w:r>
      <w:r w:rsidR="00B1717E" w:rsidRPr="00E34AC1">
        <w:rPr>
          <w:rFonts w:ascii="Arial CE" w:hAnsi="Arial CE" w:cs="Arial"/>
          <w:b/>
          <w:sz w:val="22"/>
          <w:szCs w:val="22"/>
        </w:rPr>
        <w:tab/>
      </w:r>
      <w:r w:rsidR="00B1717E" w:rsidRPr="00E34AC1">
        <w:rPr>
          <w:rFonts w:ascii="Arial CE" w:hAnsi="Arial CE" w:cs="Arial"/>
          <w:b/>
          <w:sz w:val="22"/>
          <w:szCs w:val="22"/>
        </w:rPr>
        <w:tab/>
      </w:r>
      <w:r w:rsidR="00B1717E" w:rsidRPr="00E34AC1">
        <w:rPr>
          <w:rFonts w:ascii="Arial CE" w:hAnsi="Arial CE" w:cs="Arial"/>
          <w:b/>
          <w:sz w:val="22"/>
          <w:szCs w:val="22"/>
        </w:rPr>
        <w:tab/>
        <w:t xml:space="preserve"> </w:t>
      </w:r>
      <w:r w:rsidR="00B1717E" w:rsidRPr="00E34AC1">
        <w:rPr>
          <w:rFonts w:ascii="Arial CE" w:hAnsi="Arial CE" w:cs="Arial"/>
          <w:b/>
          <w:sz w:val="22"/>
          <w:szCs w:val="22"/>
        </w:rPr>
        <w:tab/>
      </w:r>
      <w:r w:rsidR="00E34AC1">
        <w:rPr>
          <w:rFonts w:ascii="Arial CE" w:hAnsi="Arial CE" w:cs="Arial"/>
          <w:b/>
          <w:sz w:val="22"/>
          <w:szCs w:val="22"/>
        </w:rPr>
        <w:tab/>
      </w:r>
      <w:r w:rsidR="00AC1936">
        <w:rPr>
          <w:rFonts w:ascii="Arial CE" w:hAnsi="Arial CE" w:cs="Arial"/>
          <w:b/>
          <w:sz w:val="22"/>
          <w:szCs w:val="22"/>
        </w:rPr>
        <w:t xml:space="preserve">  12 000</w:t>
      </w:r>
      <w:r w:rsidR="00B1717E" w:rsidRPr="00E34AC1">
        <w:rPr>
          <w:rFonts w:ascii="Arial CE" w:hAnsi="Arial CE" w:cs="Arial"/>
          <w:b/>
          <w:sz w:val="22"/>
          <w:szCs w:val="22"/>
        </w:rPr>
        <w:t>,</w:t>
      </w:r>
      <w:r w:rsidR="00AC1936">
        <w:rPr>
          <w:rFonts w:ascii="Arial CE" w:hAnsi="Arial CE" w:cs="Arial"/>
          <w:b/>
          <w:sz w:val="22"/>
          <w:szCs w:val="22"/>
        </w:rPr>
        <w:t>00</w:t>
      </w:r>
      <w:r w:rsidR="00B1717E" w:rsidRPr="00E34AC1">
        <w:rPr>
          <w:rFonts w:ascii="Arial CE" w:hAnsi="Arial CE" w:cs="Arial"/>
          <w:b/>
          <w:sz w:val="22"/>
          <w:szCs w:val="22"/>
        </w:rPr>
        <w:t xml:space="preserve"> Kč bez </w:t>
      </w:r>
      <w:r w:rsidR="00B1717E" w:rsidRPr="00E34AC1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AA2F85" w:rsidRDefault="00AA2F85" w:rsidP="002741F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0A9A" w:rsidRPr="00255DCB" w:rsidRDefault="00F40A9A" w:rsidP="00692EC5">
      <w:pPr>
        <w:pStyle w:val="Zkladntext"/>
        <w:ind w:hanging="705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 w:rsidR="00C57F12"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E55849">
        <w:rPr>
          <w:rFonts w:ascii="Arial CE" w:hAnsi="Arial CE" w:cs="Arial"/>
          <w:sz w:val="22"/>
          <w:szCs w:val="22"/>
        </w:rPr>
        <w:t>dodavatele</w:t>
      </w:r>
      <w:r w:rsidR="00C57F12" w:rsidRPr="001D7A19">
        <w:rPr>
          <w:rFonts w:ascii="Arial CE" w:hAnsi="Arial CE" w:cs="Arial"/>
          <w:sz w:val="22"/>
          <w:szCs w:val="22"/>
        </w:rPr>
        <w:t xml:space="preserve"> formou </w:t>
      </w:r>
      <w:r w:rsidR="00C57F12"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 nezbytnou podmínkou pro řádné dokončení díla.</w:t>
      </w:r>
    </w:p>
    <w:p w:rsidR="00E10A8C" w:rsidRPr="00A60C0B" w:rsidRDefault="00E10A8C" w:rsidP="00E10A8C">
      <w:pPr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A60C0B">
        <w:rPr>
          <w:rFonts w:ascii="Arial CE" w:hAnsi="Arial CE" w:cs="Arial"/>
          <w:b/>
          <w:sz w:val="22"/>
          <w:szCs w:val="22"/>
        </w:rPr>
        <w:t>Smluvní strany výslovně prohlašují, že touto smlouvou sjednaná cena za provedení díla není považována za skutečnost tvořící obchodní tajemství ve smyslu ustanovení §504 zákona č. 89/2012 Sb., (občanského zákoníku) v platném znění.</w:t>
      </w:r>
    </w:p>
    <w:p w:rsidR="00E10A8C" w:rsidRPr="001D7A19" w:rsidRDefault="00E10A8C" w:rsidP="00E10A8C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E10A8C" w:rsidRPr="001D7A19" w:rsidRDefault="00E10A8C" w:rsidP="00E10A8C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za výkon </w:t>
      </w:r>
      <w:r w:rsidR="00E34AC1">
        <w:rPr>
          <w:rFonts w:ascii="Arial CE" w:hAnsi="Arial CE" w:cs="Arial"/>
          <w:b/>
          <w:sz w:val="22"/>
          <w:szCs w:val="22"/>
        </w:rPr>
        <w:t>AD</w:t>
      </w:r>
      <w:r w:rsidR="00E34AC1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je sjednána jako cena smluvní ve výši </w:t>
      </w:r>
      <w:r w:rsidR="00E34AC1">
        <w:rPr>
          <w:rFonts w:ascii="Arial CE" w:hAnsi="Arial CE" w:cs="Arial"/>
          <w:sz w:val="22"/>
          <w:szCs w:val="22"/>
        </w:rPr>
        <w:tab/>
      </w:r>
      <w:r w:rsidR="00AC1936">
        <w:rPr>
          <w:rFonts w:ascii="Arial CE" w:hAnsi="Arial CE" w:cs="Arial"/>
          <w:b/>
          <w:sz w:val="22"/>
          <w:szCs w:val="22"/>
        </w:rPr>
        <w:t>650</w:t>
      </w:r>
      <w:r w:rsidRPr="00A45999">
        <w:rPr>
          <w:rFonts w:ascii="Arial CE" w:hAnsi="Arial CE" w:cs="Arial"/>
          <w:b/>
          <w:sz w:val="22"/>
          <w:szCs w:val="22"/>
        </w:rPr>
        <w:t>,- Kč/hod bez DPH</w:t>
      </w:r>
      <w:r w:rsidRPr="00A45999">
        <w:rPr>
          <w:rFonts w:ascii="Arial CE" w:hAnsi="Arial CE" w:cs="Arial"/>
          <w:sz w:val="22"/>
          <w:szCs w:val="22"/>
        </w:rPr>
        <w:t>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E34AC1" w:rsidRDefault="00E34AC1" w:rsidP="00E10A8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C60D1" w:rsidRDefault="00E10A8C" w:rsidP="00E10A8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E55849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související s prováděním prací včetně cestovného. Výkon autorského dozoru začíná a končí v sídle </w:t>
      </w:r>
      <w:r w:rsidR="00E55849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E55849">
        <w:rPr>
          <w:rFonts w:ascii="Arial CE" w:hAnsi="Arial CE" w:cs="Arial"/>
          <w:sz w:val="22"/>
          <w:szCs w:val="22"/>
        </w:rPr>
        <w:t xml:space="preserve">dodavatelem </w:t>
      </w:r>
      <w:r w:rsidRPr="001D7A19">
        <w:rPr>
          <w:rFonts w:ascii="Arial CE" w:hAnsi="Arial CE" w:cs="Arial"/>
          <w:sz w:val="22"/>
          <w:szCs w:val="22"/>
        </w:rPr>
        <w:t>také pro kalkulaci prací spojených s výkonem AD v případě požadovaných změn a doplnění projektové dokumentace p</w:t>
      </w:r>
      <w:r w:rsidR="00E34AC1">
        <w:rPr>
          <w:rFonts w:ascii="Arial CE" w:hAnsi="Arial CE" w:cs="Arial"/>
          <w:sz w:val="22"/>
          <w:szCs w:val="22"/>
        </w:rPr>
        <w:t xml:space="preserve">o odsouhlasení jejich rozsahu </w:t>
      </w:r>
      <w:r w:rsidRPr="001D7A19">
        <w:rPr>
          <w:rFonts w:ascii="Arial CE" w:hAnsi="Arial CE" w:cs="Arial"/>
          <w:sz w:val="22"/>
          <w:szCs w:val="22"/>
        </w:rPr>
        <w:t>TDS.</w:t>
      </w:r>
    </w:p>
    <w:p w:rsidR="001E17B5" w:rsidRPr="00AF4362" w:rsidRDefault="001E17B5" w:rsidP="00E10A8C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23E5E" w:rsidRPr="00F92B3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Čl. V</w:t>
      </w:r>
      <w:r w:rsidR="00674C60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I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 </w:t>
      </w:r>
      <w:r w:rsidR="00497407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PLATEBNÍ PODMÍNKY</w:t>
      </w:r>
    </w:p>
    <w:p w:rsidR="00434C30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/>
          <w:bCs/>
          <w:sz w:val="22"/>
          <w:szCs w:val="22"/>
        </w:rPr>
      </w:pPr>
    </w:p>
    <w:p w:rsidR="00255DCB" w:rsidRDefault="00180BD1" w:rsidP="002741F8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sz w:val="22"/>
          <w:szCs w:val="22"/>
        </w:rPr>
      </w:pPr>
      <w:r w:rsidRPr="00F378B5">
        <w:rPr>
          <w:rFonts w:ascii="Arial" w:hAnsi="Arial"/>
          <w:b/>
          <w:bCs/>
          <w:sz w:val="22"/>
          <w:szCs w:val="22"/>
        </w:rPr>
        <w:t>1.</w:t>
      </w:r>
      <w:r w:rsidRPr="0039599B">
        <w:rPr>
          <w:rFonts w:ascii="Arial" w:hAnsi="Arial"/>
          <w:sz w:val="22"/>
          <w:szCs w:val="22"/>
        </w:rPr>
        <w:tab/>
        <w:t xml:space="preserve">Objednatel nebude poskytovat </w:t>
      </w:r>
      <w:r w:rsidR="00EA1622">
        <w:rPr>
          <w:rFonts w:ascii="Arial" w:hAnsi="Arial"/>
          <w:sz w:val="22"/>
          <w:szCs w:val="22"/>
        </w:rPr>
        <w:t>d</w:t>
      </w:r>
      <w:r w:rsidR="00EA1622">
        <w:rPr>
          <w:rFonts w:ascii="Arial CE" w:hAnsi="Arial CE" w:cs="Arial"/>
          <w:sz w:val="22"/>
          <w:szCs w:val="22"/>
        </w:rPr>
        <w:t>odavateli</w:t>
      </w:r>
      <w:r w:rsidR="00EA1622" w:rsidRPr="0039599B">
        <w:rPr>
          <w:rFonts w:ascii="Arial" w:hAnsi="Arial"/>
          <w:sz w:val="22"/>
          <w:szCs w:val="22"/>
        </w:rPr>
        <w:t xml:space="preserve"> </w:t>
      </w:r>
      <w:r w:rsidRPr="0039599B">
        <w:rPr>
          <w:rFonts w:ascii="Arial" w:hAnsi="Arial"/>
          <w:sz w:val="22"/>
          <w:szCs w:val="22"/>
        </w:rPr>
        <w:t>zálohy.</w:t>
      </w:r>
    </w:p>
    <w:p w:rsidR="009E2074" w:rsidRDefault="009E2074" w:rsidP="002741F8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sz w:val="22"/>
          <w:szCs w:val="22"/>
        </w:rPr>
      </w:pPr>
    </w:p>
    <w:p w:rsidR="0033147B" w:rsidRDefault="00180BD1" w:rsidP="0033147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378B5">
        <w:rPr>
          <w:rFonts w:ascii="Arial" w:hAnsi="Arial"/>
          <w:b/>
          <w:bCs/>
          <w:sz w:val="22"/>
          <w:szCs w:val="22"/>
        </w:rPr>
        <w:t>2.</w:t>
      </w:r>
      <w:r w:rsidRPr="0039599B">
        <w:rPr>
          <w:rFonts w:ascii="Arial" w:hAnsi="Arial"/>
          <w:b/>
          <w:bCs/>
          <w:sz w:val="22"/>
          <w:szCs w:val="22"/>
        </w:rPr>
        <w:tab/>
      </w:r>
      <w:r w:rsidR="0033147B" w:rsidRPr="00802CE7">
        <w:rPr>
          <w:rFonts w:ascii="Arial" w:hAnsi="Arial" w:cs="Arial"/>
          <w:sz w:val="22"/>
          <w:szCs w:val="22"/>
        </w:rPr>
        <w:t xml:space="preserve">Cena díla bude hrazena na základě dílčích faktur a konečné faktury, kterou bude provedeno vyúčtování po dokončení, </w:t>
      </w:r>
      <w:r w:rsidR="005C22EC">
        <w:rPr>
          <w:rFonts w:ascii="Arial" w:hAnsi="Arial" w:cs="Arial"/>
          <w:sz w:val="22"/>
          <w:szCs w:val="22"/>
        </w:rPr>
        <w:t xml:space="preserve">předání a převzetí díla bez vad. </w:t>
      </w:r>
      <w:r w:rsidR="0033147B" w:rsidRPr="00802CE7">
        <w:rPr>
          <w:rFonts w:ascii="Arial" w:hAnsi="Arial" w:cs="Arial"/>
          <w:sz w:val="22"/>
          <w:szCs w:val="22"/>
        </w:rPr>
        <w:t xml:space="preserve">Veškeré faktury je </w:t>
      </w:r>
      <w:r w:rsidR="00EA1622">
        <w:rPr>
          <w:rFonts w:ascii="Arial" w:hAnsi="Arial" w:cs="Arial"/>
          <w:sz w:val="22"/>
          <w:szCs w:val="22"/>
        </w:rPr>
        <w:t>d</w:t>
      </w:r>
      <w:r w:rsidR="00EA1622">
        <w:rPr>
          <w:rFonts w:ascii="Arial CE" w:hAnsi="Arial CE" w:cs="Arial"/>
          <w:sz w:val="22"/>
          <w:szCs w:val="22"/>
        </w:rPr>
        <w:t>odavatel</w:t>
      </w:r>
      <w:r w:rsidR="00EA1622" w:rsidRPr="00802CE7">
        <w:rPr>
          <w:rFonts w:ascii="Arial" w:hAnsi="Arial" w:cs="Arial"/>
          <w:sz w:val="22"/>
          <w:szCs w:val="22"/>
        </w:rPr>
        <w:t xml:space="preserve"> </w:t>
      </w:r>
      <w:r w:rsidR="0033147B" w:rsidRPr="00802CE7">
        <w:rPr>
          <w:rFonts w:ascii="Arial" w:hAnsi="Arial" w:cs="Arial"/>
          <w:sz w:val="22"/>
          <w:szCs w:val="22"/>
        </w:rPr>
        <w:t xml:space="preserve">povinen prokazatelně doručit objednateli nejpozději do 7 pracovních dnů ode dne uskutečnění plnění. V případě pozdějšího doručení faktury objednateli, nebude tato objednatelem přijata, a </w:t>
      </w:r>
      <w:r w:rsidR="00EA1622">
        <w:rPr>
          <w:rFonts w:ascii="Arial" w:hAnsi="Arial" w:cs="Arial"/>
          <w:sz w:val="22"/>
          <w:szCs w:val="22"/>
        </w:rPr>
        <w:t>d</w:t>
      </w:r>
      <w:r w:rsidR="00EA1622">
        <w:rPr>
          <w:rFonts w:ascii="Arial CE" w:hAnsi="Arial CE" w:cs="Arial"/>
          <w:sz w:val="22"/>
          <w:szCs w:val="22"/>
        </w:rPr>
        <w:t>odavatel</w:t>
      </w:r>
      <w:r w:rsidR="0033147B" w:rsidRPr="00802CE7">
        <w:rPr>
          <w:rFonts w:ascii="Arial" w:hAnsi="Arial" w:cs="Arial"/>
          <w:sz w:val="22"/>
          <w:szCs w:val="22"/>
        </w:rPr>
        <w:t xml:space="preserve"> zajistí vystavení nové faktury k datu dalšího dílčího plnění. </w:t>
      </w:r>
    </w:p>
    <w:p w:rsidR="00420D0D" w:rsidRDefault="0033147B" w:rsidP="002741F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5C22EC" w:rsidRPr="00E970F1" w:rsidRDefault="0033147B" w:rsidP="00E970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E970F1">
        <w:rPr>
          <w:rFonts w:ascii="Arial" w:hAnsi="Arial" w:cs="Arial"/>
          <w:sz w:val="22"/>
          <w:szCs w:val="22"/>
          <w:u w:val="single"/>
        </w:rPr>
        <w:t>Fakturace</w:t>
      </w:r>
      <w:r w:rsidR="000C6C2B" w:rsidRPr="00E970F1">
        <w:rPr>
          <w:rFonts w:ascii="Arial" w:hAnsi="Arial" w:cs="Arial"/>
          <w:sz w:val="22"/>
          <w:szCs w:val="22"/>
          <w:u w:val="single"/>
        </w:rPr>
        <w:t xml:space="preserve"> bude provedena následovně</w:t>
      </w:r>
      <w:r w:rsidRPr="00E970F1">
        <w:rPr>
          <w:rFonts w:ascii="Arial" w:hAnsi="Arial" w:cs="Arial"/>
          <w:sz w:val="22"/>
          <w:szCs w:val="22"/>
          <w:u w:val="single"/>
        </w:rPr>
        <w:t>:</w:t>
      </w:r>
    </w:p>
    <w:p w:rsidR="004E7083" w:rsidRPr="00E970F1" w:rsidRDefault="003474ED" w:rsidP="00A67A01">
      <w:pPr>
        <w:pStyle w:val="Odstavecseseznamem"/>
        <w:numPr>
          <w:ilvl w:val="0"/>
          <w:numId w:val="4"/>
        </w:numPr>
        <w:suppressAutoHyphens/>
        <w:spacing w:line="30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E970F1">
        <w:rPr>
          <w:rFonts w:ascii="Arial" w:hAnsi="Arial" w:cs="Arial"/>
          <w:sz w:val="22"/>
          <w:szCs w:val="22"/>
        </w:rPr>
        <w:t xml:space="preserve">Dnem předání a převzetí geodetického zaměření, průzkumných prací, HP a PP, plánu BOZP ve výši </w:t>
      </w:r>
      <w:r w:rsidRPr="00E970F1">
        <w:rPr>
          <w:rFonts w:ascii="Arial" w:hAnsi="Arial" w:cs="Arial"/>
          <w:b/>
          <w:sz w:val="22"/>
          <w:szCs w:val="22"/>
        </w:rPr>
        <w:t>100%</w:t>
      </w:r>
      <w:r w:rsidRPr="00E970F1">
        <w:rPr>
          <w:rFonts w:ascii="Arial" w:hAnsi="Arial" w:cs="Arial"/>
          <w:sz w:val="22"/>
          <w:szCs w:val="22"/>
        </w:rPr>
        <w:t xml:space="preserve"> ceny za geodetické zaměření, průzkumné práce, HP a PP, plán BOZP.</w:t>
      </w:r>
    </w:p>
    <w:p w:rsidR="003474ED" w:rsidRPr="00E970F1" w:rsidRDefault="003474ED" w:rsidP="00A67A01">
      <w:pPr>
        <w:pStyle w:val="Odstavecseseznamem"/>
        <w:numPr>
          <w:ilvl w:val="0"/>
          <w:numId w:val="4"/>
        </w:numPr>
        <w:suppressAutoHyphens/>
        <w:spacing w:line="30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E970F1">
        <w:rPr>
          <w:rFonts w:ascii="Arial" w:hAnsi="Arial" w:cs="Arial"/>
          <w:sz w:val="22"/>
          <w:szCs w:val="22"/>
        </w:rPr>
        <w:lastRenderedPageBreak/>
        <w:t xml:space="preserve">Dnem předání a převzetí DSJ ve výši </w:t>
      </w:r>
      <w:r w:rsidRPr="00E970F1">
        <w:rPr>
          <w:rFonts w:ascii="Arial" w:hAnsi="Arial" w:cs="Arial"/>
          <w:b/>
          <w:sz w:val="22"/>
          <w:szCs w:val="22"/>
        </w:rPr>
        <w:t>80 %</w:t>
      </w:r>
      <w:r w:rsidRPr="00E970F1">
        <w:rPr>
          <w:rFonts w:ascii="Arial" w:hAnsi="Arial" w:cs="Arial"/>
          <w:sz w:val="22"/>
          <w:szCs w:val="22"/>
        </w:rPr>
        <w:t xml:space="preserve"> ceny za DSJ</w:t>
      </w:r>
      <w:r w:rsidR="00E970F1">
        <w:rPr>
          <w:rFonts w:ascii="Arial" w:hAnsi="Arial" w:cs="Arial"/>
          <w:sz w:val="22"/>
          <w:szCs w:val="22"/>
        </w:rPr>
        <w:t>.</w:t>
      </w:r>
    </w:p>
    <w:p w:rsidR="004E7083" w:rsidRPr="00E970F1" w:rsidRDefault="003474ED" w:rsidP="00A67A01">
      <w:pPr>
        <w:pStyle w:val="Odstavecseseznamem"/>
        <w:numPr>
          <w:ilvl w:val="0"/>
          <w:numId w:val="4"/>
        </w:numPr>
        <w:suppressAutoHyphens/>
        <w:spacing w:line="30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E970F1">
        <w:rPr>
          <w:rFonts w:ascii="Arial" w:hAnsi="Arial" w:cs="Arial"/>
          <w:sz w:val="22"/>
          <w:szCs w:val="22"/>
        </w:rPr>
        <w:t xml:space="preserve">Po </w:t>
      </w:r>
      <w:r w:rsidR="004E7083" w:rsidRPr="00E970F1">
        <w:rPr>
          <w:rFonts w:ascii="Arial" w:hAnsi="Arial" w:cs="Arial"/>
          <w:sz w:val="22"/>
          <w:szCs w:val="22"/>
        </w:rPr>
        <w:t xml:space="preserve">projednání </w:t>
      </w:r>
      <w:r w:rsidRPr="00E970F1">
        <w:rPr>
          <w:rFonts w:ascii="Arial" w:hAnsi="Arial" w:cs="Arial"/>
          <w:sz w:val="22"/>
          <w:szCs w:val="22"/>
        </w:rPr>
        <w:t xml:space="preserve">v příslušné investiční komisi a schválení DSJ </w:t>
      </w:r>
      <w:r w:rsidR="004E7083" w:rsidRPr="00E970F1">
        <w:rPr>
          <w:rFonts w:ascii="Arial" w:hAnsi="Arial" w:cs="Arial"/>
          <w:sz w:val="22"/>
          <w:szCs w:val="22"/>
        </w:rPr>
        <w:t xml:space="preserve">ve výši zbývajících </w:t>
      </w:r>
      <w:r w:rsidR="004E7083" w:rsidRPr="00E970F1">
        <w:rPr>
          <w:rFonts w:ascii="Arial" w:hAnsi="Arial" w:cs="Arial"/>
          <w:b/>
          <w:sz w:val="22"/>
          <w:szCs w:val="22"/>
        </w:rPr>
        <w:t>20%</w:t>
      </w:r>
      <w:r w:rsidR="004E7083" w:rsidRPr="00E970F1">
        <w:rPr>
          <w:rFonts w:ascii="Arial" w:hAnsi="Arial" w:cs="Arial"/>
          <w:sz w:val="22"/>
          <w:szCs w:val="22"/>
        </w:rPr>
        <w:t xml:space="preserve"> ceny </w:t>
      </w:r>
      <w:r w:rsidRPr="00E970F1">
        <w:rPr>
          <w:rFonts w:ascii="Arial" w:hAnsi="Arial" w:cs="Arial"/>
          <w:sz w:val="22"/>
          <w:szCs w:val="22"/>
        </w:rPr>
        <w:t xml:space="preserve">za </w:t>
      </w:r>
      <w:r w:rsidR="001E17B5" w:rsidRPr="00E970F1">
        <w:rPr>
          <w:rFonts w:ascii="Arial" w:hAnsi="Arial" w:cs="Arial"/>
          <w:sz w:val="22"/>
          <w:szCs w:val="22"/>
        </w:rPr>
        <w:t>DSJ</w:t>
      </w:r>
      <w:r w:rsidR="004E7083" w:rsidRPr="00E970F1">
        <w:rPr>
          <w:rFonts w:ascii="Arial" w:hAnsi="Arial" w:cs="Arial"/>
          <w:sz w:val="22"/>
          <w:szCs w:val="22"/>
        </w:rPr>
        <w:t xml:space="preserve">. Schválení </w:t>
      </w:r>
      <w:r w:rsidR="001E17B5" w:rsidRPr="00E970F1">
        <w:rPr>
          <w:rFonts w:ascii="Arial" w:hAnsi="Arial" w:cs="Arial"/>
          <w:sz w:val="22"/>
          <w:szCs w:val="22"/>
        </w:rPr>
        <w:t xml:space="preserve">DSJ </w:t>
      </w:r>
      <w:r w:rsidR="004E7083" w:rsidRPr="00E970F1">
        <w:rPr>
          <w:rFonts w:ascii="Arial" w:hAnsi="Arial" w:cs="Arial"/>
          <w:sz w:val="22"/>
          <w:szCs w:val="22"/>
        </w:rPr>
        <w:t xml:space="preserve">je povinen oznámit MPR </w:t>
      </w:r>
      <w:r w:rsidR="00EA1622">
        <w:rPr>
          <w:rFonts w:ascii="Arial" w:hAnsi="Arial" w:cs="Arial"/>
          <w:sz w:val="22"/>
          <w:szCs w:val="22"/>
        </w:rPr>
        <w:t>d</w:t>
      </w:r>
      <w:r w:rsidR="00EA1622">
        <w:rPr>
          <w:rFonts w:ascii="Arial CE" w:hAnsi="Arial CE" w:cs="Arial"/>
          <w:sz w:val="22"/>
          <w:szCs w:val="22"/>
        </w:rPr>
        <w:t>odavatel</w:t>
      </w:r>
      <w:r w:rsidR="004E7083" w:rsidRPr="00E970F1">
        <w:rPr>
          <w:rFonts w:ascii="Arial" w:hAnsi="Arial" w:cs="Arial"/>
          <w:sz w:val="22"/>
          <w:szCs w:val="22"/>
        </w:rPr>
        <w:t xml:space="preserve"> do 5 pracovních dnů po podpisu Rozhodnutí </w:t>
      </w:r>
      <w:r w:rsidRPr="00E970F1">
        <w:rPr>
          <w:rFonts w:ascii="Arial" w:hAnsi="Arial" w:cs="Arial"/>
          <w:sz w:val="22"/>
          <w:szCs w:val="22"/>
        </w:rPr>
        <w:t xml:space="preserve">o schválení DSJ </w:t>
      </w:r>
      <w:r w:rsidR="004E7083" w:rsidRPr="00E970F1">
        <w:rPr>
          <w:rFonts w:ascii="Arial" w:hAnsi="Arial" w:cs="Arial"/>
          <w:sz w:val="22"/>
          <w:szCs w:val="22"/>
        </w:rPr>
        <w:t>generálním ředitelem Povodí Ohře, s. p.</w:t>
      </w:r>
    </w:p>
    <w:p w:rsidR="00886D06" w:rsidRPr="002755ED" w:rsidRDefault="00113F4E" w:rsidP="00886D06">
      <w:pPr>
        <w:pStyle w:val="Odstavecseseznamem"/>
        <w:ind w:left="360"/>
        <w:jc w:val="both"/>
        <w:rPr>
          <w:rFonts w:ascii="Arial CE" w:hAnsi="Arial CE" w:cs="Arial"/>
          <w:sz w:val="22"/>
          <w:szCs w:val="22"/>
        </w:rPr>
      </w:pPr>
      <w:r w:rsidRPr="00E970F1">
        <w:rPr>
          <w:rFonts w:ascii="Arial CE" w:hAnsi="Arial CE" w:cs="Arial"/>
          <w:sz w:val="22"/>
          <w:szCs w:val="22"/>
        </w:rPr>
        <w:t>c</w:t>
      </w:r>
      <w:r w:rsidR="00886D06" w:rsidRPr="00E970F1">
        <w:rPr>
          <w:rFonts w:ascii="Arial CE" w:hAnsi="Arial CE" w:cs="Arial"/>
          <w:sz w:val="22"/>
          <w:szCs w:val="22"/>
        </w:rPr>
        <w:t>)</w:t>
      </w:r>
      <w:r w:rsidR="00886D06" w:rsidRPr="00E970F1">
        <w:rPr>
          <w:rFonts w:ascii="Arial CE" w:hAnsi="Arial CE" w:cs="Arial"/>
          <w:sz w:val="22"/>
          <w:szCs w:val="22"/>
        </w:rPr>
        <w:tab/>
      </w:r>
      <w:r w:rsidR="00E970F1">
        <w:rPr>
          <w:rFonts w:ascii="Arial CE" w:hAnsi="Arial CE" w:cs="Arial"/>
          <w:sz w:val="22"/>
          <w:szCs w:val="22"/>
        </w:rPr>
        <w:t>A</w:t>
      </w:r>
      <w:r w:rsidR="00886D06" w:rsidRPr="00E970F1">
        <w:rPr>
          <w:rFonts w:ascii="Arial CE" w:hAnsi="Arial CE" w:cs="Arial"/>
          <w:sz w:val="22"/>
          <w:szCs w:val="22"/>
        </w:rPr>
        <w:t>utorský dozor</w:t>
      </w:r>
      <w:r w:rsidR="00886D06" w:rsidRPr="00E970F1">
        <w:rPr>
          <w:rFonts w:ascii="Arial CE" w:hAnsi="Arial CE" w:cs="Arial"/>
          <w:b/>
          <w:sz w:val="22"/>
          <w:szCs w:val="22"/>
        </w:rPr>
        <w:t xml:space="preserve"> </w:t>
      </w:r>
      <w:r w:rsidR="00886D06" w:rsidRPr="00E970F1">
        <w:rPr>
          <w:rFonts w:ascii="Arial CE" w:hAnsi="Arial CE" w:cs="Arial"/>
          <w:sz w:val="22"/>
          <w:szCs w:val="22"/>
        </w:rPr>
        <w:t>je</w:t>
      </w:r>
      <w:r w:rsidR="00886D06" w:rsidRPr="00E970F1">
        <w:rPr>
          <w:rFonts w:ascii="Arial CE" w:hAnsi="Arial CE" w:cs="Arial"/>
          <w:b/>
          <w:sz w:val="22"/>
          <w:szCs w:val="22"/>
        </w:rPr>
        <w:t xml:space="preserve"> </w:t>
      </w:r>
      <w:r w:rsidR="00886D06" w:rsidRPr="00E970F1">
        <w:rPr>
          <w:rFonts w:ascii="Arial CE" w:hAnsi="Arial CE" w:cs="Arial"/>
          <w:sz w:val="22"/>
          <w:szCs w:val="22"/>
        </w:rPr>
        <w:t>uskutečněný výkon na stavbě dle</w:t>
      </w:r>
      <w:r w:rsidR="00886D06" w:rsidRPr="00E970F1">
        <w:rPr>
          <w:rFonts w:ascii="Arial CE" w:hAnsi="Arial CE" w:cs="Arial"/>
          <w:b/>
          <w:sz w:val="22"/>
          <w:szCs w:val="22"/>
        </w:rPr>
        <w:t xml:space="preserve"> </w:t>
      </w:r>
      <w:r w:rsidR="00886D06" w:rsidRPr="00E970F1">
        <w:rPr>
          <w:rFonts w:ascii="Arial CE" w:hAnsi="Arial CE" w:cs="Arial"/>
          <w:sz w:val="22"/>
          <w:szCs w:val="22"/>
        </w:rPr>
        <w:t xml:space="preserve">skutečného rozsahu prací </w:t>
      </w:r>
      <w:r w:rsidR="00886D06" w:rsidRPr="00E970F1">
        <w:rPr>
          <w:rFonts w:ascii="Arial CE" w:hAnsi="Arial CE" w:cs="Arial"/>
          <w:sz w:val="22"/>
          <w:szCs w:val="22"/>
        </w:rPr>
        <w:tab/>
        <w:t>(počtu hodin) odsouhlasený TDS – čtvrtletně.</w:t>
      </w:r>
    </w:p>
    <w:p w:rsidR="00886D06" w:rsidRDefault="00886D06" w:rsidP="004E7083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:rsidR="000F2A40" w:rsidRDefault="001B5E7B" w:rsidP="00EC1EA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5E7B">
        <w:rPr>
          <w:rFonts w:ascii="Arial" w:hAnsi="Arial" w:cs="Arial"/>
          <w:b/>
          <w:sz w:val="22"/>
          <w:szCs w:val="22"/>
        </w:rPr>
        <w:t>3.</w:t>
      </w:r>
      <w:r w:rsidRPr="001B5E7B">
        <w:rPr>
          <w:rFonts w:ascii="Arial" w:hAnsi="Arial" w:cs="Arial"/>
          <w:b/>
          <w:sz w:val="22"/>
          <w:szCs w:val="22"/>
        </w:rPr>
        <w:tab/>
      </w:r>
      <w:r w:rsidRPr="001B5E7B">
        <w:rPr>
          <w:rFonts w:ascii="Arial" w:hAnsi="Arial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5C22EC">
        <w:rPr>
          <w:rFonts w:ascii="Arial" w:hAnsi="Arial" w:cs="Arial"/>
          <w:sz w:val="22"/>
          <w:szCs w:val="22"/>
        </w:rPr>
        <w:t>19</w:t>
      </w:r>
      <w:r w:rsidRPr="001B5E7B">
        <w:rPr>
          <w:rFonts w:ascii="Arial" w:hAnsi="Arial" w:cs="Arial"/>
          <w:sz w:val="22"/>
          <w:szCs w:val="22"/>
        </w:rPr>
        <w:t xml:space="preserve">91 Sb., o účetnictví a zákona </w:t>
      </w:r>
      <w:r w:rsidR="006743F1">
        <w:rPr>
          <w:rFonts w:ascii="Arial" w:hAnsi="Arial" w:cs="Arial"/>
          <w:sz w:val="22"/>
          <w:szCs w:val="22"/>
        </w:rPr>
        <w:t xml:space="preserve">č. </w:t>
      </w:r>
      <w:r w:rsidRPr="001B5E7B">
        <w:rPr>
          <w:rFonts w:ascii="Arial" w:hAnsi="Arial" w:cs="Arial"/>
          <w:sz w:val="22"/>
          <w:szCs w:val="22"/>
        </w:rPr>
        <w:t>235/2004 Sb., o DPH v platném znění a dále náležitosti stanovené smlouvou</w:t>
      </w:r>
      <w:r w:rsidR="005C22EC">
        <w:rPr>
          <w:rFonts w:ascii="Arial" w:hAnsi="Arial" w:cs="Arial"/>
          <w:sz w:val="22"/>
          <w:szCs w:val="22"/>
        </w:rPr>
        <w:t xml:space="preserve">. </w:t>
      </w:r>
      <w:r w:rsidRPr="001B5E7B">
        <w:rPr>
          <w:rFonts w:ascii="Arial" w:hAnsi="Arial" w:cs="Arial"/>
          <w:sz w:val="22"/>
          <w:szCs w:val="22"/>
        </w:rPr>
        <w:t xml:space="preserve">V případě chybějících nebo chybných náležitostí vrátí objednatel </w:t>
      </w:r>
      <w:r w:rsidR="002B4698">
        <w:rPr>
          <w:rFonts w:ascii="Arial" w:hAnsi="Arial" w:cs="Arial"/>
          <w:sz w:val="22"/>
          <w:szCs w:val="22"/>
        </w:rPr>
        <w:t>d</w:t>
      </w:r>
      <w:r w:rsidR="002B4698">
        <w:rPr>
          <w:rFonts w:ascii="Arial CE" w:hAnsi="Arial CE" w:cs="Arial"/>
          <w:sz w:val="22"/>
          <w:szCs w:val="22"/>
        </w:rPr>
        <w:t>odavateli</w:t>
      </w:r>
      <w:r w:rsidRPr="001B5E7B">
        <w:rPr>
          <w:rFonts w:ascii="Arial" w:hAnsi="Arial" w:cs="Arial"/>
          <w:sz w:val="22"/>
          <w:szCs w:val="22"/>
        </w:rPr>
        <w:t xml:space="preserve"> fakturu k opravě. Lhůta pro zaplacení pak počíná běžet od doby vrácení opravené faktur</w:t>
      </w:r>
      <w:r w:rsidRPr="00EC1EA9">
        <w:rPr>
          <w:rFonts w:ascii="Arial" w:hAnsi="Arial" w:cs="Arial"/>
          <w:sz w:val="22"/>
          <w:szCs w:val="22"/>
        </w:rPr>
        <w:t>y.</w:t>
      </w:r>
      <w:r w:rsidR="006E0F11" w:rsidRPr="00EC1EA9">
        <w:rPr>
          <w:rFonts w:ascii="Arial" w:hAnsi="Arial" w:cs="Arial"/>
          <w:sz w:val="22"/>
          <w:szCs w:val="22"/>
        </w:rPr>
        <w:t xml:space="preserve"> </w:t>
      </w:r>
      <w:r w:rsidR="006E0F11" w:rsidRPr="008538ED">
        <w:rPr>
          <w:rFonts w:ascii="Arial" w:hAnsi="Arial" w:cs="Arial"/>
          <w:sz w:val="22"/>
          <w:szCs w:val="22"/>
        </w:rPr>
        <w:t>Předat faktury lze i elektronicky na adresu:</w:t>
      </w:r>
      <w:r w:rsidR="00EC1EA9" w:rsidRPr="008538ED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6E0F11" w:rsidRPr="005C22EC">
          <w:rPr>
            <w:rStyle w:val="Hypertextovodkaz"/>
            <w:rFonts w:ascii="Arial" w:hAnsi="Arial" w:cs="Arial"/>
            <w:color w:val="auto"/>
            <w:sz w:val="22"/>
            <w:szCs w:val="22"/>
          </w:rPr>
          <w:t>faktury-pr@poh.cz</w:t>
        </w:r>
      </w:hyperlink>
      <w:r w:rsidR="006E0F11" w:rsidRPr="005C22EC">
        <w:rPr>
          <w:rFonts w:ascii="Arial" w:hAnsi="Arial" w:cs="Arial"/>
          <w:sz w:val="22"/>
          <w:szCs w:val="22"/>
        </w:rPr>
        <w:t>.</w:t>
      </w:r>
    </w:p>
    <w:p w:rsidR="00294FE2" w:rsidRDefault="00294FE2" w:rsidP="006E0F1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1B5E7B" w:rsidRDefault="001B5E7B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ab/>
      </w:r>
      <w:r w:rsidRPr="009B5D5A">
        <w:rPr>
          <w:rFonts w:ascii="Arial" w:hAnsi="Arial" w:cs="Arial"/>
          <w:sz w:val="22"/>
          <w:szCs w:val="22"/>
        </w:rPr>
        <w:t xml:space="preserve">Pokud </w:t>
      </w:r>
      <w:r w:rsidR="002B4698">
        <w:rPr>
          <w:rFonts w:ascii="Arial" w:hAnsi="Arial" w:cs="Arial"/>
          <w:sz w:val="22"/>
          <w:szCs w:val="22"/>
        </w:rPr>
        <w:t>d</w:t>
      </w:r>
      <w:r w:rsidR="002B4698">
        <w:rPr>
          <w:rFonts w:ascii="Arial CE" w:hAnsi="Arial CE" w:cs="Arial"/>
          <w:sz w:val="22"/>
          <w:szCs w:val="22"/>
        </w:rPr>
        <w:t>odavatel</w:t>
      </w:r>
      <w:r w:rsidRPr="009B5D5A">
        <w:rPr>
          <w:rFonts w:ascii="Arial" w:hAnsi="Arial" w:cs="Arial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2B4698">
        <w:rPr>
          <w:rFonts w:ascii="Arial" w:hAnsi="Arial" w:cs="Arial"/>
          <w:sz w:val="22"/>
          <w:szCs w:val="22"/>
        </w:rPr>
        <w:t>d</w:t>
      </w:r>
      <w:r w:rsidR="002B4698">
        <w:rPr>
          <w:rFonts w:ascii="Arial CE" w:hAnsi="Arial CE" w:cs="Arial"/>
          <w:sz w:val="22"/>
          <w:szCs w:val="22"/>
        </w:rPr>
        <w:t>odavatel</w:t>
      </w:r>
      <w:r w:rsidR="002B4698" w:rsidRPr="009B5D5A">
        <w:rPr>
          <w:rFonts w:ascii="Arial" w:hAnsi="Arial" w:cs="Arial"/>
          <w:sz w:val="22"/>
          <w:szCs w:val="22"/>
        </w:rPr>
        <w:t xml:space="preserve"> </w:t>
      </w:r>
      <w:r w:rsidRPr="009B5D5A">
        <w:rPr>
          <w:rFonts w:ascii="Arial" w:hAnsi="Arial" w:cs="Arial"/>
          <w:sz w:val="22"/>
          <w:szCs w:val="22"/>
        </w:rPr>
        <w:t>zaplatit objednateli smluvní pokutu ve výši 1,5 násobku částky, která bude správcem daně vyměřena objednateli jako sankce.</w:t>
      </w:r>
    </w:p>
    <w:p w:rsidR="000F2A40" w:rsidRDefault="000F2A40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B5E7B" w:rsidRDefault="001B5E7B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59593F">
        <w:rPr>
          <w:rFonts w:ascii="Arial" w:hAnsi="Arial" w:cs="Arial"/>
          <w:sz w:val="22"/>
          <w:szCs w:val="22"/>
        </w:rPr>
        <w:t xml:space="preserve">Splatnost faktury je </w:t>
      </w:r>
      <w:r w:rsidRPr="001B5E7B">
        <w:rPr>
          <w:rFonts w:ascii="Arial" w:hAnsi="Arial" w:cs="Arial"/>
          <w:b/>
          <w:sz w:val="22"/>
          <w:szCs w:val="22"/>
        </w:rPr>
        <w:t>30 dnů</w:t>
      </w:r>
      <w:r w:rsidRPr="0059593F">
        <w:rPr>
          <w:rFonts w:ascii="Arial" w:hAnsi="Arial" w:cs="Arial"/>
          <w:sz w:val="22"/>
          <w:szCs w:val="22"/>
        </w:rPr>
        <w:t xml:space="preserve"> od data doručení faktury objednateli.</w:t>
      </w:r>
    </w:p>
    <w:p w:rsidR="000F2A40" w:rsidRDefault="000F2A40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B5E7B" w:rsidRPr="0059593F" w:rsidRDefault="001B5E7B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Pr="0059593F">
        <w:rPr>
          <w:rFonts w:ascii="Arial" w:hAnsi="Arial" w:cs="Arial"/>
          <w:sz w:val="22"/>
          <w:szCs w:val="22"/>
        </w:rPr>
        <w:t xml:space="preserve">Peněžitý závazek (dluh) objednatele se považuje za splněný v den, kdy je dlužná částka připsána na účet </w:t>
      </w:r>
      <w:proofErr w:type="spellStart"/>
      <w:r w:rsidR="009321A3">
        <w:rPr>
          <w:rFonts w:ascii="Arial" w:hAnsi="Arial" w:cs="Arial"/>
          <w:sz w:val="22"/>
          <w:szCs w:val="22"/>
        </w:rPr>
        <w:t>dodavatelí</w:t>
      </w:r>
      <w:r w:rsidRPr="0059593F">
        <w:rPr>
          <w:rFonts w:ascii="Arial" w:hAnsi="Arial" w:cs="Arial"/>
          <w:sz w:val="22"/>
          <w:szCs w:val="22"/>
        </w:rPr>
        <w:t>e</w:t>
      </w:r>
      <w:proofErr w:type="spellEnd"/>
      <w:r w:rsidRPr="0059593F">
        <w:rPr>
          <w:rFonts w:ascii="Arial" w:hAnsi="Arial" w:cs="Arial"/>
          <w:sz w:val="22"/>
          <w:szCs w:val="22"/>
        </w:rPr>
        <w:t>.</w:t>
      </w:r>
    </w:p>
    <w:p w:rsidR="00420D0D" w:rsidRDefault="00420D0D" w:rsidP="000A6D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B2396" w:rsidRDefault="004B2396" w:rsidP="000A6D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03077" w:rsidRPr="004D66FB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3C2409">
        <w:rPr>
          <w:rFonts w:ascii="Arial" w:hAnsi="Arial" w:cs="Arial"/>
          <w:b/>
          <w:color w:val="000000"/>
          <w:sz w:val="22"/>
          <w:szCs w:val="22"/>
          <w:u w:val="single"/>
        </w:rPr>
        <w:t>Čl. V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I</w:t>
      </w:r>
      <w:r w:rsidRPr="003C240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I. </w:t>
      </w:r>
      <w:r w:rsidRPr="00EC1EA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SANKCE </w:t>
      </w:r>
    </w:p>
    <w:p w:rsidR="004B2396" w:rsidRDefault="004B2396" w:rsidP="000F2A40">
      <w:pPr>
        <w:pStyle w:val="A-odstavecodsazensodrkami"/>
        <w:numPr>
          <w:ilvl w:val="0"/>
          <w:numId w:val="0"/>
        </w:numPr>
        <w:ind w:left="502"/>
      </w:pPr>
    </w:p>
    <w:p w:rsidR="002B4698" w:rsidRDefault="002B4698" w:rsidP="002B4698">
      <w:pPr>
        <w:pStyle w:val="A-odstavecodsazensodrkami"/>
        <w:numPr>
          <w:ilvl w:val="0"/>
          <w:numId w:val="2"/>
        </w:numPr>
      </w:pPr>
      <w:r>
        <w:t>P</w:t>
      </w:r>
      <w:r w:rsidRPr="00950E20">
        <w:t xml:space="preserve">okud bude </w:t>
      </w:r>
      <w:r>
        <w:t>dodavatel</w:t>
      </w:r>
      <w:r w:rsidRPr="00950E20">
        <w:t xml:space="preserve"> v prodlení proti termínu předání a převzetí díla sjednanému podle smlouvy, je povinen zaplatit objednateli smluvní pokutu ve výši </w:t>
      </w:r>
      <w:r w:rsidRPr="00FF5845">
        <w:t>0,2 %</w:t>
      </w:r>
      <w:r w:rsidRPr="00950E20">
        <w:t xml:space="preserve"> z ceny díla za každý i započatý den prodlení</w:t>
      </w:r>
      <w:r>
        <w:t>.</w:t>
      </w:r>
    </w:p>
    <w:p w:rsidR="00695ECE" w:rsidRDefault="00695ECE" w:rsidP="00695ECE">
      <w:pPr>
        <w:pStyle w:val="A-odstavecodsazensodrkami"/>
        <w:numPr>
          <w:ilvl w:val="0"/>
          <w:numId w:val="0"/>
        </w:numPr>
        <w:ind w:left="502"/>
      </w:pPr>
    </w:p>
    <w:p w:rsidR="00695ECE" w:rsidRPr="008538ED" w:rsidRDefault="00695ECE" w:rsidP="00A67A01">
      <w:pPr>
        <w:pStyle w:val="A-odstavecodsazensodrkami"/>
        <w:numPr>
          <w:ilvl w:val="0"/>
          <w:numId w:val="2"/>
        </w:numPr>
        <w:ind w:hanging="502"/>
      </w:pPr>
      <w:r w:rsidRPr="008538ED">
        <w:t xml:space="preserve">Pokud bude </w:t>
      </w:r>
      <w:r w:rsidR="002B4698">
        <w:t>dodavatel</w:t>
      </w:r>
      <w:r w:rsidRPr="008538ED">
        <w:t xml:space="preserve"> v prodlení proti kterémukoliv smluvně ujednanému dílčímu postupovému termínu plnění </w:t>
      </w:r>
      <w:r w:rsidR="001710AB" w:rsidRPr="008538ED">
        <w:t xml:space="preserve">části </w:t>
      </w:r>
      <w:r w:rsidRPr="008538ED">
        <w:t xml:space="preserve">díla, je povinen zaplatit objednateli smluvní pokutu ve výši </w:t>
      </w:r>
      <w:r w:rsidRPr="008538ED">
        <w:rPr>
          <w:b/>
        </w:rPr>
        <w:t xml:space="preserve">0,2 % </w:t>
      </w:r>
      <w:r w:rsidRPr="008538ED">
        <w:t>z části ceny díla odpovídajícímu konkrétnímu dílčímu plnění za každý i započatý den prodlení</w:t>
      </w:r>
    </w:p>
    <w:p w:rsidR="00695ECE" w:rsidRDefault="00695ECE" w:rsidP="000F2A40">
      <w:pPr>
        <w:pStyle w:val="A-odstavecodsazensodrkami"/>
        <w:numPr>
          <w:ilvl w:val="0"/>
          <w:numId w:val="0"/>
        </w:numPr>
        <w:ind w:left="1080" w:hanging="360"/>
      </w:pPr>
    </w:p>
    <w:p w:rsidR="000F2A40" w:rsidRDefault="002B4698" w:rsidP="00A67A01">
      <w:pPr>
        <w:pStyle w:val="A-odstavecodsazensodrkami"/>
        <w:numPr>
          <w:ilvl w:val="0"/>
          <w:numId w:val="2"/>
        </w:numPr>
        <w:ind w:hanging="502"/>
      </w:pPr>
      <w:r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>
        <w:t>dodavateli</w:t>
      </w:r>
      <w:r w:rsidRPr="00950E20">
        <w:t xml:space="preserve"> úrok z prodlení ve výši </w:t>
      </w:r>
      <w:r w:rsidRPr="00FF5845">
        <w:t>0,2 %</w:t>
      </w:r>
      <w:r w:rsidRPr="00950E20">
        <w:t xml:space="preserve"> z dlužné částky za každý i započatý den prodlení.</w:t>
      </w:r>
      <w:r w:rsidR="008538ED">
        <w:t xml:space="preserve"> </w:t>
      </w:r>
      <w:r w:rsidR="00260EC3">
        <w:t xml:space="preserve"> </w:t>
      </w:r>
    </w:p>
    <w:p w:rsidR="00260EC3" w:rsidRPr="00C8107B" w:rsidRDefault="00260EC3" w:rsidP="00260EC3">
      <w:pPr>
        <w:pStyle w:val="A-odstavecodsazensodrkami"/>
        <w:numPr>
          <w:ilvl w:val="0"/>
          <w:numId w:val="0"/>
        </w:numPr>
        <w:ind w:left="502"/>
      </w:pPr>
      <w:r>
        <w:t xml:space="preserve"> </w:t>
      </w:r>
    </w:p>
    <w:p w:rsidR="00260EC3" w:rsidRPr="00C8107B" w:rsidRDefault="00260EC3" w:rsidP="00260EC3">
      <w:pPr>
        <w:pStyle w:val="A-odstavecodsazensodrkami"/>
        <w:numPr>
          <w:ilvl w:val="0"/>
          <w:numId w:val="2"/>
        </w:numPr>
        <w:ind w:hanging="502"/>
        <w:rPr>
          <w:b/>
        </w:rPr>
      </w:pPr>
      <w:r w:rsidRPr="00C8107B">
        <w:rPr>
          <w:b/>
        </w:rPr>
        <w:t>Smluvní strany se dohodly, že v případě porušení povinností dodavatele stanovené čl. III. posledním odstavcem této smlouvy, je objednatel oprávněn požadovat zaplacení smluvní pokuty ve výši 2 % z ceny díla bez DPH za porušení uvedené povinnosti.</w:t>
      </w:r>
    </w:p>
    <w:p w:rsidR="008538ED" w:rsidRDefault="008538ED" w:rsidP="008538ED">
      <w:pPr>
        <w:pStyle w:val="A-odstavecodsazensodrkami"/>
        <w:numPr>
          <w:ilvl w:val="0"/>
          <w:numId w:val="0"/>
        </w:numPr>
        <w:ind w:left="1287" w:hanging="567"/>
      </w:pPr>
      <w:r>
        <w:t xml:space="preserve">  </w:t>
      </w:r>
    </w:p>
    <w:p w:rsidR="001229F7" w:rsidRPr="000A37B0" w:rsidRDefault="001229F7" w:rsidP="00A67A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A37B0">
        <w:rPr>
          <w:rFonts w:ascii="Arial" w:hAnsi="Arial" w:cs="Arial"/>
          <w:bCs/>
          <w:color w:val="000000"/>
          <w:sz w:val="22"/>
          <w:szCs w:val="22"/>
        </w:rPr>
        <w:t xml:space="preserve">Smluvní pokuty se nevztahují na případy, kdy prodlení nebo jiné porušení povinností bylo způsobeno okolnostmi vylučujícími odpovědnost ve smyslu § </w:t>
      </w:r>
      <w:r>
        <w:rPr>
          <w:rFonts w:ascii="Arial" w:hAnsi="Arial" w:cs="Arial"/>
          <w:bCs/>
          <w:color w:val="000000"/>
          <w:sz w:val="22"/>
          <w:szCs w:val="22"/>
        </w:rPr>
        <w:t>2913</w:t>
      </w:r>
      <w:r w:rsidR="006743F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743F1" w:rsidRPr="00D35529">
        <w:rPr>
          <w:rFonts w:ascii="Arial" w:hAnsi="Arial" w:cs="Arial"/>
          <w:bCs/>
          <w:sz w:val="22"/>
          <w:szCs w:val="22"/>
        </w:rPr>
        <w:t>zákona č. 89/2012 Sb.</w:t>
      </w:r>
      <w:r w:rsidR="006743F1" w:rsidRPr="006743F1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6743F1">
        <w:rPr>
          <w:rFonts w:ascii="Arial" w:hAnsi="Arial" w:cs="Arial"/>
          <w:bCs/>
          <w:color w:val="000000"/>
          <w:sz w:val="22"/>
          <w:szCs w:val="22"/>
        </w:rPr>
        <w:t>(o</w:t>
      </w:r>
      <w:r>
        <w:rPr>
          <w:rFonts w:ascii="Arial" w:hAnsi="Arial" w:cs="Arial"/>
          <w:bCs/>
          <w:color w:val="000000"/>
          <w:sz w:val="22"/>
          <w:szCs w:val="22"/>
        </w:rPr>
        <w:t>bčanského zákoníku</w:t>
      </w:r>
      <w:r w:rsidR="006743F1">
        <w:rPr>
          <w:rFonts w:ascii="Arial" w:hAnsi="Arial" w:cs="Arial"/>
          <w:bCs/>
          <w:color w:val="000000"/>
          <w:sz w:val="22"/>
          <w:szCs w:val="22"/>
        </w:rPr>
        <w:t>)</w:t>
      </w:r>
      <w:r w:rsidRPr="000A37B0">
        <w:rPr>
          <w:rFonts w:ascii="Arial" w:hAnsi="Arial" w:cs="Arial"/>
          <w:bCs/>
          <w:color w:val="000000"/>
          <w:sz w:val="22"/>
          <w:szCs w:val="22"/>
        </w:rPr>
        <w:t xml:space="preserve"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</w:t>
      </w:r>
      <w:r w:rsidRPr="000A37B0">
        <w:rPr>
          <w:rFonts w:ascii="Arial" w:hAnsi="Arial" w:cs="Arial"/>
          <w:bCs/>
          <w:color w:val="000000"/>
          <w:sz w:val="22"/>
          <w:szCs w:val="22"/>
        </w:rPr>
        <w:lastRenderedPageBreak/>
        <w:t>nebylo možné smlouvu dodržet (např. změny obecně závazných právních předpisů, směrnic či obdobných podmínek, ži</w:t>
      </w:r>
      <w:r w:rsidR="005C22EC">
        <w:rPr>
          <w:rFonts w:ascii="Arial" w:hAnsi="Arial" w:cs="Arial"/>
          <w:bCs/>
          <w:color w:val="000000"/>
          <w:sz w:val="22"/>
          <w:szCs w:val="22"/>
        </w:rPr>
        <w:t>velné pohromy, teroristický čin</w:t>
      </w:r>
      <w:r w:rsidRPr="000A37B0">
        <w:rPr>
          <w:rFonts w:ascii="Arial" w:hAnsi="Arial" w:cs="Arial"/>
          <w:bCs/>
          <w:color w:val="000000"/>
          <w:sz w:val="22"/>
          <w:szCs w:val="22"/>
        </w:rPr>
        <w:t xml:space="preserve"> apod.).</w:t>
      </w:r>
    </w:p>
    <w:p w:rsidR="001229F7" w:rsidRPr="000A37B0" w:rsidRDefault="001229F7" w:rsidP="000A6DEF">
      <w:pPr>
        <w:pStyle w:val="Odstavecseseznamem"/>
        <w:ind w:left="426" w:hanging="426"/>
        <w:rPr>
          <w:rFonts w:ascii="Arial" w:hAnsi="Arial" w:cs="Arial"/>
          <w:bCs/>
          <w:color w:val="000000"/>
          <w:sz w:val="22"/>
          <w:szCs w:val="22"/>
        </w:rPr>
      </w:pPr>
    </w:p>
    <w:p w:rsidR="00BF3457" w:rsidRPr="00BF3457" w:rsidRDefault="00BF3457" w:rsidP="00A67A01">
      <w:pPr>
        <w:pStyle w:val="A-odstavecodsazensodrkami"/>
        <w:numPr>
          <w:ilvl w:val="0"/>
          <w:numId w:val="2"/>
        </w:numPr>
        <w:ind w:hanging="502"/>
      </w:pPr>
      <w:r w:rsidRPr="00A25D65">
        <w:t xml:space="preserve">Sankci </w:t>
      </w:r>
      <w:r w:rsidRPr="007568A1">
        <w:t xml:space="preserve">vyúčtuje oprávněná strana straně povinné písemnou formou. Ve vyúčtování musí být uvedeno to ustanovení smlouvy, které k vyúčtování </w:t>
      </w:r>
      <w:r w:rsidRPr="00A25D65">
        <w:t xml:space="preserve">sankce </w:t>
      </w:r>
      <w:r w:rsidRPr="007568A1">
        <w:t xml:space="preserve">opravňuje a způsob výpočtu celkové výše </w:t>
      </w:r>
      <w:r w:rsidRPr="00A25D65">
        <w:t>sankce</w:t>
      </w:r>
      <w:r w:rsidR="00A25D65">
        <w:t>.</w:t>
      </w:r>
      <w:r>
        <w:t xml:space="preserve"> </w:t>
      </w:r>
    </w:p>
    <w:p w:rsidR="00BF3457" w:rsidRDefault="00BF3457" w:rsidP="00BF3457">
      <w:pPr>
        <w:pStyle w:val="Odstavecseseznamem"/>
      </w:pPr>
    </w:p>
    <w:p w:rsidR="00BF3457" w:rsidRDefault="00BF3457" w:rsidP="00A67A01">
      <w:pPr>
        <w:pStyle w:val="A-odstavecodsazensodrkami"/>
        <w:numPr>
          <w:ilvl w:val="0"/>
          <w:numId w:val="2"/>
        </w:numPr>
        <w:ind w:hanging="502"/>
      </w:pPr>
      <w:r>
        <w:t xml:space="preserve">Pro zajištění úhrady oprávněně </w:t>
      </w:r>
      <w:r w:rsidRPr="00A25D65">
        <w:t>vyúčtovaných sankcí</w:t>
      </w:r>
      <w:r w:rsidR="00A25D65" w:rsidRPr="00A25D65">
        <w:t xml:space="preserve"> </w:t>
      </w:r>
      <w:r w:rsidRPr="00A25D65">
        <w:t>j</w:t>
      </w:r>
      <w:r>
        <w:t xml:space="preserve">e objednatel oprávněn provést zápočet vyúčtované </w:t>
      </w:r>
      <w:r w:rsidRPr="00A25D65">
        <w:t>sankce</w:t>
      </w:r>
      <w:r>
        <w:t xml:space="preserve"> proti jakékoliv oprávněné pohledávce, kterou má nebo bude mít </w:t>
      </w:r>
      <w:proofErr w:type="spellStart"/>
      <w:r w:rsidR="009321A3">
        <w:t>dodavatelí</w:t>
      </w:r>
      <w:proofErr w:type="spellEnd"/>
      <w:r>
        <w:t xml:space="preserve"> za objednatelem.</w:t>
      </w:r>
    </w:p>
    <w:p w:rsidR="000F2A40" w:rsidRDefault="000F2A40" w:rsidP="000F2A40">
      <w:pPr>
        <w:pStyle w:val="A-odstavecodsazensodrkami"/>
        <w:numPr>
          <w:ilvl w:val="0"/>
          <w:numId w:val="0"/>
        </w:numPr>
      </w:pPr>
    </w:p>
    <w:p w:rsidR="000F2A40" w:rsidRDefault="00BF3457" w:rsidP="00A67A01">
      <w:pPr>
        <w:pStyle w:val="A-odstavecodsazensodrkami"/>
        <w:numPr>
          <w:ilvl w:val="0"/>
          <w:numId w:val="2"/>
        </w:numPr>
        <w:ind w:hanging="502"/>
      </w:pPr>
      <w:r>
        <w:t xml:space="preserve">Strana povinná je povinna uhradit vyúčtované </w:t>
      </w:r>
      <w:r w:rsidRPr="00A25D65">
        <w:t>sankce</w:t>
      </w:r>
      <w:r>
        <w:t xml:space="preserve"> nejpozději </w:t>
      </w:r>
      <w:r w:rsidRPr="005C22EC">
        <w:rPr>
          <w:b/>
        </w:rPr>
        <w:t>do 30 dnů</w:t>
      </w:r>
      <w:r>
        <w:t xml:space="preserve"> od dne obdržení příslušného vyúčtování</w:t>
      </w:r>
      <w:r w:rsidR="000F2A40">
        <w:t>.</w:t>
      </w:r>
    </w:p>
    <w:p w:rsidR="000F2A40" w:rsidRDefault="000F2A40" w:rsidP="000F2A40">
      <w:pPr>
        <w:pStyle w:val="A-odstavecodsazensodrkami"/>
        <w:numPr>
          <w:ilvl w:val="0"/>
          <w:numId w:val="0"/>
        </w:numPr>
        <w:ind w:left="360" w:hanging="360"/>
      </w:pPr>
    </w:p>
    <w:p w:rsidR="00BF3457" w:rsidRPr="000F2A40" w:rsidRDefault="00BF3457" w:rsidP="00A67A01">
      <w:pPr>
        <w:pStyle w:val="A-odstavecodsazensodrkami"/>
        <w:numPr>
          <w:ilvl w:val="0"/>
          <w:numId w:val="2"/>
        </w:numPr>
        <w:ind w:hanging="502"/>
      </w:pPr>
      <w:r w:rsidRPr="00123217">
        <w:t xml:space="preserve">Zaplacením </w:t>
      </w:r>
      <w:r w:rsidRPr="00A25D65">
        <w:t>sankce</w:t>
      </w:r>
      <w:r w:rsidRPr="00123217">
        <w:t xml:space="preserve"> není dotčen nárok objednatele na náhradu škody způsobené mu porušením povinnosti </w:t>
      </w:r>
      <w:r w:rsidRPr="00A25D65">
        <w:t xml:space="preserve">stanovené </w:t>
      </w:r>
      <w:proofErr w:type="spellStart"/>
      <w:r w:rsidR="009321A3">
        <w:t>dodavatelí</w:t>
      </w:r>
      <w:r w:rsidRPr="00A25D65">
        <w:t>i</w:t>
      </w:r>
      <w:proofErr w:type="spellEnd"/>
      <w:r w:rsidRPr="00A25D65">
        <w:t xml:space="preserve"> smlouvou o dílo</w:t>
      </w:r>
      <w:r w:rsidRPr="00123217">
        <w:t xml:space="preserve">, na niž se </w:t>
      </w:r>
      <w:r w:rsidRPr="00A25D65">
        <w:t>sankce</w:t>
      </w:r>
      <w:r w:rsidRPr="00123217">
        <w:t xml:space="preserve"> vztahuje</w:t>
      </w:r>
      <w:r>
        <w:t>.</w:t>
      </w:r>
    </w:p>
    <w:p w:rsidR="000F2A40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1229F7" w:rsidRDefault="001229F7" w:rsidP="00A67A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A37B0">
        <w:rPr>
          <w:rFonts w:ascii="Arial" w:hAnsi="Arial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1229F7" w:rsidRPr="00B611FB" w:rsidRDefault="001229F7" w:rsidP="000A6DEF">
      <w:pPr>
        <w:pStyle w:val="Odstavecseseznamem"/>
        <w:rPr>
          <w:rFonts w:ascii="Arial" w:hAnsi="Arial" w:cs="Arial"/>
          <w:bCs/>
          <w:color w:val="000000"/>
          <w:sz w:val="22"/>
          <w:szCs w:val="22"/>
        </w:rPr>
      </w:pPr>
    </w:p>
    <w:p w:rsidR="00434C30" w:rsidRPr="00102266" w:rsidRDefault="00434C30" w:rsidP="000A6DEF">
      <w:pPr>
        <w:ind w:left="708"/>
        <w:rPr>
          <w:rFonts w:ascii="Arial" w:hAnsi="Arial" w:cs="Arial"/>
          <w:bCs/>
          <w:sz w:val="22"/>
          <w:szCs w:val="22"/>
        </w:rPr>
      </w:pPr>
    </w:p>
    <w:p w:rsidR="00BF3457" w:rsidRPr="004D66FB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3C2409">
        <w:rPr>
          <w:rFonts w:ascii="Arial" w:hAnsi="Arial" w:cs="Arial"/>
          <w:b/>
          <w:color w:val="000000"/>
          <w:sz w:val="22"/>
          <w:szCs w:val="22"/>
          <w:u w:val="single"/>
        </w:rPr>
        <w:t>Čl. V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I</w:t>
      </w:r>
      <w:r w:rsidRPr="003C2409">
        <w:rPr>
          <w:rFonts w:ascii="Arial" w:hAnsi="Arial" w:cs="Arial"/>
          <w:b/>
          <w:color w:val="000000"/>
          <w:sz w:val="22"/>
          <w:szCs w:val="22"/>
          <w:u w:val="single"/>
        </w:rPr>
        <w:t>II</w:t>
      </w:r>
      <w:r w:rsidRPr="00A25D65">
        <w:rPr>
          <w:rFonts w:ascii="Arial" w:hAnsi="Arial" w:cs="Arial"/>
          <w:b/>
          <w:color w:val="000000"/>
          <w:sz w:val="22"/>
          <w:szCs w:val="22"/>
          <w:u w:val="single"/>
        </w:rPr>
        <w:t>. ZAJIŠTĚNÍ ZÁVAZKU</w:t>
      </w:r>
      <w:r w:rsidRPr="003C2409">
        <w:rPr>
          <w:rFonts w:ascii="Arial" w:hAnsi="Arial" w:cs="Arial"/>
          <w:b/>
          <w:color w:val="000000"/>
          <w:sz w:val="22"/>
          <w:szCs w:val="22"/>
          <w:u w:val="single"/>
        </w:rPr>
        <w:t>, ZÁRUKA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:rsidR="00BF3457" w:rsidRDefault="00BF3457" w:rsidP="00BF34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DE19AF" w:rsidRDefault="00274A11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Cs/>
          <w:sz w:val="22"/>
          <w:szCs w:val="22"/>
        </w:rPr>
      </w:pPr>
      <w:r w:rsidRPr="008538ED">
        <w:rPr>
          <w:rFonts w:ascii="Arial" w:hAnsi="Arial"/>
          <w:b/>
          <w:bCs/>
          <w:sz w:val="22"/>
          <w:szCs w:val="22"/>
        </w:rPr>
        <w:t>1.</w:t>
      </w:r>
      <w:r w:rsidR="00DE19AF" w:rsidRPr="008538ED">
        <w:rPr>
          <w:rFonts w:ascii="Arial" w:hAnsi="Arial"/>
          <w:b/>
          <w:bCs/>
          <w:sz w:val="22"/>
          <w:szCs w:val="22"/>
        </w:rPr>
        <w:tab/>
      </w:r>
      <w:r w:rsidR="00DE19AF" w:rsidRPr="008538ED">
        <w:rPr>
          <w:rFonts w:ascii="Arial" w:hAnsi="Arial"/>
          <w:bCs/>
          <w:sz w:val="22"/>
          <w:szCs w:val="22"/>
        </w:rPr>
        <w:t>Dílo má vadu, neodpovídá-li této smlouvě.</w:t>
      </w:r>
      <w:r w:rsidR="00DE19AF">
        <w:rPr>
          <w:rFonts w:ascii="Arial" w:hAnsi="Arial"/>
          <w:bCs/>
          <w:sz w:val="22"/>
          <w:szCs w:val="22"/>
        </w:rPr>
        <w:t xml:space="preserve"> </w:t>
      </w:r>
    </w:p>
    <w:p w:rsidR="00DE19AF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Cs/>
          <w:sz w:val="22"/>
          <w:szCs w:val="22"/>
        </w:rPr>
      </w:pPr>
    </w:p>
    <w:p w:rsidR="00C86B2B" w:rsidRPr="00DE19AF" w:rsidRDefault="00DE19AF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Cs/>
          <w:sz w:val="22"/>
          <w:szCs w:val="22"/>
        </w:rPr>
      </w:pPr>
      <w:r w:rsidRPr="00DE19AF">
        <w:rPr>
          <w:rFonts w:ascii="Arial" w:hAnsi="Arial"/>
          <w:b/>
          <w:bCs/>
          <w:sz w:val="22"/>
          <w:szCs w:val="22"/>
        </w:rPr>
        <w:t>2.</w:t>
      </w:r>
      <w:r w:rsidRPr="00DE19AF">
        <w:rPr>
          <w:rFonts w:ascii="Arial" w:hAnsi="Arial"/>
          <w:b/>
          <w:bCs/>
          <w:sz w:val="22"/>
          <w:szCs w:val="22"/>
        </w:rPr>
        <w:tab/>
      </w:r>
      <w:r w:rsidR="002B4698">
        <w:rPr>
          <w:rFonts w:ascii="Arial" w:hAnsi="Arial"/>
          <w:bCs/>
          <w:sz w:val="22"/>
          <w:szCs w:val="22"/>
        </w:rPr>
        <w:t>Dodavatel</w:t>
      </w:r>
      <w:r w:rsidR="00E008CA" w:rsidRPr="00DE19AF">
        <w:rPr>
          <w:rFonts w:ascii="Arial" w:hAnsi="Arial"/>
          <w:bCs/>
          <w:sz w:val="22"/>
          <w:szCs w:val="22"/>
        </w:rPr>
        <w:t xml:space="preserve"> odpovídá za to, že </w:t>
      </w:r>
      <w:r w:rsidR="00242984" w:rsidRPr="00DE19AF">
        <w:rPr>
          <w:rFonts w:ascii="Arial" w:hAnsi="Arial"/>
          <w:bCs/>
          <w:sz w:val="22"/>
          <w:szCs w:val="22"/>
        </w:rPr>
        <w:t xml:space="preserve">dílo </w:t>
      </w:r>
      <w:r w:rsidR="00E008CA" w:rsidRPr="00DE19AF">
        <w:rPr>
          <w:rFonts w:ascii="Arial" w:hAnsi="Arial"/>
          <w:bCs/>
          <w:sz w:val="22"/>
          <w:szCs w:val="22"/>
        </w:rPr>
        <w:t>bude zhotoven</w:t>
      </w:r>
      <w:r w:rsidR="00242984" w:rsidRPr="00DE19AF">
        <w:rPr>
          <w:rFonts w:ascii="Arial" w:hAnsi="Arial"/>
          <w:bCs/>
          <w:sz w:val="22"/>
          <w:szCs w:val="22"/>
        </w:rPr>
        <w:t>o</w:t>
      </w:r>
      <w:r w:rsidR="00E008CA" w:rsidRPr="00DE19AF">
        <w:rPr>
          <w:rFonts w:ascii="Arial" w:hAnsi="Arial"/>
          <w:bCs/>
          <w:sz w:val="22"/>
          <w:szCs w:val="22"/>
        </w:rPr>
        <w:t xml:space="preserve"> podle této smlouvy tak, že jej objednatel bude moci </w:t>
      </w:r>
      <w:r w:rsidR="00E810E4" w:rsidRPr="00DE19AF">
        <w:rPr>
          <w:rFonts w:ascii="Arial" w:hAnsi="Arial"/>
          <w:bCs/>
          <w:sz w:val="22"/>
          <w:szCs w:val="22"/>
        </w:rPr>
        <w:t>použít pro přípravu a realizaci stavby.</w:t>
      </w:r>
    </w:p>
    <w:p w:rsidR="00274A11" w:rsidRPr="00274A11" w:rsidRDefault="00274A11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/>
          <w:bCs/>
          <w:sz w:val="22"/>
          <w:szCs w:val="22"/>
        </w:rPr>
      </w:pPr>
    </w:p>
    <w:p w:rsidR="00C6699A" w:rsidRDefault="00BF3457" w:rsidP="00695ECE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</w:t>
      </w:r>
      <w:r w:rsidR="00274A11" w:rsidRPr="00274A11">
        <w:rPr>
          <w:rFonts w:ascii="Arial" w:hAnsi="Arial"/>
          <w:b/>
          <w:bCs/>
          <w:sz w:val="22"/>
          <w:szCs w:val="22"/>
        </w:rPr>
        <w:t>.</w:t>
      </w:r>
      <w:r w:rsidR="00274A11" w:rsidRPr="00274A11">
        <w:rPr>
          <w:rFonts w:ascii="Arial" w:hAnsi="Arial"/>
          <w:b/>
          <w:bCs/>
          <w:sz w:val="22"/>
          <w:szCs w:val="22"/>
        </w:rPr>
        <w:tab/>
      </w:r>
      <w:r w:rsidR="002B4698">
        <w:rPr>
          <w:rFonts w:ascii="Arial" w:hAnsi="Arial"/>
          <w:bCs/>
          <w:sz w:val="22"/>
          <w:szCs w:val="22"/>
        </w:rPr>
        <w:t>Dodavatel</w:t>
      </w:r>
      <w:r w:rsidR="00B611FB" w:rsidRPr="00274A11">
        <w:rPr>
          <w:rFonts w:ascii="Arial" w:hAnsi="Arial"/>
          <w:bCs/>
          <w:sz w:val="22"/>
          <w:szCs w:val="22"/>
        </w:rPr>
        <w:t xml:space="preserve"> odpovídá za to, že dílo plně vyhoví podmínkám stanoveným platným</w:t>
      </w:r>
      <w:r w:rsidR="00A05A37" w:rsidRPr="00274A11">
        <w:rPr>
          <w:rFonts w:ascii="Arial" w:hAnsi="Arial"/>
          <w:bCs/>
          <w:sz w:val="22"/>
          <w:szCs w:val="22"/>
        </w:rPr>
        <w:t>i právními předpisy a podmínkám dohodnutým</w:t>
      </w:r>
      <w:r w:rsidR="00B611FB" w:rsidRPr="00274A11">
        <w:rPr>
          <w:rFonts w:ascii="Arial" w:hAnsi="Arial"/>
          <w:bCs/>
          <w:sz w:val="22"/>
          <w:szCs w:val="22"/>
        </w:rPr>
        <w:t xml:space="preserve"> v této smlouvě. </w:t>
      </w:r>
      <w:r w:rsidR="002B4698">
        <w:rPr>
          <w:rFonts w:ascii="Arial" w:hAnsi="Arial"/>
          <w:bCs/>
          <w:sz w:val="22"/>
          <w:szCs w:val="22"/>
        </w:rPr>
        <w:t>Dodavatel</w:t>
      </w:r>
      <w:r w:rsidR="00B611FB" w:rsidRPr="00274A11">
        <w:rPr>
          <w:rFonts w:ascii="Arial" w:hAnsi="Arial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>
        <w:rPr>
          <w:rFonts w:ascii="Arial" w:hAnsi="Arial"/>
          <w:bCs/>
          <w:sz w:val="22"/>
          <w:szCs w:val="22"/>
        </w:rPr>
        <w:t xml:space="preserve"> </w:t>
      </w:r>
    </w:p>
    <w:p w:rsidR="00695ECE" w:rsidRPr="00F713BA" w:rsidRDefault="00695ECE" w:rsidP="00695ECE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Cs/>
          <w:color w:val="CC0099"/>
          <w:sz w:val="22"/>
          <w:szCs w:val="22"/>
        </w:rPr>
      </w:pPr>
    </w:p>
    <w:p w:rsidR="00B611FB" w:rsidRDefault="00BF3457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</w:t>
      </w:r>
      <w:r w:rsidR="00C6699A">
        <w:rPr>
          <w:rFonts w:ascii="Arial" w:hAnsi="Arial"/>
          <w:b/>
          <w:bCs/>
          <w:sz w:val="22"/>
          <w:szCs w:val="22"/>
        </w:rPr>
        <w:t>.</w:t>
      </w:r>
      <w:r w:rsidR="00C6699A">
        <w:rPr>
          <w:rFonts w:ascii="Arial" w:hAnsi="Arial"/>
          <w:b/>
          <w:bCs/>
          <w:sz w:val="22"/>
          <w:szCs w:val="22"/>
        </w:rPr>
        <w:tab/>
      </w:r>
      <w:r w:rsidR="00B611FB" w:rsidRPr="000A37B0">
        <w:rPr>
          <w:rFonts w:ascii="Arial" w:hAnsi="Arial" w:cs="Arial"/>
          <w:bCs/>
          <w:color w:val="000000"/>
          <w:sz w:val="22"/>
          <w:szCs w:val="22"/>
        </w:rPr>
        <w:t xml:space="preserve">Odpovědnost </w:t>
      </w:r>
      <w:r w:rsidR="00C8107B">
        <w:rPr>
          <w:rFonts w:ascii="Arial" w:hAnsi="Arial" w:cs="Arial"/>
          <w:bCs/>
          <w:color w:val="000000"/>
          <w:sz w:val="22"/>
          <w:szCs w:val="22"/>
        </w:rPr>
        <w:t>dodavatel</w:t>
      </w:r>
      <w:r w:rsidR="00B611FB" w:rsidRPr="000A37B0">
        <w:rPr>
          <w:rFonts w:ascii="Arial" w:hAnsi="Arial" w:cs="Arial"/>
          <w:bCs/>
          <w:color w:val="000000"/>
          <w:sz w:val="22"/>
          <w:szCs w:val="22"/>
        </w:rPr>
        <w:t xml:space="preserve">e jakožto projektanta se mj. řídí ustanovením </w:t>
      </w:r>
      <w:r w:rsidR="006102B9" w:rsidRPr="00214720">
        <w:rPr>
          <w:rFonts w:ascii="Arial" w:hAnsi="Arial" w:cs="Arial"/>
          <w:sz w:val="22"/>
          <w:szCs w:val="22"/>
        </w:rPr>
        <w:t xml:space="preserve">§159 zákona </w:t>
      </w:r>
      <w:r w:rsidR="006102B9" w:rsidRPr="008F3CE3">
        <w:rPr>
          <w:rFonts w:ascii="Arial" w:hAnsi="Arial" w:cs="Arial"/>
          <w:bCs/>
          <w:sz w:val="22"/>
          <w:szCs w:val="22"/>
        </w:rPr>
        <w:t>č. 183/2006 Sb., o územním plánování a stavebním řádu (stavební zákon)</w:t>
      </w:r>
      <w:r w:rsidR="006743F1" w:rsidRPr="008F3CE3">
        <w:rPr>
          <w:rFonts w:ascii="Arial" w:hAnsi="Arial" w:cs="Arial"/>
          <w:sz w:val="22"/>
          <w:szCs w:val="22"/>
        </w:rPr>
        <w:t xml:space="preserve">, v platném </w:t>
      </w:r>
      <w:r w:rsidR="006743F1" w:rsidRPr="006102B9">
        <w:rPr>
          <w:rFonts w:ascii="Arial" w:hAnsi="Arial" w:cs="Arial"/>
          <w:sz w:val="22"/>
          <w:szCs w:val="22"/>
        </w:rPr>
        <w:t>znění</w:t>
      </w:r>
      <w:r w:rsidR="006743F1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C6699A" w:rsidRDefault="00C6699A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611FB" w:rsidRPr="00A25D65" w:rsidRDefault="00BF3457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C6699A" w:rsidRPr="00C6699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C6699A">
        <w:rPr>
          <w:rFonts w:ascii="Arial" w:hAnsi="Arial" w:cs="Arial"/>
          <w:bCs/>
          <w:color w:val="000000"/>
          <w:sz w:val="22"/>
          <w:szCs w:val="22"/>
        </w:rPr>
        <w:tab/>
      </w:r>
      <w:r w:rsidR="00B611FB" w:rsidRPr="00B611FB">
        <w:rPr>
          <w:rFonts w:ascii="Arial" w:hAnsi="Arial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2B4698">
        <w:rPr>
          <w:rFonts w:ascii="Arial" w:hAnsi="Arial" w:cs="Arial"/>
          <w:bCs/>
          <w:color w:val="000000"/>
          <w:sz w:val="22"/>
          <w:szCs w:val="22"/>
        </w:rPr>
        <w:t>d</w:t>
      </w:r>
      <w:r w:rsidR="002B4698">
        <w:rPr>
          <w:rFonts w:ascii="Arial" w:hAnsi="Arial"/>
          <w:bCs/>
          <w:sz w:val="22"/>
          <w:szCs w:val="22"/>
        </w:rPr>
        <w:t>odavatel</w:t>
      </w:r>
      <w:r w:rsidR="00B611FB" w:rsidRPr="00B611FB">
        <w:rPr>
          <w:rFonts w:ascii="Arial" w:hAnsi="Arial" w:cs="Arial"/>
          <w:bCs/>
          <w:color w:val="000000"/>
          <w:sz w:val="22"/>
          <w:szCs w:val="22"/>
        </w:rPr>
        <w:t xml:space="preserve"> objednateli za veškeré vady zhotoveného díla, ledaže prokáže, že vady byly způsobeny neodbornými svévolnými zásahy objednatele nebo třetí osoby.</w:t>
      </w:r>
      <w:r w:rsidR="00B611F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611FB" w:rsidRPr="00B611FB">
        <w:rPr>
          <w:rFonts w:ascii="Arial" w:hAnsi="Arial" w:cs="Arial"/>
          <w:bCs/>
          <w:color w:val="000000"/>
          <w:sz w:val="22"/>
          <w:szCs w:val="22"/>
        </w:rPr>
        <w:t xml:space="preserve">Vady reklamované v této době budou </w:t>
      </w:r>
      <w:r w:rsidR="002B4698">
        <w:rPr>
          <w:rFonts w:ascii="Arial" w:hAnsi="Arial" w:cs="Arial"/>
          <w:bCs/>
          <w:color w:val="000000"/>
          <w:sz w:val="22"/>
          <w:szCs w:val="22"/>
        </w:rPr>
        <w:t>d</w:t>
      </w:r>
      <w:r w:rsidR="002B4698">
        <w:rPr>
          <w:rFonts w:ascii="Arial" w:hAnsi="Arial"/>
          <w:bCs/>
          <w:sz w:val="22"/>
          <w:szCs w:val="22"/>
        </w:rPr>
        <w:t>odavatelem</w:t>
      </w:r>
      <w:r w:rsidR="00B611FB" w:rsidRPr="00B611FB">
        <w:rPr>
          <w:rFonts w:ascii="Arial" w:hAnsi="Arial" w:cs="Arial"/>
          <w:bCs/>
          <w:color w:val="000000"/>
          <w:sz w:val="22"/>
          <w:szCs w:val="22"/>
        </w:rPr>
        <w:t xml:space="preserve"> odstraněny bez</w:t>
      </w:r>
      <w:r w:rsidR="006743F1">
        <w:rPr>
          <w:rFonts w:ascii="Arial" w:hAnsi="Arial" w:cs="Arial"/>
          <w:bCs/>
          <w:color w:val="000000"/>
          <w:sz w:val="22"/>
          <w:szCs w:val="22"/>
        </w:rPr>
        <w:t>ú</w:t>
      </w:r>
      <w:r w:rsidR="00B611FB" w:rsidRPr="00B611FB">
        <w:rPr>
          <w:rFonts w:ascii="Arial" w:hAnsi="Arial" w:cs="Arial"/>
          <w:bCs/>
          <w:color w:val="000000"/>
          <w:sz w:val="22"/>
          <w:szCs w:val="22"/>
        </w:rPr>
        <w:t>platně bez zbytečného odkladu nejpozději do 10 dnů po obdržení oprávněné písemné reklamace doručené objednatelem.</w:t>
      </w:r>
      <w:r w:rsidRPr="00BF3457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Pr="00A25D65">
        <w:rPr>
          <w:rFonts w:ascii="Arial" w:hAnsi="Arial" w:cs="Arial"/>
          <w:bCs/>
          <w:sz w:val="22"/>
          <w:szCs w:val="22"/>
        </w:rPr>
        <w:t>Po dobu reklamace vad neběží záruční doba.</w:t>
      </w:r>
    </w:p>
    <w:p w:rsidR="00BF3457" w:rsidRDefault="00BF3457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70C0"/>
          <w:sz w:val="22"/>
          <w:szCs w:val="22"/>
        </w:rPr>
      </w:pPr>
    </w:p>
    <w:p w:rsidR="00DE19AF" w:rsidRDefault="00BF3457" w:rsidP="00A25D65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25D65">
        <w:rPr>
          <w:rFonts w:ascii="Arial" w:hAnsi="Arial" w:cs="Arial"/>
          <w:b/>
          <w:bCs/>
          <w:color w:val="000000"/>
          <w:sz w:val="22"/>
          <w:szCs w:val="22"/>
        </w:rPr>
        <w:t>6.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25D65">
        <w:rPr>
          <w:rFonts w:ascii="Arial" w:hAnsi="Arial" w:cs="Arial"/>
          <w:bCs/>
          <w:color w:val="000000"/>
          <w:sz w:val="22"/>
          <w:szCs w:val="22"/>
        </w:rPr>
        <w:tab/>
      </w:r>
      <w:r w:rsidR="002B4698">
        <w:rPr>
          <w:rFonts w:ascii="Arial" w:hAnsi="Arial"/>
          <w:bCs/>
          <w:sz w:val="22"/>
          <w:szCs w:val="22"/>
        </w:rPr>
        <w:t>Dodavatel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Je –</w:t>
      </w:r>
      <w:r w:rsidR="00A25D6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 xml:space="preserve">li dílo určeno k využití při realizaci stavby, pak </w:t>
      </w:r>
      <w:r w:rsidR="002B4698">
        <w:rPr>
          <w:rFonts w:ascii="Arial" w:hAnsi="Arial" w:cs="Arial"/>
          <w:bCs/>
          <w:color w:val="000000"/>
          <w:sz w:val="22"/>
          <w:szCs w:val="22"/>
        </w:rPr>
        <w:t>d</w:t>
      </w:r>
      <w:r w:rsidR="002B4698">
        <w:rPr>
          <w:rFonts w:ascii="Arial" w:hAnsi="Arial"/>
          <w:bCs/>
          <w:sz w:val="22"/>
          <w:szCs w:val="22"/>
        </w:rPr>
        <w:t>odavatel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 xml:space="preserve"> odpovídá za vady po stejnou dobu, po kterou trvá podle obecné právní úpravy odpovědnost dodavatele za vady staveb ve vztahu ke konkrétní stavbě</w:t>
      </w:r>
      <w:r w:rsidR="006D5A10">
        <w:rPr>
          <w:rFonts w:ascii="Arial" w:hAnsi="Arial" w:cs="Arial"/>
          <w:bCs/>
          <w:color w:val="000000"/>
          <w:sz w:val="22"/>
          <w:szCs w:val="22"/>
        </w:rPr>
        <w:t>, nejdéle však po dobu 84 měsíců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DE19AF" w:rsidRDefault="00DE19AF" w:rsidP="00A25D65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F3457" w:rsidRPr="008538E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>7.</w:t>
      </w: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F3457" w:rsidRPr="008538ED">
        <w:rPr>
          <w:rFonts w:ascii="Arial" w:hAnsi="Arial" w:cs="Arial"/>
          <w:bCs/>
          <w:color w:val="000000"/>
          <w:sz w:val="22"/>
          <w:szCs w:val="22"/>
        </w:rPr>
        <w:t xml:space="preserve">Oznámení vad musí být zasláno </w:t>
      </w:r>
      <w:r w:rsidR="002B4698">
        <w:rPr>
          <w:rFonts w:ascii="Arial" w:hAnsi="Arial" w:cs="Arial"/>
          <w:bCs/>
          <w:color w:val="000000"/>
          <w:sz w:val="22"/>
          <w:szCs w:val="22"/>
        </w:rPr>
        <w:t>d</w:t>
      </w:r>
      <w:r w:rsidR="002B4698">
        <w:rPr>
          <w:rFonts w:ascii="Arial" w:hAnsi="Arial"/>
          <w:bCs/>
          <w:sz w:val="22"/>
          <w:szCs w:val="22"/>
        </w:rPr>
        <w:t>odavateli</w:t>
      </w:r>
      <w:r w:rsidR="002B4698" w:rsidRPr="008538E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F3457" w:rsidRPr="008538ED">
        <w:rPr>
          <w:rFonts w:ascii="Arial" w:hAnsi="Arial" w:cs="Arial"/>
          <w:bCs/>
          <w:color w:val="000000"/>
          <w:sz w:val="22"/>
          <w:szCs w:val="22"/>
        </w:rPr>
        <w:t xml:space="preserve">i písemně bez zbytečného odkladu po jejich zjištění. V oznámení vad musí být vada popsána a uvedena volba objednatele, zda požaduje odstranění vady poskytnutím nového plnění v přiměřené lhůtě, či poskytnutí </w:t>
      </w:r>
      <w:r w:rsidR="00BF3457" w:rsidRPr="008538ED">
        <w:rPr>
          <w:rFonts w:ascii="Arial" w:hAnsi="Arial" w:cs="Arial"/>
          <w:bCs/>
          <w:color w:val="000000"/>
          <w:sz w:val="22"/>
          <w:szCs w:val="22"/>
        </w:rPr>
        <w:lastRenderedPageBreak/>
        <w:t>nového plnění v rozsahu vadné části, či požaduje přiměřenou slevu z ceny díla či odstoupení od smlouvy.</w:t>
      </w:r>
      <w:r w:rsidR="00BF3457" w:rsidRPr="008538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DE19AF" w:rsidRPr="008538E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F3457" w:rsidRPr="008538E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Cs/>
          <w:color w:val="0070C0"/>
          <w:sz w:val="22"/>
          <w:szCs w:val="22"/>
        </w:rPr>
      </w:pP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 xml:space="preserve"> 8.</w:t>
      </w: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F3457" w:rsidRPr="008538ED">
        <w:rPr>
          <w:rFonts w:ascii="Arial" w:hAnsi="Arial" w:cs="Arial"/>
          <w:bCs/>
          <w:color w:val="000000"/>
          <w:sz w:val="22"/>
          <w:szCs w:val="22"/>
        </w:rPr>
        <w:t xml:space="preserve">Odstranění vady nemá vliv na nárok objednatele na smluvní pokutu a náhradu škody. Objednatel má vůči </w:t>
      </w:r>
      <w:r w:rsidR="007642F2">
        <w:rPr>
          <w:rFonts w:ascii="Arial" w:hAnsi="Arial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odavateli</w:t>
      </w:r>
      <w:r w:rsidR="00BF3457" w:rsidRPr="008538ED">
        <w:rPr>
          <w:rFonts w:ascii="Arial" w:hAnsi="Arial" w:cs="Arial"/>
          <w:bCs/>
          <w:color w:val="000000"/>
          <w:sz w:val="22"/>
          <w:szCs w:val="22"/>
        </w:rPr>
        <w:t xml:space="preserve"> též nárok na náhradu škody vzešlé z vady díla.</w:t>
      </w:r>
      <w:r w:rsidR="00BF3457" w:rsidRPr="008538ED">
        <w:rPr>
          <w:rFonts w:ascii="Arial" w:hAnsi="Arial"/>
          <w:bCs/>
          <w:color w:val="0070C0"/>
          <w:sz w:val="22"/>
          <w:szCs w:val="22"/>
        </w:rPr>
        <w:t xml:space="preserve"> </w:t>
      </w:r>
    </w:p>
    <w:p w:rsidR="00DE19AF" w:rsidRPr="008538E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Cs/>
          <w:color w:val="0070C0"/>
          <w:sz w:val="22"/>
          <w:szCs w:val="22"/>
        </w:rPr>
      </w:pPr>
    </w:p>
    <w:p w:rsidR="00DE19AF" w:rsidRPr="008538E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 xml:space="preserve"> 9.</w:t>
      </w: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8538ED">
        <w:rPr>
          <w:rFonts w:ascii="Arial" w:hAnsi="Arial" w:cs="Arial"/>
          <w:bCs/>
          <w:color w:val="000000"/>
          <w:sz w:val="22"/>
          <w:szCs w:val="22"/>
        </w:rPr>
        <w:t xml:space="preserve">Pokud </w:t>
      </w:r>
      <w:r w:rsidR="007642F2">
        <w:rPr>
          <w:rFonts w:ascii="Arial" w:hAnsi="Arial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</w:t>
      </w:r>
      <w:r w:rsidRPr="008538ED">
        <w:rPr>
          <w:rFonts w:ascii="Arial" w:hAnsi="Arial" w:cs="Arial"/>
          <w:bCs/>
          <w:color w:val="000000"/>
          <w:sz w:val="22"/>
          <w:szCs w:val="22"/>
        </w:rPr>
        <w:t xml:space="preserve"> odstraňuje prokazatelné vady projektové dokumentace, které byly zjištěny v průběhu zadávacího řízení na </w:t>
      </w:r>
      <w:r w:rsidR="007642F2">
        <w:rPr>
          <w:rFonts w:ascii="Arial" w:hAnsi="Arial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odavatele</w:t>
      </w:r>
      <w:r w:rsidRPr="008538ED">
        <w:rPr>
          <w:rFonts w:ascii="Arial" w:hAnsi="Arial" w:cs="Arial"/>
          <w:bCs/>
          <w:color w:val="000000"/>
          <w:sz w:val="22"/>
          <w:szCs w:val="22"/>
        </w:rPr>
        <w:t xml:space="preserve"> stavby nebo v průběhu provádění stavby, pak tyto změny provede </w:t>
      </w:r>
      <w:r w:rsidR="007642F2">
        <w:rPr>
          <w:rFonts w:ascii="Arial" w:hAnsi="Arial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</w:t>
      </w:r>
      <w:r w:rsidRPr="008538ED">
        <w:rPr>
          <w:rFonts w:ascii="Arial" w:hAnsi="Arial" w:cs="Arial"/>
          <w:bCs/>
          <w:color w:val="000000"/>
          <w:sz w:val="22"/>
          <w:szCs w:val="22"/>
        </w:rPr>
        <w:t xml:space="preserve"> bezplatně.</w:t>
      </w: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DE19AF" w:rsidRPr="008538E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611FB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 xml:space="preserve"> 10.</w:t>
      </w: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642F2">
        <w:rPr>
          <w:rFonts w:ascii="Arial" w:hAnsi="Arial"/>
          <w:bCs/>
          <w:sz w:val="22"/>
          <w:szCs w:val="22"/>
        </w:rPr>
        <w:t>Dodavatel</w:t>
      </w:r>
      <w:r w:rsidR="00B611FB" w:rsidRPr="008538ED">
        <w:rPr>
          <w:rFonts w:ascii="Arial" w:hAnsi="Arial" w:cs="Arial"/>
          <w:bCs/>
          <w:color w:val="000000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dokumentace) podle jím zpracované dokumentace nebo při jeho provozování.</w:t>
      </w:r>
    </w:p>
    <w:p w:rsidR="006D5A10" w:rsidRPr="00DE19AF" w:rsidRDefault="006D5A10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D5A10" w:rsidRPr="00A91FCE" w:rsidRDefault="006D5A10" w:rsidP="006D5A1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91FCE">
        <w:rPr>
          <w:rFonts w:ascii="Arial" w:hAnsi="Arial" w:cs="Arial"/>
          <w:b/>
          <w:bCs/>
          <w:sz w:val="22"/>
          <w:szCs w:val="22"/>
        </w:rPr>
        <w:t>11.</w:t>
      </w:r>
      <w:r w:rsidRPr="00A91FCE">
        <w:rPr>
          <w:rFonts w:ascii="Arial" w:hAnsi="Arial" w:cs="Arial"/>
          <w:b/>
          <w:bCs/>
          <w:sz w:val="22"/>
          <w:szCs w:val="22"/>
        </w:rPr>
        <w:tab/>
      </w:r>
      <w:r w:rsidRPr="00A91FCE">
        <w:rPr>
          <w:rFonts w:ascii="Arial" w:hAnsi="Arial" w:cs="Arial"/>
          <w:bCs/>
          <w:sz w:val="22"/>
          <w:szCs w:val="22"/>
        </w:rPr>
        <w:t xml:space="preserve">Nebude-li </w:t>
      </w:r>
      <w:r w:rsidR="007642F2">
        <w:rPr>
          <w:rFonts w:ascii="Arial" w:hAnsi="Arial" w:cs="Arial"/>
          <w:bCs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</w:t>
      </w:r>
      <w:r w:rsidR="007642F2" w:rsidRPr="00A91FCE">
        <w:rPr>
          <w:rFonts w:ascii="Arial" w:hAnsi="Arial" w:cs="Arial"/>
          <w:bCs/>
          <w:sz w:val="22"/>
          <w:szCs w:val="22"/>
        </w:rPr>
        <w:t xml:space="preserve"> </w:t>
      </w:r>
      <w:r w:rsidRPr="00A91FCE">
        <w:rPr>
          <w:rFonts w:ascii="Arial" w:hAnsi="Arial" w:cs="Arial"/>
          <w:bCs/>
          <w:sz w:val="22"/>
          <w:szCs w:val="22"/>
        </w:rPr>
        <w:t>vyrozuměn o požadavku náhrady škody nejpozději do 90 dnů od data ukončení záruční doby, nelze požadavek na náhradu škody uplatnit.</w:t>
      </w:r>
    </w:p>
    <w:p w:rsidR="003B16D1" w:rsidRDefault="003B16D1" w:rsidP="000A6DEF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A4D01" w:rsidRPr="00F92B3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</w:t>
      </w:r>
      <w:r w:rsidR="00242984">
        <w:rPr>
          <w:rFonts w:ascii="Arial" w:hAnsi="Arial" w:cs="Arial"/>
          <w:b/>
          <w:color w:val="000000"/>
          <w:sz w:val="22"/>
          <w:szCs w:val="22"/>
          <w:u w:val="single"/>
        </w:rPr>
        <w:t>IX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 </w:t>
      </w:r>
      <w:r w:rsidR="00497407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NÁHRADA ŠKODY</w:t>
      </w:r>
    </w:p>
    <w:p w:rsidR="00434C30" w:rsidRDefault="00434C30" w:rsidP="000A6DE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E082A" w:rsidRDefault="00BE082A" w:rsidP="000A6DE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A4D01">
        <w:rPr>
          <w:rFonts w:ascii="Arial" w:hAnsi="Arial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7642F2">
        <w:rPr>
          <w:rFonts w:ascii="Arial" w:hAnsi="Arial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odavatelem</w:t>
      </w:r>
      <w:r w:rsidRPr="007A4D01">
        <w:rPr>
          <w:rFonts w:ascii="Arial" w:hAnsi="Arial" w:cs="Arial"/>
          <w:bCs/>
          <w:color w:val="000000"/>
          <w:sz w:val="22"/>
          <w:szCs w:val="22"/>
        </w:rPr>
        <w:t xml:space="preserve"> porušením povinností</w:t>
      </w:r>
      <w:r w:rsidR="007642F2">
        <w:rPr>
          <w:rFonts w:ascii="Arial" w:hAnsi="Arial" w:cs="Arial"/>
          <w:bCs/>
          <w:color w:val="000000"/>
          <w:sz w:val="22"/>
          <w:szCs w:val="22"/>
        </w:rPr>
        <w:t xml:space="preserve"> d</w:t>
      </w:r>
      <w:r w:rsidR="007642F2">
        <w:rPr>
          <w:rFonts w:ascii="Arial" w:hAnsi="Arial"/>
          <w:bCs/>
          <w:sz w:val="22"/>
          <w:szCs w:val="22"/>
        </w:rPr>
        <w:t>odavatele</w:t>
      </w:r>
      <w:r w:rsidRPr="007A4D01">
        <w:rPr>
          <w:rFonts w:ascii="Arial" w:hAnsi="Arial" w:cs="Arial"/>
          <w:bCs/>
          <w:color w:val="000000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  <w:r w:rsidR="009E2F8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DE19AF" w:rsidRDefault="00DE19AF" w:rsidP="000A6DE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20D0D" w:rsidRDefault="00420D0D" w:rsidP="000A6DE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1229F7" w:rsidRPr="00F92B39" w:rsidRDefault="001229F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X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. LICEN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CE</w:t>
      </w:r>
    </w:p>
    <w:p w:rsidR="001229F7" w:rsidRDefault="001229F7" w:rsidP="000A6DE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52CD9" w:rsidRDefault="00B52CD9" w:rsidP="00B52CD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52CD9">
        <w:rPr>
          <w:rFonts w:ascii="Arial" w:hAnsi="Arial" w:cs="Arial"/>
          <w:bCs/>
          <w:color w:val="000000"/>
          <w:sz w:val="22"/>
          <w:szCs w:val="22"/>
        </w:rPr>
        <w:t>Je</w:t>
      </w:r>
      <w:r w:rsidR="006743F1">
        <w:rPr>
          <w:rFonts w:ascii="Arial" w:hAnsi="Arial" w:cs="Arial"/>
          <w:bCs/>
          <w:color w:val="000000"/>
          <w:sz w:val="22"/>
          <w:szCs w:val="22"/>
        </w:rPr>
        <w:t xml:space="preserve"> - </w:t>
      </w:r>
      <w:r w:rsidRPr="00B52CD9">
        <w:rPr>
          <w:rFonts w:ascii="Arial" w:hAnsi="Arial" w:cs="Arial"/>
          <w:bCs/>
          <w:color w:val="000000"/>
          <w:sz w:val="22"/>
          <w:szCs w:val="22"/>
        </w:rPr>
        <w:t>li předmět díla chráněn dle zákona č. 121/2000 Sb., o právu autorském, o právech souvisejících s právem autorským a o změně některých zákonů (autorský zákon), poskytuje</w:t>
      </w:r>
      <w:r w:rsidR="006743F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9321A3">
        <w:rPr>
          <w:rFonts w:ascii="Arial" w:hAnsi="Arial" w:cs="Arial"/>
          <w:bCs/>
          <w:color w:val="000000"/>
          <w:sz w:val="22"/>
          <w:szCs w:val="22"/>
        </w:rPr>
        <w:t>dodavatelí</w:t>
      </w:r>
      <w:proofErr w:type="spellEnd"/>
      <w:r w:rsidR="006743F1">
        <w:rPr>
          <w:rFonts w:ascii="Arial" w:hAnsi="Arial" w:cs="Arial"/>
          <w:bCs/>
          <w:color w:val="000000"/>
          <w:sz w:val="22"/>
          <w:szCs w:val="22"/>
        </w:rPr>
        <w:t xml:space="preserve"> (autor) ve smyslu §</w:t>
      </w:r>
      <w:r w:rsidRPr="00B52CD9">
        <w:rPr>
          <w:rFonts w:ascii="Arial" w:hAnsi="Arial" w:cs="Arial"/>
          <w:bCs/>
          <w:color w:val="000000"/>
          <w:sz w:val="22"/>
          <w:szCs w:val="22"/>
        </w:rPr>
        <w:t xml:space="preserve">2358 a násl. </w:t>
      </w:r>
      <w:r w:rsidR="006743F1" w:rsidRPr="00B52CD9">
        <w:rPr>
          <w:rFonts w:ascii="Arial" w:hAnsi="Arial" w:cs="Arial"/>
          <w:bCs/>
          <w:color w:val="000000"/>
          <w:sz w:val="22"/>
          <w:szCs w:val="22"/>
        </w:rPr>
        <w:t>Z</w:t>
      </w:r>
      <w:r w:rsidR="006743F1">
        <w:rPr>
          <w:rFonts w:ascii="Arial" w:hAnsi="Arial" w:cs="Arial"/>
          <w:bCs/>
          <w:color w:val="000000"/>
          <w:sz w:val="22"/>
          <w:szCs w:val="22"/>
        </w:rPr>
        <w:t xml:space="preserve">ákona </w:t>
      </w:r>
      <w:r w:rsidRPr="00B52CD9">
        <w:rPr>
          <w:rFonts w:ascii="Arial" w:hAnsi="Arial" w:cs="Arial"/>
          <w:bCs/>
          <w:color w:val="000000"/>
          <w:sz w:val="22"/>
          <w:szCs w:val="22"/>
        </w:rPr>
        <w:t xml:space="preserve">č. 89/2012 Sb. </w:t>
      </w:r>
      <w:r w:rsidR="006743F1">
        <w:rPr>
          <w:rFonts w:ascii="Arial" w:hAnsi="Arial" w:cs="Arial"/>
          <w:bCs/>
          <w:color w:val="000000"/>
          <w:sz w:val="22"/>
          <w:szCs w:val="22"/>
        </w:rPr>
        <w:t>(</w:t>
      </w:r>
      <w:r w:rsidRPr="00B52CD9">
        <w:rPr>
          <w:rFonts w:ascii="Arial" w:hAnsi="Arial" w:cs="Arial"/>
          <w:bCs/>
          <w:color w:val="000000"/>
          <w:sz w:val="22"/>
          <w:szCs w:val="22"/>
        </w:rPr>
        <w:t>občanský zákoník</w:t>
      </w:r>
      <w:r w:rsidR="006743F1">
        <w:rPr>
          <w:rFonts w:ascii="Arial" w:hAnsi="Arial" w:cs="Arial"/>
          <w:bCs/>
          <w:color w:val="000000"/>
          <w:sz w:val="22"/>
          <w:szCs w:val="22"/>
        </w:rPr>
        <w:t>)</w:t>
      </w:r>
      <w:r w:rsidRPr="00B52CD9">
        <w:rPr>
          <w:rFonts w:ascii="Arial" w:hAnsi="Arial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>
        <w:rPr>
          <w:rFonts w:ascii="Arial" w:hAnsi="Arial" w:cs="Arial"/>
          <w:bCs/>
          <w:color w:val="000000"/>
          <w:sz w:val="22"/>
          <w:szCs w:val="22"/>
        </w:rPr>
        <w:t>,</w:t>
      </w:r>
      <w:r w:rsidRPr="00B52CD9">
        <w:rPr>
          <w:rFonts w:ascii="Arial" w:hAnsi="Arial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>
        <w:rPr>
          <w:rFonts w:ascii="Arial" w:hAnsi="Arial" w:cs="Arial"/>
          <w:bCs/>
          <w:color w:val="000000"/>
          <w:sz w:val="22"/>
          <w:szCs w:val="22"/>
        </w:rPr>
        <w:t>kytuje licenci bezúplatně dle §</w:t>
      </w:r>
      <w:r w:rsidRPr="00B52CD9">
        <w:rPr>
          <w:rFonts w:ascii="Arial" w:hAnsi="Arial" w:cs="Arial"/>
          <w:bCs/>
          <w:color w:val="000000"/>
          <w:sz w:val="22"/>
          <w:szCs w:val="22"/>
        </w:rPr>
        <w:t xml:space="preserve">2366 odst. 1 písm. b) </w:t>
      </w:r>
      <w:r w:rsidR="006743F1" w:rsidRPr="00F166B5">
        <w:rPr>
          <w:rFonts w:ascii="Arial" w:hAnsi="Arial" w:cs="Arial"/>
          <w:bCs/>
          <w:sz w:val="22"/>
          <w:szCs w:val="22"/>
        </w:rPr>
        <w:t>zákona č. 89/2012 Sb. (</w:t>
      </w:r>
      <w:r w:rsidRPr="00F166B5">
        <w:rPr>
          <w:rFonts w:ascii="Arial" w:hAnsi="Arial" w:cs="Arial"/>
          <w:bCs/>
          <w:sz w:val="22"/>
          <w:szCs w:val="22"/>
        </w:rPr>
        <w:t>občanského zákoníku</w:t>
      </w:r>
      <w:r w:rsidR="006743F1" w:rsidRPr="00F166B5">
        <w:rPr>
          <w:rFonts w:ascii="Arial" w:hAnsi="Arial" w:cs="Arial"/>
          <w:bCs/>
          <w:sz w:val="22"/>
          <w:szCs w:val="22"/>
        </w:rPr>
        <w:t>)</w:t>
      </w:r>
      <w:r w:rsidRPr="00F166B5">
        <w:rPr>
          <w:rFonts w:ascii="Arial" w:hAnsi="Arial" w:cs="Arial"/>
          <w:bCs/>
          <w:sz w:val="22"/>
          <w:szCs w:val="22"/>
        </w:rPr>
        <w:t>.</w:t>
      </w:r>
    </w:p>
    <w:p w:rsidR="006D5A10" w:rsidRDefault="006D5A10" w:rsidP="00B52CD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26801" w:rsidRDefault="00626801" w:rsidP="00B52C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538ED">
        <w:rPr>
          <w:rFonts w:ascii="Arial" w:hAnsi="Arial" w:cs="Arial"/>
          <w:color w:val="000000"/>
          <w:sz w:val="22"/>
          <w:szCs w:val="22"/>
        </w:rPr>
        <w:t xml:space="preserve">U díla, nebo jeho jednotlivých části, použitých dle výše uvedeného ujednání, bude vždy uveden </w:t>
      </w:r>
      <w:r w:rsidR="007642F2">
        <w:rPr>
          <w:rFonts w:ascii="Arial" w:hAnsi="Arial" w:cs="Arial"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</w:t>
      </w:r>
      <w:r w:rsidR="007642F2" w:rsidRPr="008538ED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38ED">
        <w:rPr>
          <w:rFonts w:ascii="Arial" w:hAnsi="Arial" w:cs="Arial"/>
          <w:color w:val="000000"/>
          <w:sz w:val="22"/>
          <w:szCs w:val="22"/>
        </w:rPr>
        <w:t xml:space="preserve">(autor) a název díla. Pro jiné využití, zejména, </w:t>
      </w:r>
      <w:proofErr w:type="gramStart"/>
      <w:r w:rsidRPr="008538ED">
        <w:rPr>
          <w:rFonts w:ascii="Arial" w:hAnsi="Arial" w:cs="Arial"/>
          <w:color w:val="000000"/>
          <w:sz w:val="22"/>
          <w:szCs w:val="22"/>
        </w:rPr>
        <w:t>jedná</w:t>
      </w:r>
      <w:proofErr w:type="gramEnd"/>
      <w:r w:rsidRPr="008538ED">
        <w:rPr>
          <w:rFonts w:ascii="Arial" w:hAnsi="Arial" w:cs="Arial"/>
          <w:color w:val="000000"/>
          <w:sz w:val="22"/>
          <w:szCs w:val="22"/>
        </w:rPr>
        <w:t>–</w:t>
      </w:r>
      <w:proofErr w:type="gramStart"/>
      <w:r w:rsidRPr="008538ED">
        <w:rPr>
          <w:rFonts w:ascii="Arial" w:hAnsi="Arial" w:cs="Arial"/>
          <w:color w:val="000000"/>
          <w:sz w:val="22"/>
          <w:szCs w:val="22"/>
        </w:rPr>
        <w:t>li</w:t>
      </w:r>
      <w:proofErr w:type="gramEnd"/>
      <w:r w:rsidRPr="008538ED">
        <w:rPr>
          <w:rFonts w:ascii="Arial" w:hAnsi="Arial" w:cs="Arial"/>
          <w:color w:val="000000"/>
          <w:sz w:val="22"/>
          <w:szCs w:val="22"/>
        </w:rPr>
        <w:t xml:space="preserve"> se o poskytnutí díla osobám, které nemají vztah k předmětu díla, a jeho využití dle této smlouvy, je třeba souhlasu </w:t>
      </w:r>
      <w:r w:rsidR="007642F2">
        <w:rPr>
          <w:rFonts w:ascii="Arial" w:hAnsi="Arial" w:cs="Arial"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odavatele</w:t>
      </w:r>
      <w:r w:rsidRPr="008538ED">
        <w:rPr>
          <w:rFonts w:ascii="Arial" w:hAnsi="Arial" w:cs="Arial"/>
          <w:color w:val="000000"/>
          <w:sz w:val="22"/>
          <w:szCs w:val="22"/>
        </w:rPr>
        <w:t>.</w:t>
      </w:r>
    </w:p>
    <w:p w:rsidR="009B2556" w:rsidRDefault="009B2556" w:rsidP="00B52CD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E970F1" w:rsidRDefault="00E970F1" w:rsidP="00B52CD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BF3457" w:rsidRPr="00F166B5" w:rsidRDefault="00BF3457" w:rsidP="00B52CD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7A4D01" w:rsidRPr="00F92B3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X</w:t>
      </w:r>
      <w:r w:rsidR="00242984">
        <w:rPr>
          <w:rFonts w:ascii="Arial" w:hAnsi="Arial" w:cs="Arial"/>
          <w:b/>
          <w:color w:val="000000"/>
          <w:sz w:val="22"/>
          <w:szCs w:val="22"/>
          <w:u w:val="single"/>
        </w:rPr>
        <w:t>I</w:t>
      </w:r>
      <w:r w:rsidR="007A4D01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 </w:t>
      </w:r>
      <w:r w:rsidR="00497407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944865">
        <w:rPr>
          <w:rFonts w:ascii="Arial" w:hAnsi="Arial" w:cs="Arial"/>
          <w:b/>
          <w:color w:val="000000"/>
          <w:sz w:val="22"/>
          <w:szCs w:val="22"/>
          <w:u w:val="single"/>
        </w:rPr>
        <w:t>USTANOVENÍ</w:t>
      </w:r>
    </w:p>
    <w:p w:rsidR="00434C30" w:rsidRPr="009E2074" w:rsidRDefault="00434C30" w:rsidP="000A6D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BE082A" w:rsidRPr="003933B9" w:rsidRDefault="004B2396" w:rsidP="00A67A01">
      <w:pPr>
        <w:pStyle w:val="Odstavecseseznamem"/>
        <w:numPr>
          <w:ilvl w:val="0"/>
          <w:numId w:val="3"/>
        </w:numPr>
        <w:tabs>
          <w:tab w:val="clear" w:pos="1080"/>
          <w:tab w:val="num" w:pos="426"/>
          <w:tab w:val="num" w:pos="851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Objednatel</w:t>
      </w:r>
      <w:r w:rsidR="004C6D96" w:rsidRPr="003933B9">
        <w:rPr>
          <w:rFonts w:ascii="Arial" w:hAnsi="Arial"/>
          <w:color w:val="000000"/>
          <w:sz w:val="22"/>
          <w:szCs w:val="22"/>
        </w:rPr>
        <w:t xml:space="preserve"> vytvoří podmínky pro provedení sjednaného díla tím, že</w:t>
      </w:r>
      <w:r w:rsidR="003933B9" w:rsidRPr="003933B9">
        <w:rPr>
          <w:rFonts w:ascii="Arial" w:hAnsi="Arial"/>
          <w:color w:val="000000"/>
          <w:sz w:val="22"/>
          <w:szCs w:val="22"/>
        </w:rPr>
        <w:t xml:space="preserve"> </w:t>
      </w:r>
      <w:r w:rsidR="003933B9">
        <w:rPr>
          <w:rFonts w:ascii="Arial" w:hAnsi="Arial"/>
          <w:color w:val="000000"/>
          <w:sz w:val="22"/>
          <w:szCs w:val="22"/>
        </w:rPr>
        <w:t>b</w:t>
      </w:r>
      <w:r w:rsidR="00BE082A" w:rsidRPr="003933B9">
        <w:rPr>
          <w:rFonts w:ascii="Arial" w:hAnsi="Arial"/>
          <w:color w:val="000000"/>
          <w:sz w:val="22"/>
          <w:szCs w:val="22"/>
        </w:rPr>
        <w:t xml:space="preserve">ude </w:t>
      </w:r>
      <w:r w:rsidR="00146185" w:rsidRPr="00F166B5">
        <w:rPr>
          <w:rFonts w:ascii="Arial" w:hAnsi="Arial"/>
          <w:sz w:val="22"/>
          <w:szCs w:val="22"/>
        </w:rPr>
        <w:t>spolupracovat s</w:t>
      </w:r>
      <w:r w:rsidR="007642F2">
        <w:rPr>
          <w:rFonts w:ascii="Arial" w:hAnsi="Arial"/>
          <w:sz w:val="22"/>
          <w:szCs w:val="22"/>
        </w:rPr>
        <w:t xml:space="preserve"> dodavatelem </w:t>
      </w:r>
      <w:r w:rsidR="00BE082A" w:rsidRPr="003933B9">
        <w:rPr>
          <w:rFonts w:ascii="Arial" w:hAnsi="Arial"/>
          <w:color w:val="000000"/>
          <w:sz w:val="22"/>
          <w:szCs w:val="22"/>
        </w:rPr>
        <w:t>při zajišťování podkladů a informací potřebných pro plnění předmětu díla.</w:t>
      </w:r>
    </w:p>
    <w:p w:rsidR="00BF3457" w:rsidRPr="009703D1" w:rsidRDefault="007642F2" w:rsidP="00A67A01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Dodavatel</w:t>
      </w:r>
      <w:r w:rsidRPr="009703D1">
        <w:rPr>
          <w:rFonts w:ascii="Arial" w:hAnsi="Arial"/>
          <w:sz w:val="22"/>
          <w:szCs w:val="22"/>
        </w:rPr>
        <w:t xml:space="preserve"> </w:t>
      </w:r>
      <w:r w:rsidR="00BF3457" w:rsidRPr="009703D1">
        <w:rPr>
          <w:rFonts w:ascii="Arial" w:hAnsi="Arial"/>
          <w:sz w:val="22"/>
          <w:szCs w:val="22"/>
        </w:rPr>
        <w:t>se zavazuje, že bude bezodkladně a úplně informovat objednatele MPR o všech důležitých skutečnostech souvisejících se sjednaným předmětem plnění, zejména těch, které by ve svém důsledku mohly ohrozit termín plnění</w:t>
      </w:r>
      <w:r w:rsidR="009703D1">
        <w:rPr>
          <w:rFonts w:ascii="Arial" w:hAnsi="Arial"/>
          <w:sz w:val="22"/>
          <w:szCs w:val="22"/>
        </w:rPr>
        <w:t>,</w:t>
      </w:r>
      <w:r w:rsidR="00BF3457" w:rsidRPr="009703D1">
        <w:rPr>
          <w:rFonts w:ascii="Arial" w:hAnsi="Arial"/>
          <w:sz w:val="22"/>
          <w:szCs w:val="22"/>
        </w:rPr>
        <w:t xml:space="preserve"> nebo mohli mít vliv na cenu díla. </w:t>
      </w:r>
    </w:p>
    <w:p w:rsidR="007136AC" w:rsidRDefault="007136AC" w:rsidP="00B52CD9">
      <w:pPr>
        <w:autoSpaceDE w:val="0"/>
        <w:autoSpaceDN w:val="0"/>
        <w:adjustRightInd w:val="0"/>
        <w:ind w:left="357"/>
        <w:jc w:val="both"/>
        <w:rPr>
          <w:rFonts w:ascii="Arial" w:hAnsi="Arial"/>
          <w:color w:val="000000"/>
          <w:sz w:val="22"/>
          <w:szCs w:val="22"/>
        </w:rPr>
      </w:pPr>
    </w:p>
    <w:p w:rsidR="003933B9" w:rsidRDefault="003933B9" w:rsidP="00A67A01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/>
          <w:color w:val="000000"/>
          <w:sz w:val="22"/>
          <w:szCs w:val="22"/>
        </w:rPr>
      </w:pPr>
      <w:r w:rsidRPr="003933B9">
        <w:rPr>
          <w:rFonts w:ascii="Arial" w:hAnsi="Arial"/>
          <w:color w:val="000000"/>
          <w:sz w:val="22"/>
          <w:szCs w:val="22"/>
        </w:rPr>
        <w:lastRenderedPageBreak/>
        <w:t xml:space="preserve">Objednatel se zavazuje, že přistoupí na změnu závazku v případě, kdy </w:t>
      </w:r>
      <w:r w:rsidR="00C8329E" w:rsidRPr="00F166B5">
        <w:rPr>
          <w:rFonts w:ascii="Arial" w:hAnsi="Arial"/>
          <w:sz w:val="22"/>
          <w:szCs w:val="22"/>
        </w:rPr>
        <w:t>se</w:t>
      </w:r>
      <w:r w:rsidR="00C8329E">
        <w:rPr>
          <w:rFonts w:ascii="Arial" w:hAnsi="Arial"/>
          <w:color w:val="000000"/>
          <w:sz w:val="22"/>
          <w:szCs w:val="22"/>
        </w:rPr>
        <w:t xml:space="preserve"> </w:t>
      </w:r>
      <w:r w:rsidRPr="003933B9">
        <w:rPr>
          <w:rFonts w:ascii="Arial" w:hAnsi="Arial"/>
          <w:color w:val="000000"/>
          <w:sz w:val="22"/>
          <w:szCs w:val="22"/>
        </w:rPr>
        <w:t>po uzavření smlouvy změní výchozí podklady rozhod</w:t>
      </w:r>
      <w:r w:rsidR="00C8329E">
        <w:rPr>
          <w:rFonts w:ascii="Arial" w:hAnsi="Arial"/>
          <w:color w:val="000000"/>
          <w:sz w:val="22"/>
          <w:szCs w:val="22"/>
        </w:rPr>
        <w:t>ující pro uzavření této smlouvy</w:t>
      </w:r>
      <w:r w:rsidRPr="003933B9">
        <w:rPr>
          <w:rFonts w:ascii="Arial" w:hAnsi="Arial"/>
          <w:color w:val="000000"/>
          <w:sz w:val="22"/>
          <w:szCs w:val="22"/>
        </w:rPr>
        <w:t xml:space="preserve"> nebo vzniknou na jeho straně nové požadavky.</w:t>
      </w:r>
    </w:p>
    <w:p w:rsidR="007136AC" w:rsidRPr="003933B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" w:hAnsi="Arial"/>
          <w:color w:val="000000"/>
          <w:sz w:val="22"/>
          <w:szCs w:val="22"/>
        </w:rPr>
      </w:pPr>
    </w:p>
    <w:p w:rsidR="003933B9" w:rsidRDefault="003933B9" w:rsidP="00A67A01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/>
          <w:color w:val="000000"/>
          <w:sz w:val="22"/>
          <w:szCs w:val="22"/>
        </w:rPr>
      </w:pPr>
      <w:r w:rsidRPr="003933B9">
        <w:rPr>
          <w:rFonts w:ascii="Arial" w:hAnsi="Arial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7136AC" w:rsidRPr="003933B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" w:hAnsi="Arial"/>
          <w:color w:val="000000"/>
          <w:sz w:val="22"/>
          <w:szCs w:val="22"/>
        </w:rPr>
      </w:pPr>
    </w:p>
    <w:p w:rsidR="003933B9" w:rsidRPr="003933B9" w:rsidRDefault="003933B9" w:rsidP="00A67A01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/>
          <w:color w:val="000000"/>
          <w:sz w:val="22"/>
          <w:szCs w:val="22"/>
        </w:rPr>
      </w:pPr>
      <w:r w:rsidRPr="003933B9">
        <w:rPr>
          <w:rFonts w:ascii="Arial" w:hAnsi="Arial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7508D3" w:rsidRDefault="007508D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414A4" w:rsidRDefault="006414A4" w:rsidP="00CF7EA3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A4D01" w:rsidRPr="00F92B3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Čl. X</w:t>
      </w:r>
      <w:r w:rsidR="00242984">
        <w:rPr>
          <w:rFonts w:ascii="Arial" w:hAnsi="Arial" w:cs="Arial"/>
          <w:b/>
          <w:color w:val="000000"/>
          <w:sz w:val="22"/>
          <w:szCs w:val="22"/>
          <w:u w:val="single"/>
        </w:rPr>
        <w:t>I</w:t>
      </w:r>
      <w:r w:rsidR="00674C60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I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 </w:t>
      </w:r>
      <w:r w:rsidR="00497407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9E2074" w:rsidRDefault="00434C30" w:rsidP="000A6DEF">
      <w:pPr>
        <w:rPr>
          <w:rFonts w:ascii="Arial" w:hAnsi="Arial" w:cs="Arial"/>
          <w:b/>
          <w:bCs/>
          <w:color w:val="000000"/>
        </w:rPr>
      </w:pPr>
    </w:p>
    <w:p w:rsidR="006D5A10" w:rsidRPr="001D7A19" w:rsidRDefault="006D5A10" w:rsidP="006D5A10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sz w:val="22"/>
          <w:szCs w:val="22"/>
        </w:rPr>
        <w:t xml:space="preserve">Pokud objednatel nevyzve </w:t>
      </w:r>
      <w:r w:rsidR="007642F2">
        <w:rPr>
          <w:rFonts w:ascii="Arial CE" w:hAnsi="Arial CE" w:cs="Arial"/>
          <w:bCs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odavatele</w:t>
      </w:r>
      <w:r w:rsidR="007642F2" w:rsidRPr="001D7A19">
        <w:rPr>
          <w:rFonts w:ascii="Arial CE" w:hAnsi="Arial CE" w:cs="Arial"/>
          <w:bCs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do 2 let od </w:t>
      </w:r>
      <w:r>
        <w:rPr>
          <w:rFonts w:ascii="Arial CE" w:hAnsi="Arial CE" w:cs="Arial"/>
          <w:sz w:val="22"/>
          <w:szCs w:val="22"/>
        </w:rPr>
        <w:t>převzetí</w:t>
      </w:r>
      <w:r w:rsidRPr="001D7A19">
        <w:rPr>
          <w:rFonts w:ascii="Arial CE" w:hAnsi="Arial CE" w:cs="Arial"/>
          <w:sz w:val="22"/>
          <w:szCs w:val="22"/>
        </w:rPr>
        <w:t xml:space="preserve"> díla k zahájení činnosti autorského dozoru, končí na základě vzájemného ujednání platnost této smlouvy.</w:t>
      </w:r>
    </w:p>
    <w:p w:rsidR="006D5A10" w:rsidRPr="001D7A19" w:rsidRDefault="006D5A10" w:rsidP="006D5A10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6D5A10" w:rsidRPr="001D7A19" w:rsidRDefault="006D5A10" w:rsidP="006D5A10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Pr="001D7A19">
        <w:rPr>
          <w:rFonts w:ascii="Arial CE" w:hAnsi="Arial CE" w:cs="Arial"/>
          <w:bCs/>
          <w:sz w:val="22"/>
          <w:szCs w:val="22"/>
        </w:rPr>
        <w:t>zákona č. 89/2012 Sb.</w:t>
      </w:r>
      <w:r>
        <w:rPr>
          <w:rFonts w:ascii="Arial CE" w:hAnsi="Arial CE" w:cs="Arial"/>
          <w:bCs/>
          <w:sz w:val="22"/>
          <w:szCs w:val="22"/>
        </w:rPr>
        <w:t>,</w:t>
      </w:r>
      <w:r w:rsidRPr="001D7A19">
        <w:rPr>
          <w:rFonts w:ascii="Arial CE" w:hAnsi="Arial CE" w:cs="Arial"/>
          <w:bCs/>
          <w:sz w:val="22"/>
          <w:szCs w:val="22"/>
        </w:rPr>
        <w:t xml:space="preserve"> (občanského zákoníku)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předloží </w:t>
      </w:r>
      <w:r w:rsidR="007642F2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</w:t>
      </w:r>
      <w:r w:rsidR="007642F2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objednateli v elektronické podobě nejpozději 14 dnů před ukončením termínu plnění dle smlouvy.</w:t>
      </w:r>
    </w:p>
    <w:p w:rsidR="006D5A10" w:rsidRPr="001D7A19" w:rsidRDefault="006D5A10" w:rsidP="006D5A10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6D5A10" w:rsidRPr="001D7A19" w:rsidRDefault="006D5A10" w:rsidP="006D5A10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6D5A10" w:rsidRPr="00C7652E" w:rsidRDefault="006D5A10" w:rsidP="006D5A1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6D5A10" w:rsidRPr="001D7A19" w:rsidRDefault="006D5A10" w:rsidP="006D5A1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D5A10" w:rsidRPr="00C7652E" w:rsidRDefault="006D5A10" w:rsidP="006D5A1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6D5A10" w:rsidRPr="00C7652E" w:rsidRDefault="006D5A10" w:rsidP="006D5A1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pokud </w:t>
      </w:r>
      <w:r w:rsidR="007642F2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</w:t>
      </w:r>
      <w:r w:rsidR="007642F2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do </w:t>
      </w:r>
      <w:r w:rsidRPr="00C7652E">
        <w:rPr>
          <w:rFonts w:ascii="Arial CE" w:hAnsi="Arial CE" w:cs="Arial"/>
          <w:sz w:val="22"/>
          <w:szCs w:val="22"/>
        </w:rPr>
        <w:t>6 týdnů po uzavření smlouvy o dílo</w:t>
      </w:r>
      <w:r>
        <w:rPr>
          <w:rFonts w:ascii="Arial CE" w:hAnsi="Arial CE" w:cs="Arial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6D5A10" w:rsidRPr="00C7652E" w:rsidRDefault="006D5A10" w:rsidP="006D5A1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7642F2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odavatele</w:t>
      </w:r>
      <w:r w:rsidR="007642F2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>se splněním termínu dokončení díla, nebo jeho dohodnuté části delší než 30 dnů</w:t>
      </w:r>
      <w:r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6D5A10" w:rsidRPr="001D7A19" w:rsidRDefault="006D5A10" w:rsidP="006D5A10">
      <w:pPr>
        <w:autoSpaceDE w:val="0"/>
        <w:autoSpaceDN w:val="0"/>
        <w:adjustRightInd w:val="0"/>
        <w:ind w:left="360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Objednatel právo od smlouvy odstoupit a není povinen hradit žádné náklady, které </w:t>
      </w:r>
      <w:r w:rsidR="007642F2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odavateli</w:t>
      </w:r>
      <w:r w:rsidR="007642F2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s prováděním díla vznikly. Vznikne-li takovým prodlením objednateli škoda, je za ni </w:t>
      </w:r>
      <w:r w:rsidR="007642F2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D5A10" w:rsidRPr="001D7A19" w:rsidRDefault="006D5A10" w:rsidP="006D5A1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D5A10" w:rsidRPr="00C7652E" w:rsidRDefault="006D5A10" w:rsidP="006D5A1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Objednatel může od smlouvy odstoupit, poměrnou část původně uřčené ceny </w:t>
      </w:r>
      <w:r w:rsidR="007642F2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odavateli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zaplatí, </w:t>
      </w:r>
      <w:proofErr w:type="gramStart"/>
      <w:r w:rsidRPr="00C7652E">
        <w:rPr>
          <w:rFonts w:ascii="Arial CE" w:hAnsi="Arial CE" w:cs="Arial"/>
          <w:bCs/>
          <w:color w:val="000000"/>
          <w:sz w:val="22"/>
          <w:szCs w:val="22"/>
        </w:rPr>
        <w:t>má</w:t>
      </w:r>
      <w:proofErr w:type="gramEnd"/>
      <w:r w:rsidRPr="00C7652E">
        <w:rPr>
          <w:rFonts w:ascii="Arial CE" w:hAnsi="Arial CE" w:cs="Arial"/>
          <w:bCs/>
          <w:color w:val="000000"/>
          <w:sz w:val="22"/>
          <w:szCs w:val="22"/>
        </w:rPr>
        <w:t>–</w:t>
      </w:r>
      <w:proofErr w:type="gramStart"/>
      <w:r w:rsidRPr="00C7652E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gramEnd"/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 částečného plnění </w:t>
      </w:r>
      <w:r w:rsidR="009321A3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>e prospěch.</w:t>
      </w:r>
    </w:p>
    <w:p w:rsidR="006D5A10" w:rsidRDefault="006D5A10" w:rsidP="006D5A1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  <w:highlight w:val="cyan"/>
        </w:rPr>
        <w:t xml:space="preserve"> </w:t>
      </w:r>
    </w:p>
    <w:p w:rsidR="006D5A10" w:rsidRPr="008B394F" w:rsidRDefault="006D5A10" w:rsidP="006D5A1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8B394F">
        <w:rPr>
          <w:rFonts w:ascii="Arial CE" w:hAnsi="Arial CE" w:cs="Arial"/>
          <w:bCs/>
          <w:color w:val="000000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:rsidR="006D5A10" w:rsidRPr="008B394F" w:rsidRDefault="006D5A10" w:rsidP="006D5A1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6D5A10" w:rsidRPr="008B394F" w:rsidRDefault="006D5A10" w:rsidP="006D5A1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8B394F">
        <w:rPr>
          <w:rFonts w:ascii="Arial CE" w:hAnsi="Arial CE" w:cs="Arial"/>
          <w:bCs/>
          <w:color w:val="000000"/>
          <w:sz w:val="22"/>
          <w:szCs w:val="22"/>
        </w:rPr>
        <w:t>Smlouva nabývá platnosti</w:t>
      </w:r>
      <w:r w:rsidR="00CF7EA3">
        <w:rPr>
          <w:rFonts w:ascii="Arial CE" w:hAnsi="Arial CE" w:cs="Arial"/>
          <w:bCs/>
          <w:color w:val="000000"/>
          <w:sz w:val="22"/>
          <w:szCs w:val="22"/>
        </w:rPr>
        <w:t xml:space="preserve"> a účinnosti podpisem obou smluvních stran</w:t>
      </w:r>
      <w:r w:rsidRPr="008B394F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6D5A10" w:rsidRPr="008B394F" w:rsidRDefault="006D5A10" w:rsidP="006D5A1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CF7EA3" w:rsidRPr="00CF7EA3" w:rsidRDefault="006D5A10" w:rsidP="00CF7E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B394F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</w:t>
      </w:r>
      <w:r w:rsidR="00CF7EA3">
        <w:rPr>
          <w:rFonts w:ascii="Arial CE" w:hAnsi="Arial CE" w:cs="Arial"/>
          <w:bCs/>
          <w:color w:val="000000"/>
          <w:sz w:val="22"/>
          <w:szCs w:val="22"/>
        </w:rPr>
        <w:t>smlouva je vyhotovena ve dvou</w:t>
      </w:r>
      <w:r w:rsidRPr="008B394F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</w:t>
      </w:r>
      <w:r w:rsidR="00CF7EA3">
        <w:rPr>
          <w:rFonts w:ascii="Arial CE" w:hAnsi="Arial CE" w:cs="Arial"/>
          <w:bCs/>
          <w:color w:val="000000"/>
          <w:sz w:val="22"/>
          <w:szCs w:val="22"/>
        </w:rPr>
        <w:t>dá ze smluvních stran obdrží jedno</w:t>
      </w:r>
      <w:r w:rsidRPr="008B394F">
        <w:rPr>
          <w:rFonts w:ascii="Arial CE" w:hAnsi="Arial CE" w:cs="Arial"/>
          <w:bCs/>
          <w:color w:val="000000"/>
          <w:sz w:val="22"/>
          <w:szCs w:val="22"/>
        </w:rPr>
        <w:t xml:space="preserve"> vyhotovení smlouvy.</w:t>
      </w:r>
    </w:p>
    <w:p w:rsidR="00CF7EA3" w:rsidRPr="00CF7EA3" w:rsidRDefault="00CF7EA3" w:rsidP="00CF7EA3">
      <w:pPr>
        <w:pStyle w:val="Odstavecseseznamem"/>
        <w:rPr>
          <w:rFonts w:ascii="Arial" w:hAnsi="Arial" w:cs="Arial"/>
          <w:bCs/>
          <w:color w:val="000000"/>
          <w:sz w:val="22"/>
          <w:szCs w:val="22"/>
        </w:rPr>
      </w:pPr>
    </w:p>
    <w:p w:rsidR="00CF7EA3" w:rsidRPr="00CF7EA3" w:rsidRDefault="00CF7EA3" w:rsidP="00CF7E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F7EA3">
        <w:rPr>
          <w:rFonts w:ascii="Arial" w:hAnsi="Arial" w:cs="Arial"/>
          <w:bCs/>
          <w:color w:val="000000"/>
          <w:sz w:val="22"/>
          <w:szCs w:val="22"/>
        </w:rPr>
        <w:t xml:space="preserve">Smluvní strany berou na vědomí, že Povodí Ohře, státní podnik, má na základě zákona č. 340/2015 Sb.,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 </w:t>
      </w:r>
    </w:p>
    <w:p w:rsidR="00CF7EA3" w:rsidRPr="00CF7EA3" w:rsidRDefault="00CF7EA3" w:rsidP="00CF7EA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508D3" w:rsidRDefault="007508D3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7508D3" w:rsidRDefault="007508D3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C8107B">
        <w:rPr>
          <w:rFonts w:ascii="Arial" w:hAnsi="Arial" w:cs="Arial"/>
          <w:sz w:val="22"/>
          <w:szCs w:val="22"/>
        </w:rPr>
        <w:t xml:space="preserve"> Ústí nad Labem </w:t>
      </w:r>
      <w:r w:rsidRPr="00386410">
        <w:rPr>
          <w:rFonts w:ascii="Arial" w:hAnsi="Arial" w:cs="Arial"/>
          <w:sz w:val="22"/>
          <w:szCs w:val="22"/>
        </w:rPr>
        <w:t>dne</w:t>
      </w:r>
      <w:r w:rsidR="00C8107B">
        <w:rPr>
          <w:rFonts w:ascii="Arial" w:hAnsi="Arial" w:cs="Arial"/>
          <w:sz w:val="22"/>
          <w:szCs w:val="22"/>
        </w:rPr>
        <w:t xml:space="preserve"> </w:t>
      </w:r>
    </w:p>
    <w:p w:rsidR="00420D0D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7642F2">
        <w:rPr>
          <w:rFonts w:ascii="Arial" w:hAnsi="Arial" w:cs="Arial"/>
          <w:sz w:val="22"/>
          <w:szCs w:val="22"/>
        </w:rPr>
        <w:t>dodavatele</w:t>
      </w: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Vlastimil </w:t>
      </w:r>
      <w:proofErr w:type="spellStart"/>
      <w:r>
        <w:rPr>
          <w:rFonts w:ascii="Arial" w:hAnsi="Arial" w:cs="Arial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107B">
        <w:rPr>
          <w:rFonts w:ascii="Arial" w:hAnsi="Arial" w:cs="Arial"/>
          <w:sz w:val="22"/>
          <w:szCs w:val="22"/>
        </w:rPr>
        <w:t>Ing. Martin</w:t>
      </w:r>
      <w:r w:rsidR="00E42168">
        <w:rPr>
          <w:rFonts w:ascii="Arial" w:hAnsi="Arial" w:cs="Arial"/>
          <w:sz w:val="22"/>
          <w:szCs w:val="22"/>
        </w:rPr>
        <w:t>a Štrosová</w:t>
      </w:r>
    </w:p>
    <w:p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E42168">
        <w:rPr>
          <w:rFonts w:ascii="Arial" w:hAnsi="Arial" w:cs="Arial"/>
          <w:sz w:val="22"/>
          <w:szCs w:val="22"/>
        </w:rPr>
        <w:t>jednatelka společnosti</w:t>
      </w:r>
    </w:p>
    <w:p w:rsidR="00F6718C" w:rsidRDefault="00420D0D" w:rsidP="00420D0D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</w:p>
    <w:sectPr w:rsidR="00F6718C" w:rsidSect="0093696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6FD" w:rsidRDefault="003A26FD">
      <w:r>
        <w:separator/>
      </w:r>
    </w:p>
  </w:endnote>
  <w:endnote w:type="continuationSeparator" w:id="0">
    <w:p w:rsidR="003A26FD" w:rsidRDefault="003A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8107B" w:rsidRPr="00AC6821" w:rsidRDefault="00C8107B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E3F91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DE3F91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1216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="00DE3F91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E3F91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DE3F91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1216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="00DE3F91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8107B" w:rsidRDefault="00C810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C8107B" w:rsidRPr="00AC6821" w:rsidRDefault="00C8107B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E3F91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DE3F91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1216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DE3F91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E3F91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DE3F91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1216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="00DE3F91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8107B" w:rsidRDefault="00C810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6FD" w:rsidRDefault="003A26FD">
      <w:r>
        <w:separator/>
      </w:r>
    </w:p>
  </w:footnote>
  <w:footnote w:type="continuationSeparator" w:id="0">
    <w:p w:rsidR="003A26FD" w:rsidRDefault="003A2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7B" w:rsidRPr="005C1D5E" w:rsidRDefault="00C8107B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C8107B" w:rsidRDefault="00C8107B">
    <w:pPr>
      <w:pStyle w:val="Zhlav"/>
    </w:pPr>
  </w:p>
  <w:p w:rsidR="00C8107B" w:rsidRDefault="00C8107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7B" w:rsidRPr="005C1D5E" w:rsidRDefault="00C8107B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C8107B" w:rsidRDefault="00C810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4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9"/>
  </w:num>
  <w:num w:numId="15">
    <w:abstractNumId w:val="11"/>
  </w:num>
  <w:num w:numId="16">
    <w:abstractNumId w:val="0"/>
  </w:num>
  <w:num w:numId="17">
    <w:abstractNumId w:val="14"/>
  </w:num>
  <w:num w:numId="18">
    <w:abstractNumId w:val="16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A5C"/>
    <w:rsid w:val="00004E9A"/>
    <w:rsid w:val="00005727"/>
    <w:rsid w:val="0000641B"/>
    <w:rsid w:val="000064C7"/>
    <w:rsid w:val="0001216A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430D0"/>
    <w:rsid w:val="00043DB6"/>
    <w:rsid w:val="000456B3"/>
    <w:rsid w:val="0005023D"/>
    <w:rsid w:val="0005263F"/>
    <w:rsid w:val="00063463"/>
    <w:rsid w:val="00065E2C"/>
    <w:rsid w:val="000665D7"/>
    <w:rsid w:val="00071836"/>
    <w:rsid w:val="00072293"/>
    <w:rsid w:val="00072382"/>
    <w:rsid w:val="00074234"/>
    <w:rsid w:val="000849C7"/>
    <w:rsid w:val="000860CF"/>
    <w:rsid w:val="00086D41"/>
    <w:rsid w:val="00087C49"/>
    <w:rsid w:val="00092C90"/>
    <w:rsid w:val="00095B36"/>
    <w:rsid w:val="00096537"/>
    <w:rsid w:val="000A0720"/>
    <w:rsid w:val="000A1737"/>
    <w:rsid w:val="000A27D0"/>
    <w:rsid w:val="000A47ED"/>
    <w:rsid w:val="000A4C30"/>
    <w:rsid w:val="000A6DEF"/>
    <w:rsid w:val="000B05E6"/>
    <w:rsid w:val="000B1A9D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7264"/>
    <w:rsid w:val="000E7441"/>
    <w:rsid w:val="000E7A5A"/>
    <w:rsid w:val="000F0619"/>
    <w:rsid w:val="000F2A40"/>
    <w:rsid w:val="000F55C1"/>
    <w:rsid w:val="001002C7"/>
    <w:rsid w:val="00105C01"/>
    <w:rsid w:val="00113F4E"/>
    <w:rsid w:val="00115832"/>
    <w:rsid w:val="0012216C"/>
    <w:rsid w:val="001229F7"/>
    <w:rsid w:val="001234E1"/>
    <w:rsid w:val="00131DB2"/>
    <w:rsid w:val="001343F0"/>
    <w:rsid w:val="00134F9B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284"/>
    <w:rsid w:val="001D670C"/>
    <w:rsid w:val="001E0E47"/>
    <w:rsid w:val="001E17B5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0EC3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698"/>
    <w:rsid w:val="002B4882"/>
    <w:rsid w:val="002B5C5A"/>
    <w:rsid w:val="002C0478"/>
    <w:rsid w:val="002C130C"/>
    <w:rsid w:val="002C1521"/>
    <w:rsid w:val="002C1E74"/>
    <w:rsid w:val="002C20B1"/>
    <w:rsid w:val="002C5BFB"/>
    <w:rsid w:val="002D026A"/>
    <w:rsid w:val="002D1C87"/>
    <w:rsid w:val="002D287D"/>
    <w:rsid w:val="002D7622"/>
    <w:rsid w:val="002E6E9A"/>
    <w:rsid w:val="002E7453"/>
    <w:rsid w:val="002F0122"/>
    <w:rsid w:val="002F0722"/>
    <w:rsid w:val="002F0874"/>
    <w:rsid w:val="002F4AD4"/>
    <w:rsid w:val="002F5CFE"/>
    <w:rsid w:val="002F6B20"/>
    <w:rsid w:val="003053A3"/>
    <w:rsid w:val="00307CBB"/>
    <w:rsid w:val="0031185E"/>
    <w:rsid w:val="00313B0F"/>
    <w:rsid w:val="003169D7"/>
    <w:rsid w:val="00320C9D"/>
    <w:rsid w:val="0032120F"/>
    <w:rsid w:val="00323890"/>
    <w:rsid w:val="00323D67"/>
    <w:rsid w:val="00324EF0"/>
    <w:rsid w:val="003265EA"/>
    <w:rsid w:val="0033147B"/>
    <w:rsid w:val="00334095"/>
    <w:rsid w:val="003466EB"/>
    <w:rsid w:val="003474ED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8143E"/>
    <w:rsid w:val="00382F72"/>
    <w:rsid w:val="00384006"/>
    <w:rsid w:val="00384E47"/>
    <w:rsid w:val="00387024"/>
    <w:rsid w:val="003920FA"/>
    <w:rsid w:val="003933B9"/>
    <w:rsid w:val="003962C3"/>
    <w:rsid w:val="003A246A"/>
    <w:rsid w:val="003A26FD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4086"/>
    <w:rsid w:val="00456AA0"/>
    <w:rsid w:val="0046220D"/>
    <w:rsid w:val="004632E0"/>
    <w:rsid w:val="00463BEB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B2396"/>
    <w:rsid w:val="004B2B99"/>
    <w:rsid w:val="004B38C0"/>
    <w:rsid w:val="004C134D"/>
    <w:rsid w:val="004C338C"/>
    <w:rsid w:val="004C37C4"/>
    <w:rsid w:val="004C6D96"/>
    <w:rsid w:val="004D3C67"/>
    <w:rsid w:val="004D4E40"/>
    <w:rsid w:val="004E0EA4"/>
    <w:rsid w:val="004E591C"/>
    <w:rsid w:val="004E69C0"/>
    <w:rsid w:val="004E7083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6041"/>
    <w:rsid w:val="005803C5"/>
    <w:rsid w:val="00590B05"/>
    <w:rsid w:val="00595D22"/>
    <w:rsid w:val="005A56DF"/>
    <w:rsid w:val="005B1695"/>
    <w:rsid w:val="005B2FB1"/>
    <w:rsid w:val="005B45A7"/>
    <w:rsid w:val="005B6D8C"/>
    <w:rsid w:val="005C1D5E"/>
    <w:rsid w:val="005C22EC"/>
    <w:rsid w:val="005C2681"/>
    <w:rsid w:val="005C2B6F"/>
    <w:rsid w:val="005C33C7"/>
    <w:rsid w:val="005C4DCB"/>
    <w:rsid w:val="005C7FCD"/>
    <w:rsid w:val="005D2D95"/>
    <w:rsid w:val="005D6244"/>
    <w:rsid w:val="005E428C"/>
    <w:rsid w:val="005F27F5"/>
    <w:rsid w:val="005F342A"/>
    <w:rsid w:val="005F5390"/>
    <w:rsid w:val="005F5BCD"/>
    <w:rsid w:val="005F5CA9"/>
    <w:rsid w:val="0060232A"/>
    <w:rsid w:val="00605B9F"/>
    <w:rsid w:val="00607726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801"/>
    <w:rsid w:val="00627E43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F48"/>
    <w:rsid w:val="00651B84"/>
    <w:rsid w:val="00652CBF"/>
    <w:rsid w:val="00654E0C"/>
    <w:rsid w:val="00662A95"/>
    <w:rsid w:val="006631E7"/>
    <w:rsid w:val="0066742F"/>
    <w:rsid w:val="006679A8"/>
    <w:rsid w:val="0067137F"/>
    <w:rsid w:val="00673118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634D"/>
    <w:rsid w:val="006D0A2E"/>
    <w:rsid w:val="006D1158"/>
    <w:rsid w:val="006D234D"/>
    <w:rsid w:val="006D5A10"/>
    <w:rsid w:val="006D7F72"/>
    <w:rsid w:val="006E0D17"/>
    <w:rsid w:val="006E0F11"/>
    <w:rsid w:val="006E1DBB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2F2"/>
    <w:rsid w:val="0076450F"/>
    <w:rsid w:val="00764A70"/>
    <w:rsid w:val="007679C7"/>
    <w:rsid w:val="00767FBE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C5F87"/>
    <w:rsid w:val="007C7651"/>
    <w:rsid w:val="007D04EF"/>
    <w:rsid w:val="007D2A6E"/>
    <w:rsid w:val="007D3B70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159E4"/>
    <w:rsid w:val="00815A66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7265"/>
    <w:rsid w:val="00877DCF"/>
    <w:rsid w:val="00880819"/>
    <w:rsid w:val="00881716"/>
    <w:rsid w:val="008848EF"/>
    <w:rsid w:val="00886D06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2DD2"/>
    <w:rsid w:val="008E021F"/>
    <w:rsid w:val="008E0EB5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21A3"/>
    <w:rsid w:val="00933BB3"/>
    <w:rsid w:val="00936966"/>
    <w:rsid w:val="009377C2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4640"/>
    <w:rsid w:val="00964D3C"/>
    <w:rsid w:val="00965542"/>
    <w:rsid w:val="009660A9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7DF3"/>
    <w:rsid w:val="00A77EAD"/>
    <w:rsid w:val="00A8054F"/>
    <w:rsid w:val="00A86D3C"/>
    <w:rsid w:val="00A87492"/>
    <w:rsid w:val="00A919A2"/>
    <w:rsid w:val="00A9501B"/>
    <w:rsid w:val="00A96625"/>
    <w:rsid w:val="00AA2F85"/>
    <w:rsid w:val="00AA4583"/>
    <w:rsid w:val="00AA525C"/>
    <w:rsid w:val="00AA59B6"/>
    <w:rsid w:val="00AA6A5D"/>
    <w:rsid w:val="00AA6FEE"/>
    <w:rsid w:val="00AB1DB2"/>
    <w:rsid w:val="00AB48B4"/>
    <w:rsid w:val="00AB5AA2"/>
    <w:rsid w:val="00AC1936"/>
    <w:rsid w:val="00AC65B7"/>
    <w:rsid w:val="00AC6821"/>
    <w:rsid w:val="00AC70A4"/>
    <w:rsid w:val="00AC71F6"/>
    <w:rsid w:val="00AE72B1"/>
    <w:rsid w:val="00AF3429"/>
    <w:rsid w:val="00AF4362"/>
    <w:rsid w:val="00AF723A"/>
    <w:rsid w:val="00AF7591"/>
    <w:rsid w:val="00AF7AB1"/>
    <w:rsid w:val="00B00FFB"/>
    <w:rsid w:val="00B0166A"/>
    <w:rsid w:val="00B03A2B"/>
    <w:rsid w:val="00B04EF5"/>
    <w:rsid w:val="00B05640"/>
    <w:rsid w:val="00B14FB5"/>
    <w:rsid w:val="00B15BBF"/>
    <w:rsid w:val="00B1717E"/>
    <w:rsid w:val="00B25F86"/>
    <w:rsid w:val="00B275D2"/>
    <w:rsid w:val="00B30090"/>
    <w:rsid w:val="00B30600"/>
    <w:rsid w:val="00B30D84"/>
    <w:rsid w:val="00B33D58"/>
    <w:rsid w:val="00B411D4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F3457"/>
    <w:rsid w:val="00BF5464"/>
    <w:rsid w:val="00C03149"/>
    <w:rsid w:val="00C04F8A"/>
    <w:rsid w:val="00C149E4"/>
    <w:rsid w:val="00C15E52"/>
    <w:rsid w:val="00C174D8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07B"/>
    <w:rsid w:val="00C81803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C0327"/>
    <w:rsid w:val="00CC37AB"/>
    <w:rsid w:val="00CC626D"/>
    <w:rsid w:val="00CC63EE"/>
    <w:rsid w:val="00CD0B57"/>
    <w:rsid w:val="00CD28B8"/>
    <w:rsid w:val="00CD6A24"/>
    <w:rsid w:val="00CE6395"/>
    <w:rsid w:val="00CE6CCE"/>
    <w:rsid w:val="00CE7D07"/>
    <w:rsid w:val="00CE7F23"/>
    <w:rsid w:val="00CF0FB4"/>
    <w:rsid w:val="00CF7EA3"/>
    <w:rsid w:val="00D0367E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1EDC"/>
    <w:rsid w:val="00D42918"/>
    <w:rsid w:val="00D42953"/>
    <w:rsid w:val="00D42CEA"/>
    <w:rsid w:val="00D47EB2"/>
    <w:rsid w:val="00D51F12"/>
    <w:rsid w:val="00D52B58"/>
    <w:rsid w:val="00D5438A"/>
    <w:rsid w:val="00D57311"/>
    <w:rsid w:val="00D61C2C"/>
    <w:rsid w:val="00D74E33"/>
    <w:rsid w:val="00D76A79"/>
    <w:rsid w:val="00D76FDB"/>
    <w:rsid w:val="00D77318"/>
    <w:rsid w:val="00D81B28"/>
    <w:rsid w:val="00D83D7D"/>
    <w:rsid w:val="00D84ED6"/>
    <w:rsid w:val="00D85F78"/>
    <w:rsid w:val="00D9362B"/>
    <w:rsid w:val="00D94C3E"/>
    <w:rsid w:val="00DA2CD7"/>
    <w:rsid w:val="00DA49FD"/>
    <w:rsid w:val="00DA4E04"/>
    <w:rsid w:val="00DA7017"/>
    <w:rsid w:val="00DA7E83"/>
    <w:rsid w:val="00DB311C"/>
    <w:rsid w:val="00DB4C0C"/>
    <w:rsid w:val="00DB5210"/>
    <w:rsid w:val="00DC1204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E0746"/>
    <w:rsid w:val="00DE19AF"/>
    <w:rsid w:val="00DE3251"/>
    <w:rsid w:val="00DE3F91"/>
    <w:rsid w:val="00DE703C"/>
    <w:rsid w:val="00DF3776"/>
    <w:rsid w:val="00DF53B2"/>
    <w:rsid w:val="00E008CA"/>
    <w:rsid w:val="00E04C36"/>
    <w:rsid w:val="00E051F6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34AC1"/>
    <w:rsid w:val="00E40272"/>
    <w:rsid w:val="00E40B7D"/>
    <w:rsid w:val="00E4193B"/>
    <w:rsid w:val="00E42168"/>
    <w:rsid w:val="00E5140A"/>
    <w:rsid w:val="00E52494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78B5"/>
    <w:rsid w:val="00F40A9A"/>
    <w:rsid w:val="00F4254B"/>
    <w:rsid w:val="00F42E6F"/>
    <w:rsid w:val="00F443E7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1B80"/>
    <w:rsid w:val="00FC09BC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59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y-pr@poh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rnec@poh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359AE-EC83-490A-9F66-95FC3160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3912</Words>
  <Characters>23086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26945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Suchoparkova Petra</cp:lastModifiedBy>
  <cp:revision>3</cp:revision>
  <cp:lastPrinted>2016-10-19T12:43:00Z</cp:lastPrinted>
  <dcterms:created xsi:type="dcterms:W3CDTF">2016-11-08T13:55:00Z</dcterms:created>
  <dcterms:modified xsi:type="dcterms:W3CDTF">2016-11-09T09:18:00Z</dcterms:modified>
</cp:coreProperties>
</file>