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20"/>
        <w:widowControl w:val="0"/>
        <w:keepNext/>
        <w:keepLines/>
        <w:shd w:val="clear" w:color="auto" w:fill="auto"/>
        <w:bidi w:val="0"/>
        <w:jc w:val="left"/>
        <w:spacing w:before="0" w:after="0"/>
        <w:ind w:left="1960" w:right="1780"/>
      </w:pPr>
      <w:r>
        <w:pict>
          <v:shapetype id="_x0000_t202" coordsize="21600,21600" o:spt="202" path="m,l,21600r21600,l21600,xe">
            <v:stroke joinstyle="miter"/>
            <v:path gradientshapeok="t" o:connecttype="rect"/>
          </v:shapetype>
          <v:shape id="_x0000_s1026" type="#_x0000_t202" style="position:absolute;margin-left:17.3pt;margin-top:104.6pt;width:115.2pt;height:28.8pt;z-index:-125829376;mso-wrap-distance-left:5.pt;mso-wrap-distance-right:5.pt;mso-wrap-distance-bottom:8.25pt;mso-position-horizontal-relative:margin" filled="f" stroked="f">
            <v:textbox style="mso-fit-shape-to-text:t" inset="0,0,0,0">
              <w:txbxContent>
                <w:p>
                  <w:pPr>
                    <w:pStyle w:val="Style3"/>
                    <w:widowControl w:val="0"/>
                    <w:keepNext w:val="0"/>
                    <w:keepLines w:val="0"/>
                    <w:shd w:val="clear" w:color="auto" w:fill="auto"/>
                    <w:bidi w:val="0"/>
                    <w:spacing w:before="0" w:after="0"/>
                    <w:ind w:left="0" w:right="0" w:firstLine="0"/>
                  </w:pPr>
                  <w:r>
                    <w:rPr>
                      <w:lang w:val="cs-CZ" w:eastAsia="cs-CZ" w:bidi="cs-CZ"/>
                      <w:w w:val="100"/>
                      <w:spacing w:val="0"/>
                      <w:color w:val="000000"/>
                      <w:position w:val="0"/>
                    </w:rPr>
                    <w:t>Číslo smlouvy objednatele: Číslo smlouvy zhotovitele:</w:t>
                  </w:r>
                </w:p>
              </w:txbxContent>
            </v:textbox>
            <w10:wrap type="topAndBottom" anchorx="margin"/>
          </v:shape>
        </w:pict>
      </w:r>
      <w:r>
        <w:pict>
          <v:shape id="_x0000_s1027" type="#_x0000_t202" style="position:absolute;margin-left:393.85pt;margin-top:76.6pt;width:108.pt;height:46.05pt;z-index:-125829375;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both"/>
                    <w:spacing w:before="0" w:after="0" w:line="443" w:lineRule="exact"/>
                    <w:ind w:left="300" w:right="0" w:firstLine="0"/>
                  </w:pPr>
                  <w:r>
                    <w:rPr>
                      <w:rStyle w:val="CharStyle7"/>
                    </w:rPr>
                    <w:t>A lílA^íjA Sí;</w:t>
                  </w:r>
                  <w:r>
                    <w:rPr>
                      <w:rStyle w:val="CharStyle8"/>
                    </w:rPr>
                    <w:t xml:space="preserve"> N'C VYSuON' </w:t>
                  </w:r>
                  <w:r>
                    <w:rPr>
                      <w:rStyle w:val="CharStyle9"/>
                    </w:rPr>
                    <w:t>A OVÁN'</w:t>
                  </w:r>
                </w:p>
              </w:txbxContent>
            </v:textbox>
            <w10:wrap type="topAndBottom" anchorx="margin"/>
          </v:shape>
        </w:pict>
      </w:r>
      <w:r>
        <w:pict>
          <v:shape id="_x0000_s1028" type="#_x0000_t202" style="position:absolute;margin-left:347.4pt;margin-top:118.25pt;width:165.95pt;height:23.4pt;z-index:-125829374;mso-wrap-distance-left:5.pt;mso-wrap-distance-right:5.pt;mso-position-horizontal-relative:margin" filled="f" stroked="f">
            <v:textbox style="mso-fit-shape-to-text:t" inset="0,0,0,0">
              <w:txbxContent>
                <w:p>
                  <w:pPr>
                    <w:pStyle w:val="Style10"/>
                    <w:widowControl w:val="0"/>
                    <w:keepNext/>
                    <w:keepLines/>
                    <w:shd w:val="clear" w:color="auto" w:fill="auto"/>
                    <w:bidi w:val="0"/>
                    <w:jc w:val="left"/>
                    <w:spacing w:before="0" w:after="0" w:line="300" w:lineRule="exact"/>
                    <w:ind w:left="260" w:right="0" w:firstLine="0"/>
                  </w:pPr>
                  <w:bookmarkStart w:id="0" w:name="bookmark0"/>
                  <w:r>
                    <w:rPr>
                      <w:lang w:val="cs-CZ" w:eastAsia="cs-CZ" w:bidi="cs-CZ"/>
                      <w:w w:val="100"/>
                      <w:spacing w:val="0"/>
                      <w:color w:val="000000"/>
                      <w:position w:val="0"/>
                    </w:rPr>
                    <w:t xml:space="preserve">VAjlo-.jji.zKiĎ, </w:t>
                  </w:r>
                  <w:r>
                    <w:rPr>
                      <w:rStyle w:val="CharStyle12"/>
                    </w:rPr>
                    <w:t>|TU(aU</w:t>
                  </w:r>
                  <w:bookmarkEnd w:id="0"/>
                </w:p>
              </w:txbxContent>
            </v:textbox>
            <w10:wrap type="topAndBottom" anchorx="margin"/>
          </v:shape>
        </w:pict>
      </w:r>
      <w:bookmarkStart w:id="1" w:name="bookmark1"/>
      <w:r>
        <w:rPr>
          <w:rStyle w:val="CharStyle22"/>
          <w:b/>
          <w:bCs/>
        </w:rPr>
        <w:t xml:space="preserve">SMLOUVA O DÍLO </w:t>
      </w:r>
      <w:r>
        <w:rPr>
          <w:lang w:val="cs-CZ" w:eastAsia="cs-CZ" w:bidi="cs-CZ"/>
          <w:w w:val="100"/>
          <w:spacing w:val="0"/>
          <w:color w:val="000000"/>
          <w:position w:val="0"/>
        </w:rPr>
        <w:t>Vypracování projektové dokumentace III/36064, III/36073 Mikulovice průtah“</w:t>
      </w:r>
      <w:bookmarkEnd w:id="1"/>
    </w:p>
    <w:p>
      <w:pPr>
        <w:pStyle w:val="Style25"/>
        <w:widowControl w:val="0"/>
        <w:keepNext/>
        <w:keepLines/>
        <w:shd w:val="clear" w:color="auto" w:fill="auto"/>
        <w:bidi w:val="0"/>
        <w:spacing w:before="0" w:after="57"/>
        <w:ind w:left="0" w:right="20" w:firstLine="0"/>
      </w:pPr>
      <w:bookmarkStart w:id="2" w:name="bookmark2"/>
      <w:r>
        <w:rPr>
          <w:lang w:val="cs-CZ" w:eastAsia="cs-CZ" w:bidi="cs-CZ"/>
          <w:sz w:val="24"/>
          <w:szCs w:val="24"/>
          <w:w w:val="100"/>
          <w:spacing w:val="0"/>
          <w:color w:val="000000"/>
          <w:position w:val="0"/>
        </w:rPr>
        <w:t>Článek 1</w:t>
        <w:br/>
        <w:t>Smluvní strany</w:t>
      </w:r>
      <w:bookmarkEnd w:id="2"/>
    </w:p>
    <w:p>
      <w:pPr>
        <w:pStyle w:val="Style27"/>
        <w:tabs>
          <w:tab w:leader="none" w:pos="2081" w:val="left"/>
        </w:tabs>
        <w:widowControl w:val="0"/>
        <w:keepNext w:val="0"/>
        <w:keepLines w:val="0"/>
        <w:shd w:val="clear" w:color="auto" w:fill="auto"/>
        <w:bidi w:val="0"/>
        <w:spacing w:before="0" w:after="0" w:line="277" w:lineRule="exact"/>
        <w:ind w:left="0" w:right="0" w:firstLine="0"/>
      </w:pPr>
      <w:r>
        <w:rPr>
          <w:lang w:val="cs-CZ" w:eastAsia="cs-CZ" w:bidi="cs-CZ"/>
          <w:sz w:val="24"/>
          <w:szCs w:val="24"/>
          <w:w w:val="100"/>
          <w:spacing w:val="0"/>
          <w:color w:val="000000"/>
          <w:position w:val="0"/>
        </w:rPr>
        <w:t>Objednatel:</w:t>
        <w:tab/>
        <w:t>Krajská správa a údržba silnic Vysočiny, příspěvková organizace</w:t>
      </w:r>
    </w:p>
    <w:p>
      <w:pPr>
        <w:pStyle w:val="Style13"/>
        <w:tabs>
          <w:tab w:leader="none" w:pos="2081" w:val="left"/>
        </w:tabs>
        <w:widowControl w:val="0"/>
        <w:keepNext w:val="0"/>
        <w:keepLines w:val="0"/>
        <w:shd w:val="clear" w:color="auto" w:fill="auto"/>
        <w:bidi w:val="0"/>
        <w:spacing w:before="0" w:after="0" w:line="277" w:lineRule="exact"/>
        <w:ind w:left="0" w:right="0" w:firstLine="0"/>
      </w:pPr>
      <w:r>
        <w:rPr>
          <w:lang w:val="cs-CZ" w:eastAsia="cs-CZ" w:bidi="cs-CZ"/>
          <w:sz w:val="24"/>
          <w:szCs w:val="24"/>
          <w:w w:val="100"/>
          <w:spacing w:val="0"/>
          <w:color w:val="000000"/>
          <w:position w:val="0"/>
        </w:rPr>
        <w:t>se sídlem:</w:t>
        <w:tab/>
        <w:t>Kosovská 1122/16, 586 01 Jihlava</w:t>
      </w:r>
    </w:p>
    <w:p>
      <w:pPr>
        <w:pStyle w:val="Style27"/>
        <w:tabs>
          <w:tab w:leader="none" w:pos="4720" w:val="left"/>
        </w:tabs>
        <w:widowControl w:val="0"/>
        <w:keepNext w:val="0"/>
        <w:keepLines w:val="0"/>
        <w:shd w:val="clear" w:color="auto" w:fill="auto"/>
        <w:bidi w:val="0"/>
        <w:spacing w:before="0" w:after="0" w:line="277" w:lineRule="exact"/>
        <w:ind w:left="0" w:right="0" w:firstLine="0"/>
      </w:pPr>
      <w:r>
        <w:rPr>
          <w:lang w:val="cs-CZ" w:eastAsia="cs-CZ" w:bidi="cs-CZ"/>
          <w:sz w:val="24"/>
          <w:szCs w:val="24"/>
          <w:w w:val="100"/>
          <w:spacing w:val="0"/>
          <w:color w:val="000000"/>
          <w:position w:val="0"/>
        </w:rPr>
        <w:t>zastoupený:</w:t>
        <w:tab/>
        <w:t>, ředitelem organizace</w:t>
      </w:r>
    </w:p>
    <w:p>
      <w:pPr>
        <w:pStyle w:val="Style13"/>
        <w:widowControl w:val="0"/>
        <w:keepNext w:val="0"/>
        <w:keepLines w:val="0"/>
        <w:shd w:val="clear" w:color="auto" w:fill="auto"/>
        <w:bidi w:val="0"/>
        <w:spacing w:before="0" w:after="0" w:line="277" w:lineRule="exact"/>
        <w:ind w:left="0" w:right="0" w:firstLine="0"/>
      </w:pPr>
      <w:r>
        <w:rPr>
          <w:lang w:val="cs-CZ" w:eastAsia="cs-CZ" w:bidi="cs-CZ"/>
          <w:sz w:val="24"/>
          <w:szCs w:val="24"/>
          <w:w w:val="100"/>
          <w:spacing w:val="0"/>
          <w:color w:val="000000"/>
          <w:position w:val="0"/>
        </w:rPr>
        <w:t>Osoby pověřené jednat jménem objednatele ve věcech</w:t>
      </w:r>
    </w:p>
    <w:p>
      <w:pPr>
        <w:pStyle w:val="Style13"/>
        <w:widowControl w:val="0"/>
        <w:keepNext w:val="0"/>
        <w:keepLines w:val="0"/>
        <w:shd w:val="clear" w:color="auto" w:fill="auto"/>
        <w:bidi w:val="0"/>
        <w:spacing w:before="0" w:after="0" w:line="240" w:lineRule="exact"/>
        <w:ind w:left="0" w:right="0" w:firstLine="0"/>
      </w:pPr>
      <w:r>
        <w:pict>
          <v:shape id="_x0000_s1029" type="#_x0000_t202" style="position:absolute;margin-left:17.65pt;margin-top:-0.95pt;width:66.25pt;height:13.45pt;z-index:-125829373;mso-wrap-distance-left:5.pt;mso-wrap-distance-right:117.35pt;mso-position-horizontal-relative:margin" filled="f" stroked="f">
            <v:textbox style="mso-fit-shape-to-text:t" inset="0,0,0,0">
              <w:txbxContent>
                <w:p>
                  <w:pPr>
                    <w:pStyle w:val="Style13"/>
                    <w:widowControl w:val="0"/>
                    <w:keepNext w:val="0"/>
                    <w:keepLines w:val="0"/>
                    <w:shd w:val="clear" w:color="auto" w:fill="auto"/>
                    <w:bidi w:val="0"/>
                    <w:jc w:val="left"/>
                    <w:spacing w:before="0" w:after="0" w:line="240" w:lineRule="exact"/>
                    <w:ind w:left="0" w:right="0" w:firstLine="0"/>
                  </w:pPr>
                  <w:r>
                    <w:rPr>
                      <w:rStyle w:val="CharStyle14"/>
                    </w:rPr>
                    <w:t>technických:</w:t>
                  </w:r>
                </w:p>
              </w:txbxContent>
            </v:textbox>
            <w10:wrap type="square" side="right" anchorx="margin"/>
          </v:shape>
        </w:pict>
      </w:r>
      <w:r>
        <w:rPr>
          <w:lang w:val="cs-CZ" w:eastAsia="cs-CZ" w:bidi="cs-CZ"/>
          <w:sz w:val="24"/>
          <w:szCs w:val="24"/>
          <w:w w:val="100"/>
          <w:spacing w:val="0"/>
          <w:color w:val="000000"/>
          <w:position w:val="0"/>
        </w:rPr>
        <w:t>, referent přípravy a realizace staveb</w:t>
      </w:r>
    </w:p>
    <w:p>
      <w:pPr>
        <w:pStyle w:val="Style13"/>
        <w:tabs>
          <w:tab w:leader="none" w:pos="2081"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Bankovní spojení:</w:t>
        <w:tab/>
        <w:t>Komerční banka, a.s.</w:t>
      </w:r>
    </w:p>
    <w:p>
      <w:pPr>
        <w:pStyle w:val="Style13"/>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Číslo účtu:</w:t>
      </w:r>
    </w:p>
    <w:p>
      <w:pPr>
        <w:pStyle w:val="Style13"/>
        <w:tabs>
          <w:tab w:leader="none" w:pos="2081"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IČO:</w:t>
        <w:tab/>
        <w:t>00090450</w:t>
      </w:r>
    </w:p>
    <w:p>
      <w:pPr>
        <w:pStyle w:val="Style13"/>
        <w:tabs>
          <w:tab w:leader="none" w:pos="2081" w:val="left"/>
        </w:tabs>
        <w:widowControl w:val="0"/>
        <w:keepNext w:val="0"/>
        <w:keepLines w:val="0"/>
        <w:shd w:val="clear" w:color="auto" w:fill="auto"/>
        <w:bidi w:val="0"/>
        <w:spacing w:before="0" w:after="0"/>
        <w:ind w:left="0" w:right="0" w:firstLine="0"/>
      </w:pPr>
      <w:r>
        <w:pict>
          <v:shape id="_x0000_s1030" type="#_x0000_t202" style="position:absolute;margin-left:337.3pt;margin-top:3.25pt;width:137.9pt;height:5.e-002pt;z-index:-125829372;mso-wrap-distance-left:5.pt;mso-wrap-distance-top:38.pt;mso-wrap-distance-right:5.pt;mso-wrap-distance-bottom:48.8pt;mso-position-horizontal-relative:margin" filled="f" stroked="f">
            <v:textbox style="mso-fit-shape-to-text:t" inset="0,0,0,0">
              <w:txbxContent>
                <w:tbl>
                  <w:tblPr>
                    <w:tblOverlap w:val="never"/>
                    <w:tblLayout w:type="fixed"/>
                    <w:jc w:val="center"/>
                  </w:tblPr>
                  <w:tblGrid>
                    <w:gridCol w:w="2178"/>
                    <w:gridCol w:w="580"/>
                  </w:tblGrid>
                  <w:tr>
                    <w:trPr>
                      <w:trHeight w:val="511" w:hRule="exact"/>
                    </w:trPr>
                    <w:tc>
                      <w:tcPr>
                        <w:shd w:val="clear" w:color="auto" w:fill="FFFFFF"/>
                        <w:gridSpan w:val="2"/>
                        <w:tcBorders>
                          <w:left w:val="single" w:sz="4"/>
                          <w:right w:val="single" w:sz="4"/>
                          <w:top w:val="single" w:sz="4"/>
                        </w:tcBorders>
                        <w:vAlign w:val="bottom"/>
                      </w:tcPr>
                      <w:p>
                        <w:pPr>
                          <w:pStyle w:val="Style13"/>
                          <w:widowControl w:val="0"/>
                          <w:keepNext w:val="0"/>
                          <w:keepLines w:val="0"/>
                          <w:shd w:val="clear" w:color="auto" w:fill="auto"/>
                          <w:bidi w:val="0"/>
                          <w:jc w:val="center"/>
                          <w:spacing w:before="0" w:after="0" w:line="151" w:lineRule="exact"/>
                          <w:ind w:left="0" w:right="0" w:firstLine="0"/>
                        </w:pPr>
                        <w:r>
                          <w:rPr>
                            <w:rStyle w:val="CharStyle16"/>
                          </w:rPr>
                          <w:t>lúrejsti ipráva a údržba ■Hfik VytoAny, pfhptvtovi rairintt</w:t>
                        </w:r>
                      </w:p>
                      <w:p>
                        <w:pPr>
                          <w:pStyle w:val="Style13"/>
                          <w:widowControl w:val="0"/>
                          <w:keepNext w:val="0"/>
                          <w:keepLines w:val="0"/>
                          <w:shd w:val="clear" w:color="auto" w:fill="auto"/>
                          <w:bidi w:val="0"/>
                          <w:jc w:val="center"/>
                          <w:spacing w:before="0" w:after="0" w:line="151" w:lineRule="exact"/>
                          <w:ind w:left="0" w:right="0" w:firstLine="0"/>
                        </w:pPr>
                        <w:r>
                          <w:rPr>
                            <w:rStyle w:val="CharStyle17"/>
                          </w:rPr>
                          <w:t>Kornou</w:t>
                        </w:r>
                        <w:r>
                          <w:rPr>
                            <w:rStyle w:val="CharStyle16"/>
                          </w:rPr>
                          <w:t xml:space="preserve"> 1122/16, 5*6 01 JfhUa</w:t>
                        </w:r>
                      </w:p>
                    </w:tc>
                  </w:tr>
                  <w:tr>
                    <w:trPr>
                      <w:trHeight w:val="594" w:hRule="exact"/>
                    </w:trPr>
                    <w:tc>
                      <w:tcPr>
                        <w:shd w:val="clear" w:color="auto" w:fill="FFFFFF"/>
                        <w:tcBorders>
                          <w:left w:val="single" w:sz="4"/>
                          <w:top w:val="single" w:sz="4"/>
                        </w:tcBorders>
                        <w:vAlign w:val="center"/>
                      </w:tcPr>
                      <w:p>
                        <w:pPr>
                          <w:pStyle w:val="Style13"/>
                          <w:widowControl w:val="0"/>
                          <w:keepNext w:val="0"/>
                          <w:keepLines w:val="0"/>
                          <w:shd w:val="clear" w:color="auto" w:fill="auto"/>
                          <w:bidi w:val="0"/>
                          <w:jc w:val="right"/>
                          <w:spacing w:before="0" w:after="0" w:line="320" w:lineRule="exact"/>
                          <w:ind w:left="0" w:right="160" w:firstLine="0"/>
                        </w:pPr>
                        <w:r>
                          <w:rPr>
                            <w:rStyle w:val="CharStyle18"/>
                          </w:rPr>
                          <w:t>1 0 -12- 2018</w:t>
                        </w:r>
                      </w:p>
                    </w:tc>
                    <w:tc>
                      <w:tcPr>
                        <w:shd w:val="clear" w:color="auto" w:fill="FFFFFF"/>
                        <w:tcBorders>
                          <w:left w:val="single" w:sz="4"/>
                          <w:right w:val="single" w:sz="4"/>
                          <w:top w:val="single" w:sz="4"/>
                        </w:tcBorders>
                        <w:vAlign w:val="top"/>
                      </w:tcPr>
                      <w:p>
                        <w:pPr>
                          <w:pStyle w:val="Style13"/>
                          <w:widowControl w:val="0"/>
                          <w:keepNext w:val="0"/>
                          <w:keepLines w:val="0"/>
                          <w:shd w:val="clear" w:color="auto" w:fill="auto"/>
                          <w:bidi w:val="0"/>
                          <w:jc w:val="left"/>
                          <w:spacing w:before="0" w:after="0" w:line="320" w:lineRule="exact"/>
                          <w:ind w:left="0" w:right="0" w:firstLine="0"/>
                        </w:pPr>
                        <w:r>
                          <w:rPr>
                            <w:rStyle w:val="CharStyle18"/>
                          </w:rPr>
                          <w:t>I/'</w:t>
                        </w:r>
                      </w:p>
                    </w:tc>
                  </w:tr>
                  <w:tr>
                    <w:trPr>
                      <w:trHeight w:val="540" w:hRule="exact"/>
                    </w:trPr>
                    <w:tc>
                      <w:tcPr>
                        <w:shd w:val="clear" w:color="auto" w:fill="FFFFFF"/>
                        <w:tcBorders>
                          <w:left w:val="single" w:sz="4"/>
                          <w:top w:val="single" w:sz="4"/>
                          <w:bottom w:val="single" w:sz="4"/>
                        </w:tcBorders>
                        <w:vAlign w:val="top"/>
                      </w:tcPr>
                      <w:p>
                        <w:pPr>
                          <w:pStyle w:val="Style13"/>
                          <w:widowControl w:val="0"/>
                          <w:keepNext w:val="0"/>
                          <w:keepLines w:val="0"/>
                          <w:shd w:val="clear" w:color="auto" w:fill="auto"/>
                          <w:bidi w:val="0"/>
                          <w:jc w:val="right"/>
                          <w:spacing w:before="0" w:after="0" w:line="320" w:lineRule="exact"/>
                          <w:ind w:left="0" w:right="160" w:firstLine="0"/>
                        </w:pPr>
                        <w:r>
                          <w:rPr>
                            <w:rStyle w:val="CharStyle17"/>
                          </w:rPr>
                          <w:t>Či.-.</w:t>
                        </w:r>
                        <w:r>
                          <w:rPr>
                            <w:rStyle w:val="CharStyle16"/>
                          </w:rPr>
                          <w:t xml:space="preserve"> </w:t>
                        </w:r>
                        <w:r>
                          <w:rPr>
                            <w:rStyle w:val="CharStyle18"/>
                          </w:rPr>
                          <w:t xml:space="preserve">01 </w:t>
                        </w:r>
                        <w:r>
                          <w:rPr>
                            <w:rStyle w:val="CharStyle16"/>
                          </w:rPr>
                          <w:t xml:space="preserve">- </w:t>
                        </w:r>
                        <w:r>
                          <w:rPr>
                            <w:rStyle w:val="CharStyle19"/>
                          </w:rPr>
                          <w:t>%</w:t>
                        </w:r>
                        <w:r>
                          <w:rPr>
                            <w:rStyle w:val="CharStyle18"/>
                          </w:rPr>
                          <w:t xml:space="preserve"> 1 A 'A</w:t>
                        </w:r>
                      </w:p>
                    </w:tc>
                    <w:tc>
                      <w:tcPr>
                        <w:shd w:val="clear" w:color="auto" w:fill="FFFFFF"/>
                        <w:tcBorders>
                          <w:left w:val="single" w:sz="4"/>
                          <w:right w:val="single" w:sz="4"/>
                          <w:top w:val="single" w:sz="4"/>
                          <w:bottom w:val="single" w:sz="4"/>
                        </w:tcBorders>
                        <w:vAlign w:val="top"/>
                      </w:tcPr>
                      <w:p>
                        <w:pPr>
                          <w:pStyle w:val="Style13"/>
                          <w:widowControl w:val="0"/>
                          <w:keepNext w:val="0"/>
                          <w:keepLines w:val="0"/>
                          <w:shd w:val="clear" w:color="auto" w:fill="auto"/>
                          <w:bidi w:val="0"/>
                          <w:jc w:val="left"/>
                          <w:spacing w:before="0" w:after="0" w:line="140" w:lineRule="exact"/>
                          <w:ind w:left="0" w:right="0" w:firstLine="0"/>
                        </w:pPr>
                        <w:r>
                          <w:rPr>
                            <w:rStyle w:val="CharStyle16"/>
                          </w:rPr>
                          <w:t>PŘÍLOH:</w:t>
                        </w:r>
                      </w:p>
                    </w:tc>
                  </w:tr>
                </w:tbl>
                <w:p>
                  <w:pPr>
                    <w:widowControl w:val="0"/>
                    <w:rPr>
                      <w:sz w:val="2"/>
                      <w:szCs w:val="2"/>
                    </w:rPr>
                  </w:pPr>
                </w:p>
              </w:txbxContent>
            </v:textbox>
            <w10:wrap type="square" side="left" anchorx="margin"/>
          </v:shape>
        </w:pict>
      </w:r>
      <w:r>
        <w:rPr>
          <w:lang w:val="cs-CZ" w:eastAsia="cs-CZ" w:bidi="cs-CZ"/>
          <w:sz w:val="24"/>
          <w:szCs w:val="24"/>
          <w:w w:val="100"/>
          <w:spacing w:val="0"/>
          <w:color w:val="000000"/>
          <w:position w:val="0"/>
        </w:rPr>
        <w:t>DIČ:</w:t>
        <w:tab/>
        <w:t>CZ00090450</w:t>
      </w:r>
    </w:p>
    <w:p>
      <w:pPr>
        <w:pStyle w:val="Style13"/>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Telefon:</w:t>
      </w:r>
    </w:p>
    <w:p>
      <w:pPr>
        <w:pStyle w:val="Style13"/>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Fax:</w:t>
      </w:r>
    </w:p>
    <w:p>
      <w:pPr>
        <w:pStyle w:val="Style13"/>
        <w:widowControl w:val="0"/>
        <w:keepNext w:val="0"/>
        <w:keepLines w:val="0"/>
        <w:shd w:val="clear" w:color="auto" w:fill="auto"/>
        <w:bidi w:val="0"/>
        <w:spacing w:before="0" w:after="0"/>
        <w:ind w:left="0" w:right="0" w:firstLine="0"/>
      </w:pPr>
      <w:r>
        <w:pict>
          <v:shape id="_x0000_s1031" type="#_x0000_t202" style="position:absolute;margin-left:124.55pt;margin-top:-4.65pt;width:85.3pt;height:30.4pt;z-index:-125829371;mso-wrap-distance-left:52.2pt;mso-wrap-distance-top:22.7pt;mso-wrap-distance-right:5.pt;mso-position-horizontal-relative:margin" filled="f" stroked="f">
            <v:textbox style="mso-fit-shape-to-text:t" inset="0,0,0,0">
              <w:txbxContent>
                <w:p>
                  <w:pPr>
                    <w:pStyle w:val="Style13"/>
                    <w:widowControl w:val="0"/>
                    <w:keepNext w:val="0"/>
                    <w:keepLines w:val="0"/>
                    <w:shd w:val="clear" w:color="auto" w:fill="auto"/>
                    <w:bidi w:val="0"/>
                    <w:spacing w:before="0" w:after="0" w:line="270" w:lineRule="exact"/>
                    <w:ind w:left="0" w:right="0" w:firstLine="0"/>
                  </w:pPr>
                  <w:r>
                    <w:fldChar w:fldCharType="begin"/>
                  </w:r>
                  <w:r>
                    <w:rPr>
                      <w:rStyle w:val="CharStyle14"/>
                    </w:rPr>
                    <w:instrText> HYPERLINK "mailto:ksusv@ksusv.cz" </w:instrText>
                  </w:r>
                  <w:r>
                    <w:fldChar w:fldCharType="separate"/>
                  </w:r>
                  <w:r>
                    <w:rPr>
                      <w:rStyle w:val="Hyperlink"/>
                      <w:lang w:val="en-US" w:eastAsia="en-US" w:bidi="en-US"/>
                    </w:rPr>
                    <w:t>ksusv@ksusv.cz</w:t>
                  </w:r>
                  <w:r>
                    <w:fldChar w:fldCharType="end"/>
                  </w:r>
                  <w:r>
                    <w:rPr>
                      <w:rStyle w:val="CharStyle14"/>
                      <w:lang w:val="en-US" w:eastAsia="en-US" w:bidi="en-US"/>
                    </w:rPr>
                    <w:t xml:space="preserve"> </w:t>
                  </w:r>
                  <w:r>
                    <w:rPr>
                      <w:rStyle w:val="CharStyle14"/>
                    </w:rPr>
                    <w:t>Kraj Vysočina</w:t>
                  </w:r>
                </w:p>
              </w:txbxContent>
            </v:textbox>
            <w10:wrap type="square" side="left" anchorx="margin"/>
          </v:shape>
        </w:pict>
      </w:r>
      <w:r>
        <w:rPr>
          <w:lang w:val="cs-CZ" w:eastAsia="cs-CZ" w:bidi="cs-CZ"/>
          <w:sz w:val="24"/>
          <w:szCs w:val="24"/>
          <w:w w:val="100"/>
          <w:spacing w:val="0"/>
          <w:color w:val="000000"/>
          <w:position w:val="0"/>
        </w:rPr>
        <w:t>E-mail:</w:t>
      </w:r>
    </w:p>
    <w:p>
      <w:pPr>
        <w:pStyle w:val="Style13"/>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Zřizovatel:</w:t>
      </w:r>
    </w:p>
    <w:p>
      <w:pPr>
        <w:pStyle w:val="Style27"/>
        <w:widowControl w:val="0"/>
        <w:keepNext w:val="0"/>
        <w:keepLines w:val="0"/>
        <w:shd w:val="clear" w:color="auto" w:fill="auto"/>
        <w:bidi w:val="0"/>
        <w:jc w:val="left"/>
        <w:spacing w:before="0" w:after="0" w:line="396" w:lineRule="exact"/>
        <w:ind w:left="0" w:right="3920" w:firstLine="0"/>
      </w:pPr>
      <w:r>
        <w:rPr>
          <w:rStyle w:val="CharStyle29"/>
          <w:b w:val="0"/>
          <w:bCs w:val="0"/>
        </w:rPr>
        <w:t xml:space="preserve">(dále jen </w:t>
      </w:r>
      <w:r>
        <w:rPr>
          <w:lang w:val="cs-CZ" w:eastAsia="cs-CZ" w:bidi="cs-CZ"/>
          <w:sz w:val="24"/>
          <w:szCs w:val="24"/>
          <w:w w:val="100"/>
          <w:spacing w:val="0"/>
          <w:color w:val="000000"/>
          <w:position w:val="0"/>
        </w:rPr>
        <w:t>„Objednatel</w:t>
      </w:r>
      <w:r>
        <w:rPr>
          <w:lang w:val="cs-CZ" w:eastAsia="cs-CZ" w:bidi="cs-CZ"/>
          <w:vertAlign w:val="superscript"/>
          <w:sz w:val="24"/>
          <w:szCs w:val="24"/>
          <w:w w:val="100"/>
          <w:spacing w:val="0"/>
          <w:color w:val="000000"/>
          <w:position w:val="0"/>
        </w:rPr>
        <w:t>44</w:t>
      </w:r>
      <w:r>
        <w:rPr>
          <w:lang w:val="cs-CZ" w:eastAsia="cs-CZ" w:bidi="cs-CZ"/>
          <w:sz w:val="24"/>
          <w:szCs w:val="24"/>
          <w:w w:val="100"/>
          <w:spacing w:val="0"/>
          <w:color w:val="000000"/>
          <w:position w:val="0"/>
        </w:rPr>
        <w:t>) a</w:t>
      </w:r>
    </w:p>
    <w:p>
      <w:pPr>
        <w:pStyle w:val="Style25"/>
        <w:tabs>
          <w:tab w:leader="none" w:pos="2081" w:val="left"/>
        </w:tabs>
        <w:widowControl w:val="0"/>
        <w:keepNext/>
        <w:keepLines/>
        <w:shd w:val="clear" w:color="auto" w:fill="auto"/>
        <w:bidi w:val="0"/>
        <w:jc w:val="both"/>
        <w:spacing w:before="0" w:after="0"/>
        <w:ind w:left="0" w:right="0" w:firstLine="0"/>
      </w:pPr>
      <w:bookmarkStart w:id="3" w:name="bookmark3"/>
      <w:r>
        <w:rPr>
          <w:lang w:val="cs-CZ" w:eastAsia="cs-CZ" w:bidi="cs-CZ"/>
          <w:sz w:val="24"/>
          <w:szCs w:val="24"/>
          <w:w w:val="100"/>
          <w:spacing w:val="0"/>
          <w:color w:val="000000"/>
          <w:position w:val="0"/>
        </w:rPr>
        <w:t>Zhotovitel:</w:t>
        <w:tab/>
        <w:t>APC SILNICE s.r.o.</w:t>
      </w:r>
      <w:bookmarkEnd w:id="3"/>
    </w:p>
    <w:p>
      <w:pPr>
        <w:pStyle w:val="Style13"/>
        <w:tabs>
          <w:tab w:leader="none" w:pos="2081" w:val="left"/>
          <w:tab w:leader="none" w:pos="4644" w:val="center"/>
          <w:tab w:leader="none" w:pos="5508" w:val="righ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se sídlem:</w:t>
        <w:tab/>
        <w:t>Jana Babáka 2733/11,</w:t>
        <w:tab/>
        <w:t>612 00</w:t>
        <w:tab/>
        <w:t>Brno</w:t>
      </w:r>
    </w:p>
    <w:p>
      <w:pPr>
        <w:pStyle w:val="Style27"/>
        <w:tabs>
          <w:tab w:leader="none" w:pos="2081"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zastoupený:</w:t>
        <w:tab/>
        <w:t>Ing. Martinem Rambouskem, jednatelem společnosti</w:t>
      </w:r>
    </w:p>
    <w:p>
      <w:pPr>
        <w:pStyle w:val="Style13"/>
        <w:tabs>
          <w:tab w:leader="none" w:pos="2081" w:val="left"/>
        </w:tabs>
        <w:widowControl w:val="0"/>
        <w:keepNext w:val="0"/>
        <w:keepLines w:val="0"/>
        <w:shd w:val="clear" w:color="auto" w:fill="auto"/>
        <w:bidi w:val="0"/>
        <w:jc w:val="left"/>
        <w:spacing w:before="0" w:after="0"/>
        <w:ind w:left="0" w:right="1600" w:firstLine="0"/>
      </w:pPr>
      <w:r>
        <w:rPr>
          <w:lang w:val="cs-CZ" w:eastAsia="cs-CZ" w:bidi="cs-CZ"/>
          <w:sz w:val="24"/>
          <w:szCs w:val="24"/>
          <w:w w:val="100"/>
          <w:spacing w:val="0"/>
          <w:color w:val="000000"/>
          <w:position w:val="0"/>
        </w:rPr>
        <w:t>zapsán v obchodním rejstříku Krajského soudu v Brně, oddíl C, vložka 15132 Osoby pověřené jednat jménem zhotovitele ve věcech smluvních:</w:t>
        <w:tab/>
        <w:t>Ing. Martin Rambousek, jednatel společnosti</w:t>
      </w:r>
    </w:p>
    <w:p>
      <w:pPr>
        <w:pStyle w:val="Style13"/>
        <w:tabs>
          <w:tab w:leader="none" w:pos="2081"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technických:</w:t>
        <w:tab/>
        <w:t>Ing. Martin Rambousek</w:t>
      </w:r>
    </w:p>
    <w:p>
      <w:pPr>
        <w:pStyle w:val="Style13"/>
        <w:tabs>
          <w:tab w:leader="none" w:pos="2081"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Bankovní spojení:</w:t>
        <w:tab/>
        <w:t>Komerční banka, a.s.</w:t>
      </w:r>
    </w:p>
    <w:p>
      <w:pPr>
        <w:pStyle w:val="Style13"/>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Č. účtu:</w:t>
      </w:r>
    </w:p>
    <w:p>
      <w:pPr>
        <w:pStyle w:val="Style13"/>
        <w:tabs>
          <w:tab w:leader="none" w:pos="2081"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IČO:</w:t>
        <w:tab/>
        <w:t>60705981</w:t>
      </w:r>
    </w:p>
    <w:p>
      <w:pPr>
        <w:pStyle w:val="Style13"/>
        <w:tabs>
          <w:tab w:leader="none" w:pos="2081"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DIČ:</w:t>
        <w:tab/>
        <w:t>CZ60705981</w:t>
      </w:r>
    </w:p>
    <w:p>
      <w:pPr>
        <w:pStyle w:val="Style13"/>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Telefon:</w:t>
      </w:r>
    </w:p>
    <w:p>
      <w:pPr>
        <w:pStyle w:val="Style13"/>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Fax:</w:t>
      </w:r>
    </w:p>
    <w:p>
      <w:pPr>
        <w:pStyle w:val="Style13"/>
        <w:widowControl w:val="0"/>
        <w:keepNext w:val="0"/>
        <w:keepLines w:val="0"/>
        <w:shd w:val="clear" w:color="auto" w:fill="auto"/>
        <w:bidi w:val="0"/>
        <w:spacing w:before="0" w:after="0"/>
        <w:ind w:left="0" w:right="0" w:firstLine="0"/>
      </w:pPr>
      <w:r>
        <w:pict>
          <v:shape id="_x0000_s1032" type="#_x0000_t202" style="position:absolute;margin-left:205.9pt;margin-top:-3.45pt;width:84.6pt;height:16.05pt;z-index:-125829370;mso-wrap-distance-left:150.5pt;mso-wrap-distance-top:67.45pt;mso-wrap-distance-right:5.pt;mso-wrap-distance-bottom:7.pt;mso-position-horizontal-relative:margin" filled="f" stroked="f">
            <v:textbox style="mso-fit-shape-to-text:t" inset="0,0,0,0">
              <w:txbxContent>
                <w:p>
                  <w:pPr>
                    <w:pStyle w:val="Style13"/>
                    <w:widowControl w:val="0"/>
                    <w:keepNext w:val="0"/>
                    <w:keepLines w:val="0"/>
                    <w:shd w:val="clear" w:color="auto" w:fill="auto"/>
                    <w:bidi w:val="0"/>
                    <w:jc w:val="left"/>
                    <w:spacing w:before="0" w:after="0" w:line="240" w:lineRule="exact"/>
                    <w:ind w:left="0" w:right="0" w:firstLine="0"/>
                  </w:pPr>
                  <w:r>
                    <w:rPr>
                      <w:rStyle w:val="CharStyle14"/>
                    </w:rPr>
                    <w:t>' @apc</w:t>
                  </w:r>
                  <w:r>
                    <w:rPr>
                      <w:rStyle w:val="CharStyle14"/>
                      <w:lang w:val="en-US" w:eastAsia="en-US" w:bidi="en-US"/>
                    </w:rPr>
                    <w:t>silnice.cz</w:t>
                  </w:r>
                </w:p>
              </w:txbxContent>
            </v:textbox>
            <w10:wrap type="square" side="left" anchorx="margin"/>
          </v:shape>
        </w:pict>
      </w:r>
      <w:r>
        <w:rPr>
          <w:lang w:val="cs-CZ" w:eastAsia="cs-CZ" w:bidi="cs-CZ"/>
          <w:sz w:val="24"/>
          <w:szCs w:val="24"/>
          <w:w w:val="100"/>
          <w:spacing w:val="0"/>
          <w:color w:val="000000"/>
          <w:position w:val="0"/>
        </w:rPr>
        <w:t>E-mail:</w:t>
      </w:r>
    </w:p>
    <w:p>
      <w:pPr>
        <w:pStyle w:val="Style27"/>
        <w:widowControl w:val="0"/>
        <w:keepNext w:val="0"/>
        <w:keepLines w:val="0"/>
        <w:shd w:val="clear" w:color="auto" w:fill="auto"/>
        <w:bidi w:val="0"/>
        <w:spacing w:before="0" w:after="443"/>
        <w:ind w:left="0" w:right="0" w:firstLine="0"/>
      </w:pPr>
      <w:r>
        <w:rPr>
          <w:rStyle w:val="CharStyle29"/>
          <w:b w:val="0"/>
          <w:bCs w:val="0"/>
        </w:rPr>
        <w:t xml:space="preserve">(dále jen </w:t>
      </w:r>
      <w:r>
        <w:rPr>
          <w:lang w:val="cs-CZ" w:eastAsia="cs-CZ" w:bidi="cs-CZ"/>
          <w:sz w:val="24"/>
          <w:szCs w:val="24"/>
          <w:w w:val="100"/>
          <w:spacing w:val="0"/>
          <w:color w:val="000000"/>
          <w:position w:val="0"/>
        </w:rPr>
        <w:t>„Zhotovitel</w:t>
      </w:r>
      <w:r>
        <w:rPr>
          <w:lang w:val="cs-CZ" w:eastAsia="cs-CZ" w:bidi="cs-CZ"/>
          <w:vertAlign w:val="superscript"/>
          <w:sz w:val="24"/>
          <w:szCs w:val="24"/>
          <w:w w:val="100"/>
          <w:spacing w:val="0"/>
          <w:color w:val="000000"/>
          <w:position w:val="0"/>
        </w:rPr>
        <w:t>44</w:t>
      </w:r>
      <w:r>
        <w:rPr>
          <w:lang w:val="cs-CZ" w:eastAsia="cs-CZ" w:bidi="cs-CZ"/>
          <w:sz w:val="24"/>
          <w:szCs w:val="24"/>
          <w:w w:val="100"/>
          <w:spacing w:val="0"/>
          <w:color w:val="000000"/>
          <w:position w:val="0"/>
        </w:rPr>
        <w:t>)</w:t>
      </w:r>
    </w:p>
    <w:p>
      <w:pPr>
        <w:pStyle w:val="Style13"/>
        <w:widowControl w:val="0"/>
        <w:keepNext w:val="0"/>
        <w:keepLines w:val="0"/>
        <w:shd w:val="clear" w:color="auto" w:fill="auto"/>
        <w:bidi w:val="0"/>
        <w:spacing w:before="0" w:after="0" w:line="320" w:lineRule="exact"/>
        <w:ind w:left="0" w:right="0" w:firstLine="0"/>
      </w:pPr>
      <w:r>
        <w:rPr>
          <w:lang w:val="cs-CZ" w:eastAsia="cs-CZ" w:bidi="cs-CZ"/>
          <w:sz w:val="24"/>
          <w:szCs w:val="24"/>
          <w:w w:val="100"/>
          <w:spacing w:val="0"/>
          <w:color w:val="000000"/>
          <w:position w:val="0"/>
        </w:rPr>
        <w:t xml:space="preserve">Smluvní strany se dohodly, že jejich závazkový vztah se řídí § </w:t>
      </w:r>
      <w:r>
        <w:rPr>
          <w:rStyle w:val="CharStyle30"/>
        </w:rPr>
        <w:t xml:space="preserve">2586 a násl. zákona č. 89/2012 Sb., občanského zákoníku, v platném znění (dále jen ,,OZ“). </w:t>
      </w:r>
      <w:r>
        <w:rPr>
          <w:lang w:val="cs-CZ" w:eastAsia="cs-CZ" w:bidi="cs-CZ"/>
          <w:sz w:val="24"/>
          <w:szCs w:val="24"/>
          <w:w w:val="100"/>
          <w:spacing w:val="0"/>
          <w:color w:val="000000"/>
          <w:position w:val="0"/>
        </w:rPr>
        <w:t xml:space="preserve">Za účelem realizace díla definovaného v této smlouvě o dílo navazující na výběr nejvhodnější nabídky v rámci veřejné zakázky s názvem </w:t>
      </w:r>
      <w:r>
        <w:rPr>
          <w:rStyle w:val="CharStyle30"/>
        </w:rPr>
        <w:t>Vypracování projektové dokumentace „III/36064, III/36073</w:t>
      </w:r>
    </w:p>
    <w:p>
      <w:pPr>
        <w:pStyle w:val="Style13"/>
        <w:widowControl w:val="0"/>
        <w:keepNext w:val="0"/>
        <w:keepLines w:val="0"/>
        <w:shd w:val="clear" w:color="auto" w:fill="auto"/>
        <w:bidi w:val="0"/>
        <w:spacing w:before="0" w:after="0" w:line="320" w:lineRule="exact"/>
        <w:ind w:left="0" w:right="0" w:firstLine="0"/>
      </w:pPr>
      <w:r>
        <w:rPr>
          <w:rStyle w:val="CharStyle30"/>
        </w:rPr>
        <w:t>Mikulovice průtah</w:t>
      </w:r>
      <w:r>
        <w:rPr>
          <w:rStyle w:val="CharStyle30"/>
          <w:vertAlign w:val="superscript"/>
        </w:rPr>
        <w:t>44</w:t>
      </w:r>
      <w:r>
        <w:rPr>
          <w:rStyle w:val="CharStyle30"/>
        </w:rPr>
        <w:t xml:space="preserve">, </w:t>
      </w:r>
      <w:r>
        <w:rPr>
          <w:lang w:val="cs-CZ" w:eastAsia="cs-CZ" w:bidi="cs-CZ"/>
          <w:sz w:val="24"/>
          <w:szCs w:val="24"/>
          <w:w w:val="100"/>
          <w:spacing w:val="0"/>
          <w:color w:val="000000"/>
          <w:position w:val="0"/>
        </w:rPr>
        <w:t>uzavírají níže uvedeného dne, měsíce a roku tuto Smlouvu o dílo (dále jen „smlouva</w:t>
      </w:r>
      <w:r>
        <w:rPr>
          <w:lang w:val="cs-CZ" w:eastAsia="cs-CZ" w:bidi="cs-CZ"/>
          <w:vertAlign w:val="superscript"/>
          <w:sz w:val="24"/>
          <w:szCs w:val="24"/>
          <w:w w:val="100"/>
          <w:spacing w:val="0"/>
          <w:color w:val="000000"/>
          <w:position w:val="0"/>
        </w:rPr>
        <w:t>44</w:t>
      </w:r>
      <w:r>
        <w:rPr>
          <w:lang w:val="cs-CZ" w:eastAsia="cs-CZ" w:bidi="cs-CZ"/>
          <w:sz w:val="24"/>
          <w:szCs w:val="24"/>
          <w:w w:val="100"/>
          <w:spacing w:val="0"/>
          <w:color w:val="000000"/>
          <w:position w:val="0"/>
        </w:rPr>
        <w:t>).</w:t>
      </w:r>
      <w:r>
        <w:br w:type="page"/>
      </w:r>
    </w:p>
    <w:p>
      <w:pPr>
        <w:pStyle w:val="Style31"/>
        <w:widowControl w:val="0"/>
        <w:keepNext/>
        <w:keepLines/>
        <w:shd w:val="clear" w:color="auto" w:fill="auto"/>
        <w:bidi w:val="0"/>
        <w:jc w:val="left"/>
        <w:spacing w:before="0" w:line="240" w:lineRule="exact"/>
        <w:ind w:left="4260" w:right="0" w:firstLine="0"/>
      </w:pPr>
      <w:bookmarkStart w:id="4" w:name="bookmark4"/>
      <w:r>
        <w:rPr>
          <w:lang w:val="cs-CZ" w:eastAsia="cs-CZ" w:bidi="cs-CZ"/>
          <w:sz w:val="24"/>
          <w:szCs w:val="24"/>
          <w:w w:val="100"/>
          <w:spacing w:val="0"/>
          <w:color w:val="000000"/>
          <w:position w:val="0"/>
        </w:rPr>
        <w:t>Článek 2</w:t>
      </w:r>
      <w:bookmarkEnd w:id="4"/>
    </w:p>
    <w:p>
      <w:pPr>
        <w:pStyle w:val="Style27"/>
        <w:widowControl w:val="0"/>
        <w:keepNext w:val="0"/>
        <w:keepLines w:val="0"/>
        <w:shd w:val="clear" w:color="auto" w:fill="auto"/>
        <w:bidi w:val="0"/>
        <w:jc w:val="left"/>
        <w:spacing w:before="0" w:after="85" w:line="240" w:lineRule="exact"/>
        <w:ind w:left="3840" w:right="0" w:firstLine="0"/>
      </w:pPr>
      <w:r>
        <w:rPr>
          <w:lang w:val="cs-CZ" w:eastAsia="cs-CZ" w:bidi="cs-CZ"/>
          <w:sz w:val="24"/>
          <w:szCs w:val="24"/>
          <w:w w:val="100"/>
          <w:spacing w:val="0"/>
          <w:color w:val="000000"/>
          <w:position w:val="0"/>
        </w:rPr>
        <w:t>Předmět smlouvy</w:t>
      </w:r>
    </w:p>
    <w:p>
      <w:pPr>
        <w:pStyle w:val="Style13"/>
        <w:numPr>
          <w:ilvl w:val="0"/>
          <w:numId w:val="1"/>
        </w:numPr>
        <w:tabs>
          <w:tab w:leader="none" w:pos="727" w:val="left"/>
        </w:tabs>
        <w:widowControl w:val="0"/>
        <w:keepNext w:val="0"/>
        <w:keepLines w:val="0"/>
        <w:shd w:val="clear" w:color="auto" w:fill="auto"/>
        <w:bidi w:val="0"/>
        <w:spacing w:before="0" w:after="0" w:line="240" w:lineRule="exact"/>
        <w:ind w:left="180" w:right="0" w:firstLine="0"/>
      </w:pPr>
      <w:r>
        <w:rPr>
          <w:lang w:val="cs-CZ" w:eastAsia="cs-CZ" w:bidi="cs-CZ"/>
          <w:sz w:val="24"/>
          <w:szCs w:val="24"/>
          <w:w w:val="100"/>
          <w:spacing w:val="0"/>
          <w:color w:val="000000"/>
          <w:position w:val="0"/>
        </w:rPr>
        <w:t>Předmětem plnění této smlouvy je závazek zhotovitele provést na svůj náklad a</w:t>
      </w:r>
    </w:p>
    <w:p>
      <w:pPr>
        <w:pStyle w:val="Style13"/>
        <w:widowControl w:val="0"/>
        <w:keepNext w:val="0"/>
        <w:keepLines w:val="0"/>
        <w:shd w:val="clear" w:color="auto" w:fill="auto"/>
        <w:bidi w:val="0"/>
        <w:spacing w:before="0" w:after="78" w:line="240" w:lineRule="exact"/>
        <w:ind w:left="740" w:right="0" w:firstLine="0"/>
      </w:pPr>
      <w:r>
        <w:rPr>
          <w:lang w:val="cs-CZ" w:eastAsia="cs-CZ" w:bidi="cs-CZ"/>
          <w:sz w:val="24"/>
          <w:szCs w:val="24"/>
          <w:w w:val="100"/>
          <w:spacing w:val="0"/>
          <w:color w:val="000000"/>
          <w:position w:val="0"/>
        </w:rPr>
        <w:t>nebezpečí:</w:t>
      </w:r>
    </w:p>
    <w:p>
      <w:pPr>
        <w:pStyle w:val="Style27"/>
        <w:numPr>
          <w:ilvl w:val="0"/>
          <w:numId w:val="3"/>
        </w:numPr>
        <w:tabs>
          <w:tab w:leader="none" w:pos="1302" w:val="left"/>
        </w:tabs>
        <w:widowControl w:val="0"/>
        <w:keepNext w:val="0"/>
        <w:keepLines w:val="0"/>
        <w:shd w:val="clear" w:color="auto" w:fill="auto"/>
        <w:bidi w:val="0"/>
        <w:spacing w:before="0" w:after="60" w:line="240" w:lineRule="exact"/>
        <w:ind w:left="740" w:right="0" w:firstLine="0"/>
      </w:pPr>
      <w:r>
        <w:rPr>
          <w:lang w:val="cs-CZ" w:eastAsia="cs-CZ" w:bidi="cs-CZ"/>
          <w:sz w:val="24"/>
          <w:szCs w:val="24"/>
          <w:w w:val="100"/>
          <w:spacing w:val="0"/>
          <w:color w:val="000000"/>
          <w:position w:val="0"/>
        </w:rPr>
        <w:t xml:space="preserve">vypracování samostatné projektové dokumentace (PD) </w:t>
      </w:r>
      <w:r>
        <w:rPr>
          <w:rStyle w:val="CharStyle29"/>
          <w:b w:val="0"/>
          <w:bCs w:val="0"/>
        </w:rPr>
        <w:t>dle vyhlášky ě.</w:t>
      </w:r>
    </w:p>
    <w:p>
      <w:pPr>
        <w:pStyle w:val="Style13"/>
        <w:widowControl w:val="0"/>
        <w:keepNext w:val="0"/>
        <w:keepLines w:val="0"/>
        <w:shd w:val="clear" w:color="auto" w:fill="auto"/>
        <w:bidi w:val="0"/>
        <w:spacing w:before="0" w:after="40" w:line="240" w:lineRule="exact"/>
        <w:ind w:left="1620" w:right="0" w:hanging="300"/>
      </w:pPr>
      <w:r>
        <w:rPr>
          <w:lang w:val="cs-CZ" w:eastAsia="cs-CZ" w:bidi="cs-CZ"/>
          <w:sz w:val="24"/>
          <w:szCs w:val="24"/>
          <w:w w:val="100"/>
          <w:spacing w:val="0"/>
          <w:color w:val="000000"/>
          <w:position w:val="0"/>
        </w:rPr>
        <w:t>499/2006 v platném znění, v rozsahu:</w:t>
      </w:r>
    </w:p>
    <w:p>
      <w:pPr>
        <w:pStyle w:val="Style13"/>
        <w:numPr>
          <w:ilvl w:val="0"/>
          <w:numId w:val="5"/>
        </w:numPr>
        <w:tabs>
          <w:tab w:leader="none" w:pos="1606" w:val="left"/>
        </w:tabs>
        <w:widowControl w:val="0"/>
        <w:keepNext w:val="0"/>
        <w:keepLines w:val="0"/>
        <w:shd w:val="clear" w:color="auto" w:fill="auto"/>
        <w:bidi w:val="0"/>
        <w:spacing w:before="0" w:after="117" w:line="270" w:lineRule="exact"/>
        <w:ind w:left="1620" w:right="640" w:hanging="300"/>
      </w:pPr>
      <w:r>
        <w:rPr>
          <w:lang w:val="cs-CZ" w:eastAsia="cs-CZ" w:bidi="cs-CZ"/>
          <w:sz w:val="24"/>
          <w:szCs w:val="24"/>
          <w:w w:val="100"/>
          <w:spacing w:val="0"/>
          <w:color w:val="000000"/>
          <w:position w:val="0"/>
        </w:rPr>
        <w:t>vypracování projektové dokumentace pro vydání stavebního povolení a pro provádění stavby (DSP+PDPS)</w:t>
      </w:r>
    </w:p>
    <w:p>
      <w:pPr>
        <w:pStyle w:val="Style13"/>
        <w:numPr>
          <w:ilvl w:val="0"/>
          <w:numId w:val="5"/>
        </w:numPr>
        <w:tabs>
          <w:tab w:leader="none" w:pos="1614" w:val="left"/>
        </w:tabs>
        <w:widowControl w:val="0"/>
        <w:keepNext w:val="0"/>
        <w:keepLines w:val="0"/>
        <w:shd w:val="clear" w:color="auto" w:fill="auto"/>
        <w:bidi w:val="0"/>
        <w:spacing w:before="0" w:after="123"/>
        <w:ind w:left="1620" w:right="640" w:hanging="300"/>
      </w:pPr>
      <w:r>
        <w:rPr>
          <w:lang w:val="cs-CZ" w:eastAsia="cs-CZ" w:bidi="cs-CZ"/>
          <w:sz w:val="24"/>
          <w:szCs w:val="24"/>
          <w:w w:val="100"/>
          <w:spacing w:val="0"/>
          <w:color w:val="000000"/>
          <w:position w:val="0"/>
        </w:rPr>
        <w:t>zajištění pravomocného stavebního povolení (SP), včetně všech požadovaných příloh, dokladů a vyjádření a včetně oceněného a neoceněného soupisu prací</w:t>
      </w:r>
    </w:p>
    <w:p>
      <w:pPr>
        <w:pStyle w:val="Style13"/>
        <w:numPr>
          <w:ilvl w:val="0"/>
          <w:numId w:val="5"/>
        </w:numPr>
        <w:tabs>
          <w:tab w:leader="none" w:pos="1614" w:val="left"/>
        </w:tabs>
        <w:widowControl w:val="0"/>
        <w:keepNext w:val="0"/>
        <w:keepLines w:val="0"/>
        <w:shd w:val="clear" w:color="auto" w:fill="auto"/>
        <w:bidi w:val="0"/>
        <w:spacing w:before="0" w:after="14" w:line="270" w:lineRule="exact"/>
        <w:ind w:left="1620" w:right="640" w:hanging="300"/>
      </w:pPr>
      <w:r>
        <w:rPr>
          <w:lang w:val="cs-CZ" w:eastAsia="cs-CZ" w:bidi="cs-CZ"/>
          <w:sz w:val="24"/>
          <w:szCs w:val="24"/>
          <w:w w:val="100"/>
          <w:spacing w:val="0"/>
          <w:color w:val="000000"/>
          <w:position w:val="0"/>
        </w:rPr>
        <w:t>zajištění všech povolení potřebných k vlastní realizaci kompletních stavebních prací a zajištění kladných vyjádření a stanovisek všech dotčených orgánů pro podání řádné žádosti o vydání SP k příslušnému stavebnímu úřadu včetně všech požadovaných příloh</w:t>
      </w:r>
    </w:p>
    <w:p>
      <w:pPr>
        <w:pStyle w:val="Style27"/>
        <w:numPr>
          <w:ilvl w:val="0"/>
          <w:numId w:val="3"/>
        </w:numPr>
        <w:tabs>
          <w:tab w:leader="none" w:pos="1302" w:val="left"/>
        </w:tabs>
        <w:widowControl w:val="0"/>
        <w:keepNext w:val="0"/>
        <w:keepLines w:val="0"/>
        <w:shd w:val="clear" w:color="auto" w:fill="auto"/>
        <w:bidi w:val="0"/>
        <w:spacing w:before="0" w:after="0" w:line="403" w:lineRule="exact"/>
        <w:ind w:left="740" w:right="0" w:firstLine="0"/>
      </w:pPr>
      <w:r>
        <w:rPr>
          <w:lang w:val="cs-CZ" w:eastAsia="cs-CZ" w:bidi="cs-CZ"/>
          <w:sz w:val="24"/>
          <w:szCs w:val="24"/>
          <w:w w:val="100"/>
          <w:spacing w:val="0"/>
          <w:color w:val="000000"/>
          <w:position w:val="0"/>
        </w:rPr>
        <w:t>zajištění výkonu autorského dozoru (AD)</w:t>
      </w:r>
    </w:p>
    <w:p>
      <w:pPr>
        <w:pStyle w:val="Style13"/>
        <w:widowControl w:val="0"/>
        <w:keepNext w:val="0"/>
        <w:keepLines w:val="0"/>
        <w:shd w:val="clear" w:color="auto" w:fill="auto"/>
        <w:bidi w:val="0"/>
        <w:spacing w:before="0" w:after="0" w:line="403" w:lineRule="exact"/>
        <w:ind w:left="1620" w:right="0" w:hanging="300"/>
      </w:pPr>
      <w:r>
        <w:rPr>
          <w:lang w:val="cs-CZ" w:eastAsia="cs-CZ" w:bidi="cs-CZ"/>
          <w:sz w:val="24"/>
          <w:szCs w:val="24"/>
          <w:w w:val="100"/>
          <w:spacing w:val="0"/>
          <w:color w:val="000000"/>
          <w:position w:val="0"/>
        </w:rPr>
        <w:t>Předmětem výkonu AD je především:</w:t>
      </w:r>
    </w:p>
    <w:p>
      <w:pPr>
        <w:pStyle w:val="Style13"/>
        <w:numPr>
          <w:ilvl w:val="0"/>
          <w:numId w:val="5"/>
        </w:numPr>
        <w:tabs>
          <w:tab w:leader="none" w:pos="1614" w:val="left"/>
        </w:tabs>
        <w:widowControl w:val="0"/>
        <w:keepNext w:val="0"/>
        <w:keepLines w:val="0"/>
        <w:shd w:val="clear" w:color="auto" w:fill="auto"/>
        <w:bidi w:val="0"/>
        <w:spacing w:before="0" w:after="0" w:line="403" w:lineRule="exact"/>
        <w:ind w:left="1620" w:right="0" w:hanging="300"/>
      </w:pPr>
      <w:r>
        <w:rPr>
          <w:lang w:val="cs-CZ" w:eastAsia="cs-CZ" w:bidi="cs-CZ"/>
          <w:sz w:val="24"/>
          <w:szCs w:val="24"/>
          <w:w w:val="100"/>
          <w:spacing w:val="0"/>
          <w:color w:val="000000"/>
          <w:position w:val="0"/>
        </w:rPr>
        <w:t>účastnit se předání staveniště dodavateli</w:t>
      </w:r>
    </w:p>
    <w:p>
      <w:pPr>
        <w:pStyle w:val="Style13"/>
        <w:numPr>
          <w:ilvl w:val="0"/>
          <w:numId w:val="5"/>
        </w:numPr>
        <w:tabs>
          <w:tab w:leader="none" w:pos="1614" w:val="left"/>
        </w:tabs>
        <w:widowControl w:val="0"/>
        <w:keepNext w:val="0"/>
        <w:keepLines w:val="0"/>
        <w:shd w:val="clear" w:color="auto" w:fill="auto"/>
        <w:bidi w:val="0"/>
        <w:spacing w:before="0" w:after="0" w:line="403" w:lineRule="exact"/>
        <w:ind w:left="1620" w:right="0" w:hanging="300"/>
      </w:pPr>
      <w:r>
        <w:rPr>
          <w:lang w:val="cs-CZ" w:eastAsia="cs-CZ" w:bidi="cs-CZ"/>
          <w:sz w:val="24"/>
          <w:szCs w:val="24"/>
          <w:w w:val="100"/>
          <w:spacing w:val="0"/>
          <w:color w:val="000000"/>
          <w:position w:val="0"/>
        </w:rPr>
        <w:t>dohled nad realizací díla</w:t>
      </w:r>
    </w:p>
    <w:p>
      <w:pPr>
        <w:pStyle w:val="Style13"/>
        <w:numPr>
          <w:ilvl w:val="0"/>
          <w:numId w:val="5"/>
        </w:numPr>
        <w:tabs>
          <w:tab w:leader="none" w:pos="1614" w:val="left"/>
        </w:tabs>
        <w:widowControl w:val="0"/>
        <w:keepNext w:val="0"/>
        <w:keepLines w:val="0"/>
        <w:shd w:val="clear" w:color="auto" w:fill="auto"/>
        <w:bidi w:val="0"/>
        <w:spacing w:before="0" w:after="114" w:line="266" w:lineRule="exact"/>
        <w:ind w:left="1620" w:right="640" w:hanging="300"/>
      </w:pPr>
      <w:r>
        <w:rPr>
          <w:lang w:val="cs-CZ" w:eastAsia="cs-CZ" w:bidi="cs-CZ"/>
          <w:sz w:val="24"/>
          <w:szCs w:val="24"/>
          <w:w w:val="100"/>
          <w:spacing w:val="0"/>
          <w:color w:val="000000"/>
          <w:position w:val="0"/>
        </w:rPr>
        <w:t>kontrola dodržování projektové dokumentace s přihlédnutím na podmínky určené stavebním povolením, souhlasem stavebního úřadu, případně nařízením nezbytných stavebních úprav</w:t>
      </w:r>
    </w:p>
    <w:p>
      <w:pPr>
        <w:pStyle w:val="Style13"/>
        <w:numPr>
          <w:ilvl w:val="0"/>
          <w:numId w:val="5"/>
        </w:numPr>
        <w:tabs>
          <w:tab w:leader="none" w:pos="1614" w:val="left"/>
        </w:tabs>
        <w:widowControl w:val="0"/>
        <w:keepNext w:val="0"/>
        <w:keepLines w:val="0"/>
        <w:shd w:val="clear" w:color="auto" w:fill="auto"/>
        <w:bidi w:val="0"/>
        <w:spacing w:before="0" w:after="147"/>
        <w:ind w:left="1620" w:right="640" w:hanging="300"/>
      </w:pPr>
      <w:r>
        <w:rPr>
          <w:lang w:val="cs-CZ" w:eastAsia="cs-CZ" w:bidi="cs-CZ"/>
          <w:sz w:val="24"/>
          <w:szCs w:val="24"/>
          <w:w w:val="100"/>
          <w:spacing w:val="0"/>
          <w:color w:val="000000"/>
          <w:position w:val="0"/>
        </w:rPr>
        <w:t>posuzování postupu výstavby z technického hlediska a z hlediska časového plánu výstavby</w:t>
      </w:r>
    </w:p>
    <w:p>
      <w:pPr>
        <w:pStyle w:val="Style13"/>
        <w:numPr>
          <w:ilvl w:val="0"/>
          <w:numId w:val="5"/>
        </w:numPr>
        <w:tabs>
          <w:tab w:leader="none" w:pos="1614" w:val="left"/>
        </w:tabs>
        <w:widowControl w:val="0"/>
        <w:keepNext w:val="0"/>
        <w:keepLines w:val="0"/>
        <w:shd w:val="clear" w:color="auto" w:fill="auto"/>
        <w:bidi w:val="0"/>
        <w:spacing w:before="0" w:after="29" w:line="240" w:lineRule="exact"/>
        <w:ind w:left="1620" w:right="0" w:hanging="300"/>
      </w:pPr>
      <w:r>
        <w:rPr>
          <w:lang w:val="cs-CZ" w:eastAsia="cs-CZ" w:bidi="cs-CZ"/>
          <w:sz w:val="24"/>
          <w:szCs w:val="24"/>
          <w:w w:val="100"/>
          <w:spacing w:val="0"/>
          <w:color w:val="000000"/>
          <w:position w:val="0"/>
        </w:rPr>
        <w:t>sledování a kontrola technických a kvalitativních parametrů stavby</w:t>
      </w:r>
    </w:p>
    <w:p>
      <w:pPr>
        <w:pStyle w:val="Style13"/>
        <w:numPr>
          <w:ilvl w:val="0"/>
          <w:numId w:val="5"/>
        </w:numPr>
        <w:tabs>
          <w:tab w:leader="none" w:pos="1614" w:val="left"/>
        </w:tabs>
        <w:widowControl w:val="0"/>
        <w:keepNext w:val="0"/>
        <w:keepLines w:val="0"/>
        <w:shd w:val="clear" w:color="auto" w:fill="auto"/>
        <w:bidi w:val="0"/>
        <w:spacing w:before="0" w:after="120"/>
        <w:ind w:left="1620" w:right="640" w:hanging="300"/>
      </w:pPr>
      <w:r>
        <w:rPr>
          <w:lang w:val="cs-CZ" w:eastAsia="cs-CZ" w:bidi="cs-CZ"/>
          <w:sz w:val="24"/>
          <w:szCs w:val="24"/>
          <w:w w:val="100"/>
          <w:spacing w:val="0"/>
          <w:color w:val="000000"/>
          <w:position w:val="0"/>
        </w:rPr>
        <w:t>řešit drobné odchylky od projektu, které nebudou vyžadovat zpracování nového projektu případně jeho části nebo dodatku projektové dokumentace</w:t>
      </w:r>
    </w:p>
    <w:p>
      <w:pPr>
        <w:pStyle w:val="Style13"/>
        <w:numPr>
          <w:ilvl w:val="0"/>
          <w:numId w:val="5"/>
        </w:numPr>
        <w:tabs>
          <w:tab w:leader="none" w:pos="1614" w:val="left"/>
        </w:tabs>
        <w:widowControl w:val="0"/>
        <w:keepNext w:val="0"/>
        <w:keepLines w:val="0"/>
        <w:shd w:val="clear" w:color="auto" w:fill="auto"/>
        <w:bidi w:val="0"/>
        <w:spacing w:before="0" w:after="114"/>
        <w:ind w:left="1620" w:right="640" w:hanging="300"/>
      </w:pPr>
      <w:r>
        <w:rPr>
          <w:lang w:val="cs-CZ" w:eastAsia="cs-CZ" w:bidi="cs-CZ"/>
          <w:sz w:val="24"/>
          <w:szCs w:val="24"/>
          <w:w w:val="100"/>
          <w:spacing w:val="0"/>
          <w:color w:val="000000"/>
          <w:position w:val="0"/>
        </w:rPr>
        <w:t>posuzovat návrhy zadavatele stavby na změny a odchylky v částech projektů zpracovávaných v rámci realizační dokumentace z pohledu dodržení technicko- ekonomických parametrů, dodržení lhůt výstavby, případně dalších údajů a ukazatelů</w:t>
      </w:r>
    </w:p>
    <w:p>
      <w:pPr>
        <w:pStyle w:val="Style13"/>
        <w:numPr>
          <w:ilvl w:val="0"/>
          <w:numId w:val="5"/>
        </w:numPr>
        <w:tabs>
          <w:tab w:leader="none" w:pos="1614" w:val="left"/>
        </w:tabs>
        <w:widowControl w:val="0"/>
        <w:keepNext w:val="0"/>
        <w:keepLines w:val="0"/>
        <w:shd w:val="clear" w:color="auto" w:fill="auto"/>
        <w:bidi w:val="0"/>
        <w:spacing w:before="0" w:after="153" w:line="281" w:lineRule="exact"/>
        <w:ind w:left="1620" w:right="640" w:hanging="300"/>
      </w:pPr>
      <w:r>
        <w:rPr>
          <w:lang w:val="cs-CZ" w:eastAsia="cs-CZ" w:bidi="cs-CZ"/>
          <w:sz w:val="24"/>
          <w:szCs w:val="24"/>
          <w:w w:val="100"/>
          <w:spacing w:val="0"/>
          <w:color w:val="000000"/>
          <w:position w:val="0"/>
        </w:rPr>
        <w:t>vyjádření k požadavkům na zvětšený rozsah stavebních prací a dodávek materiálu oproti projektové dokumentaci</w:t>
      </w:r>
    </w:p>
    <w:p>
      <w:pPr>
        <w:pStyle w:val="Style13"/>
        <w:numPr>
          <w:ilvl w:val="0"/>
          <w:numId w:val="5"/>
        </w:numPr>
        <w:tabs>
          <w:tab w:leader="none" w:pos="1614" w:val="left"/>
        </w:tabs>
        <w:widowControl w:val="0"/>
        <w:keepNext w:val="0"/>
        <w:keepLines w:val="0"/>
        <w:shd w:val="clear" w:color="auto" w:fill="auto"/>
        <w:bidi w:val="0"/>
        <w:spacing w:before="0" w:after="19" w:line="240" w:lineRule="exact"/>
        <w:ind w:left="1620" w:right="0" w:hanging="300"/>
      </w:pPr>
      <w:r>
        <w:rPr>
          <w:lang w:val="cs-CZ" w:eastAsia="cs-CZ" w:bidi="cs-CZ"/>
          <w:sz w:val="24"/>
          <w:szCs w:val="24"/>
          <w:w w:val="100"/>
          <w:spacing w:val="0"/>
          <w:color w:val="000000"/>
          <w:position w:val="0"/>
        </w:rPr>
        <w:t>účast na kontrolních dnech stavby</w:t>
      </w:r>
    </w:p>
    <w:p>
      <w:pPr>
        <w:pStyle w:val="Style13"/>
        <w:numPr>
          <w:ilvl w:val="0"/>
          <w:numId w:val="5"/>
        </w:numPr>
        <w:tabs>
          <w:tab w:leader="none" w:pos="1614" w:val="left"/>
        </w:tabs>
        <w:widowControl w:val="0"/>
        <w:keepNext w:val="0"/>
        <w:keepLines w:val="0"/>
        <w:shd w:val="clear" w:color="auto" w:fill="auto"/>
        <w:bidi w:val="0"/>
        <w:spacing w:before="0" w:after="11" w:line="277" w:lineRule="exact"/>
        <w:ind w:left="1620" w:right="640" w:hanging="300"/>
      </w:pPr>
      <w:r>
        <w:rPr>
          <w:lang w:val="cs-CZ" w:eastAsia="cs-CZ" w:bidi="cs-CZ"/>
          <w:sz w:val="24"/>
          <w:szCs w:val="24"/>
          <w:w w:val="100"/>
          <w:spacing w:val="0"/>
          <w:color w:val="000000"/>
          <w:position w:val="0"/>
        </w:rPr>
        <w:t>účast na přejímacím řízení stavby a jejích dílčích částech, případné kolaudaci stavby a řádně spolupracovat při těchto řízeních</w:t>
      </w:r>
    </w:p>
    <w:p>
      <w:pPr>
        <w:pStyle w:val="Style13"/>
        <w:numPr>
          <w:ilvl w:val="0"/>
          <w:numId w:val="5"/>
        </w:numPr>
        <w:tabs>
          <w:tab w:leader="none" w:pos="1614" w:val="left"/>
        </w:tabs>
        <w:widowControl w:val="0"/>
        <w:keepNext w:val="0"/>
        <w:keepLines w:val="0"/>
        <w:shd w:val="clear" w:color="auto" w:fill="auto"/>
        <w:bidi w:val="0"/>
        <w:spacing w:before="0" w:after="0" w:line="414" w:lineRule="exact"/>
        <w:ind w:left="1620" w:right="0" w:hanging="300"/>
      </w:pPr>
      <w:r>
        <w:rPr>
          <w:lang w:val="cs-CZ" w:eastAsia="cs-CZ" w:bidi="cs-CZ"/>
          <w:sz w:val="24"/>
          <w:szCs w:val="24"/>
          <w:w w:val="100"/>
          <w:spacing w:val="0"/>
          <w:color w:val="000000"/>
          <w:position w:val="0"/>
        </w:rPr>
        <w:t>provádění projekčních prací menšího rozsahu (doplňky a změny)</w:t>
      </w:r>
    </w:p>
    <w:p>
      <w:pPr>
        <w:pStyle w:val="Style13"/>
        <w:numPr>
          <w:ilvl w:val="0"/>
          <w:numId w:val="5"/>
        </w:numPr>
        <w:tabs>
          <w:tab w:leader="none" w:pos="1614" w:val="left"/>
        </w:tabs>
        <w:widowControl w:val="0"/>
        <w:keepNext w:val="0"/>
        <w:keepLines w:val="0"/>
        <w:shd w:val="clear" w:color="auto" w:fill="auto"/>
        <w:bidi w:val="0"/>
        <w:spacing w:before="0" w:after="0" w:line="414" w:lineRule="exact"/>
        <w:ind w:left="1620" w:right="0" w:hanging="300"/>
      </w:pPr>
      <w:r>
        <w:rPr>
          <w:lang w:val="cs-CZ" w:eastAsia="cs-CZ" w:bidi="cs-CZ"/>
          <w:sz w:val="24"/>
          <w:szCs w:val="24"/>
          <w:w w:val="100"/>
          <w:spacing w:val="0"/>
          <w:color w:val="000000"/>
          <w:position w:val="0"/>
        </w:rPr>
        <w:t>poskytovat technické konzultace potřebné pro plynulost výstavby</w:t>
      </w:r>
    </w:p>
    <w:p>
      <w:pPr>
        <w:pStyle w:val="Style13"/>
        <w:numPr>
          <w:ilvl w:val="0"/>
          <w:numId w:val="5"/>
        </w:numPr>
        <w:tabs>
          <w:tab w:leader="none" w:pos="1614" w:val="left"/>
        </w:tabs>
        <w:widowControl w:val="0"/>
        <w:keepNext w:val="0"/>
        <w:keepLines w:val="0"/>
        <w:shd w:val="clear" w:color="auto" w:fill="auto"/>
        <w:bidi w:val="0"/>
        <w:spacing w:before="0" w:after="0" w:line="414" w:lineRule="exact"/>
        <w:ind w:left="1620" w:right="0" w:hanging="300"/>
      </w:pPr>
      <w:r>
        <w:rPr>
          <w:lang w:val="cs-CZ" w:eastAsia="cs-CZ" w:bidi="cs-CZ"/>
          <w:sz w:val="24"/>
          <w:szCs w:val="24"/>
          <w:w w:val="100"/>
          <w:spacing w:val="0"/>
          <w:color w:val="000000"/>
          <w:position w:val="0"/>
        </w:rPr>
        <w:t>konzultovat a podávat upřesnění při vypracování realizační dokumentace</w:t>
      </w:r>
    </w:p>
    <w:p>
      <w:pPr>
        <w:pStyle w:val="Style13"/>
        <w:numPr>
          <w:ilvl w:val="0"/>
          <w:numId w:val="5"/>
        </w:numPr>
        <w:tabs>
          <w:tab w:leader="none" w:pos="1614" w:val="left"/>
        </w:tabs>
        <w:widowControl w:val="0"/>
        <w:keepNext w:val="0"/>
        <w:keepLines w:val="0"/>
        <w:shd w:val="clear" w:color="auto" w:fill="auto"/>
        <w:bidi w:val="0"/>
        <w:spacing w:before="0" w:after="153" w:line="281" w:lineRule="exact"/>
        <w:ind w:left="1620" w:right="640" w:hanging="300"/>
      </w:pPr>
      <w:r>
        <w:rPr>
          <w:lang w:val="cs-CZ" w:eastAsia="cs-CZ" w:bidi="cs-CZ"/>
          <w:sz w:val="24"/>
          <w:szCs w:val="24"/>
          <w:w w:val="100"/>
          <w:spacing w:val="0"/>
          <w:color w:val="000000"/>
          <w:position w:val="0"/>
        </w:rPr>
        <w:t>zapisovat své návštěvy, prohlídky a posouzení stavby ve stavebním deníku, kam bude také uvádět jím zjištěné nedostatky a navržená opatření, pokud není výše dohodnuto jinak</w:t>
      </w:r>
    </w:p>
    <w:p>
      <w:pPr>
        <w:pStyle w:val="Style13"/>
        <w:widowControl w:val="0"/>
        <w:keepNext w:val="0"/>
        <w:keepLines w:val="0"/>
        <w:shd w:val="clear" w:color="auto" w:fill="auto"/>
        <w:bidi w:val="0"/>
        <w:spacing w:before="0" w:after="0" w:line="240" w:lineRule="exact"/>
        <w:ind w:left="740" w:right="0" w:firstLine="0"/>
      </w:pPr>
      <w:r>
        <w:rPr>
          <w:lang w:val="cs-CZ" w:eastAsia="cs-CZ" w:bidi="cs-CZ"/>
          <w:sz w:val="24"/>
          <w:szCs w:val="24"/>
          <w:w w:val="100"/>
          <w:spacing w:val="0"/>
          <w:color w:val="000000"/>
          <w:position w:val="0"/>
        </w:rPr>
        <w:t xml:space="preserve">na akci: III/36064, III/36073 </w:t>
      </w:r>
      <w:r>
        <w:rPr>
          <w:rStyle w:val="CharStyle30"/>
        </w:rPr>
        <w:t>Mikulovice průtah</w:t>
      </w:r>
    </w:p>
    <w:p>
      <w:pPr>
        <w:pStyle w:val="Style13"/>
        <w:widowControl w:val="0"/>
        <w:keepNext w:val="0"/>
        <w:keepLines w:val="0"/>
        <w:shd w:val="clear" w:color="auto" w:fill="auto"/>
        <w:bidi w:val="0"/>
        <w:spacing w:before="0" w:after="66" w:line="281" w:lineRule="exact"/>
        <w:ind w:left="660" w:right="680" w:firstLine="0"/>
      </w:pPr>
      <w:r>
        <w:rPr>
          <w:lang w:val="cs-CZ" w:eastAsia="cs-CZ" w:bidi="cs-CZ"/>
          <w:sz w:val="24"/>
          <w:szCs w:val="24"/>
          <w:w w:val="100"/>
          <w:spacing w:val="0"/>
          <w:color w:val="000000"/>
          <w:position w:val="0"/>
        </w:rPr>
        <w:t xml:space="preserve">a to v souladu s nabídkou zhotovitele podanou v zadávacím řízení ze dne </w:t>
      </w:r>
      <w:r>
        <w:rPr>
          <w:rStyle w:val="CharStyle30"/>
        </w:rPr>
        <w:t xml:space="preserve">28. 11. 2018 </w:t>
      </w:r>
      <w:r>
        <w:rPr>
          <w:lang w:val="cs-CZ" w:eastAsia="cs-CZ" w:bidi="cs-CZ"/>
          <w:sz w:val="24"/>
          <w:szCs w:val="24"/>
          <w:w w:val="100"/>
          <w:spacing w:val="0"/>
          <w:color w:val="000000"/>
          <w:position w:val="0"/>
        </w:rPr>
        <w:t xml:space="preserve">a v podrobnostech a za dodržení podmínek uvedených v </w:t>
      </w:r>
      <w:r>
        <w:rPr>
          <w:rStyle w:val="CharStyle30"/>
        </w:rPr>
        <w:t xml:space="preserve">přílohách </w:t>
      </w:r>
      <w:r>
        <w:rPr>
          <w:lang w:val="cs-CZ" w:eastAsia="cs-CZ" w:bidi="cs-CZ"/>
          <w:sz w:val="24"/>
          <w:szCs w:val="24"/>
          <w:w w:val="100"/>
          <w:spacing w:val="0"/>
          <w:color w:val="000000"/>
          <w:position w:val="0"/>
        </w:rPr>
        <w:t xml:space="preserve">této smlouvy, přičemž ujednání v </w:t>
      </w:r>
      <w:r>
        <w:rPr>
          <w:rStyle w:val="CharStyle30"/>
        </w:rPr>
        <w:t xml:space="preserve">Příloze č. 3 </w:t>
      </w:r>
      <w:r>
        <w:rPr>
          <w:lang w:val="cs-CZ" w:eastAsia="cs-CZ" w:bidi="cs-CZ"/>
          <w:sz w:val="24"/>
          <w:szCs w:val="24"/>
          <w:w w:val="100"/>
          <w:spacing w:val="0"/>
          <w:color w:val="000000"/>
          <w:position w:val="0"/>
        </w:rPr>
        <w:t>mají přednost před ujednáními v této smlouvě,</w:t>
      </w:r>
    </w:p>
    <w:p>
      <w:pPr>
        <w:pStyle w:val="Style13"/>
        <w:numPr>
          <w:ilvl w:val="0"/>
          <w:numId w:val="1"/>
        </w:numPr>
        <w:tabs>
          <w:tab w:leader="none" w:pos="595" w:val="left"/>
        </w:tabs>
        <w:widowControl w:val="0"/>
        <w:keepNext w:val="0"/>
        <w:keepLines w:val="0"/>
        <w:shd w:val="clear" w:color="auto" w:fill="auto"/>
        <w:bidi w:val="0"/>
        <w:spacing w:before="0" w:after="60"/>
        <w:ind w:left="660" w:right="680" w:hanging="660"/>
      </w:pPr>
      <w:r>
        <w:rPr>
          <w:lang w:val="cs-CZ" w:eastAsia="cs-CZ" w:bidi="cs-CZ"/>
          <w:sz w:val="24"/>
          <w:szCs w:val="24"/>
          <w:w w:val="100"/>
          <w:spacing w:val="0"/>
          <w:color w:val="000000"/>
          <w:position w:val="0"/>
        </w:rPr>
        <w:t>Zhotovitel je povinen provést dílo v nej 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13"/>
        <w:numPr>
          <w:ilvl w:val="0"/>
          <w:numId w:val="1"/>
        </w:numPr>
        <w:tabs>
          <w:tab w:leader="none" w:pos="595" w:val="left"/>
        </w:tabs>
        <w:widowControl w:val="0"/>
        <w:keepNext w:val="0"/>
        <w:keepLines w:val="0"/>
        <w:shd w:val="clear" w:color="auto" w:fill="auto"/>
        <w:bidi w:val="0"/>
        <w:spacing w:before="0" w:after="52"/>
        <w:ind w:left="660" w:right="680" w:hanging="660"/>
      </w:pPr>
      <w:r>
        <w:rPr>
          <w:lang w:val="cs-CZ" w:eastAsia="cs-CZ" w:bidi="cs-CZ"/>
          <w:sz w:val="24"/>
          <w:szCs w:val="24"/>
          <w:w w:val="100"/>
          <w:spacing w:val="0"/>
          <w:color w:val="000000"/>
          <w:position w:val="0"/>
        </w:rPr>
        <w:t xml:space="preserve">Objednatel se zavazuje poskytnout zhotoviteli součinnost a provést všechny práce „zadavatele^, které jsou uvedeny v </w:t>
      </w:r>
      <w:r>
        <w:rPr>
          <w:rStyle w:val="CharStyle30"/>
        </w:rPr>
        <w:t xml:space="preserve">Příloze ě. 3 </w:t>
      </w:r>
      <w:r>
        <w:rPr>
          <w:lang w:val="cs-CZ" w:eastAsia="cs-CZ" w:bidi="cs-CZ"/>
          <w:sz w:val="24"/>
          <w:szCs w:val="24"/>
          <w:w w:val="100"/>
          <w:spacing w:val="0"/>
          <w:color w:val="000000"/>
          <w:position w:val="0"/>
        </w:rPr>
        <w:t>(Technické podmínky), která je součástí této smlouvy.</w:t>
      </w:r>
    </w:p>
    <w:p>
      <w:pPr>
        <w:pStyle w:val="Style13"/>
        <w:numPr>
          <w:ilvl w:val="0"/>
          <w:numId w:val="1"/>
        </w:numPr>
        <w:tabs>
          <w:tab w:leader="none" w:pos="595" w:val="left"/>
        </w:tabs>
        <w:widowControl w:val="0"/>
        <w:keepNext w:val="0"/>
        <w:keepLines w:val="0"/>
        <w:shd w:val="clear" w:color="auto" w:fill="auto"/>
        <w:bidi w:val="0"/>
        <w:spacing w:before="0" w:after="366" w:line="284" w:lineRule="exact"/>
        <w:ind w:left="660" w:right="680" w:hanging="660"/>
      </w:pPr>
      <w:r>
        <w:rPr>
          <w:lang w:val="cs-CZ" w:eastAsia="cs-CZ" w:bidi="cs-CZ"/>
          <w:sz w:val="24"/>
          <w:szCs w:val="24"/>
          <w:w w:val="100"/>
          <w:spacing w:val="0"/>
          <w:color w:val="000000"/>
          <w:position w:val="0"/>
        </w:rPr>
        <w:t>Předmětem této smlouvy je též závazek objednatele dílo převzít a zaplatit zhotoviteli za bezvadné provedení díla dohodnutou smluvní cenu.</w:t>
      </w:r>
    </w:p>
    <w:p>
      <w:pPr>
        <w:pStyle w:val="Style31"/>
        <w:widowControl w:val="0"/>
        <w:keepNext/>
        <w:keepLines/>
        <w:shd w:val="clear" w:color="auto" w:fill="auto"/>
        <w:bidi w:val="0"/>
        <w:spacing w:before="0" w:after="0" w:line="277" w:lineRule="exact"/>
        <w:ind w:left="560" w:right="0" w:firstLine="0"/>
      </w:pPr>
      <w:bookmarkStart w:id="5" w:name="bookmark5"/>
      <w:r>
        <w:rPr>
          <w:lang w:val="cs-CZ" w:eastAsia="cs-CZ" w:bidi="cs-CZ"/>
          <w:sz w:val="24"/>
          <w:szCs w:val="24"/>
          <w:w w:val="100"/>
          <w:spacing w:val="0"/>
          <w:color w:val="000000"/>
          <w:position w:val="0"/>
        </w:rPr>
        <w:t>Článek 3</w:t>
        <w:br/>
        <w:t>Doba plnění</w:t>
      </w:r>
      <w:bookmarkEnd w:id="5"/>
    </w:p>
    <w:p>
      <w:pPr>
        <w:pStyle w:val="Style13"/>
        <w:numPr>
          <w:ilvl w:val="0"/>
          <w:numId w:val="7"/>
        </w:numPr>
        <w:tabs>
          <w:tab w:leader="none" w:pos="595" w:val="left"/>
        </w:tabs>
        <w:widowControl w:val="0"/>
        <w:keepNext w:val="0"/>
        <w:keepLines w:val="0"/>
        <w:shd w:val="clear" w:color="auto" w:fill="auto"/>
        <w:bidi w:val="0"/>
        <w:spacing w:before="0" w:after="57" w:line="270" w:lineRule="exact"/>
        <w:ind w:left="760" w:right="680" w:hanging="760"/>
      </w:pPr>
      <w:r>
        <w:rPr>
          <w:lang w:val="cs-CZ" w:eastAsia="cs-CZ" w:bidi="cs-CZ"/>
          <w:sz w:val="24"/>
          <w:szCs w:val="24"/>
          <w:w w:val="100"/>
          <w:spacing w:val="0"/>
          <w:color w:val="000000"/>
          <w:position w:val="0"/>
        </w:rPr>
        <w:t xml:space="preserve">Termíny plnění pro </w:t>
      </w:r>
      <w:r>
        <w:rPr>
          <w:rStyle w:val="CharStyle34"/>
        </w:rPr>
        <w:t>vypracování jednotlivých projektových dokumentací</w:t>
      </w:r>
      <w:r>
        <w:rPr>
          <w:rStyle w:val="CharStyle30"/>
        </w:rPr>
        <w:t xml:space="preserve"> </w:t>
      </w:r>
      <w:r>
        <w:rPr>
          <w:lang w:val="cs-CZ" w:eastAsia="cs-CZ" w:bidi="cs-CZ"/>
          <w:sz w:val="24"/>
          <w:szCs w:val="24"/>
          <w:w w:val="100"/>
          <w:spacing w:val="0"/>
          <w:color w:val="000000"/>
          <w:position w:val="0"/>
        </w:rPr>
        <w:t xml:space="preserve">v rámci předmětu plnění smluvní strany sjednávají v </w:t>
      </w:r>
      <w:r>
        <w:rPr>
          <w:rStyle w:val="CharStyle30"/>
        </w:rPr>
        <w:t xml:space="preserve">Příloze ě. 3 </w:t>
      </w:r>
      <w:r>
        <w:rPr>
          <w:lang w:val="cs-CZ" w:eastAsia="cs-CZ" w:bidi="cs-CZ"/>
          <w:sz w:val="24"/>
          <w:szCs w:val="24"/>
          <w:w w:val="100"/>
          <w:spacing w:val="0"/>
          <w:color w:val="000000"/>
          <w:position w:val="0"/>
        </w:rPr>
        <w:t>(Technické podmínky), která je nedílnou součástí této smlouvy.</w:t>
      </w:r>
    </w:p>
    <w:p>
      <w:pPr>
        <w:pStyle w:val="Style13"/>
        <w:numPr>
          <w:ilvl w:val="0"/>
          <w:numId w:val="7"/>
        </w:numPr>
        <w:tabs>
          <w:tab w:leader="none" w:pos="595" w:val="left"/>
        </w:tabs>
        <w:widowControl w:val="0"/>
        <w:keepNext w:val="0"/>
        <w:keepLines w:val="0"/>
        <w:shd w:val="clear" w:color="auto" w:fill="auto"/>
        <w:bidi w:val="0"/>
        <w:spacing w:before="0" w:after="63"/>
        <w:ind w:left="760" w:right="680" w:hanging="760"/>
      </w:pPr>
      <w:r>
        <w:rPr>
          <w:lang w:val="cs-CZ" w:eastAsia="cs-CZ" w:bidi="cs-CZ"/>
          <w:sz w:val="24"/>
          <w:szCs w:val="24"/>
          <w:w w:val="100"/>
          <w:spacing w:val="0"/>
          <w:color w:val="000000"/>
          <w:position w:val="0"/>
        </w:rPr>
        <w:t xml:space="preserve">Termín plnění pro zahájení </w:t>
      </w:r>
      <w:r>
        <w:rPr>
          <w:rStyle w:val="CharStyle34"/>
        </w:rPr>
        <w:t>výkonu autorského dozoru</w:t>
      </w:r>
      <w:r>
        <w:rPr>
          <w:rStyle w:val="CharStyle30"/>
        </w:rPr>
        <w:t xml:space="preserve"> </w:t>
      </w:r>
      <w:r>
        <w:rPr>
          <w:lang w:val="cs-CZ" w:eastAsia="cs-CZ" w:bidi="cs-CZ"/>
          <w:sz w:val="24"/>
          <w:szCs w:val="24"/>
          <w:w w:val="100"/>
          <w:spacing w:val="0"/>
          <w:color w:val="000000"/>
          <w:position w:val="0"/>
        </w:rPr>
        <w:t xml:space="preserve">v rámci předmětu plnění smluvní strany sjednávají </w:t>
      </w:r>
      <w:r>
        <w:rPr>
          <w:rStyle w:val="CharStyle30"/>
        </w:rPr>
        <w:t xml:space="preserve">po podpisu smlouvy na veřejnou zakázku na stavební práce </w:t>
      </w:r>
      <w:r>
        <w:rPr>
          <w:lang w:val="cs-CZ" w:eastAsia="cs-CZ" w:bidi="cs-CZ"/>
          <w:sz w:val="24"/>
          <w:szCs w:val="24"/>
          <w:w w:val="100"/>
          <w:spacing w:val="0"/>
          <w:color w:val="000000"/>
          <w:position w:val="0"/>
        </w:rPr>
        <w:t>dle zhotovitelem zpracované projektové dokumentace na konkrétní akci.</w:t>
      </w:r>
    </w:p>
    <w:p>
      <w:pPr>
        <w:pStyle w:val="Style13"/>
        <w:numPr>
          <w:ilvl w:val="0"/>
          <w:numId w:val="7"/>
        </w:numPr>
        <w:tabs>
          <w:tab w:leader="none" w:pos="595" w:val="left"/>
        </w:tabs>
        <w:widowControl w:val="0"/>
        <w:keepNext w:val="0"/>
        <w:keepLines w:val="0"/>
        <w:shd w:val="clear" w:color="auto" w:fill="auto"/>
        <w:bidi w:val="0"/>
        <w:spacing w:before="0" w:after="264" w:line="270" w:lineRule="exact"/>
        <w:ind w:left="760" w:right="680" w:hanging="760"/>
      </w:pPr>
      <w:r>
        <w:rPr>
          <w:lang w:val="cs-CZ" w:eastAsia="cs-CZ" w:bidi="cs-CZ"/>
          <w:sz w:val="24"/>
          <w:szCs w:val="24"/>
          <w:w w:val="100"/>
          <w:spacing w:val="0"/>
          <w:color w:val="000000"/>
          <w:position w:val="0"/>
        </w:rPr>
        <w:t xml:space="preserve">Zhotovitel má právo </w:t>
      </w:r>
      <w:r>
        <w:rPr>
          <w:rStyle w:val="CharStyle34"/>
        </w:rPr>
        <w:t>vypovědět</w:t>
      </w:r>
      <w:r>
        <w:rPr>
          <w:rStyle w:val="CharStyle30"/>
        </w:rPr>
        <w:t xml:space="preserve"> plnění výkonu autorského dozoru, </w:t>
      </w:r>
      <w:r>
        <w:rPr>
          <w:lang w:val="cs-CZ" w:eastAsia="cs-CZ" w:bidi="cs-CZ"/>
          <w:sz w:val="24"/>
          <w:szCs w:val="24"/>
          <w:w w:val="100"/>
          <w:spacing w:val="0"/>
          <w:color w:val="000000"/>
          <w:position w:val="0"/>
        </w:rPr>
        <w:t xml:space="preserve">pokud objednatel neuzavře smlouvu na veřejnou zakázku na stavební práce </w:t>
      </w:r>
      <w:r>
        <w:rPr>
          <w:rStyle w:val="CharStyle30"/>
        </w:rPr>
        <w:t xml:space="preserve">do 24 měsíců </w:t>
      </w:r>
      <w:r>
        <w:rPr>
          <w:lang w:val="cs-CZ" w:eastAsia="cs-CZ" w:bidi="cs-CZ"/>
          <w:sz w:val="24"/>
          <w:szCs w:val="24"/>
          <w:w w:val="100"/>
          <w:spacing w:val="0"/>
          <w:color w:val="000000"/>
          <w:position w:val="0"/>
        </w:rPr>
        <w:t>od předání projektové dokumentace v souladu s touto smlouvou (zejména bez vad a ve sjednaném termínu).</w:t>
      </w:r>
    </w:p>
    <w:p>
      <w:pPr>
        <w:pStyle w:val="Style31"/>
        <w:widowControl w:val="0"/>
        <w:keepNext/>
        <w:keepLines/>
        <w:shd w:val="clear" w:color="auto" w:fill="auto"/>
        <w:bidi w:val="0"/>
        <w:spacing w:before="0" w:after="0" w:line="240" w:lineRule="exact"/>
        <w:ind w:left="560" w:right="0" w:firstLine="0"/>
      </w:pPr>
      <w:bookmarkStart w:id="6" w:name="bookmark6"/>
      <w:r>
        <w:rPr>
          <w:lang w:val="cs-CZ" w:eastAsia="cs-CZ" w:bidi="cs-CZ"/>
          <w:sz w:val="24"/>
          <w:szCs w:val="24"/>
          <w:w w:val="100"/>
          <w:spacing w:val="0"/>
          <w:color w:val="000000"/>
          <w:position w:val="0"/>
        </w:rPr>
        <w:t>Článek 4</w:t>
      </w:r>
      <w:bookmarkEnd w:id="6"/>
    </w:p>
    <w:p>
      <w:pPr>
        <w:pStyle w:val="Style31"/>
        <w:widowControl w:val="0"/>
        <w:keepNext/>
        <w:keepLines/>
        <w:shd w:val="clear" w:color="auto" w:fill="auto"/>
        <w:bidi w:val="0"/>
        <w:spacing w:before="0" w:after="0" w:line="240" w:lineRule="exact"/>
        <w:ind w:left="560" w:right="0" w:firstLine="0"/>
      </w:pPr>
      <w:bookmarkStart w:id="7" w:name="bookmark7"/>
      <w:r>
        <w:rPr>
          <w:lang w:val="cs-CZ" w:eastAsia="cs-CZ" w:bidi="cs-CZ"/>
          <w:sz w:val="24"/>
          <w:szCs w:val="24"/>
          <w:w w:val="100"/>
          <w:spacing w:val="0"/>
          <w:color w:val="000000"/>
          <w:position w:val="0"/>
        </w:rPr>
        <w:t>Cena díla</w:t>
      </w:r>
      <w:bookmarkEnd w:id="7"/>
    </w:p>
    <w:p>
      <w:pPr>
        <w:pStyle w:val="Style13"/>
        <w:numPr>
          <w:ilvl w:val="0"/>
          <w:numId w:val="9"/>
        </w:numPr>
        <w:tabs>
          <w:tab w:leader="none" w:pos="595" w:val="left"/>
        </w:tabs>
        <w:widowControl w:val="0"/>
        <w:keepNext w:val="0"/>
        <w:keepLines w:val="0"/>
        <w:shd w:val="clear" w:color="auto" w:fill="auto"/>
        <w:bidi w:val="0"/>
        <w:jc w:val="left"/>
        <w:spacing w:before="0" w:after="0" w:line="522" w:lineRule="exact"/>
        <w:ind w:left="660" w:right="3720" w:hanging="660"/>
      </w:pPr>
      <w:r>
        <w:rPr>
          <w:lang w:val="cs-CZ" w:eastAsia="cs-CZ" w:bidi="cs-CZ"/>
          <w:sz w:val="24"/>
          <w:szCs w:val="24"/>
          <w:w w:val="100"/>
          <w:spacing w:val="0"/>
          <w:color w:val="000000"/>
          <w:position w:val="0"/>
        </w:rPr>
        <w:t xml:space="preserve">Cena díla dle čl. 2 této smlouvy je stanovena následovně: </w:t>
      </w:r>
      <w:r>
        <w:rPr>
          <w:rStyle w:val="CharStyle30"/>
        </w:rPr>
        <w:t xml:space="preserve">a) </w:t>
      </w:r>
      <w:r>
        <w:rPr>
          <w:rStyle w:val="CharStyle34"/>
        </w:rPr>
        <w:t>vypracování projektové dokumentace</w:t>
      </w:r>
      <w:r>
        <w:rPr>
          <w:rStyle w:val="CharStyle30"/>
        </w:rPr>
        <w:t xml:space="preserve"> </w:t>
      </w:r>
      <w:r>
        <w:rPr>
          <w:lang w:val="cs-CZ" w:eastAsia="cs-CZ" w:bidi="cs-CZ"/>
          <w:sz w:val="24"/>
          <w:szCs w:val="24"/>
          <w:w w:val="100"/>
          <w:spacing w:val="0"/>
          <w:color w:val="000000"/>
          <w:position w:val="0"/>
        </w:rPr>
        <w:t>ve výši:</w:t>
      </w:r>
    </w:p>
    <w:tbl>
      <w:tblPr>
        <w:tblOverlap w:val="never"/>
        <w:tblLayout w:type="fixed"/>
        <w:jc w:val="right"/>
      </w:tblPr>
      <w:tblGrid>
        <w:gridCol w:w="4288"/>
        <w:gridCol w:w="4003"/>
      </w:tblGrid>
      <w:tr>
        <w:trPr>
          <w:trHeight w:val="698" w:hRule="exact"/>
        </w:trPr>
        <w:tc>
          <w:tcPr>
            <w:shd w:val="clear" w:color="auto" w:fill="FFFFFF"/>
            <w:tcBorders>
              <w:left w:val="single" w:sz="4"/>
              <w:top w:val="single" w:sz="4"/>
            </w:tcBorders>
            <w:vAlign w:val="center"/>
          </w:tcPr>
          <w:p>
            <w:pPr>
              <w:pStyle w:val="Style13"/>
              <w:framePr w:w="8291"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5"/>
              </w:rPr>
              <w:t>Cena projektové dokumentace</w:t>
            </w:r>
          </w:p>
        </w:tc>
        <w:tc>
          <w:tcPr>
            <w:shd w:val="clear" w:color="auto" w:fill="FFFFFF"/>
            <w:tcBorders>
              <w:left w:val="single" w:sz="4"/>
              <w:right w:val="single" w:sz="4"/>
              <w:top w:val="single" w:sz="4"/>
            </w:tcBorders>
            <w:vAlign w:val="center"/>
          </w:tcPr>
          <w:p>
            <w:pPr>
              <w:pStyle w:val="Style13"/>
              <w:framePr w:w="8291"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5"/>
              </w:rPr>
              <w:t>261.000,00 Kč bez DPH</w:t>
            </w:r>
          </w:p>
        </w:tc>
      </w:tr>
      <w:tr>
        <w:trPr>
          <w:trHeight w:val="443" w:hRule="exact"/>
        </w:trPr>
        <w:tc>
          <w:tcPr>
            <w:shd w:val="clear" w:color="auto" w:fill="FFFFFF"/>
            <w:tcBorders>
              <w:left w:val="single" w:sz="4"/>
              <w:top w:val="single" w:sz="4"/>
            </w:tcBorders>
            <w:vAlign w:val="top"/>
          </w:tcPr>
          <w:p>
            <w:pPr>
              <w:pStyle w:val="Style13"/>
              <w:framePr w:w="8291"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6"/>
              </w:rPr>
              <w:t>DPH (21 %)</w:t>
            </w:r>
          </w:p>
        </w:tc>
        <w:tc>
          <w:tcPr>
            <w:shd w:val="clear" w:color="auto" w:fill="FFFFFF"/>
            <w:tcBorders>
              <w:left w:val="single" w:sz="4"/>
              <w:right w:val="single" w:sz="4"/>
              <w:top w:val="single" w:sz="4"/>
            </w:tcBorders>
            <w:vAlign w:val="top"/>
          </w:tcPr>
          <w:p>
            <w:pPr>
              <w:pStyle w:val="Style13"/>
              <w:framePr w:w="8291"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5"/>
              </w:rPr>
              <w:t>54.810,00 Kě</w:t>
            </w:r>
          </w:p>
        </w:tc>
      </w:tr>
      <w:tr>
        <w:trPr>
          <w:trHeight w:val="544" w:hRule="exact"/>
        </w:trPr>
        <w:tc>
          <w:tcPr>
            <w:shd w:val="clear" w:color="auto" w:fill="FFFFFF"/>
            <w:tcBorders>
              <w:left w:val="single" w:sz="4"/>
              <w:top w:val="single" w:sz="4"/>
              <w:bottom w:val="single" w:sz="4"/>
            </w:tcBorders>
            <w:vAlign w:val="center"/>
          </w:tcPr>
          <w:p>
            <w:pPr>
              <w:pStyle w:val="Style13"/>
              <w:framePr w:w="8291"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5"/>
              </w:rPr>
              <w:t>Cena celkem projektové dokumentace</w:t>
            </w:r>
          </w:p>
        </w:tc>
        <w:tc>
          <w:tcPr>
            <w:shd w:val="clear" w:color="auto" w:fill="FFFFFF"/>
            <w:tcBorders>
              <w:left w:val="single" w:sz="4"/>
              <w:right w:val="single" w:sz="4"/>
              <w:top w:val="single" w:sz="4"/>
              <w:bottom w:val="single" w:sz="4"/>
            </w:tcBorders>
            <w:vAlign w:val="center"/>
          </w:tcPr>
          <w:p>
            <w:pPr>
              <w:pStyle w:val="Style13"/>
              <w:framePr w:w="8291"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5"/>
              </w:rPr>
              <w:t>315.810,00 Kě vě. DPH</w:t>
            </w:r>
          </w:p>
        </w:tc>
      </w:tr>
    </w:tbl>
    <w:p>
      <w:pPr>
        <w:framePr w:w="8291" w:wrap="notBeside" w:vAnchor="text" w:hAnchor="text" w:xAlign="right" w:y="1"/>
        <w:widowControl w:val="0"/>
        <w:rPr>
          <w:sz w:val="2"/>
          <w:szCs w:val="2"/>
        </w:rPr>
      </w:pPr>
    </w:p>
    <w:p>
      <w:pPr>
        <w:widowControl w:val="0"/>
        <w:rPr>
          <w:sz w:val="2"/>
          <w:szCs w:val="2"/>
        </w:rPr>
      </w:pPr>
    </w:p>
    <w:p>
      <w:pPr>
        <w:pStyle w:val="Style31"/>
        <w:widowControl w:val="0"/>
        <w:keepNext/>
        <w:keepLines/>
        <w:shd w:val="clear" w:color="auto" w:fill="auto"/>
        <w:bidi w:val="0"/>
        <w:jc w:val="both"/>
        <w:spacing w:before="348" w:after="0" w:line="240" w:lineRule="exact"/>
        <w:ind w:left="660" w:right="0" w:firstLine="0"/>
      </w:pPr>
      <w:bookmarkStart w:id="8" w:name="bookmark8"/>
      <w:r>
        <w:rPr>
          <w:lang w:val="cs-CZ" w:eastAsia="cs-CZ" w:bidi="cs-CZ"/>
          <w:sz w:val="24"/>
          <w:szCs w:val="24"/>
          <w:w w:val="100"/>
          <w:spacing w:val="0"/>
          <w:color w:val="000000"/>
          <w:position w:val="0"/>
        </w:rPr>
        <w:t xml:space="preserve">b) </w:t>
      </w:r>
      <w:r>
        <w:rPr>
          <w:rStyle w:val="CharStyle37"/>
          <w:b/>
          <w:bCs/>
        </w:rPr>
        <w:t>zajištění autorského dozoru</w:t>
      </w:r>
      <w:r>
        <w:rPr>
          <w:lang w:val="cs-CZ" w:eastAsia="cs-CZ" w:bidi="cs-CZ"/>
          <w:sz w:val="24"/>
          <w:szCs w:val="24"/>
          <w:w w:val="100"/>
          <w:spacing w:val="0"/>
          <w:color w:val="000000"/>
          <w:position w:val="0"/>
        </w:rPr>
        <w:t xml:space="preserve"> </w:t>
      </w:r>
      <w:r>
        <w:rPr>
          <w:rStyle w:val="CharStyle38"/>
          <w:b w:val="0"/>
          <w:bCs w:val="0"/>
        </w:rPr>
        <w:t>ve výši:</w:t>
      </w:r>
      <w:bookmarkEnd w:id="8"/>
    </w:p>
    <w:tbl>
      <w:tblPr>
        <w:tblOverlap w:val="never"/>
        <w:tblLayout w:type="fixed"/>
        <w:jc w:val="right"/>
      </w:tblPr>
      <w:tblGrid>
        <w:gridCol w:w="4435"/>
        <w:gridCol w:w="3859"/>
      </w:tblGrid>
      <w:tr>
        <w:trPr>
          <w:trHeight w:val="1026" w:hRule="exact"/>
        </w:trPr>
        <w:tc>
          <w:tcPr>
            <w:shd w:val="clear" w:color="auto" w:fill="FFFFFF"/>
            <w:tcBorders>
              <w:left w:val="single" w:sz="4"/>
              <w:top w:val="single" w:sz="4"/>
            </w:tcBorders>
            <w:vAlign w:val="center"/>
          </w:tcPr>
          <w:p>
            <w:pPr>
              <w:pStyle w:val="Style13"/>
              <w:framePr w:w="8294" w:wrap="notBeside" w:vAnchor="text" w:hAnchor="text" w:xAlign="right" w:y="1"/>
              <w:widowControl w:val="0"/>
              <w:keepNext w:val="0"/>
              <w:keepLines w:val="0"/>
              <w:shd w:val="clear" w:color="auto" w:fill="auto"/>
              <w:bidi w:val="0"/>
              <w:jc w:val="left"/>
              <w:spacing w:before="0" w:after="0" w:line="328" w:lineRule="exact"/>
              <w:ind w:left="0" w:right="0" w:firstLine="0"/>
            </w:pPr>
            <w:r>
              <w:rPr>
                <w:rStyle w:val="CharStyle35"/>
              </w:rPr>
              <w:t>Cena za 1 hodinu (60 minut výkonu) autorského dozoru - práce v kanceláři</w:t>
            </w:r>
          </w:p>
        </w:tc>
        <w:tc>
          <w:tcPr>
            <w:shd w:val="clear" w:color="auto" w:fill="FFFFFF"/>
            <w:tcBorders>
              <w:left w:val="single" w:sz="4"/>
              <w:right w:val="single" w:sz="4"/>
              <w:top w:val="single" w:sz="4"/>
            </w:tcBorders>
            <w:vAlign w:val="center"/>
          </w:tcPr>
          <w:p>
            <w:pPr>
              <w:pStyle w:val="Style13"/>
              <w:framePr w:w="8294"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5"/>
              </w:rPr>
              <w:t>500,00 Kě bez DPH</w:t>
            </w:r>
          </w:p>
        </w:tc>
      </w:tr>
      <w:tr>
        <w:trPr>
          <w:trHeight w:val="1019" w:hRule="exact"/>
        </w:trPr>
        <w:tc>
          <w:tcPr>
            <w:shd w:val="clear" w:color="auto" w:fill="FFFFFF"/>
            <w:tcBorders>
              <w:left w:val="single" w:sz="4"/>
              <w:top w:val="single" w:sz="4"/>
              <w:bottom w:val="single" w:sz="4"/>
            </w:tcBorders>
            <w:vAlign w:val="center"/>
          </w:tcPr>
          <w:p>
            <w:pPr>
              <w:pStyle w:val="Style13"/>
              <w:framePr w:w="8294" w:wrap="notBeside" w:vAnchor="text" w:hAnchor="text" w:xAlign="right" w:y="1"/>
              <w:widowControl w:val="0"/>
              <w:keepNext w:val="0"/>
              <w:keepLines w:val="0"/>
              <w:shd w:val="clear" w:color="auto" w:fill="auto"/>
              <w:bidi w:val="0"/>
              <w:jc w:val="left"/>
              <w:spacing w:before="0" w:after="0" w:line="313" w:lineRule="exact"/>
              <w:ind w:left="0" w:right="0" w:firstLine="0"/>
            </w:pPr>
            <w:r>
              <w:rPr>
                <w:rStyle w:val="CharStyle35"/>
              </w:rPr>
              <w:t>Cena za 1 návštěvu (180 minut výkonu) autorského dozoru na staveništi</w:t>
            </w:r>
          </w:p>
        </w:tc>
        <w:tc>
          <w:tcPr>
            <w:shd w:val="clear" w:color="auto" w:fill="FFFFFF"/>
            <w:tcBorders>
              <w:left w:val="single" w:sz="4"/>
              <w:right w:val="single" w:sz="4"/>
              <w:top w:val="single" w:sz="4"/>
              <w:bottom w:val="single" w:sz="4"/>
            </w:tcBorders>
            <w:vAlign w:val="center"/>
          </w:tcPr>
          <w:p>
            <w:pPr>
              <w:pStyle w:val="Style13"/>
              <w:framePr w:w="8294"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5"/>
              </w:rPr>
              <w:t>4.000,00 Kč bez DPH</w:t>
            </w:r>
          </w:p>
        </w:tc>
      </w:tr>
    </w:tbl>
    <w:p>
      <w:pPr>
        <w:framePr w:w="8294" w:wrap="notBeside" w:vAnchor="text" w:hAnchor="text" w:xAlign="right" w:y="1"/>
        <w:widowControl w:val="0"/>
        <w:rPr>
          <w:sz w:val="2"/>
          <w:szCs w:val="2"/>
        </w:rPr>
      </w:pPr>
    </w:p>
    <w:p>
      <w:pPr>
        <w:widowControl w:val="0"/>
        <w:rPr>
          <w:sz w:val="2"/>
          <w:szCs w:val="2"/>
        </w:rPr>
        <w:sectPr>
          <w:footerReference w:type="even" r:id="rId5"/>
          <w:footerReference w:type="default" r:id="rId6"/>
          <w:footerReference w:type="first" r:id="rId7"/>
          <w:titlePg/>
          <w:footnotePr>
            <w:pos w:val="pageBottom"/>
            <w:numFmt w:val="decimal"/>
            <w:numRestart w:val="continuous"/>
          </w:footnotePr>
          <w:pgSz w:w="11900" w:h="16840"/>
          <w:pgMar w:top="540" w:left="1152" w:right="834" w:bottom="1523" w:header="0" w:footer="3" w:gutter="0"/>
          <w:rtlGutter w:val="0"/>
          <w:cols w:space="720"/>
          <w:noEndnote/>
          <w:docGrid w:linePitch="360"/>
        </w:sectPr>
      </w:pPr>
    </w:p>
    <w:p>
      <w:pPr>
        <w:pStyle w:val="Style13"/>
        <w:numPr>
          <w:ilvl w:val="0"/>
          <w:numId w:val="9"/>
        </w:numPr>
        <w:tabs>
          <w:tab w:leader="none" w:pos="769" w:val="left"/>
        </w:tabs>
        <w:widowControl w:val="0"/>
        <w:keepNext w:val="0"/>
        <w:keepLines w:val="0"/>
        <w:shd w:val="clear" w:color="auto" w:fill="auto"/>
        <w:bidi w:val="0"/>
        <w:spacing w:before="0" w:after="63"/>
        <w:ind w:left="760" w:right="640" w:hanging="560"/>
      </w:pPr>
      <w:r>
        <w:rPr>
          <w:lang w:val="cs-CZ" w:eastAsia="cs-CZ" w:bidi="cs-CZ"/>
          <w:sz w:val="24"/>
          <w:szCs w:val="24"/>
          <w:w w:val="100"/>
          <w:spacing w:val="0"/>
          <w:color w:val="000000"/>
          <w:position w:val="0"/>
        </w:rPr>
        <w:t xml:space="preserve">V ceně jsou obsaženy všechny práce a činnosti nutné ke splnění díla, uvedené v kalkulaci projekčních prací, v rozsahu </w:t>
      </w:r>
      <w:r>
        <w:rPr>
          <w:rStyle w:val="CharStyle30"/>
        </w:rPr>
        <w:t xml:space="preserve">Přílohy č. 4 </w:t>
      </w:r>
      <w:r>
        <w:rPr>
          <w:lang w:val="cs-CZ" w:eastAsia="cs-CZ" w:bidi="cs-CZ"/>
          <w:sz w:val="24"/>
          <w:szCs w:val="24"/>
          <w:w w:val="100"/>
          <w:spacing w:val="0"/>
          <w:color w:val="000000"/>
          <w:position w:val="0"/>
        </w:rPr>
        <w:t xml:space="preserve">(Kalkulace projekčních prací), které jsou součástí této smlouvy, cestovné na místa konzultačních dnů a autorského dozoru a odměna za užití nehmotného statku dle </w:t>
      </w:r>
      <w:r>
        <w:rPr>
          <w:rStyle w:val="CharStyle30"/>
        </w:rPr>
        <w:t xml:space="preserve">odst. 8.7. </w:t>
      </w:r>
      <w:r>
        <w:rPr>
          <w:lang w:val="cs-CZ" w:eastAsia="cs-CZ" w:bidi="cs-CZ"/>
          <w:sz w:val="24"/>
          <w:szCs w:val="24"/>
          <w:w w:val="100"/>
          <w:spacing w:val="0"/>
          <w:color w:val="000000"/>
          <w:position w:val="0"/>
        </w:rPr>
        <w:t>této smlouvy.</w:t>
      </w:r>
    </w:p>
    <w:p>
      <w:pPr>
        <w:pStyle w:val="Style13"/>
        <w:numPr>
          <w:ilvl w:val="0"/>
          <w:numId w:val="9"/>
        </w:numPr>
        <w:tabs>
          <w:tab w:leader="none" w:pos="769" w:val="left"/>
        </w:tabs>
        <w:widowControl w:val="0"/>
        <w:keepNext w:val="0"/>
        <w:keepLines w:val="0"/>
        <w:shd w:val="clear" w:color="auto" w:fill="auto"/>
        <w:bidi w:val="0"/>
        <w:spacing w:before="0" w:after="63" w:line="270" w:lineRule="exact"/>
        <w:ind w:left="760" w:right="640" w:hanging="560"/>
      </w:pPr>
      <w:r>
        <w:rPr>
          <w:lang w:val="cs-CZ" w:eastAsia="cs-CZ" w:bidi="cs-CZ"/>
          <w:sz w:val="24"/>
          <w:szCs w:val="24"/>
          <w:w w:val="100"/>
          <w:spacing w:val="0"/>
          <w:color w:val="000000"/>
          <w:position w:val="0"/>
        </w:rPr>
        <w:t>V případě, že délka návštěvy AD na staveništi dle záznamu k odsouhlasení výkonu činnosti AD schvalovaného osobou pověřenou jednat ve věcech technických, bude odlišná proti smluvené době (180 minut), bude návštěva fakturována dle doložené skutečnosti.</w:t>
      </w:r>
    </w:p>
    <w:p>
      <w:pPr>
        <w:pStyle w:val="Style13"/>
        <w:numPr>
          <w:ilvl w:val="0"/>
          <w:numId w:val="9"/>
        </w:numPr>
        <w:tabs>
          <w:tab w:leader="none" w:pos="769" w:val="left"/>
        </w:tabs>
        <w:widowControl w:val="0"/>
        <w:keepNext w:val="0"/>
        <w:keepLines w:val="0"/>
        <w:shd w:val="clear" w:color="auto" w:fill="auto"/>
        <w:bidi w:val="0"/>
        <w:spacing w:before="0" w:after="81" w:line="266" w:lineRule="exact"/>
        <w:ind w:left="760" w:right="640" w:hanging="560"/>
      </w:pPr>
      <w:r>
        <w:rPr>
          <w:lang w:val="cs-CZ" w:eastAsia="cs-CZ" w:bidi="cs-CZ"/>
          <w:sz w:val="24"/>
          <w:szCs w:val="24"/>
          <w:w w:val="100"/>
          <w:spacing w:val="0"/>
          <w:color w:val="000000"/>
          <w:position w:val="0"/>
        </w:rPr>
        <w:t>Ke sjednané ceně bez DPH za zajištění AD bude účtována daň z přidané hodnoty v zákonné výši.</w:t>
      </w:r>
    </w:p>
    <w:p>
      <w:pPr>
        <w:pStyle w:val="Style13"/>
        <w:numPr>
          <w:ilvl w:val="0"/>
          <w:numId w:val="9"/>
        </w:numPr>
        <w:tabs>
          <w:tab w:leader="none" w:pos="769" w:val="left"/>
        </w:tabs>
        <w:widowControl w:val="0"/>
        <w:keepNext w:val="0"/>
        <w:keepLines w:val="0"/>
        <w:shd w:val="clear" w:color="auto" w:fill="auto"/>
        <w:bidi w:val="0"/>
        <w:spacing w:before="0" w:after="89" w:line="240" w:lineRule="exact"/>
        <w:ind w:left="760" w:right="0" w:hanging="560"/>
      </w:pPr>
      <w:r>
        <w:rPr>
          <w:lang w:val="cs-CZ" w:eastAsia="cs-CZ" w:bidi="cs-CZ"/>
          <w:sz w:val="24"/>
          <w:szCs w:val="24"/>
          <w:w w:val="100"/>
          <w:spacing w:val="0"/>
          <w:color w:val="000000"/>
          <w:position w:val="0"/>
        </w:rPr>
        <w:t>Celkovou a pro účely fakturace rozhodnou cenou se rozumí cena včetně DPH.</w:t>
      </w:r>
    </w:p>
    <w:p>
      <w:pPr>
        <w:pStyle w:val="Style13"/>
        <w:numPr>
          <w:ilvl w:val="0"/>
          <w:numId w:val="9"/>
        </w:numPr>
        <w:tabs>
          <w:tab w:leader="none" w:pos="769" w:val="left"/>
        </w:tabs>
        <w:widowControl w:val="0"/>
        <w:keepNext w:val="0"/>
        <w:keepLines w:val="0"/>
        <w:shd w:val="clear" w:color="auto" w:fill="auto"/>
        <w:bidi w:val="0"/>
        <w:spacing w:before="0" w:after="60"/>
        <w:ind w:left="760" w:right="640" w:hanging="560"/>
      </w:pPr>
      <w:r>
        <w:rPr>
          <w:lang w:val="cs-CZ" w:eastAsia="cs-CZ" w:bidi="cs-CZ"/>
          <w:sz w:val="24"/>
          <w:szCs w:val="24"/>
          <w:w w:val="100"/>
          <w:spacing w:val="0"/>
          <w:color w:val="000000"/>
          <w:position w:val="0"/>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13"/>
        <w:numPr>
          <w:ilvl w:val="0"/>
          <w:numId w:val="9"/>
        </w:numPr>
        <w:tabs>
          <w:tab w:leader="none" w:pos="769" w:val="left"/>
        </w:tabs>
        <w:widowControl w:val="0"/>
        <w:keepNext w:val="0"/>
        <w:keepLines w:val="0"/>
        <w:shd w:val="clear" w:color="auto" w:fill="auto"/>
        <w:bidi w:val="0"/>
        <w:spacing w:before="0" w:after="63"/>
        <w:ind w:left="760" w:right="640" w:hanging="560"/>
      </w:pPr>
      <w:r>
        <w:rPr>
          <w:lang w:val="cs-CZ" w:eastAsia="cs-CZ" w:bidi="cs-CZ"/>
          <w:sz w:val="24"/>
          <w:szCs w:val="24"/>
          <w:w w:val="100"/>
          <w:spacing w:val="0"/>
          <w:color w:val="000000"/>
          <w:position w:val="0"/>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13"/>
        <w:numPr>
          <w:ilvl w:val="0"/>
          <w:numId w:val="9"/>
        </w:numPr>
        <w:tabs>
          <w:tab w:leader="none" w:pos="769" w:val="left"/>
        </w:tabs>
        <w:widowControl w:val="0"/>
        <w:keepNext w:val="0"/>
        <w:keepLines w:val="0"/>
        <w:shd w:val="clear" w:color="auto" w:fill="auto"/>
        <w:bidi w:val="0"/>
        <w:spacing w:before="0" w:after="57" w:line="270" w:lineRule="exact"/>
        <w:ind w:left="760" w:right="640" w:hanging="560"/>
      </w:pPr>
      <w:r>
        <w:rPr>
          <w:lang w:val="cs-CZ" w:eastAsia="cs-CZ" w:bidi="cs-CZ"/>
          <w:sz w:val="24"/>
          <w:szCs w:val="24"/>
          <w:w w:val="100"/>
          <w:spacing w:val="0"/>
          <w:color w:val="000000"/>
          <w:position w:val="0"/>
        </w:rPr>
        <w:t xml:space="preserve">Dalším důvodem pro překročení ceny díla jsou tzv. dodatečné služby, které vyplynou z požadavků objednatele nebo na základě postupu zhotovitele dle § </w:t>
      </w:r>
      <w:r>
        <w:rPr>
          <w:rStyle w:val="CharStyle30"/>
        </w:rPr>
        <w:t xml:space="preserve">2594 OZ. </w:t>
      </w:r>
      <w:r>
        <w:rPr>
          <w:lang w:val="cs-CZ" w:eastAsia="cs-CZ" w:bidi="cs-CZ"/>
          <w:sz w:val="24"/>
          <w:szCs w:val="24"/>
          <w:w w:val="100"/>
          <w:spacing w:val="0"/>
          <w:color w:val="000000"/>
          <w:position w:val="0"/>
        </w:rPr>
        <w:t xml:space="preserve">Pro účely této smlouvy jsou dodatečné služby vždy spojeny s výdejem veřejných prostředků a podléhají postupům dle § </w:t>
      </w:r>
      <w:r>
        <w:rPr>
          <w:rStyle w:val="CharStyle30"/>
        </w:rPr>
        <w:t xml:space="preserve">222 zákona č. 134/2016 Sb., o zadávání veřejných zakázek, </w:t>
      </w:r>
      <w:r>
        <w:rPr>
          <w:lang w:val="cs-CZ" w:eastAsia="cs-CZ" w:bidi="cs-CZ"/>
          <w:sz w:val="24"/>
          <w:szCs w:val="24"/>
          <w:w w:val="100"/>
          <w:spacing w:val="0"/>
          <w:color w:val="000000"/>
          <w:position w:val="0"/>
        </w:rPr>
        <w:t>v platném znění (dále jen ,,ZZVZ“).</w:t>
      </w:r>
    </w:p>
    <w:p>
      <w:pPr>
        <w:pStyle w:val="Style13"/>
        <w:numPr>
          <w:ilvl w:val="0"/>
          <w:numId w:val="9"/>
        </w:numPr>
        <w:tabs>
          <w:tab w:leader="none" w:pos="769" w:val="left"/>
        </w:tabs>
        <w:widowControl w:val="0"/>
        <w:keepNext w:val="0"/>
        <w:keepLines w:val="0"/>
        <w:shd w:val="clear" w:color="auto" w:fill="auto"/>
        <w:bidi w:val="0"/>
        <w:spacing w:before="0" w:after="57"/>
        <w:ind w:left="760" w:right="640" w:hanging="560"/>
      </w:pPr>
      <w:r>
        <w:rPr>
          <w:lang w:val="cs-CZ" w:eastAsia="cs-CZ" w:bidi="cs-CZ"/>
          <w:sz w:val="24"/>
          <w:szCs w:val="24"/>
          <w:w w:val="100"/>
          <w:spacing w:val="0"/>
          <w:color w:val="000000"/>
          <w:position w:val="0"/>
        </w:rP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pPr>
        <w:pStyle w:val="Style13"/>
        <w:numPr>
          <w:ilvl w:val="0"/>
          <w:numId w:val="9"/>
        </w:numPr>
        <w:tabs>
          <w:tab w:leader="none" w:pos="801" w:val="left"/>
        </w:tabs>
        <w:widowControl w:val="0"/>
        <w:keepNext w:val="0"/>
        <w:keepLines w:val="0"/>
        <w:shd w:val="clear" w:color="auto" w:fill="auto"/>
        <w:bidi w:val="0"/>
        <w:spacing w:before="0" w:after="63" w:line="277" w:lineRule="exact"/>
        <w:ind w:left="760" w:right="640" w:hanging="560"/>
      </w:pPr>
      <w:r>
        <w:rPr>
          <w:lang w:val="cs-CZ" w:eastAsia="cs-CZ" w:bidi="cs-CZ"/>
          <w:sz w:val="24"/>
          <w:szCs w:val="24"/>
          <w:w w:val="100"/>
          <w:spacing w:val="0"/>
          <w:color w:val="000000"/>
          <w:position w:val="0"/>
        </w:rPr>
        <w:t xml:space="preserve">Pokud zhotovitel provede </w:t>
      </w:r>
      <w:r>
        <w:rPr>
          <w:rStyle w:val="CharStyle30"/>
        </w:rPr>
        <w:t xml:space="preserve">dodatečné služby </w:t>
      </w:r>
      <w:r>
        <w:rPr>
          <w:lang w:val="cs-CZ" w:eastAsia="cs-CZ" w:bidi="cs-CZ"/>
          <w:sz w:val="24"/>
          <w:szCs w:val="24"/>
          <w:w w:val="100"/>
          <w:spacing w:val="0"/>
          <w:color w:val="000000"/>
          <w:position w:val="0"/>
        </w:rPr>
        <w:t xml:space="preserve">mimo předchozí postup dle ZZVZ a nedohodne se s objednatelem na ceně díla postupem dle § </w:t>
      </w:r>
      <w:r>
        <w:rPr>
          <w:rStyle w:val="CharStyle30"/>
        </w:rPr>
        <w:t xml:space="preserve">2612 odst. 1 OZ, </w:t>
      </w:r>
      <w:r>
        <w:rPr>
          <w:lang w:val="cs-CZ" w:eastAsia="cs-CZ" w:bidi="cs-CZ"/>
          <w:sz w:val="24"/>
          <w:szCs w:val="24"/>
          <w:w w:val="100"/>
          <w:spacing w:val="0"/>
          <w:color w:val="000000"/>
          <w:position w:val="0"/>
        </w:rPr>
        <w:t xml:space="preserve">pak zhotovitel díla nemá právo na úhradu ceny té části díla, která nebyla provedena v souladu se </w:t>
      </w:r>
      <w:r>
        <w:rPr>
          <w:rStyle w:val="CharStyle30"/>
        </w:rPr>
        <w:t xml:space="preserve">ZZVZ </w:t>
      </w:r>
      <w:r>
        <w:rPr>
          <w:lang w:val="cs-CZ" w:eastAsia="cs-CZ" w:bidi="cs-CZ"/>
          <w:sz w:val="24"/>
          <w:szCs w:val="24"/>
          <w:w w:val="100"/>
          <w:spacing w:val="0"/>
          <w:color w:val="000000"/>
          <w:position w:val="0"/>
        </w:rPr>
        <w:t xml:space="preserve">a § </w:t>
      </w:r>
      <w:r>
        <w:rPr>
          <w:rStyle w:val="CharStyle30"/>
        </w:rPr>
        <w:t xml:space="preserve">2614 OZ </w:t>
      </w:r>
      <w:r>
        <w:rPr>
          <w:lang w:val="cs-CZ" w:eastAsia="cs-CZ" w:bidi="cs-CZ"/>
          <w:sz w:val="24"/>
          <w:szCs w:val="24"/>
          <w:w w:val="100"/>
          <w:spacing w:val="0"/>
          <w:color w:val="000000"/>
          <w:position w:val="0"/>
        </w:rPr>
        <w:t xml:space="preserve">a nelze ze strany zhotovitele požadovat po objednateli vydání bezdůvodného obohacení z titulu takto zhotovitelem provedených a předem objednatelem neodsouhlasených </w:t>
      </w:r>
      <w:r>
        <w:rPr>
          <w:rStyle w:val="CharStyle30"/>
        </w:rPr>
        <w:t>dodatečných služeb.</w:t>
      </w:r>
    </w:p>
    <w:p>
      <w:pPr>
        <w:pStyle w:val="Style13"/>
        <w:numPr>
          <w:ilvl w:val="0"/>
          <w:numId w:val="9"/>
        </w:numPr>
        <w:tabs>
          <w:tab w:leader="none" w:pos="801" w:val="left"/>
        </w:tabs>
        <w:widowControl w:val="0"/>
        <w:keepNext w:val="0"/>
        <w:keepLines w:val="0"/>
        <w:shd w:val="clear" w:color="auto" w:fill="auto"/>
        <w:bidi w:val="0"/>
        <w:spacing w:before="0" w:after="60"/>
        <w:ind w:left="760" w:right="640" w:hanging="560"/>
      </w:pPr>
      <w:r>
        <w:rPr>
          <w:lang w:val="cs-CZ" w:eastAsia="cs-CZ" w:bidi="cs-CZ"/>
          <w:sz w:val="24"/>
          <w:szCs w:val="24"/>
          <w:w w:val="100"/>
          <w:spacing w:val="0"/>
          <w:color w:val="000000"/>
          <w:position w:val="0"/>
        </w:rPr>
        <w:t xml:space="preserve">Veškeré dodatečné služby splňující podmínky stanovené v § </w:t>
      </w:r>
      <w:r>
        <w:rPr>
          <w:rStyle w:val="CharStyle30"/>
        </w:rPr>
        <w:t xml:space="preserve">222 ZZVZ, </w:t>
      </w:r>
      <w:r>
        <w:rPr>
          <w:lang w:val="cs-CZ" w:eastAsia="cs-CZ" w:bidi="cs-CZ"/>
          <w:sz w:val="24"/>
          <w:szCs w:val="24"/>
          <w:w w:val="100"/>
          <w:spacing w:val="0"/>
          <w:color w:val="000000"/>
          <w:position w:val="0"/>
        </w:rPr>
        <w:t>které jsou nezbytné pro dokončení díla, musí být písemně dohodnuty osobami oprávněnými jednat ve věcech smlouvy a v souladu se ZZVZ.</w:t>
      </w:r>
    </w:p>
    <w:p>
      <w:pPr>
        <w:pStyle w:val="Style13"/>
        <w:numPr>
          <w:ilvl w:val="0"/>
          <w:numId w:val="9"/>
        </w:numPr>
        <w:tabs>
          <w:tab w:leader="none" w:pos="808" w:val="left"/>
        </w:tabs>
        <w:widowControl w:val="0"/>
        <w:keepNext w:val="0"/>
        <w:keepLines w:val="0"/>
        <w:shd w:val="clear" w:color="auto" w:fill="auto"/>
        <w:bidi w:val="0"/>
        <w:spacing w:before="0" w:after="0"/>
        <w:ind w:left="760" w:right="640" w:hanging="560"/>
      </w:pPr>
      <w:r>
        <w:rPr>
          <w:lang w:val="cs-CZ" w:eastAsia="cs-CZ" w:bidi="cs-CZ"/>
          <w:sz w:val="24"/>
          <w:szCs w:val="24"/>
          <w:w w:val="100"/>
          <w:spacing w:val="0"/>
          <w:color w:val="000000"/>
          <w:position w:val="0"/>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25"/>
        <w:widowControl w:val="0"/>
        <w:keepNext/>
        <w:keepLines/>
        <w:shd w:val="clear" w:color="auto" w:fill="auto"/>
        <w:bidi w:val="0"/>
        <w:jc w:val="left"/>
        <w:spacing w:before="0" w:after="0" w:line="240" w:lineRule="exact"/>
        <w:ind w:left="4200" w:right="0" w:firstLine="0"/>
      </w:pPr>
      <w:bookmarkStart w:id="9" w:name="bookmark9"/>
      <w:r>
        <w:rPr>
          <w:lang w:val="cs-CZ" w:eastAsia="cs-CZ" w:bidi="cs-CZ"/>
          <w:sz w:val="24"/>
          <w:szCs w:val="24"/>
          <w:w w:val="100"/>
          <w:spacing w:val="0"/>
          <w:color w:val="000000"/>
          <w:position w:val="0"/>
        </w:rPr>
        <w:t>Článek 5</w:t>
      </w:r>
      <w:bookmarkEnd w:id="9"/>
    </w:p>
    <w:p>
      <w:pPr>
        <w:pStyle w:val="Style25"/>
        <w:widowControl w:val="0"/>
        <w:keepNext/>
        <w:keepLines/>
        <w:shd w:val="clear" w:color="auto" w:fill="auto"/>
        <w:bidi w:val="0"/>
        <w:jc w:val="left"/>
        <w:spacing w:before="0" w:after="2" w:line="240" w:lineRule="exact"/>
        <w:ind w:left="2800" w:right="0" w:firstLine="0"/>
      </w:pPr>
      <w:bookmarkStart w:id="10" w:name="bookmark10"/>
      <w:r>
        <w:rPr>
          <w:lang w:val="cs-CZ" w:eastAsia="cs-CZ" w:bidi="cs-CZ"/>
          <w:sz w:val="24"/>
          <w:szCs w:val="24"/>
          <w:w w:val="100"/>
          <w:spacing w:val="0"/>
          <w:color w:val="000000"/>
          <w:position w:val="0"/>
        </w:rPr>
        <w:t>Způsob provádění díla a dodání díla</w:t>
      </w:r>
      <w:bookmarkEnd w:id="10"/>
    </w:p>
    <w:p>
      <w:pPr>
        <w:pStyle w:val="Style13"/>
        <w:numPr>
          <w:ilvl w:val="0"/>
          <w:numId w:val="11"/>
        </w:numPr>
        <w:tabs>
          <w:tab w:leader="none" w:pos="567" w:val="left"/>
        </w:tabs>
        <w:widowControl w:val="0"/>
        <w:keepNext w:val="0"/>
        <w:keepLines w:val="0"/>
        <w:shd w:val="clear" w:color="auto" w:fill="auto"/>
        <w:bidi w:val="0"/>
        <w:spacing w:before="0" w:after="57"/>
        <w:ind w:left="660" w:right="700" w:hanging="660"/>
      </w:pPr>
      <w:r>
        <w:rPr>
          <w:lang w:val="cs-CZ" w:eastAsia="cs-CZ" w:bidi="cs-CZ"/>
          <w:sz w:val="24"/>
          <w:szCs w:val="24"/>
          <w:w w:val="100"/>
          <w:spacing w:val="0"/>
          <w:color w:val="000000"/>
          <w:position w:val="0"/>
        </w:rPr>
        <w:t>Dílo bude provedeno s veškerou péčí a odborností, bude předáno kompletní a bez vad, v rozsahu a v termínech stanovených touto smlouvou, a to osobně odpovědnému pracovníkovi objednatele na základě předávacího protokolu.</w:t>
      </w:r>
    </w:p>
    <w:p>
      <w:pPr>
        <w:pStyle w:val="Style13"/>
        <w:numPr>
          <w:ilvl w:val="0"/>
          <w:numId w:val="11"/>
        </w:numPr>
        <w:tabs>
          <w:tab w:leader="none" w:pos="567" w:val="left"/>
        </w:tabs>
        <w:widowControl w:val="0"/>
        <w:keepNext w:val="0"/>
        <w:keepLines w:val="0"/>
        <w:shd w:val="clear" w:color="auto" w:fill="auto"/>
        <w:bidi w:val="0"/>
        <w:spacing w:before="0" w:after="60" w:line="277" w:lineRule="exact"/>
        <w:ind w:left="660" w:right="700" w:hanging="660"/>
      </w:pPr>
      <w:r>
        <w:rPr>
          <w:lang w:val="cs-CZ" w:eastAsia="cs-CZ" w:bidi="cs-CZ"/>
          <w:sz w:val="24"/>
          <w:szCs w:val="24"/>
          <w:w w:val="100"/>
          <w:spacing w:val="0"/>
          <w:color w:val="000000"/>
          <w:position w:val="0"/>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13"/>
        <w:numPr>
          <w:ilvl w:val="0"/>
          <w:numId w:val="11"/>
        </w:numPr>
        <w:tabs>
          <w:tab w:leader="none" w:pos="567" w:val="left"/>
        </w:tabs>
        <w:widowControl w:val="0"/>
        <w:keepNext w:val="0"/>
        <w:keepLines w:val="0"/>
        <w:shd w:val="clear" w:color="auto" w:fill="auto"/>
        <w:bidi w:val="0"/>
        <w:spacing w:before="0" w:after="63" w:line="277" w:lineRule="exact"/>
        <w:ind w:left="660" w:right="700" w:hanging="660"/>
      </w:pPr>
      <w:r>
        <w:rPr>
          <w:lang w:val="cs-CZ" w:eastAsia="cs-CZ" w:bidi="cs-CZ"/>
          <w:sz w:val="24"/>
          <w:szCs w:val="24"/>
          <w:w w:val="100"/>
          <w:spacing w:val="0"/>
          <w:color w:val="000000"/>
          <w:position w:val="0"/>
        </w:rPr>
        <w:t xml:space="preserve">Zhotovitel je povinen dle § 2594 </w:t>
      </w:r>
      <w:r>
        <w:rPr>
          <w:rStyle w:val="CharStyle30"/>
        </w:rPr>
        <w:t xml:space="preserve">OZ </w:t>
      </w:r>
      <w:r>
        <w:rPr>
          <w:lang w:val="cs-CZ" w:eastAsia="cs-CZ" w:bidi="cs-CZ"/>
          <w:sz w:val="24"/>
          <w:szCs w:val="24"/>
          <w:w w:val="100"/>
          <w:spacing w:val="0"/>
          <w:color w:val="000000"/>
          <w:position w:val="0"/>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13"/>
        <w:numPr>
          <w:ilvl w:val="0"/>
          <w:numId w:val="11"/>
        </w:numPr>
        <w:tabs>
          <w:tab w:leader="none" w:pos="567" w:val="left"/>
        </w:tabs>
        <w:widowControl w:val="0"/>
        <w:keepNext w:val="0"/>
        <w:keepLines w:val="0"/>
        <w:shd w:val="clear" w:color="auto" w:fill="auto"/>
        <w:bidi w:val="0"/>
        <w:spacing w:before="0" w:after="60"/>
        <w:ind w:left="660" w:right="700" w:hanging="660"/>
      </w:pPr>
      <w:r>
        <w:rPr>
          <w:lang w:val="cs-CZ" w:eastAsia="cs-CZ" w:bidi="cs-CZ"/>
          <w:sz w:val="24"/>
          <w:szCs w:val="24"/>
          <w:w w:val="100"/>
          <w:spacing w:val="0"/>
          <w:color w:val="000000"/>
          <w:position w:val="0"/>
        </w:rP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pPr>
        <w:pStyle w:val="Style13"/>
        <w:numPr>
          <w:ilvl w:val="0"/>
          <w:numId w:val="11"/>
        </w:numPr>
        <w:tabs>
          <w:tab w:leader="none" w:pos="567" w:val="left"/>
        </w:tabs>
        <w:widowControl w:val="0"/>
        <w:keepNext w:val="0"/>
        <w:keepLines w:val="0"/>
        <w:shd w:val="clear" w:color="auto" w:fill="auto"/>
        <w:bidi w:val="0"/>
        <w:spacing w:before="0" w:after="60"/>
        <w:ind w:left="660" w:right="700" w:hanging="660"/>
      </w:pPr>
      <w:r>
        <w:rPr>
          <w:lang w:val="cs-CZ" w:eastAsia="cs-CZ" w:bidi="cs-CZ"/>
          <w:sz w:val="24"/>
          <w:szCs w:val="24"/>
          <w:w w:val="100"/>
          <w:spacing w:val="0"/>
          <w:color w:val="000000"/>
          <w:position w:val="0"/>
        </w:rPr>
        <w:t xml:space="preserve">V </w:t>
      </w:r>
      <w:r>
        <w:rPr>
          <w:rStyle w:val="CharStyle30"/>
        </w:rPr>
        <w:t xml:space="preserve">příloze ě. 5 </w:t>
      </w:r>
      <w:r>
        <w:rPr>
          <w:lang w:val="cs-CZ" w:eastAsia="cs-CZ" w:bidi="cs-CZ"/>
          <w:sz w:val="24"/>
          <w:szCs w:val="24"/>
          <w:w w:val="100"/>
          <w:spacing w:val="0"/>
          <w:color w:val="000000"/>
          <w:position w:val="0"/>
        </w:rPr>
        <w:t xml:space="preserve">(Seznam poddodavatelů), který je součástí této smlouvy jsou specifikovány ty části předmětu plnění dle této smlouvy, které budou poskytovány poddodavateli zhotovitele. Zhotovitel se zavazuje, že tyto části předmětu plnění budou příslušnými poddodavateli provedeny v souladu se všemi podmínkami smlouvy. Poddodavatelé jsou ve smyslu § </w:t>
      </w:r>
      <w:r>
        <w:rPr>
          <w:rStyle w:val="CharStyle30"/>
        </w:rPr>
        <w:t xml:space="preserve">105 ZZVZ </w:t>
      </w:r>
      <w:r>
        <w:rPr>
          <w:lang w:val="cs-CZ" w:eastAsia="cs-CZ" w:bidi="cs-CZ"/>
          <w:sz w:val="24"/>
          <w:szCs w:val="24"/>
          <w:w w:val="100"/>
          <w:spacing w:val="0"/>
          <w:color w:val="000000"/>
          <w:position w:val="0"/>
        </w:rPr>
        <w:t xml:space="preserve">identifikováni v </w:t>
      </w:r>
      <w:r>
        <w:rPr>
          <w:rStyle w:val="CharStyle30"/>
        </w:rPr>
        <w:t xml:space="preserve">příloze č. 5, </w:t>
      </w:r>
      <w:r>
        <w:rPr>
          <w:lang w:val="cs-CZ" w:eastAsia="cs-CZ" w:bidi="cs-CZ"/>
          <w:sz w:val="24"/>
          <w:szCs w:val="24"/>
          <w:w w:val="100"/>
          <w:spacing w:val="0"/>
          <w:color w:val="000000"/>
          <w:position w:val="0"/>
        </w:rPr>
        <w:t>která je přílohou této smlouvy. Tím není dotčena výlučná odpovědnost zhotovitele za poskytování řádného plnění dle této smlouvy či její dílčí části.</w:t>
      </w:r>
    </w:p>
    <w:p>
      <w:pPr>
        <w:pStyle w:val="Style13"/>
        <w:widowControl w:val="0"/>
        <w:keepNext w:val="0"/>
        <w:keepLines w:val="0"/>
        <w:shd w:val="clear" w:color="auto" w:fill="auto"/>
        <w:bidi w:val="0"/>
        <w:spacing w:before="0" w:after="63"/>
        <w:ind w:left="660" w:right="700" w:firstLine="0"/>
      </w:pPr>
      <w:r>
        <w:rPr>
          <w:lang w:val="cs-CZ" w:eastAsia="cs-CZ" w:bidi="cs-CZ"/>
          <w:sz w:val="24"/>
          <w:szCs w:val="24"/>
          <w:w w:val="100"/>
          <w:spacing w:val="0"/>
          <w:color w:val="000000"/>
          <w:position w:val="0"/>
        </w:rP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kalendářních dnů ode dne doručení písemného oznámení vyjádřit, zda změnu poddodavatele povoluje či nikoliv. Nevyjádří-li se objednatel ve stanovené lhůtě, považuje se změna na pozici poddodavatele ze strany objednatele za povolenou.</w:t>
      </w:r>
    </w:p>
    <w:p>
      <w:pPr>
        <w:pStyle w:val="Style13"/>
        <w:widowControl w:val="0"/>
        <w:keepNext w:val="0"/>
        <w:keepLines w:val="0"/>
        <w:shd w:val="clear" w:color="auto" w:fill="auto"/>
        <w:bidi w:val="0"/>
        <w:spacing w:before="0" w:after="57" w:line="270" w:lineRule="exact"/>
        <w:ind w:left="660" w:right="700" w:firstLine="0"/>
      </w:pPr>
      <w:r>
        <w:rPr>
          <w:lang w:val="cs-CZ" w:eastAsia="cs-CZ" w:bidi="cs-CZ"/>
          <w:sz w:val="24"/>
          <w:szCs w:val="24"/>
          <w:w w:val="100"/>
          <w:spacing w:val="0"/>
          <w:color w:val="000000"/>
          <w:position w:val="0"/>
        </w:rPr>
        <w:t>Zhotovitel je dále povinen vést a průběžně aktualizovat reálný seznam všech poddodavatelů podílejících se na realizaci díla, včetně výše jejich podílu na díle. Tento přehled je povinen na vyžádání neprodleně, nejpozději do 7 kalendářních dnů, předložit objednateli.</w:t>
      </w:r>
    </w:p>
    <w:p>
      <w:pPr>
        <w:pStyle w:val="Style13"/>
        <w:numPr>
          <w:ilvl w:val="0"/>
          <w:numId w:val="11"/>
        </w:numPr>
        <w:tabs>
          <w:tab w:leader="none" w:pos="567" w:val="left"/>
        </w:tabs>
        <w:widowControl w:val="0"/>
        <w:keepNext w:val="0"/>
        <w:keepLines w:val="0"/>
        <w:shd w:val="clear" w:color="auto" w:fill="auto"/>
        <w:bidi w:val="0"/>
        <w:spacing w:before="0" w:after="0"/>
        <w:ind w:left="660" w:right="700" w:hanging="660"/>
      </w:pPr>
      <w:r>
        <w:rPr>
          <w:lang w:val="cs-CZ" w:eastAsia="cs-CZ" w:bidi="cs-CZ"/>
          <w:sz w:val="24"/>
          <w:szCs w:val="24"/>
          <w:w w:val="100"/>
          <w:spacing w:val="0"/>
          <w:color w:val="000000"/>
          <w:position w:val="0"/>
        </w:rPr>
        <w:t xml:space="preserve">Není-li v </w:t>
      </w:r>
      <w:r>
        <w:rPr>
          <w:rStyle w:val="CharStyle30"/>
        </w:rPr>
        <w:t xml:space="preserve">příloze č. 3 </w:t>
      </w:r>
      <w:r>
        <w:rPr>
          <w:lang w:val="cs-CZ" w:eastAsia="cs-CZ" w:bidi="cs-CZ"/>
          <w:sz w:val="24"/>
          <w:szCs w:val="24"/>
          <w:w w:val="100"/>
          <w:spacing w:val="0"/>
          <w:color w:val="000000"/>
          <w:position w:val="0"/>
        </w:rPr>
        <w:t>stanoveno jinak, bude projektová dokumentace předána i v elektronické podobě a zhotovitel se zavazuje předat příslušné soubory projektové dokumentace ve formátu .dwg, nebo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pPr>
        <w:pStyle w:val="Style13"/>
        <w:numPr>
          <w:ilvl w:val="0"/>
          <w:numId w:val="11"/>
        </w:numPr>
        <w:tabs>
          <w:tab w:leader="none" w:pos="567" w:val="left"/>
        </w:tabs>
        <w:widowControl w:val="0"/>
        <w:keepNext w:val="0"/>
        <w:keepLines w:val="0"/>
        <w:shd w:val="clear" w:color="auto" w:fill="auto"/>
        <w:bidi w:val="0"/>
        <w:spacing w:before="0" w:after="0" w:line="400" w:lineRule="exact"/>
        <w:ind w:left="660" w:right="0" w:hanging="660"/>
      </w:pPr>
      <w:r>
        <w:rPr>
          <w:lang w:val="cs-CZ" w:eastAsia="cs-CZ" w:bidi="cs-CZ"/>
          <w:sz w:val="24"/>
          <w:szCs w:val="24"/>
          <w:w w:val="100"/>
          <w:spacing w:val="0"/>
          <w:color w:val="000000"/>
          <w:position w:val="0"/>
        </w:rPr>
        <w:t>Zhotovitel je oprávněn provést dílo i před sjednanou dobou dle čl. 3. této smlouvy.</w:t>
      </w:r>
    </w:p>
    <w:p>
      <w:pPr>
        <w:pStyle w:val="Style25"/>
        <w:numPr>
          <w:ilvl w:val="0"/>
          <w:numId w:val="11"/>
        </w:numPr>
        <w:tabs>
          <w:tab w:leader="none" w:pos="567" w:val="left"/>
        </w:tabs>
        <w:widowControl w:val="0"/>
        <w:keepNext/>
        <w:keepLines/>
        <w:shd w:val="clear" w:color="auto" w:fill="auto"/>
        <w:bidi w:val="0"/>
        <w:jc w:val="both"/>
        <w:spacing w:before="0" w:after="0" w:line="400" w:lineRule="exact"/>
        <w:ind w:left="660" w:right="0" w:hanging="660"/>
      </w:pPr>
      <w:bookmarkStart w:id="11" w:name="bookmark11"/>
      <w:r>
        <w:rPr>
          <w:lang w:val="cs-CZ" w:eastAsia="cs-CZ" w:bidi="cs-CZ"/>
          <w:sz w:val="24"/>
          <w:szCs w:val="24"/>
          <w:w w:val="100"/>
          <w:spacing w:val="0"/>
          <w:color w:val="000000"/>
          <w:position w:val="0"/>
        </w:rPr>
        <w:t>Kontaktní osoby objednatele a osoby pověřené provedením díla:</w:t>
      </w:r>
      <w:bookmarkEnd w:id="11"/>
    </w:p>
    <w:p>
      <w:pPr>
        <w:pStyle w:val="Style27"/>
        <w:widowControl w:val="0"/>
        <w:keepNext w:val="0"/>
        <w:keepLines w:val="0"/>
        <w:shd w:val="clear" w:color="auto" w:fill="auto"/>
        <w:bidi w:val="0"/>
        <w:spacing w:before="0" w:after="188" w:line="400" w:lineRule="exact"/>
        <w:ind w:left="660" w:right="0" w:firstLine="0"/>
      </w:pPr>
      <w:r>
        <w:rPr>
          <w:lang w:val="cs-CZ" w:eastAsia="cs-CZ" w:bidi="cs-CZ"/>
          <w:sz w:val="24"/>
          <w:szCs w:val="24"/>
          <w:w w:val="100"/>
          <w:spacing w:val="0"/>
          <w:color w:val="000000"/>
          <w:position w:val="0"/>
        </w:rPr>
        <w:t xml:space="preserve">5.8.1 </w:t>
      </w:r>
      <w:r>
        <w:rPr>
          <w:rStyle w:val="CharStyle29"/>
          <w:b w:val="0"/>
          <w:bCs w:val="0"/>
        </w:rPr>
        <w:t xml:space="preserve">Zástupci zhotovitele </w:t>
      </w:r>
      <w:r>
        <w:rPr>
          <w:lang w:val="cs-CZ" w:eastAsia="cs-CZ" w:bidi="cs-CZ"/>
          <w:sz w:val="24"/>
          <w:szCs w:val="24"/>
          <w:w w:val="100"/>
          <w:spacing w:val="0"/>
          <w:color w:val="000000"/>
          <w:position w:val="0"/>
        </w:rPr>
        <w:t>ve věcech technických:</w:t>
      </w:r>
    </w:p>
    <w:p>
      <w:pPr>
        <w:pStyle w:val="Style13"/>
        <w:tabs>
          <w:tab w:leader="none" w:pos="7814" w:val="left"/>
        </w:tabs>
        <w:widowControl w:val="0"/>
        <w:keepNext w:val="0"/>
        <w:keepLines w:val="0"/>
        <w:shd w:val="clear" w:color="auto" w:fill="auto"/>
        <w:bidi w:val="0"/>
        <w:spacing w:before="0" w:after="0" w:line="240" w:lineRule="exact"/>
        <w:ind w:left="5600" w:right="0" w:firstLine="0"/>
      </w:pPr>
      <w:r>
        <w:rPr>
          <w:lang w:val="cs-CZ" w:eastAsia="cs-CZ" w:bidi="cs-CZ"/>
          <w:sz w:val="24"/>
          <w:szCs w:val="24"/>
          <w:w w:val="100"/>
          <w:spacing w:val="0"/>
          <w:color w:val="000000"/>
          <w:position w:val="0"/>
        </w:rPr>
        <w:t>tel.:</w:t>
        <w:tab/>
        <w:t>, e-mail.:</w:t>
      </w:r>
    </w:p>
    <w:p>
      <w:pPr>
        <w:pStyle w:val="Style13"/>
        <w:widowControl w:val="0"/>
        <w:keepNext w:val="0"/>
        <w:keepLines w:val="0"/>
        <w:shd w:val="clear" w:color="auto" w:fill="auto"/>
        <w:bidi w:val="0"/>
        <w:jc w:val="left"/>
        <w:spacing w:before="0" w:after="0" w:line="240" w:lineRule="exact"/>
        <w:ind w:left="3300" w:right="0" w:firstLine="0"/>
        <w:sectPr>
          <w:footerReference w:type="even" r:id="rId8"/>
          <w:footerReference w:type="default" r:id="rId9"/>
          <w:footerReference w:type="first" r:id="rId10"/>
          <w:titlePg/>
          <w:footnotePr>
            <w:pos w:val="pageBottom"/>
            <w:numFmt w:val="decimal"/>
            <w:numRestart w:val="continuous"/>
          </w:footnotePr>
          <w:pgSz w:w="11900" w:h="16840"/>
          <w:pgMar w:top="540" w:left="1152" w:right="834" w:bottom="1523" w:header="0" w:footer="3" w:gutter="0"/>
          <w:rtlGutter w:val="0"/>
          <w:cols w:space="720"/>
          <w:noEndnote/>
          <w:docGrid w:linePitch="360"/>
        </w:sectPr>
      </w:pPr>
      <w:r>
        <w:rPr>
          <w:lang w:val="cs-CZ" w:eastAsia="cs-CZ" w:bidi="cs-CZ"/>
          <w:sz w:val="24"/>
          <w:szCs w:val="24"/>
          <w:w w:val="100"/>
          <w:spacing w:val="0"/>
          <w:color w:val="000000"/>
          <w:position w:val="0"/>
        </w:rPr>
        <w:t>@apcsilnice.cz</w:t>
      </w:r>
    </w:p>
    <w:p>
      <w:pPr>
        <w:pStyle w:val="Style25"/>
        <w:numPr>
          <w:ilvl w:val="0"/>
          <w:numId w:val="13"/>
        </w:numPr>
        <w:tabs>
          <w:tab w:leader="none" w:pos="1594" w:val="left"/>
        </w:tabs>
        <w:widowControl w:val="0"/>
        <w:keepNext/>
        <w:keepLines/>
        <w:shd w:val="clear" w:color="auto" w:fill="auto"/>
        <w:bidi w:val="0"/>
        <w:jc w:val="both"/>
        <w:spacing w:before="0" w:after="141" w:line="266" w:lineRule="exact"/>
        <w:ind w:left="1600" w:right="660" w:hanging="860"/>
      </w:pPr>
      <w:bookmarkStart w:id="12" w:name="bookmark12"/>
      <w:r>
        <w:rPr>
          <w:rStyle w:val="CharStyle39"/>
          <w:b w:val="0"/>
          <w:bCs w:val="0"/>
        </w:rPr>
        <w:t xml:space="preserve">Zástupce zhotovitele, který </w:t>
      </w:r>
      <w:r>
        <w:rPr>
          <w:lang w:val="cs-CZ" w:eastAsia="cs-CZ" w:bidi="cs-CZ"/>
          <w:sz w:val="24"/>
          <w:szCs w:val="24"/>
          <w:w w:val="100"/>
          <w:spacing w:val="0"/>
          <w:color w:val="000000"/>
          <w:position w:val="0"/>
        </w:rPr>
        <w:t>vypracuje projektovou dokumentaci a je autorizovanou osobou:</w:t>
      </w:r>
      <w:bookmarkEnd w:id="12"/>
    </w:p>
    <w:p>
      <w:pPr>
        <w:pStyle w:val="Style40"/>
        <w:tabs>
          <w:tab w:leader="none" w:pos="8526" w:val="left"/>
        </w:tabs>
        <w:widowControl w:val="0"/>
        <w:keepNext w:val="0"/>
        <w:keepLines w:val="0"/>
        <w:shd w:val="clear" w:color="auto" w:fill="auto"/>
        <w:bidi w:val="0"/>
        <w:spacing w:before="0" w:after="0" w:line="240" w:lineRule="exact"/>
        <w:ind w:left="4840" w:right="0" w:firstLine="0"/>
      </w:pPr>
      <w:r>
        <w:rPr>
          <w:lang w:val="cs-CZ" w:eastAsia="cs-CZ" w:bidi="cs-CZ"/>
          <w:w w:val="100"/>
          <w:spacing w:val="0"/>
          <w:color w:val="000000"/>
          <w:position w:val="0"/>
        </w:rPr>
        <w:t>. tel.:</w:t>
        <w:tab/>
        <w:t>e-mail.:</w:t>
      </w:r>
    </w:p>
    <w:p>
      <w:pPr>
        <w:pStyle w:val="Style13"/>
        <w:widowControl w:val="0"/>
        <w:keepNext w:val="0"/>
        <w:keepLines w:val="0"/>
        <w:shd w:val="clear" w:color="auto" w:fill="auto"/>
        <w:bidi w:val="0"/>
        <w:jc w:val="left"/>
        <w:spacing w:before="0" w:after="85" w:line="240" w:lineRule="exact"/>
        <w:ind w:left="3280" w:right="0" w:firstLine="0"/>
      </w:pPr>
      <w:r>
        <w:rPr>
          <w:lang w:val="cs-CZ" w:eastAsia="cs-CZ" w:bidi="cs-CZ"/>
          <w:sz w:val="24"/>
          <w:szCs w:val="24"/>
          <w:w w:val="100"/>
          <w:spacing w:val="0"/>
          <w:color w:val="000000"/>
          <w:position w:val="0"/>
        </w:rPr>
        <w:t>:@apcsilnice.cz</w:t>
      </w:r>
    </w:p>
    <w:p>
      <w:pPr>
        <w:pStyle w:val="Style13"/>
        <w:widowControl w:val="0"/>
        <w:keepNext w:val="0"/>
        <w:keepLines w:val="0"/>
        <w:shd w:val="clear" w:color="auto" w:fill="auto"/>
        <w:bidi w:val="0"/>
        <w:spacing w:before="0" w:after="540" w:line="240" w:lineRule="exact"/>
        <w:ind w:left="1600" w:right="0" w:firstLine="0"/>
      </w:pPr>
      <w:r>
        <w:rPr>
          <w:lang w:val="cs-CZ" w:eastAsia="cs-CZ" w:bidi="cs-CZ"/>
          <w:sz w:val="24"/>
          <w:szCs w:val="24"/>
          <w:w w:val="100"/>
          <w:spacing w:val="0"/>
          <w:color w:val="000000"/>
          <w:position w:val="0"/>
        </w:rPr>
        <w:t>Obor autorizace: Dopravní stavby Číslo autorizace:</w:t>
      </w:r>
    </w:p>
    <w:p>
      <w:pPr>
        <w:pStyle w:val="Style13"/>
        <w:numPr>
          <w:ilvl w:val="0"/>
          <w:numId w:val="13"/>
        </w:numPr>
        <w:tabs>
          <w:tab w:leader="none" w:pos="1594" w:val="left"/>
        </w:tabs>
        <w:widowControl w:val="0"/>
        <w:keepNext w:val="0"/>
        <w:keepLines w:val="0"/>
        <w:shd w:val="clear" w:color="auto" w:fill="auto"/>
        <w:bidi w:val="0"/>
        <w:spacing w:before="0" w:after="0" w:line="240" w:lineRule="exact"/>
        <w:ind w:left="1600" w:right="0"/>
      </w:pPr>
      <w:r>
        <w:rPr>
          <w:lang w:val="cs-CZ" w:eastAsia="cs-CZ" w:bidi="cs-CZ"/>
          <w:sz w:val="24"/>
          <w:szCs w:val="24"/>
          <w:w w:val="100"/>
          <w:spacing w:val="0"/>
          <w:color w:val="000000"/>
          <w:position w:val="0"/>
        </w:rPr>
        <w:t>Další zástupce objednatele ve věcech technických:</w:t>
      </w:r>
    </w:p>
    <w:p>
      <w:pPr>
        <w:pStyle w:val="Style13"/>
        <w:tabs>
          <w:tab w:leader="none" w:pos="3353" w:val="left"/>
          <w:tab w:leader="none" w:pos="5510" w:val="left"/>
        </w:tabs>
        <w:widowControl w:val="0"/>
        <w:keepNext w:val="0"/>
        <w:keepLines w:val="0"/>
        <w:shd w:val="clear" w:color="auto" w:fill="auto"/>
        <w:bidi w:val="0"/>
        <w:jc w:val="left"/>
        <w:spacing w:before="0" w:after="0" w:line="392" w:lineRule="exact"/>
        <w:ind w:left="1600" w:right="0" w:firstLine="2620"/>
      </w:pPr>
      <w:r>
        <w:rPr>
          <w:lang w:val="cs-CZ" w:eastAsia="cs-CZ" w:bidi="cs-CZ"/>
          <w:sz w:val="24"/>
          <w:szCs w:val="24"/>
          <w:w w:val="100"/>
          <w:spacing w:val="0"/>
          <w:color w:val="000000"/>
          <w:position w:val="0"/>
        </w:rPr>
        <w:t>, vedoucí oddělení přípravy a realizace staveb, tel.</w:t>
        <w:tab/>
        <w:t>e-mail.:</w:t>
        <w:tab/>
        <w:t>@ksusv.cz.</w:t>
      </w:r>
    </w:p>
    <w:p>
      <w:pPr>
        <w:pStyle w:val="Style13"/>
        <w:numPr>
          <w:ilvl w:val="0"/>
          <w:numId w:val="11"/>
        </w:numPr>
        <w:tabs>
          <w:tab w:leader="none" w:pos="723" w:val="left"/>
        </w:tabs>
        <w:widowControl w:val="0"/>
        <w:keepNext w:val="0"/>
        <w:keepLines w:val="0"/>
        <w:shd w:val="clear" w:color="auto" w:fill="auto"/>
        <w:bidi w:val="0"/>
        <w:spacing w:before="0" w:after="0" w:line="392" w:lineRule="exact"/>
        <w:ind w:left="160" w:right="0" w:firstLine="0"/>
      </w:pPr>
      <w:r>
        <w:rPr>
          <w:lang w:val="cs-CZ" w:eastAsia="cs-CZ" w:bidi="cs-CZ"/>
          <w:sz w:val="24"/>
          <w:szCs w:val="24"/>
          <w:w w:val="100"/>
          <w:spacing w:val="0"/>
          <w:color w:val="000000"/>
          <w:position w:val="0"/>
        </w:rPr>
        <w:t xml:space="preserve">Dílo je provedeno, je-li dokončeno a předáno objednateli v rozsahu dle </w:t>
      </w:r>
      <w:r>
        <w:rPr>
          <w:rStyle w:val="CharStyle30"/>
        </w:rPr>
        <w:t xml:space="preserve">přílohy č. 3 </w:t>
      </w:r>
      <w:r>
        <w:rPr>
          <w:lang w:val="cs-CZ" w:eastAsia="cs-CZ" w:bidi="cs-CZ"/>
          <w:sz w:val="24"/>
          <w:szCs w:val="24"/>
          <w:w w:val="100"/>
          <w:spacing w:val="0"/>
          <w:color w:val="000000"/>
          <w:position w:val="0"/>
        </w:rPr>
        <w:t>této</w:t>
      </w:r>
    </w:p>
    <w:p>
      <w:pPr>
        <w:pStyle w:val="Style13"/>
        <w:widowControl w:val="0"/>
        <w:keepNext w:val="0"/>
        <w:keepLines w:val="0"/>
        <w:shd w:val="clear" w:color="auto" w:fill="auto"/>
        <w:bidi w:val="0"/>
        <w:spacing w:before="0" w:after="60" w:line="240" w:lineRule="exact"/>
        <w:ind w:left="1600" w:right="0"/>
      </w:pPr>
      <w:r>
        <w:rPr>
          <w:lang w:val="cs-CZ" w:eastAsia="cs-CZ" w:bidi="cs-CZ"/>
          <w:sz w:val="24"/>
          <w:szCs w:val="24"/>
          <w:w w:val="100"/>
          <w:spacing w:val="0"/>
          <w:color w:val="000000"/>
          <w:position w:val="0"/>
        </w:rPr>
        <w:t>smlouvy.</w:t>
      </w:r>
    </w:p>
    <w:p>
      <w:pPr>
        <w:pStyle w:val="Style13"/>
        <w:numPr>
          <w:ilvl w:val="0"/>
          <w:numId w:val="11"/>
        </w:numPr>
        <w:tabs>
          <w:tab w:leader="none" w:pos="821" w:val="left"/>
        </w:tabs>
        <w:widowControl w:val="0"/>
        <w:keepNext w:val="0"/>
        <w:keepLines w:val="0"/>
        <w:shd w:val="clear" w:color="auto" w:fill="auto"/>
        <w:bidi w:val="0"/>
        <w:spacing w:before="0" w:after="49" w:line="240" w:lineRule="exact"/>
        <w:ind w:left="160" w:right="0" w:firstLine="0"/>
      </w:pPr>
      <w:r>
        <w:rPr>
          <w:lang w:val="cs-CZ" w:eastAsia="cs-CZ" w:bidi="cs-CZ"/>
          <w:sz w:val="24"/>
          <w:szCs w:val="24"/>
          <w:w w:val="100"/>
          <w:spacing w:val="0"/>
          <w:color w:val="000000"/>
          <w:position w:val="0"/>
        </w:rPr>
        <w:t>Předání díla bude provedeno na základě písemného Předávacího protokolu podepsaného</w:t>
      </w:r>
    </w:p>
    <w:p>
      <w:pPr>
        <w:pStyle w:val="Style13"/>
        <w:widowControl w:val="0"/>
        <w:keepNext w:val="0"/>
        <w:keepLines w:val="0"/>
        <w:shd w:val="clear" w:color="auto" w:fill="auto"/>
        <w:bidi w:val="0"/>
        <w:spacing w:before="0" w:after="56" w:line="240" w:lineRule="exact"/>
        <w:ind w:left="1600" w:right="0"/>
      </w:pPr>
      <w:r>
        <w:rPr>
          <w:lang w:val="cs-CZ" w:eastAsia="cs-CZ" w:bidi="cs-CZ"/>
          <w:sz w:val="24"/>
          <w:szCs w:val="24"/>
          <w:w w:val="100"/>
          <w:spacing w:val="0"/>
          <w:color w:val="000000"/>
          <w:position w:val="0"/>
        </w:rPr>
        <w:t>oprávněnými zástupci obou smluvních stran</w:t>
      </w:r>
    </w:p>
    <w:p>
      <w:pPr>
        <w:pStyle w:val="Style13"/>
        <w:numPr>
          <w:ilvl w:val="0"/>
          <w:numId w:val="11"/>
        </w:numPr>
        <w:tabs>
          <w:tab w:leader="none" w:pos="821" w:val="left"/>
          <w:tab w:leader="none" w:pos="7205" w:val="left"/>
        </w:tabs>
        <w:widowControl w:val="0"/>
        <w:keepNext w:val="0"/>
        <w:keepLines w:val="0"/>
        <w:shd w:val="clear" w:color="auto" w:fill="auto"/>
        <w:bidi w:val="0"/>
        <w:spacing w:before="0" w:after="49" w:line="240" w:lineRule="exact"/>
        <w:ind w:left="160" w:right="0" w:firstLine="0"/>
      </w:pPr>
      <w:r>
        <w:rPr>
          <w:lang w:val="cs-CZ" w:eastAsia="cs-CZ" w:bidi="cs-CZ"/>
          <w:sz w:val="24"/>
          <w:szCs w:val="24"/>
          <w:w w:val="100"/>
          <w:spacing w:val="0"/>
          <w:color w:val="000000"/>
          <w:position w:val="0"/>
        </w:rPr>
        <w:t>Osoba pověřená převzetím díla za objednatele:</w:t>
        <w:tab/>
      </w:r>
      <w:r>
        <w:rPr>
          <w:rStyle w:val="CharStyle30"/>
        </w:rPr>
        <w:t>referent přípravy a</w:t>
      </w:r>
    </w:p>
    <w:p>
      <w:pPr>
        <w:pStyle w:val="Style27"/>
        <w:tabs>
          <w:tab w:leader="none" w:pos="4257" w:val="left"/>
          <w:tab w:leader="none" w:pos="5931" w:val="left"/>
        </w:tabs>
        <w:widowControl w:val="0"/>
        <w:keepNext w:val="0"/>
        <w:keepLines w:val="0"/>
        <w:shd w:val="clear" w:color="auto" w:fill="auto"/>
        <w:bidi w:val="0"/>
        <w:spacing w:before="0" w:after="25" w:line="240" w:lineRule="exact"/>
        <w:ind w:left="1600" w:right="0"/>
      </w:pPr>
      <w:r>
        <w:rPr>
          <w:lang w:val="cs-CZ" w:eastAsia="cs-CZ" w:bidi="cs-CZ"/>
          <w:sz w:val="24"/>
          <w:szCs w:val="24"/>
          <w:w w:val="100"/>
          <w:spacing w:val="0"/>
          <w:color w:val="000000"/>
          <w:position w:val="0"/>
        </w:rPr>
        <w:t>realizace staveb, tel.:</w:t>
        <w:tab/>
        <w:t>e-mail:</w:t>
        <w:tab/>
      </w:r>
      <w:r>
        <w:fldChar w:fldCharType="begin"/>
      </w:r>
      <w:r>
        <w:rPr>
          <w:color w:val="000000"/>
        </w:rPr>
        <w:instrText> HYPERLINK "mailto:i@ksusv.cz" </w:instrText>
      </w:r>
      <w:r>
        <w:fldChar w:fldCharType="separate"/>
      </w:r>
      <w:r>
        <w:rPr>
          <w:rStyle w:val="Hyperlink"/>
          <w:lang w:val="en-US" w:eastAsia="en-US" w:bidi="en-US"/>
          <w:sz w:val="24"/>
          <w:szCs w:val="24"/>
          <w:w w:val="100"/>
          <w:spacing w:val="0"/>
          <w:position w:val="0"/>
        </w:rPr>
        <w:t>i@ksusv.cz</w:t>
      </w:r>
      <w:r>
        <w:fldChar w:fldCharType="end"/>
      </w:r>
      <w:r>
        <w:rPr>
          <w:lang w:val="en-US" w:eastAsia="en-US" w:bidi="en-US"/>
          <w:sz w:val="24"/>
          <w:szCs w:val="24"/>
          <w:w w:val="100"/>
          <w:spacing w:val="0"/>
          <w:color w:val="000000"/>
          <w:position w:val="0"/>
        </w:rPr>
        <w:t>.</w:t>
      </w:r>
    </w:p>
    <w:p>
      <w:pPr>
        <w:pStyle w:val="Style13"/>
        <w:numPr>
          <w:ilvl w:val="0"/>
          <w:numId w:val="11"/>
        </w:numPr>
        <w:tabs>
          <w:tab w:leader="none" w:pos="821" w:val="left"/>
        </w:tabs>
        <w:widowControl w:val="0"/>
        <w:keepNext w:val="0"/>
        <w:keepLines w:val="0"/>
        <w:shd w:val="clear" w:color="auto" w:fill="auto"/>
        <w:bidi w:val="0"/>
        <w:spacing w:before="0" w:after="0" w:line="270" w:lineRule="exact"/>
        <w:ind w:left="160" w:right="0" w:firstLine="0"/>
      </w:pPr>
      <w:r>
        <w:rPr>
          <w:lang w:val="cs-CZ" w:eastAsia="cs-CZ" w:bidi="cs-CZ"/>
          <w:sz w:val="24"/>
          <w:szCs w:val="24"/>
          <w:w w:val="100"/>
          <w:spacing w:val="0"/>
          <w:color w:val="000000"/>
          <w:position w:val="0"/>
        </w:rPr>
        <w:t>Místem plnění je:</w:t>
      </w:r>
    </w:p>
    <w:p>
      <w:pPr>
        <w:pStyle w:val="Style27"/>
        <w:widowControl w:val="0"/>
        <w:keepNext w:val="0"/>
        <w:keepLines w:val="0"/>
        <w:shd w:val="clear" w:color="auto" w:fill="auto"/>
        <w:bidi w:val="0"/>
        <w:spacing w:before="0" w:after="0" w:line="270" w:lineRule="exact"/>
        <w:ind w:left="1600" w:right="0"/>
      </w:pPr>
      <w:r>
        <w:rPr>
          <w:lang w:val="cs-CZ" w:eastAsia="cs-CZ" w:bidi="cs-CZ"/>
          <w:sz w:val="24"/>
          <w:szCs w:val="24"/>
          <w:w w:val="100"/>
          <w:spacing w:val="0"/>
          <w:color w:val="000000"/>
          <w:position w:val="0"/>
        </w:rPr>
        <w:t>Krajská správa a údržba silnic Vysočiny, příspěvková organizace</w:t>
      </w:r>
    </w:p>
    <w:p>
      <w:pPr>
        <w:pStyle w:val="Style13"/>
        <w:widowControl w:val="0"/>
        <w:keepNext w:val="0"/>
        <w:keepLines w:val="0"/>
        <w:shd w:val="clear" w:color="auto" w:fill="auto"/>
        <w:bidi w:val="0"/>
        <w:spacing w:before="0" w:after="144" w:line="270" w:lineRule="exact"/>
        <w:ind w:left="1600" w:right="0"/>
      </w:pPr>
      <w:r>
        <w:rPr>
          <w:lang w:val="cs-CZ" w:eastAsia="cs-CZ" w:bidi="cs-CZ"/>
          <w:sz w:val="24"/>
          <w:szCs w:val="24"/>
          <w:w w:val="100"/>
          <w:spacing w:val="0"/>
          <w:color w:val="000000"/>
          <w:position w:val="0"/>
        </w:rPr>
        <w:t>Kosovská 1122/16, Jihlava, PSČ 586 01</w:t>
      </w:r>
    </w:p>
    <w:p>
      <w:pPr>
        <w:pStyle w:val="Style27"/>
        <w:numPr>
          <w:ilvl w:val="0"/>
          <w:numId w:val="11"/>
        </w:numPr>
        <w:tabs>
          <w:tab w:leader="none" w:pos="821" w:val="left"/>
        </w:tabs>
        <w:widowControl w:val="0"/>
        <w:keepNext w:val="0"/>
        <w:keepLines w:val="0"/>
        <w:shd w:val="clear" w:color="auto" w:fill="auto"/>
        <w:bidi w:val="0"/>
        <w:spacing w:before="0" w:after="36" w:line="240" w:lineRule="exact"/>
        <w:ind w:left="160" w:right="0" w:firstLine="0"/>
      </w:pPr>
      <w:r>
        <w:rPr>
          <w:rStyle w:val="CharStyle29"/>
          <w:b w:val="0"/>
          <w:bCs w:val="0"/>
        </w:rPr>
        <w:t xml:space="preserve">Další ujednání provádění díla </w:t>
      </w:r>
      <w:r>
        <w:rPr>
          <w:lang w:val="cs-CZ" w:eastAsia="cs-CZ" w:bidi="cs-CZ"/>
          <w:sz w:val="24"/>
          <w:szCs w:val="24"/>
          <w:w w:val="100"/>
          <w:spacing w:val="0"/>
          <w:color w:val="000000"/>
          <w:position w:val="0"/>
        </w:rPr>
        <w:t>při výkonu autorského dozoru (AD):</w:t>
      </w:r>
    </w:p>
    <w:p>
      <w:pPr>
        <w:pStyle w:val="Style13"/>
        <w:numPr>
          <w:ilvl w:val="0"/>
          <w:numId w:val="15"/>
        </w:numPr>
        <w:tabs>
          <w:tab w:leader="none" w:pos="1594" w:val="left"/>
          <w:tab w:leader="none" w:pos="4025" w:val="left"/>
          <w:tab w:leader="none" w:pos="6856" w:val="right"/>
          <w:tab w:leader="none" w:pos="9255" w:val="right"/>
        </w:tabs>
        <w:widowControl w:val="0"/>
        <w:keepNext w:val="0"/>
        <w:keepLines w:val="0"/>
        <w:shd w:val="clear" w:color="auto" w:fill="auto"/>
        <w:bidi w:val="0"/>
        <w:spacing w:before="0" w:after="0" w:line="270" w:lineRule="exact"/>
        <w:ind w:left="1600" w:right="0"/>
      </w:pPr>
      <w:r>
        <w:rPr>
          <w:lang w:val="cs-CZ" w:eastAsia="cs-CZ" w:bidi="cs-CZ"/>
          <w:sz w:val="24"/>
          <w:szCs w:val="24"/>
          <w:w w:val="100"/>
          <w:spacing w:val="0"/>
          <w:color w:val="000000"/>
          <w:position w:val="0"/>
        </w:rPr>
        <w:t>Výkonem autorského</w:t>
        <w:tab/>
        <w:t>dozoru</w:t>
        <w:tab/>
        <w:t>(AD) se rozumí</w:t>
        <w:tab/>
        <w:t>uskutečnění činností</w:t>
      </w:r>
    </w:p>
    <w:p>
      <w:pPr>
        <w:pStyle w:val="Style13"/>
        <w:widowControl w:val="0"/>
        <w:keepNext w:val="0"/>
        <w:keepLines w:val="0"/>
        <w:shd w:val="clear" w:color="auto" w:fill="auto"/>
        <w:bidi w:val="0"/>
        <w:spacing w:before="0" w:after="117" w:line="270" w:lineRule="exact"/>
        <w:ind w:left="1600" w:right="660" w:firstLine="0"/>
      </w:pPr>
      <w:r>
        <w:rPr>
          <w:lang w:val="cs-CZ" w:eastAsia="cs-CZ" w:bidi="cs-CZ"/>
          <w:sz w:val="24"/>
          <w:szCs w:val="24"/>
          <w:w w:val="100"/>
          <w:spacing w:val="0"/>
          <w:color w:val="000000"/>
          <w:position w:val="0"/>
        </w:rPr>
        <w:t>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pPr>
        <w:pStyle w:val="Style13"/>
        <w:numPr>
          <w:ilvl w:val="0"/>
          <w:numId w:val="15"/>
        </w:numPr>
        <w:tabs>
          <w:tab w:leader="none" w:pos="1594" w:val="left"/>
          <w:tab w:leader="none" w:pos="4061" w:val="left"/>
          <w:tab w:leader="none" w:pos="9255" w:val="right"/>
        </w:tabs>
        <w:widowControl w:val="0"/>
        <w:keepNext w:val="0"/>
        <w:keepLines w:val="0"/>
        <w:shd w:val="clear" w:color="auto" w:fill="auto"/>
        <w:bidi w:val="0"/>
        <w:spacing w:before="0" w:after="0"/>
        <w:ind w:left="1600" w:right="0"/>
      </w:pPr>
      <w:r>
        <w:rPr>
          <w:lang w:val="cs-CZ" w:eastAsia="cs-CZ" w:bidi="cs-CZ"/>
          <w:sz w:val="24"/>
          <w:szCs w:val="24"/>
          <w:w w:val="100"/>
          <w:spacing w:val="0"/>
          <w:color w:val="000000"/>
          <w:position w:val="0"/>
        </w:rPr>
        <w:t>Zhotovitel je povinen</w:t>
        <w:tab/>
        <w:t>při plnění AD poskytnout</w:t>
        <w:tab/>
        <w:t>svoji součinnost vždy</w:t>
      </w:r>
    </w:p>
    <w:p>
      <w:pPr>
        <w:pStyle w:val="Style13"/>
        <w:tabs>
          <w:tab w:leader="none" w:pos="4086" w:val="left"/>
          <w:tab w:leader="none" w:pos="6856" w:val="right"/>
          <w:tab w:leader="none" w:pos="9255" w:val="right"/>
        </w:tabs>
        <w:widowControl w:val="0"/>
        <w:keepNext w:val="0"/>
        <w:keepLines w:val="0"/>
        <w:shd w:val="clear" w:color="auto" w:fill="auto"/>
        <w:bidi w:val="0"/>
        <w:spacing w:before="0" w:after="0"/>
        <w:ind w:left="1600" w:right="0" w:firstLine="0"/>
      </w:pPr>
      <w:r>
        <w:rPr>
          <w:lang w:val="cs-CZ" w:eastAsia="cs-CZ" w:bidi="cs-CZ"/>
          <w:sz w:val="24"/>
          <w:szCs w:val="24"/>
          <w:w w:val="100"/>
          <w:spacing w:val="0"/>
          <w:color w:val="000000"/>
          <w:position w:val="0"/>
        </w:rPr>
        <w:t>bezodkladně poté, kdy</w:t>
        <w:tab/>
        <w:t>bude k</w:t>
        <w:tab/>
        <w:t>tomu objednatelem</w:t>
        <w:tab/>
        <w:t>vyzván nebo poté, kdy</w:t>
      </w:r>
    </w:p>
    <w:p>
      <w:pPr>
        <w:pStyle w:val="Style13"/>
        <w:widowControl w:val="0"/>
        <w:keepNext w:val="0"/>
        <w:keepLines w:val="0"/>
        <w:shd w:val="clear" w:color="auto" w:fill="auto"/>
        <w:bidi w:val="0"/>
        <w:spacing w:before="0" w:after="120"/>
        <w:ind w:left="1600" w:right="0" w:firstLine="0"/>
      </w:pPr>
      <w:r>
        <w:rPr>
          <w:lang w:val="cs-CZ" w:eastAsia="cs-CZ" w:bidi="cs-CZ"/>
          <w:sz w:val="24"/>
          <w:szCs w:val="24"/>
          <w:w w:val="100"/>
          <w:spacing w:val="0"/>
          <w:color w:val="000000"/>
          <w:position w:val="0"/>
        </w:rPr>
        <w:t>takovou potřebu sám zjistí.</w:t>
      </w:r>
    </w:p>
    <w:p>
      <w:pPr>
        <w:pStyle w:val="Style13"/>
        <w:numPr>
          <w:ilvl w:val="0"/>
          <w:numId w:val="15"/>
        </w:numPr>
        <w:tabs>
          <w:tab w:leader="none" w:pos="1594" w:val="left"/>
          <w:tab w:leader="none" w:pos="4068" w:val="left"/>
          <w:tab w:leader="none" w:pos="6856" w:val="right"/>
          <w:tab w:leader="none" w:pos="9255" w:val="right"/>
        </w:tabs>
        <w:widowControl w:val="0"/>
        <w:keepNext w:val="0"/>
        <w:keepLines w:val="0"/>
        <w:shd w:val="clear" w:color="auto" w:fill="auto"/>
        <w:bidi w:val="0"/>
        <w:spacing w:before="0" w:after="0"/>
        <w:ind w:left="1600" w:right="0"/>
      </w:pPr>
      <w:r>
        <w:rPr>
          <w:lang w:val="cs-CZ" w:eastAsia="cs-CZ" w:bidi="cs-CZ"/>
          <w:sz w:val="24"/>
          <w:szCs w:val="24"/>
          <w:w w:val="100"/>
          <w:spacing w:val="0"/>
          <w:color w:val="000000"/>
          <w:position w:val="0"/>
        </w:rPr>
        <w:t>Zjistí-li zhotovitel při</w:t>
        <w:tab/>
        <w:t>výkonu</w:t>
        <w:tab/>
        <w:t>autorského dozoru</w:t>
        <w:tab/>
        <w:t>nedodržení projektové</w:t>
      </w:r>
    </w:p>
    <w:p>
      <w:pPr>
        <w:pStyle w:val="Style13"/>
        <w:widowControl w:val="0"/>
        <w:keepNext w:val="0"/>
        <w:keepLines w:val="0"/>
        <w:shd w:val="clear" w:color="auto" w:fill="auto"/>
        <w:bidi w:val="0"/>
        <w:spacing w:before="0" w:after="117"/>
        <w:ind w:left="1600" w:right="660" w:firstLine="0"/>
      </w:pPr>
      <w:r>
        <w:rPr>
          <w:lang w:val="cs-CZ" w:eastAsia="cs-CZ" w:bidi="cs-CZ"/>
          <w:sz w:val="24"/>
          <w:szCs w:val="24"/>
          <w:w w:val="100"/>
          <w:spacing w:val="0"/>
          <w:color w:val="000000"/>
          <w:position w:val="0"/>
        </w:rPr>
        <w:t>dokumentace stavby, uvědomí bez zbytečného odkladu o této skutečnosti objednatele a zhotovitele stavby. V odůvodněných případech uvede stručnou charakteristiku porušení dokumentace a tomu odpovídající důsledky.</w:t>
      </w:r>
    </w:p>
    <w:p>
      <w:pPr>
        <w:pStyle w:val="Style13"/>
        <w:numPr>
          <w:ilvl w:val="0"/>
          <w:numId w:val="15"/>
        </w:numPr>
        <w:tabs>
          <w:tab w:leader="none" w:pos="1594" w:val="left"/>
        </w:tabs>
        <w:widowControl w:val="0"/>
        <w:keepNext w:val="0"/>
        <w:keepLines w:val="0"/>
        <w:shd w:val="clear" w:color="auto" w:fill="auto"/>
        <w:bidi w:val="0"/>
        <w:spacing w:before="0" w:after="603" w:line="277" w:lineRule="exact"/>
        <w:ind w:left="1600" w:right="660"/>
      </w:pPr>
      <w:r>
        <w:rPr>
          <w:lang w:val="cs-CZ" w:eastAsia="cs-CZ" w:bidi="cs-CZ"/>
          <w:sz w:val="24"/>
          <w:szCs w:val="24"/>
          <w:w w:val="100"/>
          <w:spacing w:val="0"/>
          <w:color w:val="000000"/>
          <w:position w:val="0"/>
        </w:rPr>
        <w:t>AD bude vykonáván na vyžádání ze strany objednatele. Předmět, termín a místo výkonu AD budou dohodnuty vždy individuálně při každé výzvě objednatele.</w:t>
      </w:r>
    </w:p>
    <w:p>
      <w:pPr>
        <w:pStyle w:val="Style25"/>
        <w:widowControl w:val="0"/>
        <w:keepNext/>
        <w:keepLines/>
        <w:shd w:val="clear" w:color="auto" w:fill="auto"/>
        <w:bidi w:val="0"/>
        <w:jc w:val="left"/>
        <w:spacing w:before="0" w:after="0"/>
        <w:ind w:left="1600" w:right="0" w:firstLine="2620"/>
      </w:pPr>
      <w:bookmarkStart w:id="13" w:name="bookmark13"/>
      <w:r>
        <w:rPr>
          <w:lang w:val="cs-CZ" w:eastAsia="cs-CZ" w:bidi="cs-CZ"/>
          <w:sz w:val="24"/>
          <w:szCs w:val="24"/>
          <w:w w:val="100"/>
          <w:spacing w:val="0"/>
          <w:color w:val="000000"/>
          <w:position w:val="0"/>
        </w:rPr>
        <w:t>Článek 6</w:t>
      </w:r>
      <w:bookmarkEnd w:id="13"/>
    </w:p>
    <w:p>
      <w:pPr>
        <w:pStyle w:val="Style27"/>
        <w:widowControl w:val="0"/>
        <w:keepNext w:val="0"/>
        <w:keepLines w:val="0"/>
        <w:shd w:val="clear" w:color="auto" w:fill="auto"/>
        <w:bidi w:val="0"/>
        <w:jc w:val="left"/>
        <w:spacing w:before="0" w:after="0"/>
        <w:ind w:left="3760" w:right="0" w:firstLine="0"/>
      </w:pPr>
      <w:r>
        <w:rPr>
          <w:lang w:val="cs-CZ" w:eastAsia="cs-CZ" w:bidi="cs-CZ"/>
          <w:sz w:val="24"/>
          <w:szCs w:val="24"/>
          <w:w w:val="100"/>
          <w:spacing w:val="0"/>
          <w:color w:val="000000"/>
          <w:position w:val="0"/>
        </w:rPr>
        <w:t>Placení a fakturace</w:t>
      </w:r>
    </w:p>
    <w:p>
      <w:pPr>
        <w:pStyle w:val="Style13"/>
        <w:widowControl w:val="0"/>
        <w:keepNext w:val="0"/>
        <w:keepLines w:val="0"/>
        <w:shd w:val="clear" w:color="auto" w:fill="auto"/>
        <w:bidi w:val="0"/>
        <w:spacing w:before="0" w:after="117"/>
        <w:ind w:left="160" w:right="0" w:firstLine="0"/>
      </w:pPr>
      <w:r>
        <w:rPr>
          <w:lang w:val="cs-CZ" w:eastAsia="cs-CZ" w:bidi="cs-CZ"/>
          <w:sz w:val="24"/>
          <w:szCs w:val="24"/>
          <w:w w:val="100"/>
          <w:spacing w:val="0"/>
          <w:color w:val="000000"/>
          <w:position w:val="0"/>
        </w:rPr>
        <w:t>6.1. Nárok na zaplacení ceny a právo vystavení faktury vzniká:</w:t>
      </w:r>
    </w:p>
    <w:p>
      <w:pPr>
        <w:pStyle w:val="Style13"/>
        <w:widowControl w:val="0"/>
        <w:keepNext w:val="0"/>
        <w:keepLines w:val="0"/>
        <w:shd w:val="clear" w:color="auto" w:fill="auto"/>
        <w:bidi w:val="0"/>
        <w:spacing w:before="0" w:after="0" w:line="277" w:lineRule="exact"/>
        <w:ind w:left="1600" w:right="660" w:hanging="700"/>
      </w:pPr>
      <w:r>
        <w:rPr>
          <w:lang w:val="cs-CZ" w:eastAsia="cs-CZ" w:bidi="cs-CZ"/>
          <w:sz w:val="24"/>
          <w:szCs w:val="24"/>
          <w:w w:val="100"/>
          <w:spacing w:val="0"/>
          <w:color w:val="000000"/>
          <w:position w:val="0"/>
        </w:rPr>
        <w:t>6.1.1. Předáním kompletní projektové dokumentace ve stupni pro vydání územního rozhodnutí (DÚR) a zajištěním pravomocného územního rozhodnutí (UR), včetně všech požadovaných příloh, dokladů, odsouhlasené objednatelem bez výhrad ve formě a v počtu sjednaném v této smlouvě; strany se dohodly, že</w:t>
      </w:r>
    </w:p>
    <w:p>
      <w:pPr>
        <w:pStyle w:val="Style13"/>
        <w:widowControl w:val="0"/>
        <w:keepNext w:val="0"/>
        <w:keepLines w:val="0"/>
        <w:shd w:val="clear" w:color="auto" w:fill="auto"/>
        <w:bidi w:val="0"/>
        <w:jc w:val="left"/>
        <w:spacing w:before="0" w:after="66" w:line="281" w:lineRule="exact"/>
        <w:ind w:left="1540" w:right="680" w:firstLine="0"/>
      </w:pPr>
      <w:r>
        <w:rPr>
          <w:lang w:val="cs-CZ" w:eastAsia="cs-CZ" w:bidi="cs-CZ"/>
          <w:sz w:val="24"/>
          <w:szCs w:val="24"/>
          <w:w w:val="100"/>
          <w:spacing w:val="0"/>
          <w:color w:val="000000"/>
          <w:position w:val="0"/>
        </w:rPr>
        <w:t>objednatel zaplatí cenu za tuto část díla na základě daňového dokladu vystaveného zhotovitelem ve lhůtě splatnosti 30 dnů od doručení.</w:t>
      </w:r>
    </w:p>
    <w:p>
      <w:pPr>
        <w:pStyle w:val="Style13"/>
        <w:numPr>
          <w:ilvl w:val="0"/>
          <w:numId w:val="17"/>
        </w:numPr>
        <w:tabs>
          <w:tab w:leader="none" w:pos="1546" w:val="left"/>
        </w:tabs>
        <w:widowControl w:val="0"/>
        <w:keepNext w:val="0"/>
        <w:keepLines w:val="0"/>
        <w:shd w:val="clear" w:color="auto" w:fill="auto"/>
        <w:bidi w:val="0"/>
        <w:spacing w:before="0" w:after="57"/>
        <w:ind w:left="1540" w:right="680" w:hanging="700"/>
      </w:pPr>
      <w:r>
        <w:rPr>
          <w:lang w:val="cs-CZ" w:eastAsia="cs-CZ" w:bidi="cs-CZ"/>
          <w:sz w:val="24"/>
          <w:szCs w:val="24"/>
          <w:w w:val="100"/>
          <w:spacing w:val="0"/>
          <w:color w:val="000000"/>
          <w:position w:val="0"/>
        </w:rPr>
        <w:t>Předáním kompletní dokumentace pro stavební povolení (DSP), včetně všech požadovaných příloh, 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a to do výše 80 % celkové ceny této části díla, a 20 % z celkové ceny této části díla bez DPH uhradí objednatel zhotoviteli do 14 dnů po zajištění pravomocného stavebního povolení (SP) pro projektovanou stavbu. Tato pozastávka může být započtena v případě náhrady škody související s odstraňováním vad projektové dokumentace nebo v případě smluvní pokuty sjednané ve smlouvě o dílo.</w:t>
      </w:r>
    </w:p>
    <w:p>
      <w:pPr>
        <w:pStyle w:val="Style13"/>
        <w:numPr>
          <w:ilvl w:val="0"/>
          <w:numId w:val="17"/>
        </w:numPr>
        <w:tabs>
          <w:tab w:leader="none" w:pos="1546" w:val="left"/>
        </w:tabs>
        <w:widowControl w:val="0"/>
        <w:keepNext w:val="0"/>
        <w:keepLines w:val="0"/>
        <w:shd w:val="clear" w:color="auto" w:fill="auto"/>
        <w:bidi w:val="0"/>
        <w:spacing w:before="0" w:after="63" w:line="277" w:lineRule="exact"/>
        <w:ind w:left="1540" w:right="680" w:hanging="700"/>
      </w:pPr>
      <w:r>
        <w:rPr>
          <w:lang w:val="cs-CZ" w:eastAsia="cs-CZ" w:bidi="cs-CZ"/>
          <w:sz w:val="24"/>
          <w:szCs w:val="24"/>
          <w:w w:val="100"/>
          <w:spacing w:val="0"/>
          <w:color w:val="000000"/>
          <w:position w:val="0"/>
        </w:rPr>
        <w:t>Předáním kompletní dokumentace pro provedení stavby (PDPS) odsouhlasené objednatelem bez výhrad ve formě a v počtu sjednaném v této smlouvě; strany se dohodly, že objednatel zaplatí cenu za tuto část díla na základě daňového dokladu vystaveného zhotovitelem ve lhůtě splatnosti 30 dnů od doručení.</w:t>
      </w:r>
    </w:p>
    <w:p>
      <w:pPr>
        <w:pStyle w:val="Style13"/>
        <w:numPr>
          <w:ilvl w:val="0"/>
          <w:numId w:val="17"/>
        </w:numPr>
        <w:tabs>
          <w:tab w:leader="none" w:pos="1546" w:val="left"/>
        </w:tabs>
        <w:widowControl w:val="0"/>
        <w:keepNext w:val="0"/>
        <w:keepLines w:val="0"/>
        <w:shd w:val="clear" w:color="auto" w:fill="auto"/>
        <w:bidi w:val="0"/>
        <w:spacing w:before="0" w:after="60"/>
        <w:ind w:left="1540" w:right="680" w:hanging="700"/>
      </w:pPr>
      <w:r>
        <w:rPr>
          <w:lang w:val="cs-CZ" w:eastAsia="cs-CZ" w:bidi="cs-CZ"/>
          <w:sz w:val="24"/>
          <w:szCs w:val="24"/>
          <w:w w:val="100"/>
          <w:spacing w:val="0"/>
          <w:color w:val="000000"/>
          <w:position w:val="0"/>
        </w:rPr>
        <w:t>Ukončením činností se zajištěním autorského dozoru a převzetím projektované stavby objednatelem, přičemž stavba bude převzata ve stavu nebránícím k užívání a činnosti AD budou odsouhlaseny TDS objednatele bez výhrad; strany se dohodly, že objednatel zaplatí cenu za tuto část díla na základě daňového dokladu vystaveného zhotovitelem ve lhůtě splatnosti 30 dnů od doručení.</w:t>
      </w:r>
    </w:p>
    <w:p>
      <w:pPr>
        <w:pStyle w:val="Style13"/>
        <w:numPr>
          <w:ilvl w:val="0"/>
          <w:numId w:val="19"/>
        </w:numPr>
        <w:tabs>
          <w:tab w:leader="none" w:pos="569" w:val="left"/>
        </w:tabs>
        <w:widowControl w:val="0"/>
        <w:keepNext w:val="0"/>
        <w:keepLines w:val="0"/>
        <w:shd w:val="clear" w:color="auto" w:fill="auto"/>
        <w:bidi w:val="0"/>
        <w:spacing w:before="0" w:after="60"/>
        <w:ind w:left="680" w:right="680" w:hanging="680"/>
      </w:pPr>
      <w:r>
        <w:rPr>
          <w:lang w:val="cs-CZ" w:eastAsia="cs-CZ" w:bidi="cs-CZ"/>
          <w:sz w:val="24"/>
          <w:szCs w:val="24"/>
          <w:w w:val="100"/>
          <w:spacing w:val="0"/>
          <w:color w:val="000000"/>
          <w:position w:val="0"/>
        </w:rP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13"/>
        <w:numPr>
          <w:ilvl w:val="0"/>
          <w:numId w:val="19"/>
        </w:numPr>
        <w:tabs>
          <w:tab w:leader="none" w:pos="569" w:val="left"/>
        </w:tabs>
        <w:widowControl w:val="0"/>
        <w:keepNext w:val="0"/>
        <w:keepLines w:val="0"/>
        <w:shd w:val="clear" w:color="auto" w:fill="auto"/>
        <w:bidi w:val="0"/>
        <w:spacing w:before="0" w:after="87"/>
        <w:ind w:left="680" w:right="680" w:hanging="680"/>
      </w:pPr>
      <w:r>
        <w:rPr>
          <w:lang w:val="cs-CZ" w:eastAsia="cs-CZ" w:bidi="cs-CZ"/>
          <w:sz w:val="24"/>
          <w:szCs w:val="24"/>
          <w:w w:val="100"/>
          <w:spacing w:val="0"/>
          <w:color w:val="000000"/>
          <w:position w:val="0"/>
        </w:rPr>
        <w:t>Zhotovitel je povinen fakturu, „Předávací protokol</w:t>
      </w:r>
      <w:r>
        <w:rPr>
          <w:lang w:val="cs-CZ" w:eastAsia="cs-CZ" w:bidi="cs-CZ"/>
          <w:vertAlign w:val="superscript"/>
          <w:sz w:val="24"/>
          <w:szCs w:val="24"/>
          <w:w w:val="100"/>
          <w:spacing w:val="0"/>
          <w:color w:val="000000"/>
          <w:position w:val="0"/>
        </w:rPr>
        <w:t>14</w:t>
      </w:r>
      <w:r>
        <w:rPr>
          <w:lang w:val="cs-CZ" w:eastAsia="cs-CZ" w:bidi="cs-CZ"/>
          <w:sz w:val="24"/>
          <w:szCs w:val="24"/>
          <w:w w:val="100"/>
          <w:spacing w:val="0"/>
          <w:color w:val="000000"/>
          <w:position w:val="0"/>
        </w:rPr>
        <w:t xml:space="preserve">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13"/>
        <w:numPr>
          <w:ilvl w:val="0"/>
          <w:numId w:val="19"/>
        </w:numPr>
        <w:tabs>
          <w:tab w:leader="none" w:pos="569" w:val="left"/>
        </w:tabs>
        <w:widowControl w:val="0"/>
        <w:keepNext w:val="0"/>
        <w:keepLines w:val="0"/>
        <w:shd w:val="clear" w:color="auto" w:fill="auto"/>
        <w:bidi w:val="0"/>
        <w:spacing w:before="0" w:after="100" w:line="240" w:lineRule="exact"/>
        <w:ind w:left="680" w:right="0" w:hanging="680"/>
      </w:pPr>
      <w:r>
        <w:rPr>
          <w:lang w:val="cs-CZ" w:eastAsia="cs-CZ" w:bidi="cs-CZ"/>
          <w:sz w:val="24"/>
          <w:szCs w:val="24"/>
          <w:w w:val="100"/>
          <w:spacing w:val="0"/>
          <w:color w:val="000000"/>
          <w:position w:val="0"/>
        </w:rPr>
        <w:t>Objednatel nebude zhotoviteli poskytovat zálohy.</w:t>
      </w:r>
    </w:p>
    <w:p>
      <w:pPr>
        <w:pStyle w:val="Style13"/>
        <w:numPr>
          <w:ilvl w:val="0"/>
          <w:numId w:val="19"/>
        </w:numPr>
        <w:tabs>
          <w:tab w:leader="none" w:pos="569" w:val="left"/>
        </w:tabs>
        <w:widowControl w:val="0"/>
        <w:keepNext w:val="0"/>
        <w:keepLines w:val="0"/>
        <w:shd w:val="clear" w:color="auto" w:fill="auto"/>
        <w:bidi w:val="0"/>
        <w:spacing w:before="0" w:after="60" w:line="270" w:lineRule="exact"/>
        <w:ind w:left="680" w:right="680" w:hanging="680"/>
      </w:pPr>
      <w:r>
        <w:rPr>
          <w:lang w:val="cs-CZ" w:eastAsia="cs-CZ" w:bidi="cs-CZ"/>
          <w:sz w:val="24"/>
          <w:szCs w:val="24"/>
          <w:w w:val="100"/>
          <w:spacing w:val="0"/>
          <w:color w:val="000000"/>
          <w:position w:val="0"/>
        </w:rPr>
        <w:t>Smluvní strany se dohodly, že pokud nebude některá část předmětu díla plněna, nebude tato cena účtována.</w:t>
      </w:r>
    </w:p>
    <w:p>
      <w:pPr>
        <w:pStyle w:val="Style13"/>
        <w:numPr>
          <w:ilvl w:val="0"/>
          <w:numId w:val="19"/>
        </w:numPr>
        <w:tabs>
          <w:tab w:leader="none" w:pos="569" w:val="left"/>
        </w:tabs>
        <w:widowControl w:val="0"/>
        <w:keepNext w:val="0"/>
        <w:keepLines w:val="0"/>
        <w:shd w:val="clear" w:color="auto" w:fill="auto"/>
        <w:bidi w:val="0"/>
        <w:spacing w:before="0" w:after="57" w:line="270" w:lineRule="exact"/>
        <w:ind w:left="680" w:right="680" w:hanging="680"/>
      </w:pPr>
      <w:r>
        <w:rPr>
          <w:lang w:val="cs-CZ" w:eastAsia="cs-CZ" w:bidi="cs-CZ"/>
          <w:sz w:val="24"/>
          <w:szCs w:val="24"/>
          <w:w w:val="100"/>
          <w:spacing w:val="0"/>
          <w:color w:val="000000"/>
          <w:position w:val="0"/>
        </w:rPr>
        <w:t xml:space="preserve">Úhrada ceny díla bude realizována bezhotovostním převodem na účet zhotovitele, který je správcem daně (finančním úřadem) zveřejněn způsobem umožňujícím dálkový přístup ve smyslu § </w:t>
      </w:r>
      <w:r>
        <w:rPr>
          <w:rStyle w:val="CharStyle30"/>
        </w:rPr>
        <w:t>98 zákona o DPH.</w:t>
      </w:r>
    </w:p>
    <w:p>
      <w:pPr>
        <w:pStyle w:val="Style13"/>
        <w:numPr>
          <w:ilvl w:val="0"/>
          <w:numId w:val="19"/>
        </w:numPr>
        <w:tabs>
          <w:tab w:leader="none" w:pos="569" w:val="left"/>
        </w:tabs>
        <w:widowControl w:val="0"/>
        <w:keepNext w:val="0"/>
        <w:keepLines w:val="0"/>
        <w:shd w:val="clear" w:color="auto" w:fill="auto"/>
        <w:bidi w:val="0"/>
        <w:spacing w:before="0" w:after="0"/>
        <w:ind w:left="680" w:right="680" w:hanging="680"/>
        <w:sectPr>
          <w:footerReference w:type="even" r:id="rId11"/>
          <w:footerReference w:type="default" r:id="rId12"/>
          <w:footerReference w:type="first" r:id="rId13"/>
          <w:titlePg/>
          <w:footnotePr>
            <w:pos w:val="pageBottom"/>
            <w:numFmt w:val="decimal"/>
            <w:numRestart w:val="continuous"/>
          </w:footnotePr>
          <w:pgSz w:w="11900" w:h="16840"/>
          <w:pgMar w:top="540" w:left="1152" w:right="834" w:bottom="1523" w:header="0" w:footer="3" w:gutter="0"/>
          <w:rtlGutter w:val="0"/>
          <w:cols w:space="720"/>
          <w:noEndnote/>
          <w:docGrid w:linePitch="360"/>
        </w:sectPr>
      </w:pPr>
      <w:r>
        <w:rPr>
          <w:lang w:val="cs-CZ" w:eastAsia="cs-CZ" w:bidi="cs-CZ"/>
          <w:sz w:val="24"/>
          <w:szCs w:val="24"/>
          <w:w w:val="100"/>
          <w:spacing w:val="0"/>
          <w:color w:val="000000"/>
          <w:position w:val="0"/>
        </w:rPr>
        <w:t xml:space="preserve">Pokud se po dobu účinnosti této Smlouvy zhotovitel stane nespolehlivým plátcem ve smyslu ustanovení § </w:t>
      </w:r>
      <w:r>
        <w:rPr>
          <w:rStyle w:val="CharStyle30"/>
        </w:rPr>
        <w:t xml:space="preserve">106a zákona o DPH, </w:t>
      </w:r>
      <w:r>
        <w:rPr>
          <w:lang w:val="cs-CZ" w:eastAsia="cs-CZ" w:bidi="cs-CZ"/>
          <w:sz w:val="24"/>
          <w:szCs w:val="24"/>
          <w:w w:val="100"/>
          <w:spacing w:val="0"/>
          <w:color w:val="000000"/>
          <w:position w:val="0"/>
        </w:rPr>
        <w:t>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31"/>
        <w:widowControl w:val="0"/>
        <w:keepNext/>
        <w:keepLines/>
        <w:shd w:val="clear" w:color="auto" w:fill="auto"/>
        <w:bidi w:val="0"/>
        <w:spacing w:before="0" w:after="0"/>
        <w:ind w:left="440" w:right="0" w:firstLine="0"/>
      </w:pPr>
      <w:bookmarkStart w:id="15" w:name="bookmark15"/>
      <w:r>
        <w:rPr>
          <w:lang w:val="cs-CZ" w:eastAsia="cs-CZ" w:bidi="cs-CZ"/>
          <w:sz w:val="24"/>
          <w:szCs w:val="24"/>
          <w:w w:val="100"/>
          <w:spacing w:val="0"/>
          <w:color w:val="000000"/>
          <w:position w:val="0"/>
        </w:rPr>
        <w:t>Článek 7</w:t>
        <w:br/>
        <w:t>Smluvní pokuty</w:t>
      </w:r>
      <w:bookmarkEnd w:id="15"/>
    </w:p>
    <w:p>
      <w:pPr>
        <w:pStyle w:val="Style13"/>
        <w:numPr>
          <w:ilvl w:val="1"/>
          <w:numId w:val="19"/>
        </w:numPr>
        <w:tabs>
          <w:tab w:leader="none" w:pos="754" w:val="left"/>
        </w:tabs>
        <w:widowControl w:val="0"/>
        <w:keepNext w:val="0"/>
        <w:keepLines w:val="0"/>
        <w:shd w:val="clear" w:color="auto" w:fill="auto"/>
        <w:bidi w:val="0"/>
        <w:spacing w:before="0" w:after="60"/>
        <w:ind w:left="760" w:right="640" w:hanging="560"/>
      </w:pPr>
      <w:r>
        <w:rPr>
          <w:lang w:val="cs-CZ" w:eastAsia="cs-CZ" w:bidi="cs-CZ"/>
          <w:sz w:val="24"/>
          <w:szCs w:val="24"/>
          <w:w w:val="100"/>
          <w:spacing w:val="0"/>
          <w:color w:val="000000"/>
          <w:position w:val="0"/>
        </w:rPr>
        <w:t xml:space="preserve">Pro případ porušení níže uvedených smluvních povinností jsou mezi smluvními stranami sjednány dle § </w:t>
      </w:r>
      <w:r>
        <w:rPr>
          <w:rStyle w:val="CharStyle30"/>
        </w:rPr>
        <w:t xml:space="preserve">2048 a násl. OZ </w:t>
      </w:r>
      <w:r>
        <w:rPr>
          <w:lang w:val="cs-CZ" w:eastAsia="cs-CZ" w:bidi="cs-CZ"/>
          <w:sz w:val="24"/>
          <w:szCs w:val="24"/>
          <w:w w:val="100"/>
          <w:spacing w:val="0"/>
          <w:color w:val="000000"/>
          <w:position w:val="0"/>
        </w:rPr>
        <w:t xml:space="preserve">tyto níže uvedené smluvní pokuty, jejichž sjednáním není dle § </w:t>
      </w:r>
      <w:r>
        <w:rPr>
          <w:rStyle w:val="CharStyle30"/>
        </w:rPr>
        <w:t xml:space="preserve">2050 OZ </w:t>
      </w:r>
      <w:r>
        <w:rPr>
          <w:lang w:val="cs-CZ" w:eastAsia="cs-CZ" w:bidi="cs-CZ"/>
          <w:sz w:val="24"/>
          <w:szCs w:val="24"/>
          <w:w w:val="100"/>
          <w:spacing w:val="0"/>
          <w:color w:val="000000"/>
          <w:position w:val="0"/>
        </w:rPr>
        <w:t>dotčen nárok objednatele na náhradu škody způsobené porušením povinnosti, zajištěné smluvní pokutou. Pohledávka objednatele na zaplacení smluvní pokuty může být započítána s pohledávkou zhotovitele na zaplacení ceny.</w:t>
      </w:r>
    </w:p>
    <w:p>
      <w:pPr>
        <w:pStyle w:val="Style13"/>
        <w:numPr>
          <w:ilvl w:val="1"/>
          <w:numId w:val="19"/>
        </w:numPr>
        <w:tabs>
          <w:tab w:leader="none" w:pos="754" w:val="left"/>
        </w:tabs>
        <w:widowControl w:val="0"/>
        <w:keepNext w:val="0"/>
        <w:keepLines w:val="0"/>
        <w:shd w:val="clear" w:color="auto" w:fill="auto"/>
        <w:bidi w:val="0"/>
        <w:spacing w:before="0" w:after="60"/>
        <w:ind w:left="760" w:right="640" w:hanging="560"/>
      </w:pPr>
      <w:r>
        <w:rPr>
          <w:lang w:val="cs-CZ" w:eastAsia="cs-CZ" w:bidi="cs-CZ"/>
          <w:sz w:val="24"/>
          <w:szCs w:val="24"/>
          <w:w w:val="100"/>
          <w:spacing w:val="0"/>
          <w:color w:val="000000"/>
          <w:position w:val="0"/>
        </w:rPr>
        <w:t xml:space="preserve">Zhotovitel je povinen zaplatit objednateli smluvní pokutu za prodlení s termínem odevzdání dokumentace </w:t>
      </w:r>
      <w:r>
        <w:rPr>
          <w:rStyle w:val="CharStyle30"/>
        </w:rPr>
        <w:t xml:space="preserve">DŮR, </w:t>
      </w:r>
      <w:r>
        <w:rPr>
          <w:lang w:val="cs-CZ" w:eastAsia="cs-CZ" w:bidi="cs-CZ"/>
          <w:sz w:val="24"/>
          <w:szCs w:val="24"/>
          <w:w w:val="100"/>
          <w:spacing w:val="0"/>
          <w:color w:val="000000"/>
          <w:position w:val="0"/>
        </w:rPr>
        <w:t xml:space="preserve">včetně všech požadovaných příloh, dokladů, odsouhlasené objednatelem bez výhrad ve formě a v počtu sjednaném v této smlouvě </w:t>
      </w:r>
      <w:r>
        <w:rPr>
          <w:rStyle w:val="CharStyle30"/>
        </w:rPr>
        <w:t xml:space="preserve">v případě prodlení v průběhu prvních </w:t>
      </w:r>
      <w:r>
        <w:rPr>
          <w:lang w:val="cs-CZ" w:eastAsia="cs-CZ" w:bidi="cs-CZ"/>
          <w:sz w:val="24"/>
          <w:szCs w:val="24"/>
          <w:w w:val="100"/>
          <w:spacing w:val="0"/>
          <w:color w:val="000000"/>
          <w:position w:val="0"/>
        </w:rPr>
        <w:t xml:space="preserve">30 </w:t>
      </w:r>
      <w:r>
        <w:rPr>
          <w:rStyle w:val="CharStyle30"/>
        </w:rPr>
        <w:t xml:space="preserve">dnů </w:t>
      </w:r>
      <w:r>
        <w:rPr>
          <w:lang w:val="cs-CZ" w:eastAsia="cs-CZ" w:bidi="cs-CZ"/>
          <w:sz w:val="24"/>
          <w:szCs w:val="24"/>
          <w:w w:val="100"/>
          <w:spacing w:val="0"/>
          <w:color w:val="000000"/>
          <w:position w:val="0"/>
        </w:rPr>
        <w:t>ve výši 0,2 % z ceny díla včetně DPH uvedené v čl. 4 této smlouvy, a to za každý započatý den prodlení.</w:t>
      </w:r>
    </w:p>
    <w:p>
      <w:pPr>
        <w:pStyle w:val="Style13"/>
        <w:numPr>
          <w:ilvl w:val="1"/>
          <w:numId w:val="19"/>
        </w:numPr>
        <w:tabs>
          <w:tab w:leader="none" w:pos="754" w:val="left"/>
        </w:tabs>
        <w:widowControl w:val="0"/>
        <w:keepNext w:val="0"/>
        <w:keepLines w:val="0"/>
        <w:shd w:val="clear" w:color="auto" w:fill="auto"/>
        <w:bidi w:val="0"/>
        <w:spacing w:before="0" w:after="60"/>
        <w:ind w:left="760" w:right="640" w:hanging="560"/>
      </w:pPr>
      <w:r>
        <w:rPr>
          <w:lang w:val="cs-CZ" w:eastAsia="cs-CZ" w:bidi="cs-CZ"/>
          <w:sz w:val="24"/>
          <w:szCs w:val="24"/>
          <w:w w:val="100"/>
          <w:spacing w:val="0"/>
          <w:color w:val="000000"/>
          <w:position w:val="0"/>
        </w:rPr>
        <w:t xml:space="preserve">Zhotovitel je povinen zaplatit objednateli smluvní pokutu za prodlení s termínem odevzdání dokumentace </w:t>
      </w:r>
      <w:r>
        <w:rPr>
          <w:rStyle w:val="CharStyle30"/>
        </w:rPr>
        <w:t xml:space="preserve">DSP, </w:t>
      </w:r>
      <w:r>
        <w:rPr>
          <w:lang w:val="cs-CZ" w:eastAsia="cs-CZ" w:bidi="cs-CZ"/>
          <w:sz w:val="24"/>
          <w:szCs w:val="24"/>
          <w:w w:val="100"/>
          <w:spacing w:val="0"/>
          <w:color w:val="000000"/>
          <w:position w:val="0"/>
        </w:rPr>
        <w:t xml:space="preserve">včetně všech požadovaných příloh, dokladů a vyjádření, odsouhlasené objednatelem bez výhrad ve formě a v počtu sjednaném v této smlouvě </w:t>
      </w:r>
      <w:r>
        <w:rPr>
          <w:rStyle w:val="CharStyle30"/>
        </w:rPr>
        <w:t xml:space="preserve">v případě prodlení v průběhu prvních </w:t>
      </w:r>
      <w:r>
        <w:rPr>
          <w:lang w:val="cs-CZ" w:eastAsia="cs-CZ" w:bidi="cs-CZ"/>
          <w:sz w:val="24"/>
          <w:szCs w:val="24"/>
          <w:w w:val="100"/>
          <w:spacing w:val="0"/>
          <w:color w:val="000000"/>
          <w:position w:val="0"/>
        </w:rPr>
        <w:t xml:space="preserve">30 </w:t>
      </w:r>
      <w:r>
        <w:rPr>
          <w:rStyle w:val="CharStyle30"/>
        </w:rPr>
        <w:t xml:space="preserve">dnů </w:t>
      </w:r>
      <w:r>
        <w:rPr>
          <w:lang w:val="cs-CZ" w:eastAsia="cs-CZ" w:bidi="cs-CZ"/>
          <w:sz w:val="24"/>
          <w:szCs w:val="24"/>
          <w:w w:val="100"/>
          <w:spacing w:val="0"/>
          <w:color w:val="000000"/>
          <w:position w:val="0"/>
        </w:rPr>
        <w:t>ve výši 0,2 % z ceny díla včetně DPH uvedené v čl. 4 této smlouvy, a to za každý započatý den prodlení.</w:t>
      </w:r>
    </w:p>
    <w:p>
      <w:pPr>
        <w:pStyle w:val="Style13"/>
        <w:numPr>
          <w:ilvl w:val="1"/>
          <w:numId w:val="19"/>
        </w:numPr>
        <w:widowControl w:val="0"/>
        <w:keepNext w:val="0"/>
        <w:keepLines w:val="0"/>
        <w:shd w:val="clear" w:color="auto" w:fill="auto"/>
        <w:bidi w:val="0"/>
        <w:spacing w:before="0" w:after="63"/>
        <w:ind w:left="760" w:right="640" w:hanging="560"/>
      </w:pPr>
      <w:r>
        <w:rPr>
          <w:lang w:val="cs-CZ" w:eastAsia="cs-CZ" w:bidi="cs-CZ"/>
          <w:sz w:val="24"/>
          <w:szCs w:val="24"/>
          <w:w w:val="100"/>
          <w:spacing w:val="0"/>
          <w:color w:val="000000"/>
          <w:position w:val="0"/>
        </w:rPr>
        <w:t xml:space="preserve"> Zhotovitel je povinen zaplatit objednateli smluvní pokutu za prodlení s termínem odevzdání dokumentace </w:t>
      </w:r>
      <w:r>
        <w:rPr>
          <w:rStyle w:val="CharStyle30"/>
        </w:rPr>
        <w:t xml:space="preserve">PDPS </w:t>
      </w:r>
      <w:r>
        <w:rPr>
          <w:lang w:val="cs-CZ" w:eastAsia="cs-CZ" w:bidi="cs-CZ"/>
          <w:sz w:val="24"/>
          <w:szCs w:val="24"/>
          <w:w w:val="100"/>
          <w:spacing w:val="0"/>
          <w:color w:val="000000"/>
          <w:position w:val="0"/>
        </w:rPr>
        <w:t xml:space="preserve">odsouhlasené objednatelem bez výhrad ve formě a v počtu sjednaném v této smlouvě </w:t>
      </w:r>
      <w:r>
        <w:rPr>
          <w:rStyle w:val="CharStyle30"/>
        </w:rPr>
        <w:t xml:space="preserve">v případě prodlení v průběhu prvních </w:t>
      </w:r>
      <w:r>
        <w:rPr>
          <w:lang w:val="cs-CZ" w:eastAsia="cs-CZ" w:bidi="cs-CZ"/>
          <w:sz w:val="24"/>
          <w:szCs w:val="24"/>
          <w:w w:val="100"/>
          <w:spacing w:val="0"/>
          <w:color w:val="000000"/>
          <w:position w:val="0"/>
        </w:rPr>
        <w:t xml:space="preserve">30 </w:t>
      </w:r>
      <w:r>
        <w:rPr>
          <w:rStyle w:val="CharStyle30"/>
        </w:rPr>
        <w:t xml:space="preserve">dnů </w:t>
      </w:r>
      <w:r>
        <w:rPr>
          <w:lang w:val="cs-CZ" w:eastAsia="cs-CZ" w:bidi="cs-CZ"/>
          <w:sz w:val="24"/>
          <w:szCs w:val="24"/>
          <w:w w:val="100"/>
          <w:spacing w:val="0"/>
          <w:color w:val="000000"/>
          <w:position w:val="0"/>
        </w:rPr>
        <w:t>ve výši 0,2 % z ceny díla včetně DPH uvedené v čl. 4 této smlouvy, a to za každý započatý den prodlení.</w:t>
      </w:r>
    </w:p>
    <w:p>
      <w:pPr>
        <w:pStyle w:val="Style13"/>
        <w:numPr>
          <w:ilvl w:val="1"/>
          <w:numId w:val="19"/>
        </w:numPr>
        <w:tabs>
          <w:tab w:leader="none" w:pos="754" w:val="left"/>
        </w:tabs>
        <w:widowControl w:val="0"/>
        <w:keepNext w:val="0"/>
        <w:keepLines w:val="0"/>
        <w:shd w:val="clear" w:color="auto" w:fill="auto"/>
        <w:bidi w:val="0"/>
        <w:spacing w:before="0" w:after="57" w:line="270" w:lineRule="exact"/>
        <w:ind w:left="760" w:right="640" w:hanging="560"/>
      </w:pPr>
      <w:r>
        <w:rPr>
          <w:lang w:val="cs-CZ" w:eastAsia="cs-CZ" w:bidi="cs-CZ"/>
          <w:sz w:val="24"/>
          <w:szCs w:val="24"/>
          <w:w w:val="100"/>
          <w:spacing w:val="0"/>
          <w:color w:val="000000"/>
          <w:position w:val="0"/>
        </w:rPr>
        <w:t xml:space="preserve">Zhotovitel je povinen zaplatit objednateli smluvní pokutu za prodlení s termínem odevzdání dokumentace </w:t>
      </w:r>
      <w:r>
        <w:rPr>
          <w:rStyle w:val="CharStyle30"/>
        </w:rPr>
        <w:t xml:space="preserve">DUR, </w:t>
      </w:r>
      <w:r>
        <w:rPr>
          <w:lang w:val="cs-CZ" w:eastAsia="cs-CZ" w:bidi="cs-CZ"/>
          <w:sz w:val="24"/>
          <w:szCs w:val="24"/>
          <w:w w:val="100"/>
          <w:spacing w:val="0"/>
          <w:color w:val="000000"/>
          <w:position w:val="0"/>
        </w:rPr>
        <w:t xml:space="preserve">včetně všech požadovaných příloh, dokladů, odsouhlasené objednatelem bez výhrad ve formě a v počtu sjednaném v této smlouvě, </w:t>
      </w:r>
      <w:r>
        <w:rPr>
          <w:rStyle w:val="CharStyle30"/>
        </w:rPr>
        <w:t xml:space="preserve">v případě prodlení za </w:t>
      </w:r>
      <w:r>
        <w:rPr>
          <w:lang w:val="cs-CZ" w:eastAsia="cs-CZ" w:bidi="cs-CZ"/>
          <w:sz w:val="24"/>
          <w:szCs w:val="24"/>
          <w:w w:val="100"/>
          <w:spacing w:val="0"/>
          <w:color w:val="000000"/>
          <w:position w:val="0"/>
        </w:rPr>
        <w:t xml:space="preserve">31. </w:t>
      </w:r>
      <w:r>
        <w:rPr>
          <w:rStyle w:val="CharStyle30"/>
        </w:rPr>
        <w:t xml:space="preserve">a každý následující den, </w:t>
      </w:r>
      <w:r>
        <w:rPr>
          <w:lang w:val="cs-CZ" w:eastAsia="cs-CZ" w:bidi="cs-CZ"/>
          <w:sz w:val="24"/>
          <w:szCs w:val="24"/>
          <w:w w:val="100"/>
          <w:spacing w:val="0"/>
          <w:color w:val="000000"/>
          <w:position w:val="0"/>
        </w:rPr>
        <w:t>ve výši 0,05 % z ceny díla včetně DPH uvedené v čl. 4 této smlouvy, a to za každý započatý den prodlení.</w:t>
      </w:r>
    </w:p>
    <w:p>
      <w:pPr>
        <w:pStyle w:val="Style13"/>
        <w:numPr>
          <w:ilvl w:val="1"/>
          <w:numId w:val="19"/>
        </w:numPr>
        <w:tabs>
          <w:tab w:leader="none" w:pos="754" w:val="left"/>
        </w:tabs>
        <w:widowControl w:val="0"/>
        <w:keepNext w:val="0"/>
        <w:keepLines w:val="0"/>
        <w:shd w:val="clear" w:color="auto" w:fill="auto"/>
        <w:bidi w:val="0"/>
        <w:spacing w:before="0" w:after="57"/>
        <w:ind w:left="760" w:right="640" w:hanging="560"/>
      </w:pPr>
      <w:r>
        <w:rPr>
          <w:lang w:val="cs-CZ" w:eastAsia="cs-CZ" w:bidi="cs-CZ"/>
          <w:sz w:val="24"/>
          <w:szCs w:val="24"/>
          <w:w w:val="100"/>
          <w:spacing w:val="0"/>
          <w:color w:val="000000"/>
          <w:position w:val="0"/>
        </w:rPr>
        <w:t xml:space="preserve">Zhotovitel je povinen zaplatit objednateli smluvní pokutu za prodlení s termínem odevzdání dokumentace </w:t>
      </w:r>
      <w:r>
        <w:rPr>
          <w:rStyle w:val="CharStyle30"/>
        </w:rPr>
        <w:t xml:space="preserve">DSP, </w:t>
      </w:r>
      <w:r>
        <w:rPr>
          <w:lang w:val="cs-CZ" w:eastAsia="cs-CZ" w:bidi="cs-CZ"/>
          <w:sz w:val="24"/>
          <w:szCs w:val="24"/>
          <w:w w:val="100"/>
          <w:spacing w:val="0"/>
          <w:color w:val="000000"/>
          <w:position w:val="0"/>
        </w:rPr>
        <w:t xml:space="preserve">včetně všech požadovaných příloh, dokladů a vyjádření, odsouhlasené objednatelem bez výhrad ve formě a v počtu sjednaném v této smlouvě, </w:t>
      </w:r>
      <w:r>
        <w:rPr>
          <w:rStyle w:val="CharStyle30"/>
        </w:rPr>
        <w:t xml:space="preserve">v případě prodlení za </w:t>
      </w:r>
      <w:r>
        <w:rPr>
          <w:lang w:val="cs-CZ" w:eastAsia="cs-CZ" w:bidi="cs-CZ"/>
          <w:sz w:val="24"/>
          <w:szCs w:val="24"/>
          <w:w w:val="100"/>
          <w:spacing w:val="0"/>
          <w:color w:val="000000"/>
          <w:position w:val="0"/>
        </w:rPr>
        <w:t xml:space="preserve">31. </w:t>
      </w:r>
      <w:r>
        <w:rPr>
          <w:rStyle w:val="CharStyle30"/>
        </w:rPr>
        <w:t xml:space="preserve">a každý následující den, </w:t>
      </w:r>
      <w:r>
        <w:rPr>
          <w:lang w:val="cs-CZ" w:eastAsia="cs-CZ" w:bidi="cs-CZ"/>
          <w:sz w:val="24"/>
          <w:szCs w:val="24"/>
          <w:w w:val="100"/>
          <w:spacing w:val="0"/>
          <w:color w:val="000000"/>
          <w:position w:val="0"/>
        </w:rPr>
        <w:t>ve výši 0,05 % z ceny díla včetně DPH uvedené v čl. 4 této smlouvy, a to za každý započatý den prodlení.</w:t>
      </w:r>
    </w:p>
    <w:p>
      <w:pPr>
        <w:pStyle w:val="Style13"/>
        <w:numPr>
          <w:ilvl w:val="1"/>
          <w:numId w:val="19"/>
        </w:numPr>
        <w:tabs>
          <w:tab w:leader="none" w:pos="754" w:val="left"/>
        </w:tabs>
        <w:widowControl w:val="0"/>
        <w:keepNext w:val="0"/>
        <w:keepLines w:val="0"/>
        <w:shd w:val="clear" w:color="auto" w:fill="auto"/>
        <w:bidi w:val="0"/>
        <w:spacing w:before="0" w:after="63" w:line="277" w:lineRule="exact"/>
        <w:ind w:left="760" w:right="640" w:hanging="560"/>
      </w:pPr>
      <w:r>
        <w:rPr>
          <w:lang w:val="cs-CZ" w:eastAsia="cs-CZ" w:bidi="cs-CZ"/>
          <w:sz w:val="24"/>
          <w:szCs w:val="24"/>
          <w:w w:val="100"/>
          <w:spacing w:val="0"/>
          <w:color w:val="000000"/>
          <w:position w:val="0"/>
        </w:rPr>
        <w:t xml:space="preserve">Zhotovitel je povinen zaplatit objednateli smluvní pokutu za prodlení s termínem odevzdání dokumentace </w:t>
      </w:r>
      <w:r>
        <w:rPr>
          <w:rStyle w:val="CharStyle30"/>
        </w:rPr>
        <w:t xml:space="preserve">PDPS </w:t>
      </w:r>
      <w:r>
        <w:rPr>
          <w:lang w:val="cs-CZ" w:eastAsia="cs-CZ" w:bidi="cs-CZ"/>
          <w:sz w:val="24"/>
          <w:szCs w:val="24"/>
          <w:w w:val="100"/>
          <w:spacing w:val="0"/>
          <w:color w:val="000000"/>
          <w:position w:val="0"/>
        </w:rPr>
        <w:t xml:space="preserve">odsouhlasené objednatelem bez výhrad ve formě a v počtu sjednaném v této smlouvě, </w:t>
      </w:r>
      <w:r>
        <w:rPr>
          <w:rStyle w:val="CharStyle30"/>
        </w:rPr>
        <w:t xml:space="preserve">v případě prodlení za 31. a každý následující den, </w:t>
      </w:r>
      <w:r>
        <w:rPr>
          <w:lang w:val="cs-CZ" w:eastAsia="cs-CZ" w:bidi="cs-CZ"/>
          <w:sz w:val="24"/>
          <w:szCs w:val="24"/>
          <w:w w:val="100"/>
          <w:spacing w:val="0"/>
          <w:color w:val="000000"/>
          <w:position w:val="0"/>
        </w:rPr>
        <w:t>ve výši 0,05 % z ceny díla včetně DPH uvedené v čl. 4 této smlouvy, a to za každý započatý den prodlení.</w:t>
      </w:r>
    </w:p>
    <w:p>
      <w:pPr>
        <w:pStyle w:val="Style13"/>
        <w:numPr>
          <w:ilvl w:val="1"/>
          <w:numId w:val="19"/>
        </w:numPr>
        <w:tabs>
          <w:tab w:leader="none" w:pos="754" w:val="left"/>
        </w:tabs>
        <w:widowControl w:val="0"/>
        <w:keepNext w:val="0"/>
        <w:keepLines w:val="0"/>
        <w:shd w:val="clear" w:color="auto" w:fill="auto"/>
        <w:bidi w:val="0"/>
        <w:spacing w:before="0" w:after="57"/>
        <w:ind w:left="760" w:right="640" w:hanging="560"/>
      </w:pPr>
      <w:r>
        <w:rPr>
          <w:lang w:val="cs-CZ" w:eastAsia="cs-CZ" w:bidi="cs-CZ"/>
          <w:sz w:val="24"/>
          <w:szCs w:val="24"/>
          <w:w w:val="100"/>
          <w:spacing w:val="0"/>
          <w:color w:val="000000"/>
          <w:position w:val="0"/>
        </w:rPr>
        <w:t>Zhotovitel je povinen zaplatit objednateli smluvní pokutu za prodlení s termínem odstranění vad ve výši 0,2 % z ceny díla včetně DPH uvedené v čl. 4 této smlouvy, a to za každý započatý den prodlení.</w:t>
      </w:r>
    </w:p>
    <w:p>
      <w:pPr>
        <w:pStyle w:val="Style13"/>
        <w:numPr>
          <w:ilvl w:val="1"/>
          <w:numId w:val="19"/>
        </w:numPr>
        <w:tabs>
          <w:tab w:leader="none" w:pos="754" w:val="left"/>
        </w:tabs>
        <w:widowControl w:val="0"/>
        <w:keepNext w:val="0"/>
        <w:keepLines w:val="0"/>
        <w:shd w:val="clear" w:color="auto" w:fill="auto"/>
        <w:bidi w:val="0"/>
        <w:spacing w:before="0" w:after="63" w:line="277" w:lineRule="exact"/>
        <w:ind w:left="760" w:right="640" w:hanging="560"/>
      </w:pPr>
      <w:r>
        <w:rPr>
          <w:lang w:val="cs-CZ" w:eastAsia="cs-CZ" w:bidi="cs-CZ"/>
          <w:sz w:val="24"/>
          <w:szCs w:val="24"/>
          <w:w w:val="100"/>
          <w:spacing w:val="0"/>
          <w:color w:val="000000"/>
          <w:position w:val="0"/>
        </w:rPr>
        <w:t xml:space="preserve">Zhotovitel je povinen uhradit objednateli smluvní pokutu za početní chyby v soupise stavebních prací, dodávek a služeb s výkazem výměr, kterými dojde k vícepracím v průběhu realizaci stavby, a to ve výši </w:t>
      </w:r>
      <w:r>
        <w:rPr>
          <w:rStyle w:val="CharStyle30"/>
        </w:rPr>
        <w:t xml:space="preserve">4 </w:t>
      </w:r>
      <w:r>
        <w:rPr>
          <w:lang w:val="cs-CZ" w:eastAsia="cs-CZ" w:bidi="cs-CZ"/>
          <w:sz w:val="24"/>
          <w:szCs w:val="24"/>
          <w:w w:val="100"/>
          <w:spacing w:val="0"/>
          <w:color w:val="000000"/>
          <w:position w:val="0"/>
        </w:rPr>
        <w:t xml:space="preserve">% z ceny díla včetně DPH uvedené v čl. 4 této smlouvy, a to za každý jednotlivý případ, nejvýše však do výše </w:t>
      </w:r>
      <w:r>
        <w:rPr>
          <w:rStyle w:val="CharStyle48"/>
        </w:rPr>
        <w:t>20</w:t>
      </w:r>
      <w:r>
        <w:rPr>
          <w:lang w:val="cs-CZ" w:eastAsia="cs-CZ" w:bidi="cs-CZ"/>
          <w:sz w:val="24"/>
          <w:szCs w:val="24"/>
          <w:w w:val="100"/>
          <w:spacing w:val="0"/>
          <w:color w:val="000000"/>
          <w:position w:val="0"/>
        </w:rPr>
        <w:t xml:space="preserve"> % ceny díla včetně DPH uvedené v čl. 4 této smlouvy v souhrnu za všechny takové případy. Jedním případem se rozumí i chyba ve více vzájemně provázaných položkách soupisu stavebních prací, dodávek a služeb s výkazem výměr.</w:t>
      </w:r>
    </w:p>
    <w:p>
      <w:pPr>
        <w:pStyle w:val="Style13"/>
        <w:numPr>
          <w:ilvl w:val="1"/>
          <w:numId w:val="19"/>
        </w:numPr>
        <w:tabs>
          <w:tab w:leader="none" w:pos="754" w:val="left"/>
        </w:tabs>
        <w:widowControl w:val="0"/>
        <w:keepNext w:val="0"/>
        <w:keepLines w:val="0"/>
        <w:shd w:val="clear" w:color="auto" w:fill="auto"/>
        <w:bidi w:val="0"/>
        <w:spacing w:before="0" w:after="0"/>
        <w:ind w:left="760" w:right="640" w:hanging="560"/>
      </w:pPr>
      <w:r>
        <w:rPr>
          <w:lang w:val="cs-CZ" w:eastAsia="cs-CZ" w:bidi="cs-CZ"/>
          <w:sz w:val="24"/>
          <w:szCs w:val="24"/>
          <w:w w:val="100"/>
          <w:spacing w:val="0"/>
          <w:color w:val="000000"/>
          <w:position w:val="0"/>
        </w:rPr>
        <w:t>V případě zjištění neplnění některé z činností souvisejících s výkonem autorského dozoru, blíže specifikovaných v odstavci 2.1 .b) smlouvy, je zhotovitel povinen uhradit</w:t>
      </w:r>
    </w:p>
    <w:p>
      <w:pPr>
        <w:pStyle w:val="Style13"/>
        <w:widowControl w:val="0"/>
        <w:keepNext w:val="0"/>
        <w:keepLines w:val="0"/>
        <w:shd w:val="clear" w:color="auto" w:fill="auto"/>
        <w:bidi w:val="0"/>
        <w:jc w:val="left"/>
        <w:spacing w:before="0" w:after="66" w:line="284" w:lineRule="exact"/>
        <w:ind w:left="680" w:right="680" w:firstLine="0"/>
      </w:pPr>
      <w:r>
        <w:rPr>
          <w:lang w:val="cs-CZ" w:eastAsia="cs-CZ" w:bidi="cs-CZ"/>
          <w:sz w:val="24"/>
          <w:szCs w:val="24"/>
          <w:w w:val="100"/>
          <w:spacing w:val="0"/>
          <w:color w:val="000000"/>
          <w:position w:val="0"/>
        </w:rPr>
        <w:t xml:space="preserve">objednateli smluvní pokutu ve výši </w:t>
      </w:r>
      <w:r>
        <w:rPr>
          <w:rStyle w:val="CharStyle30"/>
        </w:rPr>
        <w:t xml:space="preserve">3.000,— Kč </w:t>
      </w:r>
      <w:r>
        <w:rPr>
          <w:lang w:val="cs-CZ" w:eastAsia="cs-CZ" w:bidi="cs-CZ"/>
          <w:sz w:val="24"/>
          <w:szCs w:val="24"/>
          <w:w w:val="100"/>
          <w:spacing w:val="0"/>
          <w:color w:val="000000"/>
          <w:position w:val="0"/>
        </w:rPr>
        <w:t>vč. DPH za každé zjištění. Tuto pokutu je možné ukládat opakovaně, dokud nedojde ke zjednání nápravy.</w:t>
      </w:r>
    </w:p>
    <w:p>
      <w:pPr>
        <w:pStyle w:val="Style13"/>
        <w:numPr>
          <w:ilvl w:val="1"/>
          <w:numId w:val="19"/>
        </w:numPr>
        <w:tabs>
          <w:tab w:leader="none" w:pos="562" w:val="left"/>
        </w:tabs>
        <w:widowControl w:val="0"/>
        <w:keepNext w:val="0"/>
        <w:keepLines w:val="0"/>
        <w:shd w:val="clear" w:color="auto" w:fill="auto"/>
        <w:bidi w:val="0"/>
        <w:spacing w:before="0" w:after="63" w:line="277" w:lineRule="exact"/>
        <w:ind w:left="680" w:right="680" w:hanging="680"/>
      </w:pPr>
      <w:r>
        <w:rPr>
          <w:lang w:val="cs-CZ" w:eastAsia="cs-CZ" w:bidi="cs-CZ"/>
          <w:sz w:val="24"/>
          <w:szCs w:val="24"/>
          <w:w w:val="100"/>
          <w:spacing w:val="0"/>
          <w:color w:val="000000"/>
          <w:position w:val="0"/>
        </w:rPr>
        <w:t xml:space="preserve">Objednatel je povinen zaplatit zhotoviteli smluvní pokutu ve výši </w:t>
      </w:r>
      <w:r>
        <w:rPr>
          <w:rStyle w:val="CharStyle30"/>
        </w:rPr>
        <w:t xml:space="preserve">0,2 </w:t>
      </w:r>
      <w:r>
        <w:rPr>
          <w:lang w:val="cs-CZ" w:eastAsia="cs-CZ" w:bidi="cs-CZ"/>
          <w:sz w:val="24"/>
          <w:szCs w:val="24"/>
          <w:w w:val="100"/>
          <w:spacing w:val="0"/>
          <w:color w:val="000000"/>
          <w:position w:val="0"/>
        </w:rPr>
        <w:t>% z fakturované částky za každý započatý den prodlení se zaplacením faktury.</w:t>
      </w:r>
    </w:p>
    <w:p>
      <w:pPr>
        <w:pStyle w:val="Style13"/>
        <w:numPr>
          <w:ilvl w:val="1"/>
          <w:numId w:val="19"/>
        </w:numPr>
        <w:tabs>
          <w:tab w:leader="none" w:pos="562" w:val="left"/>
        </w:tabs>
        <w:widowControl w:val="0"/>
        <w:keepNext w:val="0"/>
        <w:keepLines w:val="0"/>
        <w:shd w:val="clear" w:color="auto" w:fill="auto"/>
        <w:bidi w:val="0"/>
        <w:spacing w:before="0" w:after="54"/>
        <w:ind w:left="680" w:right="680" w:hanging="680"/>
      </w:pPr>
      <w:r>
        <w:rPr>
          <w:lang w:val="cs-CZ" w:eastAsia="cs-CZ" w:bidi="cs-CZ"/>
          <w:sz w:val="24"/>
          <w:szCs w:val="24"/>
          <w:w w:val="100"/>
          <w:spacing w:val="0"/>
          <w:color w:val="000000"/>
          <w:position w:val="0"/>
        </w:rPr>
        <w:t>Smluvní strany se dohodly, že ujednáním o smluvních pokutách není dotčeno právo na náhradu škody vzniklé z porušení povinnosti, ke kterému se smluvní pokuta vztahuje.</w:t>
      </w:r>
    </w:p>
    <w:p>
      <w:pPr>
        <w:pStyle w:val="Style13"/>
        <w:numPr>
          <w:ilvl w:val="1"/>
          <w:numId w:val="19"/>
        </w:numPr>
        <w:tabs>
          <w:tab w:leader="none" w:pos="562" w:val="left"/>
        </w:tabs>
        <w:widowControl w:val="0"/>
        <w:keepNext w:val="0"/>
        <w:keepLines w:val="0"/>
        <w:shd w:val="clear" w:color="auto" w:fill="auto"/>
        <w:bidi w:val="0"/>
        <w:spacing w:before="0" w:after="723" w:line="281" w:lineRule="exact"/>
        <w:ind w:left="680" w:right="680" w:hanging="680"/>
      </w:pPr>
      <w:r>
        <w:rPr>
          <w:lang w:val="cs-CZ" w:eastAsia="cs-CZ" w:bidi="cs-CZ"/>
          <w:sz w:val="24"/>
          <w:szCs w:val="24"/>
          <w:w w:val="100"/>
          <w:spacing w:val="0"/>
          <w:color w:val="000000"/>
          <w:position w:val="0"/>
        </w:rPr>
        <w:t>Strana povinná k uhrazení smluvní pokuty je povinna uhradit vyúčtované sankce nejpozději do 15 dnů ode dne obdržení příslušného vyúčtování.</w:t>
      </w:r>
    </w:p>
    <w:p>
      <w:pPr>
        <w:pStyle w:val="Style31"/>
        <w:widowControl w:val="0"/>
        <w:keepNext/>
        <w:keepLines/>
        <w:shd w:val="clear" w:color="auto" w:fill="auto"/>
        <w:bidi w:val="0"/>
        <w:spacing w:before="0" w:after="0" w:line="277" w:lineRule="exact"/>
        <w:ind w:left="560" w:right="0" w:firstLine="0"/>
      </w:pPr>
      <w:bookmarkStart w:id="16" w:name="bookmark16"/>
      <w:r>
        <w:rPr>
          <w:lang w:val="cs-CZ" w:eastAsia="cs-CZ" w:bidi="cs-CZ"/>
          <w:sz w:val="24"/>
          <w:szCs w:val="24"/>
          <w:w w:val="100"/>
          <w:spacing w:val="0"/>
          <w:color w:val="000000"/>
          <w:position w:val="0"/>
        </w:rPr>
        <w:t>Článek 8</w:t>
        <w:br/>
        <w:t>Další ujednání</w:t>
      </w:r>
      <w:bookmarkEnd w:id="16"/>
    </w:p>
    <w:p>
      <w:pPr>
        <w:pStyle w:val="Style13"/>
        <w:numPr>
          <w:ilvl w:val="0"/>
          <w:numId w:val="21"/>
        </w:numPr>
        <w:tabs>
          <w:tab w:leader="none" w:pos="562" w:val="left"/>
        </w:tabs>
        <w:widowControl w:val="0"/>
        <w:keepNext w:val="0"/>
        <w:keepLines w:val="0"/>
        <w:shd w:val="clear" w:color="auto" w:fill="auto"/>
        <w:bidi w:val="0"/>
        <w:spacing w:before="0" w:after="66" w:line="281" w:lineRule="exact"/>
        <w:ind w:left="680" w:right="680" w:hanging="680"/>
      </w:pPr>
      <w:r>
        <w:rPr>
          <w:lang w:val="cs-CZ" w:eastAsia="cs-CZ" w:bidi="cs-CZ"/>
          <w:sz w:val="24"/>
          <w:szCs w:val="24"/>
          <w:w w:val="100"/>
          <w:spacing w:val="0"/>
          <w:color w:val="000000"/>
          <w:position w:val="0"/>
        </w:rPr>
        <w:t>Přerušení postupu prací z pokynu objednatele, případně vinou objednatele, bude mít za následek posun termínu plnění o dobu přerušení.</w:t>
      </w:r>
    </w:p>
    <w:p>
      <w:pPr>
        <w:pStyle w:val="Style13"/>
        <w:numPr>
          <w:ilvl w:val="0"/>
          <w:numId w:val="21"/>
        </w:numPr>
        <w:widowControl w:val="0"/>
        <w:keepNext w:val="0"/>
        <w:keepLines w:val="0"/>
        <w:shd w:val="clear" w:color="auto" w:fill="auto"/>
        <w:bidi w:val="0"/>
        <w:spacing w:before="0" w:after="54"/>
        <w:ind w:left="680" w:right="680" w:hanging="680"/>
      </w:pPr>
      <w:r>
        <w:rPr>
          <w:lang w:val="cs-CZ" w:eastAsia="cs-CZ" w:bidi="cs-CZ"/>
          <w:sz w:val="24"/>
          <w:szCs w:val="24"/>
          <w:w w:val="100"/>
          <w:spacing w:val="0"/>
          <w:color w:val="000000"/>
          <w:position w:val="0"/>
        </w:rPr>
        <w:t xml:space="preserve"> Zhotovitel se zavazuje spolupůsobit jako osoba povinná ve smyslu § </w:t>
      </w:r>
      <w:r>
        <w:rPr>
          <w:rStyle w:val="CharStyle30"/>
        </w:rPr>
        <w:t xml:space="preserve">2, odst. e) zákona č. 320/2001 Sb., o finanční kontrole </w:t>
      </w:r>
      <w:r>
        <w:rPr>
          <w:lang w:val="cs-CZ" w:eastAsia="cs-CZ" w:bidi="cs-CZ"/>
          <w:sz w:val="24"/>
          <w:szCs w:val="24"/>
          <w:w w:val="100"/>
          <w:spacing w:val="0"/>
          <w:color w:val="000000"/>
          <w:position w:val="0"/>
        </w:rPr>
        <w:t>ve veřejné správě v platném znění.</w:t>
      </w:r>
    </w:p>
    <w:p>
      <w:pPr>
        <w:pStyle w:val="Style13"/>
        <w:numPr>
          <w:ilvl w:val="0"/>
          <w:numId w:val="21"/>
        </w:numPr>
        <w:tabs>
          <w:tab w:leader="none" w:pos="562" w:val="left"/>
        </w:tabs>
        <w:widowControl w:val="0"/>
        <w:keepNext w:val="0"/>
        <w:keepLines w:val="0"/>
        <w:shd w:val="clear" w:color="auto" w:fill="auto"/>
        <w:bidi w:val="0"/>
        <w:spacing w:before="0" w:after="69" w:line="281" w:lineRule="exact"/>
        <w:ind w:left="680" w:right="680" w:hanging="680"/>
      </w:pPr>
      <w:r>
        <w:rPr>
          <w:lang w:val="cs-CZ" w:eastAsia="cs-CZ" w:bidi="cs-CZ"/>
          <w:sz w:val="24"/>
          <w:szCs w:val="24"/>
          <w:w w:val="100"/>
          <w:spacing w:val="0"/>
          <w:color w:val="000000"/>
          <w:position w:val="0"/>
        </w:rPr>
        <w:t>Veškerá rozhodnutí, která mají vliv na změnu ceny díla a na jeho základní parametry, budou předem projednány s objednatelem, nebo s jeho zástupcem.</w:t>
      </w:r>
    </w:p>
    <w:p>
      <w:pPr>
        <w:pStyle w:val="Style13"/>
        <w:numPr>
          <w:ilvl w:val="0"/>
          <w:numId w:val="21"/>
        </w:numPr>
        <w:tabs>
          <w:tab w:leader="none" w:pos="562" w:val="left"/>
        </w:tabs>
        <w:widowControl w:val="0"/>
        <w:keepNext w:val="0"/>
        <w:keepLines w:val="0"/>
        <w:shd w:val="clear" w:color="auto" w:fill="auto"/>
        <w:bidi w:val="0"/>
        <w:spacing w:before="0" w:after="60" w:line="270" w:lineRule="exact"/>
        <w:ind w:left="680" w:right="680" w:hanging="680"/>
      </w:pPr>
      <w:r>
        <w:rPr>
          <w:lang w:val="cs-CZ" w:eastAsia="cs-CZ" w:bidi="cs-CZ"/>
          <w:sz w:val="24"/>
          <w:szCs w:val="24"/>
          <w:w w:val="100"/>
          <w:spacing w:val="0"/>
          <w:color w:val="000000"/>
          <w:position w:val="0"/>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pPr>
        <w:pStyle w:val="Style13"/>
        <w:numPr>
          <w:ilvl w:val="0"/>
          <w:numId w:val="21"/>
        </w:numPr>
        <w:tabs>
          <w:tab w:leader="none" w:pos="562" w:val="left"/>
        </w:tabs>
        <w:widowControl w:val="0"/>
        <w:keepNext w:val="0"/>
        <w:keepLines w:val="0"/>
        <w:shd w:val="clear" w:color="auto" w:fill="auto"/>
        <w:bidi w:val="0"/>
        <w:spacing w:before="0" w:after="57" w:line="270" w:lineRule="exact"/>
        <w:ind w:left="680" w:right="680" w:hanging="680"/>
      </w:pPr>
      <w:r>
        <w:rPr>
          <w:lang w:val="cs-CZ" w:eastAsia="cs-CZ" w:bidi="cs-CZ"/>
          <w:sz w:val="24"/>
          <w:szCs w:val="24"/>
          <w:w w:val="100"/>
          <w:spacing w:val="0"/>
          <w:color w:val="000000"/>
          <w:position w:val="0"/>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13"/>
        <w:numPr>
          <w:ilvl w:val="0"/>
          <w:numId w:val="21"/>
        </w:numPr>
        <w:tabs>
          <w:tab w:leader="none" w:pos="562" w:val="left"/>
        </w:tabs>
        <w:widowControl w:val="0"/>
        <w:keepNext w:val="0"/>
        <w:keepLines w:val="0"/>
        <w:shd w:val="clear" w:color="auto" w:fill="auto"/>
        <w:bidi w:val="0"/>
        <w:spacing w:before="0" w:after="60"/>
        <w:ind w:left="680" w:right="680" w:hanging="680"/>
      </w:pPr>
      <w:r>
        <w:rPr>
          <w:lang w:val="cs-CZ" w:eastAsia="cs-CZ" w:bidi="cs-CZ"/>
          <w:sz w:val="24"/>
          <w:szCs w:val="24"/>
          <w:w w:val="100"/>
          <w:spacing w:val="0"/>
          <w:color w:val="000000"/>
          <w:position w:val="0"/>
        </w:rPr>
        <w:t>Nebezpečí škody na zhotovovaném díle přechází na objednatele předáním díla. Vlastnické právo na zhotovované věci nabývá objednatel úplným zaplacením ceny za dílo.</w:t>
      </w:r>
    </w:p>
    <w:p>
      <w:pPr>
        <w:pStyle w:val="Style13"/>
        <w:numPr>
          <w:ilvl w:val="0"/>
          <w:numId w:val="21"/>
        </w:numPr>
        <w:tabs>
          <w:tab w:leader="none" w:pos="562" w:val="left"/>
        </w:tabs>
        <w:widowControl w:val="0"/>
        <w:keepNext w:val="0"/>
        <w:keepLines w:val="0"/>
        <w:shd w:val="clear" w:color="auto" w:fill="auto"/>
        <w:bidi w:val="0"/>
        <w:spacing w:before="0" w:after="57"/>
        <w:ind w:left="680" w:right="680" w:hanging="680"/>
      </w:pPr>
      <w:r>
        <w:rPr>
          <w:lang w:val="cs-CZ" w:eastAsia="cs-CZ" w:bidi="cs-CZ"/>
          <w:sz w:val="24"/>
          <w:szCs w:val="24"/>
          <w:w w:val="100"/>
          <w:spacing w:val="0"/>
          <w:color w:val="000000"/>
          <w:position w:val="0"/>
        </w:rP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rStyle w:val="CharStyle30"/>
        </w:rPr>
        <w:t xml:space="preserve">článku 4 </w:t>
      </w:r>
      <w:r>
        <w:rPr>
          <w:lang w:val="cs-CZ" w:eastAsia="cs-CZ" w:bidi="cs-CZ"/>
          <w:sz w:val="24"/>
          <w:szCs w:val="24"/>
          <w:w w:val="100"/>
          <w:spacing w:val="0"/>
          <w:color w:val="000000"/>
          <w:position w:val="0"/>
        </w:rPr>
        <w:t>této smlouvy a zhotovitel není oprávněn požadovat jakoukoli další platbu za užívání díla.</w:t>
      </w:r>
    </w:p>
    <w:p>
      <w:pPr>
        <w:pStyle w:val="Style13"/>
        <w:numPr>
          <w:ilvl w:val="0"/>
          <w:numId w:val="21"/>
        </w:numPr>
        <w:tabs>
          <w:tab w:leader="none" w:pos="562" w:val="left"/>
        </w:tabs>
        <w:widowControl w:val="0"/>
        <w:keepNext w:val="0"/>
        <w:keepLines w:val="0"/>
        <w:shd w:val="clear" w:color="auto" w:fill="auto"/>
        <w:bidi w:val="0"/>
        <w:spacing w:before="0" w:after="90" w:line="277" w:lineRule="exact"/>
        <w:ind w:left="680" w:right="680" w:hanging="680"/>
      </w:pPr>
      <w:r>
        <w:rPr>
          <w:lang w:val="cs-CZ" w:eastAsia="cs-CZ" w:bidi="cs-CZ"/>
          <w:sz w:val="24"/>
          <w:szCs w:val="24"/>
          <w:w w:val="100"/>
          <w:spacing w:val="0"/>
          <w:color w:val="000000"/>
          <w:position w:val="0"/>
        </w:rPr>
        <w:t>Zhotovitel a jeho poddodavatelé jsou po celou dobu trvání smlouvy v rámci realizace díla až do jeho ukončení povinni splňovat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veřejné zakázky. Zhotovitel je povinen předložit doklady prokazující splnění výše uvedených kvalifikačních předpokladů do 10 pracovních dnů ode dne doručení písemné výzvy ze strany objednatele.</w:t>
      </w:r>
    </w:p>
    <w:p>
      <w:pPr>
        <w:pStyle w:val="Style13"/>
        <w:numPr>
          <w:ilvl w:val="0"/>
          <w:numId w:val="21"/>
        </w:numPr>
        <w:tabs>
          <w:tab w:leader="none" w:pos="562" w:val="left"/>
        </w:tabs>
        <w:widowControl w:val="0"/>
        <w:keepNext w:val="0"/>
        <w:keepLines w:val="0"/>
        <w:shd w:val="clear" w:color="auto" w:fill="auto"/>
        <w:bidi w:val="0"/>
        <w:spacing w:before="0" w:after="0" w:line="240" w:lineRule="exact"/>
        <w:ind w:left="680" w:right="0" w:hanging="680"/>
        <w:sectPr>
          <w:pgSz w:w="11900" w:h="16840"/>
          <w:pgMar w:top="587" w:left="1221" w:right="765" w:bottom="1613" w:header="0" w:footer="3" w:gutter="0"/>
          <w:rtlGutter w:val="0"/>
          <w:cols w:space="720"/>
          <w:noEndnote/>
          <w:docGrid w:linePitch="360"/>
        </w:sectPr>
      </w:pPr>
      <w:r>
        <w:rPr>
          <w:lang w:val="cs-CZ" w:eastAsia="cs-CZ" w:bidi="cs-CZ"/>
          <w:sz w:val="24"/>
          <w:szCs w:val="24"/>
          <w:w w:val="100"/>
          <w:spacing w:val="0"/>
          <w:color w:val="000000"/>
          <w:position w:val="0"/>
        </w:rPr>
        <w:t>Dojde-li v průběhu účinnosti této smlouvy na straně zhotovitele ke změně</w:t>
      </w:r>
    </w:p>
    <w:p>
      <w:pPr>
        <w:pStyle w:val="Style13"/>
        <w:widowControl w:val="0"/>
        <w:keepNext w:val="0"/>
        <w:keepLines w:val="0"/>
        <w:shd w:val="clear" w:color="auto" w:fill="auto"/>
        <w:bidi w:val="0"/>
        <w:spacing w:before="0" w:after="57" w:line="270" w:lineRule="exact"/>
        <w:ind w:left="740" w:right="660" w:firstLine="0"/>
      </w:pPr>
      <w:r>
        <w:rPr>
          <w:lang w:val="cs-CZ" w:eastAsia="cs-CZ" w:bidi="cs-CZ"/>
          <w:sz w:val="24"/>
          <w:szCs w:val="24"/>
          <w:w w:val="100"/>
          <w:spacing w:val="0"/>
          <w:color w:val="000000"/>
          <w:position w:val="0"/>
        </w:rPr>
        <w:t>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13"/>
        <w:widowControl w:val="0"/>
        <w:keepNext w:val="0"/>
        <w:keepLines w:val="0"/>
        <w:shd w:val="clear" w:color="auto" w:fill="auto"/>
        <w:bidi w:val="0"/>
        <w:spacing w:before="0" w:after="480"/>
        <w:ind w:left="740" w:right="660" w:hanging="560"/>
      </w:pPr>
      <w:r>
        <w:rPr>
          <w:rStyle w:val="CharStyle30"/>
        </w:rPr>
        <w:t xml:space="preserve">8.10 Zhotovitel je povinen mít </w:t>
      </w:r>
      <w:r>
        <w:rPr>
          <w:lang w:val="cs-CZ" w:eastAsia="cs-CZ" w:bidi="cs-CZ"/>
          <w:sz w:val="24"/>
          <w:szCs w:val="24"/>
          <w:w w:val="100"/>
          <w:spacing w:val="0"/>
          <w:color w:val="000000"/>
          <w:position w:val="0"/>
        </w:rPr>
        <w:t xml:space="preserve">po celou dobu trvání této smlouvy </w:t>
      </w:r>
      <w:r>
        <w:rPr>
          <w:rStyle w:val="CharStyle30"/>
        </w:rPr>
        <w:t xml:space="preserve">sjednáno platné pojištění odpovědnosti za škodu způsobenou třetí osobě </w:t>
      </w:r>
      <w:r>
        <w:rPr>
          <w:lang w:val="cs-CZ" w:eastAsia="cs-CZ" w:bidi="cs-CZ"/>
          <w:sz w:val="24"/>
          <w:szCs w:val="24"/>
          <w:w w:val="100"/>
          <w:spacing w:val="0"/>
          <w:color w:val="000000"/>
          <w:position w:val="0"/>
        </w:rPr>
        <w:t xml:space="preserve">s limitem pojistného plnění minimálně </w:t>
      </w:r>
      <w:r>
        <w:rPr>
          <w:rStyle w:val="CharStyle30"/>
        </w:rPr>
        <w:t xml:space="preserve">1.000.000,-- Kě. </w:t>
      </w:r>
      <w:r>
        <w:rPr>
          <w:lang w:val="cs-CZ" w:eastAsia="cs-CZ" w:bidi="cs-CZ"/>
          <w:sz w:val="24"/>
          <w:szCs w:val="24"/>
          <w:w w:val="100"/>
          <w:spacing w:val="0"/>
          <w:color w:val="000000"/>
          <w:position w:val="0"/>
        </w:rPr>
        <w:t>Za účelem prokázání splnění tohoto požadavku je zhotovitel povinen doložit objednateli do 3 pracovních dnů od doručení výzvy doklad osvědčující uzavření pojistné smlouvy v požadovaném rozsahu.</w:t>
      </w:r>
    </w:p>
    <w:p>
      <w:pPr>
        <w:pStyle w:val="Style31"/>
        <w:widowControl w:val="0"/>
        <w:keepNext/>
        <w:keepLines/>
        <w:shd w:val="clear" w:color="auto" w:fill="auto"/>
        <w:bidi w:val="0"/>
        <w:jc w:val="left"/>
        <w:spacing w:before="0" w:after="0"/>
        <w:ind w:left="4280" w:right="0" w:firstLine="0"/>
      </w:pPr>
      <w:bookmarkStart w:id="17" w:name="bookmark17"/>
      <w:r>
        <w:rPr>
          <w:lang w:val="cs-CZ" w:eastAsia="cs-CZ" w:bidi="cs-CZ"/>
          <w:sz w:val="24"/>
          <w:szCs w:val="24"/>
          <w:w w:val="100"/>
          <w:spacing w:val="0"/>
          <w:color w:val="000000"/>
          <w:position w:val="0"/>
        </w:rPr>
        <w:t>Článek 9</w:t>
      </w:r>
      <w:bookmarkEnd w:id="17"/>
    </w:p>
    <w:p>
      <w:pPr>
        <w:pStyle w:val="Style31"/>
        <w:widowControl w:val="0"/>
        <w:keepNext/>
        <w:keepLines/>
        <w:shd w:val="clear" w:color="auto" w:fill="auto"/>
        <w:bidi w:val="0"/>
        <w:jc w:val="left"/>
        <w:spacing w:before="0" w:after="0"/>
        <w:ind w:left="3820" w:right="0" w:firstLine="0"/>
      </w:pPr>
      <w:bookmarkStart w:id="18" w:name="bookmark18"/>
      <w:r>
        <w:rPr>
          <w:lang w:val="cs-CZ" w:eastAsia="cs-CZ" w:bidi="cs-CZ"/>
          <w:sz w:val="24"/>
          <w:szCs w:val="24"/>
          <w:w w:val="100"/>
          <w:spacing w:val="0"/>
          <w:color w:val="000000"/>
          <w:position w:val="0"/>
        </w:rPr>
        <w:t>Zvláštní ujednání</w:t>
      </w:r>
      <w:bookmarkEnd w:id="18"/>
    </w:p>
    <w:p>
      <w:pPr>
        <w:pStyle w:val="Style13"/>
        <w:numPr>
          <w:ilvl w:val="1"/>
          <w:numId w:val="21"/>
        </w:numPr>
        <w:tabs>
          <w:tab w:leader="none" w:pos="749" w:val="left"/>
        </w:tabs>
        <w:widowControl w:val="0"/>
        <w:keepNext w:val="0"/>
        <w:keepLines w:val="0"/>
        <w:shd w:val="clear" w:color="auto" w:fill="auto"/>
        <w:bidi w:val="0"/>
        <w:spacing w:before="0" w:after="60"/>
        <w:ind w:left="740" w:right="660" w:hanging="560"/>
      </w:pPr>
      <w:r>
        <w:rPr>
          <w:lang w:val="cs-CZ" w:eastAsia="cs-CZ" w:bidi="cs-CZ"/>
          <w:sz w:val="24"/>
          <w:szCs w:val="24"/>
          <w:w w:val="100"/>
          <w:spacing w:val="0"/>
          <w:color w:val="000000"/>
          <w:position w:val="0"/>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13"/>
        <w:numPr>
          <w:ilvl w:val="1"/>
          <w:numId w:val="21"/>
        </w:numPr>
        <w:tabs>
          <w:tab w:leader="none" w:pos="749" w:val="left"/>
        </w:tabs>
        <w:widowControl w:val="0"/>
        <w:keepNext w:val="0"/>
        <w:keepLines w:val="0"/>
        <w:shd w:val="clear" w:color="auto" w:fill="auto"/>
        <w:bidi w:val="0"/>
        <w:spacing w:before="0" w:after="63"/>
        <w:ind w:left="740" w:right="660" w:hanging="560"/>
      </w:pPr>
      <w:r>
        <w:rPr>
          <w:lang w:val="cs-CZ" w:eastAsia="cs-CZ" w:bidi="cs-CZ"/>
          <w:sz w:val="24"/>
          <w:szCs w:val="24"/>
          <w:w w:val="100"/>
          <w:spacing w:val="0"/>
          <w:color w:val="000000"/>
          <w:position w:val="0"/>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13"/>
        <w:numPr>
          <w:ilvl w:val="1"/>
          <w:numId w:val="21"/>
        </w:numPr>
        <w:tabs>
          <w:tab w:leader="none" w:pos="749" w:val="left"/>
        </w:tabs>
        <w:widowControl w:val="0"/>
        <w:keepNext w:val="0"/>
        <w:keepLines w:val="0"/>
        <w:shd w:val="clear" w:color="auto" w:fill="auto"/>
        <w:bidi w:val="0"/>
        <w:spacing w:before="0" w:after="57" w:line="270" w:lineRule="exact"/>
        <w:ind w:left="740" w:right="660" w:hanging="560"/>
      </w:pPr>
      <w:r>
        <w:rPr>
          <w:lang w:val="cs-CZ" w:eastAsia="cs-CZ" w:bidi="cs-CZ"/>
          <w:sz w:val="24"/>
          <w:szCs w:val="24"/>
          <w:w w:val="100"/>
          <w:spacing w:val="0"/>
          <w:color w:val="000000"/>
          <w:position w:val="0"/>
        </w:rPr>
        <w:t>Kterákoli ze smluvních stran může odstoupit od této smlouvy, poruší-li druhá strana podstatným způsobem své smluvní povinnosti, přestože byla na tuto skutečnost prokazatelným způsobem (doporučeným dopisem) upozorněna.</w:t>
      </w:r>
    </w:p>
    <w:p>
      <w:pPr>
        <w:pStyle w:val="Style13"/>
        <w:widowControl w:val="0"/>
        <w:keepNext w:val="0"/>
        <w:keepLines w:val="0"/>
        <w:shd w:val="clear" w:color="auto" w:fill="auto"/>
        <w:bidi w:val="0"/>
        <w:spacing w:before="0" w:after="49"/>
        <w:ind w:left="740" w:right="660" w:firstLine="0"/>
      </w:pPr>
      <w:r>
        <w:rPr>
          <w:lang w:val="cs-CZ" w:eastAsia="cs-CZ" w:bidi="cs-CZ"/>
          <w:sz w:val="24"/>
          <w:szCs w:val="24"/>
          <w:w w:val="100"/>
          <w:spacing w:val="0"/>
          <w:color w:val="000000"/>
          <w:position w:val="0"/>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13"/>
        <w:numPr>
          <w:ilvl w:val="1"/>
          <w:numId w:val="21"/>
        </w:numPr>
        <w:tabs>
          <w:tab w:leader="none" w:pos="749" w:val="left"/>
        </w:tabs>
        <w:widowControl w:val="0"/>
        <w:keepNext w:val="0"/>
        <w:keepLines w:val="0"/>
        <w:shd w:val="clear" w:color="auto" w:fill="auto"/>
        <w:bidi w:val="0"/>
        <w:spacing w:before="0" w:after="66" w:line="288" w:lineRule="exact"/>
        <w:ind w:left="740" w:right="660" w:hanging="560"/>
      </w:pPr>
      <w:r>
        <w:rPr>
          <w:lang w:val="cs-CZ" w:eastAsia="cs-CZ" w:bidi="cs-CZ"/>
          <w:sz w:val="24"/>
          <w:szCs w:val="24"/>
          <w:w w:val="100"/>
          <w:spacing w:val="0"/>
          <w:color w:val="000000"/>
          <w:position w:val="0"/>
        </w:rPr>
        <w:t>Objednatel má dále právo bez předchozího písemného upozornění od smlouvy odstoupit:</w:t>
      </w:r>
    </w:p>
    <w:p>
      <w:pPr>
        <w:pStyle w:val="Style13"/>
        <w:numPr>
          <w:ilvl w:val="0"/>
          <w:numId w:val="23"/>
        </w:numPr>
        <w:tabs>
          <w:tab w:leader="none" w:pos="1602" w:val="left"/>
        </w:tabs>
        <w:widowControl w:val="0"/>
        <w:keepNext w:val="0"/>
        <w:keepLines w:val="0"/>
        <w:shd w:val="clear" w:color="auto" w:fill="auto"/>
        <w:bidi w:val="0"/>
        <w:spacing w:before="0" w:after="60" w:line="281" w:lineRule="exact"/>
        <w:ind w:left="1640" w:right="660" w:hanging="380"/>
      </w:pPr>
      <w:r>
        <w:rPr>
          <w:lang w:val="cs-CZ" w:eastAsia="cs-CZ" w:bidi="cs-CZ"/>
          <w:sz w:val="24"/>
          <w:szCs w:val="24"/>
          <w:w w:val="100"/>
          <w:spacing w:val="0"/>
          <w:color w:val="000000"/>
          <w:position w:val="0"/>
        </w:rPr>
        <w:t>při prodlení s předáním díla ze strany zhotovitele po dobu delší než 30 kalendářních dnů; a nebo</w:t>
      </w:r>
    </w:p>
    <w:p>
      <w:pPr>
        <w:pStyle w:val="Style13"/>
        <w:numPr>
          <w:ilvl w:val="0"/>
          <w:numId w:val="23"/>
        </w:numPr>
        <w:tabs>
          <w:tab w:leader="none" w:pos="1602" w:val="left"/>
        </w:tabs>
        <w:widowControl w:val="0"/>
        <w:keepNext w:val="0"/>
        <w:keepLines w:val="0"/>
        <w:shd w:val="clear" w:color="auto" w:fill="auto"/>
        <w:bidi w:val="0"/>
        <w:spacing w:before="0" w:after="66" w:line="281" w:lineRule="exact"/>
        <w:ind w:left="1640" w:right="660" w:hanging="380"/>
      </w:pPr>
      <w:r>
        <w:rPr>
          <w:lang w:val="cs-CZ" w:eastAsia="cs-CZ" w:bidi="cs-CZ"/>
          <w:sz w:val="24"/>
          <w:szCs w:val="24"/>
          <w:w w:val="100"/>
          <w:spacing w:val="0"/>
          <w:color w:val="000000"/>
          <w:position w:val="0"/>
        </w:rPr>
        <w:t>při zjištění, že dílo neodpovídají požadavkům objednatele stanoveným v zadávací dokumentaci; a nebo</w:t>
      </w:r>
    </w:p>
    <w:p>
      <w:pPr>
        <w:pStyle w:val="Style13"/>
        <w:numPr>
          <w:ilvl w:val="0"/>
          <w:numId w:val="23"/>
        </w:numPr>
        <w:tabs>
          <w:tab w:leader="none" w:pos="1602" w:val="left"/>
        </w:tabs>
        <w:widowControl w:val="0"/>
        <w:keepNext w:val="0"/>
        <w:keepLines w:val="0"/>
        <w:shd w:val="clear" w:color="auto" w:fill="auto"/>
        <w:bidi w:val="0"/>
        <w:spacing w:before="0" w:after="57"/>
        <w:ind w:left="1640" w:right="660" w:hanging="380"/>
      </w:pPr>
      <w:r>
        <w:rPr>
          <w:lang w:val="cs-CZ" w:eastAsia="cs-CZ" w:bidi="cs-CZ"/>
          <w:sz w:val="24"/>
          <w:szCs w:val="24"/>
          <w:w w:val="100"/>
          <w:spacing w:val="0"/>
          <w:color w:val="000000"/>
          <w:position w:val="0"/>
        </w:rPr>
        <w:t>v případě, že zhotovitel uvedl ve své nabídce podané v předchozím zadávacím řízení informace nebo doklady, které neodpovídají skutečnosti a měly nebo mohly mít vliv na výsledek zadávacího řízení; a</w:t>
      </w:r>
    </w:p>
    <w:p>
      <w:pPr>
        <w:pStyle w:val="Style13"/>
        <w:numPr>
          <w:ilvl w:val="0"/>
          <w:numId w:val="23"/>
        </w:numPr>
        <w:tabs>
          <w:tab w:leader="none" w:pos="1602" w:val="left"/>
        </w:tabs>
        <w:widowControl w:val="0"/>
        <w:keepNext w:val="0"/>
        <w:keepLines w:val="0"/>
        <w:shd w:val="clear" w:color="auto" w:fill="auto"/>
        <w:bidi w:val="0"/>
        <w:spacing w:before="0" w:after="60" w:line="277" w:lineRule="exact"/>
        <w:ind w:left="1640" w:right="660" w:hanging="380"/>
      </w:pPr>
      <w:r>
        <w:rPr>
          <w:lang w:val="cs-CZ" w:eastAsia="cs-CZ" w:bidi="cs-CZ"/>
          <w:sz w:val="24"/>
          <w:szCs w:val="24"/>
          <w:w w:val="100"/>
          <w:spacing w:val="0"/>
          <w:color w:val="000000"/>
          <w:position w:val="0"/>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13"/>
        <w:numPr>
          <w:ilvl w:val="1"/>
          <w:numId w:val="21"/>
        </w:numPr>
        <w:tabs>
          <w:tab w:leader="none" w:pos="749" w:val="left"/>
        </w:tabs>
        <w:widowControl w:val="0"/>
        <w:keepNext w:val="0"/>
        <w:keepLines w:val="0"/>
        <w:shd w:val="clear" w:color="auto" w:fill="auto"/>
        <w:bidi w:val="0"/>
        <w:spacing w:before="0" w:after="603" w:line="277" w:lineRule="exact"/>
        <w:ind w:left="740" w:right="660" w:hanging="560"/>
      </w:pPr>
      <w:r>
        <w:rPr>
          <w:lang w:val="cs-CZ" w:eastAsia="cs-CZ" w:bidi="cs-CZ"/>
          <w:sz w:val="24"/>
          <w:szCs w:val="24"/>
          <w:w w:val="100"/>
          <w:spacing w:val="0"/>
          <w:color w:val="000000"/>
          <w:position w:val="0"/>
        </w:rPr>
        <w:t xml:space="preserve">Objednatel má nárok na uplatnění náhrady škody v případě, že zhotovitel dílo řádně nedokončí. Náhrada škody bude vypočítána tak, že objednatel provede nové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w:t>
      </w:r>
      <w:r>
        <w:rPr>
          <w:rStyle w:val="CharStyle50"/>
        </w:rPr>
        <w:t xml:space="preserve">zhotovitele </w:t>
      </w:r>
      <w:r>
        <w:rPr>
          <w:lang w:val="cs-CZ" w:eastAsia="cs-CZ" w:bidi="cs-CZ"/>
          <w:sz w:val="24"/>
          <w:szCs w:val="24"/>
          <w:w w:val="100"/>
          <w:spacing w:val="0"/>
          <w:color w:val="000000"/>
          <w:position w:val="0"/>
        </w:rPr>
        <w:t xml:space="preserve">(účastníka, jehož nabídka bude v novém zadávacím řízení vybrána jako nej 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w:t>
      </w:r>
      <w:r>
        <w:rPr>
          <w:rStyle w:val="CharStyle50"/>
        </w:rPr>
        <w:t xml:space="preserve">i </w:t>
      </w:r>
      <w:r>
        <w:rPr>
          <w:lang w:val="cs-CZ" w:eastAsia="cs-CZ" w:bidi="cs-CZ"/>
          <w:sz w:val="24"/>
          <w:szCs w:val="24"/>
          <w:w w:val="100"/>
          <w:spacing w:val="0"/>
          <w:color w:val="000000"/>
          <w:position w:val="0"/>
        </w:rPr>
        <w:t>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25"/>
        <w:widowControl w:val="0"/>
        <w:keepNext/>
        <w:keepLines/>
        <w:shd w:val="clear" w:color="auto" w:fill="auto"/>
        <w:bidi w:val="0"/>
        <w:spacing w:before="0" w:after="0"/>
        <w:ind w:left="520" w:right="0" w:firstLine="0"/>
      </w:pPr>
      <w:bookmarkStart w:id="19" w:name="bookmark19"/>
      <w:r>
        <w:rPr>
          <w:lang w:val="cs-CZ" w:eastAsia="cs-CZ" w:bidi="cs-CZ"/>
          <w:sz w:val="24"/>
          <w:szCs w:val="24"/>
          <w:w w:val="100"/>
          <w:spacing w:val="0"/>
          <w:color w:val="000000"/>
          <w:position w:val="0"/>
        </w:rPr>
        <w:t>Článek 10</w:t>
        <w:br/>
        <w:t>Závěrečná ujednání</w:t>
      </w:r>
      <w:bookmarkEnd w:id="19"/>
    </w:p>
    <w:p>
      <w:pPr>
        <w:pStyle w:val="Style13"/>
        <w:numPr>
          <w:ilvl w:val="0"/>
          <w:numId w:val="25"/>
        </w:numPr>
        <w:tabs>
          <w:tab w:leader="none" w:pos="699" w:val="left"/>
        </w:tabs>
        <w:widowControl w:val="0"/>
        <w:keepNext w:val="0"/>
        <w:keepLines w:val="0"/>
        <w:shd w:val="clear" w:color="auto" w:fill="auto"/>
        <w:bidi w:val="0"/>
        <w:spacing w:before="0" w:after="57"/>
        <w:ind w:left="840" w:right="640" w:hanging="840"/>
      </w:pPr>
      <w:r>
        <w:rPr>
          <w:lang w:val="cs-CZ" w:eastAsia="cs-CZ" w:bidi="cs-CZ"/>
          <w:sz w:val="24"/>
          <w:szCs w:val="24"/>
          <w:w w:val="100"/>
          <w:spacing w:val="0"/>
          <w:color w:val="000000"/>
          <w:position w:val="0"/>
        </w:rP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dle § 219 ZZVZ a v registru smluv dle zákona č. 340/2015 Sb., o zvláštních podmínkách účinnosti některých smluv, uveřejňování těchto smluv a o registru smluv (zákon o registru smluv), v platném a účinném znění. Smlouvu bude dle vůle Smluvních stran na profilu zadavatele a v registru smluv v souladu s příslušnými právními předpisy, zejména ve lhůtách stanovených příslušnými právními předpisy, zveřejňovat Objednatel.</w:t>
      </w:r>
    </w:p>
    <w:p>
      <w:pPr>
        <w:pStyle w:val="Style13"/>
        <w:numPr>
          <w:ilvl w:val="0"/>
          <w:numId w:val="25"/>
        </w:numPr>
        <w:tabs>
          <w:tab w:leader="none" w:pos="699" w:val="left"/>
        </w:tabs>
        <w:widowControl w:val="0"/>
        <w:keepNext w:val="0"/>
        <w:keepLines w:val="0"/>
        <w:shd w:val="clear" w:color="auto" w:fill="auto"/>
        <w:bidi w:val="0"/>
        <w:spacing w:before="0" w:after="63" w:line="277" w:lineRule="exact"/>
        <w:ind w:left="840" w:right="640" w:hanging="840"/>
      </w:pPr>
      <w:r>
        <w:rPr>
          <w:lang w:val="cs-CZ" w:eastAsia="cs-CZ" w:bidi="cs-CZ"/>
          <w:sz w:val="24"/>
          <w:szCs w:val="24"/>
          <w:w w:val="100"/>
          <w:spacing w:val="0"/>
          <w:color w:val="000000"/>
          <w:position w:val="0"/>
        </w:rPr>
        <w:t>Smluvní strany se dohodly, že případné spory vzniklé ze závazků sjednaných touto smlouvou budou přednostně řešit smírnou cestou.</w:t>
      </w:r>
    </w:p>
    <w:p>
      <w:pPr>
        <w:pStyle w:val="Style13"/>
        <w:numPr>
          <w:ilvl w:val="0"/>
          <w:numId w:val="25"/>
        </w:numPr>
        <w:tabs>
          <w:tab w:leader="none" w:pos="699" w:val="left"/>
        </w:tabs>
        <w:widowControl w:val="0"/>
        <w:keepNext w:val="0"/>
        <w:keepLines w:val="0"/>
        <w:shd w:val="clear" w:color="auto" w:fill="auto"/>
        <w:bidi w:val="0"/>
        <w:spacing w:before="0" w:after="60"/>
        <w:ind w:left="840" w:right="640" w:hanging="840"/>
      </w:pPr>
      <w:r>
        <w:rPr>
          <w:lang w:val="cs-CZ" w:eastAsia="cs-CZ" w:bidi="cs-CZ"/>
          <w:sz w:val="24"/>
          <w:szCs w:val="24"/>
          <w:w w:val="100"/>
          <w:spacing w:val="0"/>
          <w:color w:val="000000"/>
          <w:position w:val="0"/>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13"/>
        <w:numPr>
          <w:ilvl w:val="0"/>
          <w:numId w:val="25"/>
        </w:numPr>
        <w:tabs>
          <w:tab w:leader="none" w:pos="699" w:val="left"/>
        </w:tabs>
        <w:widowControl w:val="0"/>
        <w:keepNext w:val="0"/>
        <w:keepLines w:val="0"/>
        <w:shd w:val="clear" w:color="auto" w:fill="auto"/>
        <w:bidi w:val="0"/>
        <w:spacing w:before="0" w:after="69"/>
        <w:ind w:left="840" w:right="640" w:hanging="840"/>
      </w:pPr>
      <w:r>
        <w:rPr>
          <w:lang w:val="cs-CZ" w:eastAsia="cs-CZ" w:bidi="cs-CZ"/>
          <w:sz w:val="24"/>
          <w:szCs w:val="24"/>
          <w:w w:val="100"/>
          <w:spacing w:val="0"/>
          <w:color w:val="000000"/>
          <w:position w:val="0"/>
        </w:rPr>
        <w:t>Změny a doplňky této smlouvy lze provádět pouze písemnými oboustranně dohodnutými dodatky, které se stanou nedílnou součástí této smlouvy. Dodatek ke smlouvě musí být uzavřen v souladu s § 222 ZZVZ.</w:t>
      </w:r>
    </w:p>
    <w:p>
      <w:pPr>
        <w:pStyle w:val="Style13"/>
        <w:numPr>
          <w:ilvl w:val="0"/>
          <w:numId w:val="25"/>
        </w:numPr>
        <w:tabs>
          <w:tab w:leader="none" w:pos="699" w:val="left"/>
        </w:tabs>
        <w:widowControl w:val="0"/>
        <w:keepNext w:val="0"/>
        <w:keepLines w:val="0"/>
        <w:shd w:val="clear" w:color="auto" w:fill="auto"/>
        <w:bidi w:val="0"/>
        <w:spacing w:before="0" w:after="60" w:line="263" w:lineRule="exact"/>
        <w:ind w:left="840" w:right="640" w:hanging="840"/>
      </w:pPr>
      <w:r>
        <w:rPr>
          <w:lang w:val="cs-CZ" w:eastAsia="cs-CZ" w:bidi="cs-CZ"/>
          <w:sz w:val="24"/>
          <w:szCs w:val="24"/>
          <w:w w:val="100"/>
          <w:spacing w:val="0"/>
          <w:color w:val="000000"/>
          <w:position w:val="0"/>
        </w:rPr>
        <w:t>Plnění této smlouvy se řídí zákonem č. 89/2012 Sb., občanský zákoník, v platném znění.</w:t>
      </w:r>
    </w:p>
    <w:p>
      <w:pPr>
        <w:pStyle w:val="Style13"/>
        <w:numPr>
          <w:ilvl w:val="0"/>
          <w:numId w:val="25"/>
        </w:numPr>
        <w:tabs>
          <w:tab w:leader="none" w:pos="699" w:val="left"/>
        </w:tabs>
        <w:widowControl w:val="0"/>
        <w:keepNext w:val="0"/>
        <w:keepLines w:val="0"/>
        <w:shd w:val="clear" w:color="auto" w:fill="auto"/>
        <w:bidi w:val="0"/>
        <w:spacing w:before="0" w:after="52" w:line="263" w:lineRule="exact"/>
        <w:ind w:left="840" w:right="640" w:hanging="840"/>
      </w:pPr>
      <w:r>
        <w:rPr>
          <w:lang w:val="cs-CZ" w:eastAsia="cs-CZ" w:bidi="cs-CZ"/>
          <w:sz w:val="24"/>
          <w:szCs w:val="24"/>
          <w:w w:val="100"/>
          <w:spacing w:val="0"/>
          <w:color w:val="000000"/>
          <w:position w:val="0"/>
        </w:rPr>
        <w:t xml:space="preserve">Smlouva je vyhotovena v (ve) </w:t>
      </w:r>
      <w:r>
        <w:rPr>
          <w:rStyle w:val="CharStyle30"/>
        </w:rPr>
        <w:t xml:space="preserve">4 výtiscích, </w:t>
      </w:r>
      <w:r>
        <w:rPr>
          <w:lang w:val="cs-CZ" w:eastAsia="cs-CZ" w:bidi="cs-CZ"/>
          <w:sz w:val="24"/>
          <w:szCs w:val="24"/>
          <w:w w:val="100"/>
          <w:spacing w:val="0"/>
          <w:color w:val="000000"/>
          <w:position w:val="0"/>
        </w:rPr>
        <w:t xml:space="preserve">z nichž objednatel obdrží </w:t>
      </w:r>
      <w:r>
        <w:rPr>
          <w:rStyle w:val="CharStyle30"/>
        </w:rPr>
        <w:t xml:space="preserve">2 </w:t>
      </w:r>
      <w:r>
        <w:rPr>
          <w:lang w:val="cs-CZ" w:eastAsia="cs-CZ" w:bidi="cs-CZ"/>
          <w:sz w:val="24"/>
          <w:szCs w:val="24"/>
          <w:w w:val="100"/>
          <w:spacing w:val="0"/>
          <w:color w:val="000000"/>
          <w:position w:val="0"/>
        </w:rPr>
        <w:t xml:space="preserve">a zhotovitel </w:t>
      </w:r>
      <w:r>
        <w:rPr>
          <w:rStyle w:val="CharStyle30"/>
        </w:rPr>
        <w:t>2 vyhotovení.</w:t>
      </w:r>
    </w:p>
    <w:p>
      <w:pPr>
        <w:pStyle w:val="Style13"/>
        <w:numPr>
          <w:ilvl w:val="0"/>
          <w:numId w:val="25"/>
        </w:numPr>
        <w:tabs>
          <w:tab w:leader="none" w:pos="699" w:val="left"/>
        </w:tabs>
        <w:widowControl w:val="0"/>
        <w:keepNext w:val="0"/>
        <w:keepLines w:val="0"/>
        <w:shd w:val="clear" w:color="auto" w:fill="auto"/>
        <w:bidi w:val="0"/>
        <w:spacing w:before="0" w:after="57"/>
        <w:ind w:left="840" w:right="640" w:hanging="840"/>
      </w:pPr>
      <w:r>
        <w:rPr>
          <w:lang w:val="cs-CZ" w:eastAsia="cs-CZ" w:bidi="cs-CZ"/>
          <w:sz w:val="24"/>
          <w:szCs w:val="24"/>
          <w:w w:val="100"/>
          <w:spacing w:val="0"/>
          <w:color w:val="000000"/>
          <w:position w:val="0"/>
        </w:rPr>
        <w:t>Zhotovitel výslovně souhlasí se zveřejněním celého textu této smlouvy včetně podpisů v informačním systému veřejné správy - Registru smluv.</w:t>
      </w:r>
    </w:p>
    <w:p>
      <w:pPr>
        <w:pStyle w:val="Style13"/>
        <w:numPr>
          <w:ilvl w:val="0"/>
          <w:numId w:val="25"/>
        </w:numPr>
        <w:tabs>
          <w:tab w:leader="none" w:pos="699" w:val="left"/>
        </w:tabs>
        <w:widowControl w:val="0"/>
        <w:keepNext w:val="0"/>
        <w:keepLines w:val="0"/>
        <w:shd w:val="clear" w:color="auto" w:fill="auto"/>
        <w:bidi w:val="0"/>
        <w:spacing w:before="0" w:after="60" w:line="277" w:lineRule="exact"/>
        <w:ind w:left="840" w:right="640" w:hanging="840"/>
      </w:pPr>
      <w:r>
        <w:rPr>
          <w:lang w:val="cs-CZ" w:eastAsia="cs-CZ" w:bidi="cs-CZ"/>
          <w:sz w:val="24"/>
          <w:szCs w:val="24"/>
          <w:w w:val="100"/>
          <w:spacing w:val="0"/>
          <w:color w:val="000000"/>
          <w:position w:val="0"/>
        </w:rPr>
        <w:t>Tato smlouva nabývá platnosti dnem podpisu oběma smluvními stranami a účinnosti dnem uveřejnění v informačním systému veřejné správy - Registru smluv.</w:t>
      </w:r>
    </w:p>
    <w:p>
      <w:pPr>
        <w:pStyle w:val="Style13"/>
        <w:numPr>
          <w:ilvl w:val="0"/>
          <w:numId w:val="25"/>
        </w:numPr>
        <w:tabs>
          <w:tab w:leader="none" w:pos="699" w:val="left"/>
        </w:tabs>
        <w:widowControl w:val="0"/>
        <w:keepNext w:val="0"/>
        <w:keepLines w:val="0"/>
        <w:shd w:val="clear" w:color="auto" w:fill="auto"/>
        <w:bidi w:val="0"/>
        <w:spacing w:before="0" w:after="63" w:line="277" w:lineRule="exact"/>
        <w:ind w:left="840" w:right="640" w:hanging="840"/>
      </w:pPr>
      <w:r>
        <w:rPr>
          <w:lang w:val="cs-CZ" w:eastAsia="cs-CZ" w:bidi="cs-CZ"/>
          <w:sz w:val="24"/>
          <w:szCs w:val="24"/>
          <w:w w:val="100"/>
          <w:spacing w:val="0"/>
          <w:color w:val="000000"/>
          <w:position w:val="0"/>
        </w:rPr>
        <w:t>Účastnící se dohodli, že zákonnou povinnost dle § 5 odst. 2 zákona č. 340/2015 Sb., v platném znění (zákon o registru smluv) splní objednatel.</w:t>
      </w:r>
    </w:p>
    <w:p>
      <w:pPr>
        <w:pStyle w:val="Style13"/>
        <w:numPr>
          <w:ilvl w:val="0"/>
          <w:numId w:val="25"/>
        </w:numPr>
        <w:tabs>
          <w:tab w:leader="none" w:pos="716" w:val="left"/>
        </w:tabs>
        <w:widowControl w:val="0"/>
        <w:keepNext w:val="0"/>
        <w:keepLines w:val="0"/>
        <w:shd w:val="clear" w:color="auto" w:fill="auto"/>
        <w:bidi w:val="0"/>
        <w:spacing w:before="0" w:after="0"/>
        <w:ind w:left="840" w:right="640" w:hanging="840"/>
      </w:pPr>
      <w:r>
        <w:rPr>
          <w:lang w:val="cs-CZ" w:eastAsia="cs-CZ" w:bidi="cs-CZ"/>
          <w:sz w:val="24"/>
          <w:szCs w:val="24"/>
          <w:w w:val="100"/>
          <w:spacing w:val="0"/>
          <w:color w:val="000000"/>
          <w:position w:val="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r>
        <w:br w:type="page"/>
      </w:r>
    </w:p>
    <w:p>
      <w:pPr>
        <w:pStyle w:val="Style27"/>
        <w:widowControl w:val="0"/>
        <w:keepNext w:val="0"/>
        <w:keepLines w:val="0"/>
        <w:shd w:val="clear" w:color="auto" w:fill="auto"/>
        <w:bidi w:val="0"/>
        <w:jc w:val="left"/>
        <w:spacing w:before="0" w:after="0" w:line="392" w:lineRule="exact"/>
        <w:ind w:left="200" w:right="0" w:firstLine="0"/>
      </w:pPr>
      <w:r>
        <w:rPr>
          <w:rStyle w:val="CharStyle51"/>
          <w:b/>
          <w:bCs/>
        </w:rPr>
        <w:t>Přílohy dokumentace výběrového řízení, které tvoří nedílnou součást této smlouvy</w:t>
      </w:r>
      <w:r>
        <w:rPr>
          <w:lang w:val="cs-CZ" w:eastAsia="cs-CZ" w:bidi="cs-CZ"/>
          <w:sz w:val="24"/>
          <w:szCs w:val="24"/>
          <w:w w:val="100"/>
          <w:spacing w:val="0"/>
          <w:color w:val="000000"/>
          <w:position w:val="0"/>
        </w:rPr>
        <w:t>.</w:t>
      </w:r>
    </w:p>
    <w:p>
      <w:pPr>
        <w:pStyle w:val="Style13"/>
        <w:widowControl w:val="0"/>
        <w:keepNext w:val="0"/>
        <w:keepLines w:val="0"/>
        <w:shd w:val="clear" w:color="auto" w:fill="auto"/>
        <w:bidi w:val="0"/>
        <w:jc w:val="left"/>
        <w:spacing w:before="0" w:after="482" w:line="392" w:lineRule="exact"/>
        <w:ind w:left="200" w:right="1240" w:firstLine="0"/>
      </w:pPr>
      <w:r>
        <w:rPr>
          <w:lang w:val="cs-CZ" w:eastAsia="cs-CZ" w:bidi="cs-CZ"/>
          <w:sz w:val="24"/>
          <w:szCs w:val="24"/>
          <w:w w:val="100"/>
          <w:spacing w:val="0"/>
          <w:color w:val="000000"/>
          <w:position w:val="0"/>
        </w:rPr>
        <w:t>Příloha č. 3 - Technické podmínky Příloha č. 4 - Kalkulace projekčních prací Příloha č. 5 - Seznam poddodavatelů</w:t>
      </w:r>
    </w:p>
    <w:p>
      <w:pPr>
        <w:pStyle w:val="Style13"/>
        <w:widowControl w:val="0"/>
        <w:keepNext w:val="0"/>
        <w:keepLines w:val="0"/>
        <w:shd w:val="clear" w:color="auto" w:fill="auto"/>
        <w:bidi w:val="0"/>
        <w:jc w:val="left"/>
        <w:spacing w:before="0" w:after="0" w:line="240" w:lineRule="exact"/>
        <w:ind w:left="0" w:right="0" w:firstLine="0"/>
        <w:sectPr>
          <w:footerReference w:type="even" r:id="rId14"/>
          <w:footerReference w:type="default" r:id="rId15"/>
          <w:footerReference w:type="first" r:id="rId16"/>
          <w:titlePg/>
          <w:pgSz w:w="11900" w:h="16840"/>
          <w:pgMar w:top="587" w:left="1221" w:right="765" w:bottom="1613" w:header="0" w:footer="3" w:gutter="0"/>
          <w:rtlGutter w:val="0"/>
          <w:cols w:space="720"/>
          <w:noEndnote/>
          <w:docGrid w:linePitch="360"/>
        </w:sectPr>
      </w:pPr>
      <w:r>
        <w:pict>
          <v:shape id="_x0000_s1045" type="#_x0000_t202" style="position:absolute;margin-left:8.3pt;margin-top:-0.8pt;width:55.45pt;height:14.9pt;z-index:-125829369;mso-wrap-distance-left:5.pt;mso-wrap-distance-right:197.65pt;mso-position-horizontal-relative:margin" filled="f" stroked="f">
            <v:textbox style="mso-fit-shape-to-text:t" inset="0,0,0,0">
              <w:txbxContent>
                <w:p>
                  <w:pPr>
                    <w:pStyle w:val="Style13"/>
                    <w:widowControl w:val="0"/>
                    <w:keepNext w:val="0"/>
                    <w:keepLines w:val="0"/>
                    <w:shd w:val="clear" w:color="auto" w:fill="auto"/>
                    <w:bidi w:val="0"/>
                    <w:jc w:val="left"/>
                    <w:spacing w:before="0" w:after="0" w:line="240" w:lineRule="exact"/>
                    <w:ind w:left="0" w:right="0" w:firstLine="0"/>
                  </w:pPr>
                  <w:r>
                    <w:rPr>
                      <w:rStyle w:val="CharStyle14"/>
                    </w:rPr>
                    <w:t>Zhotovitel:</w:t>
                  </w:r>
                </w:p>
              </w:txbxContent>
            </v:textbox>
            <w10:wrap type="square" side="right" anchorx="margin"/>
          </v:shape>
        </w:pict>
      </w:r>
      <w:r>
        <w:pict>
          <v:shape id="_x0000_s1046" type="#_x0000_t202" style="position:absolute;margin-left:11.5pt;margin-top:37.55pt;width:111.95pt;height:14.85pt;z-index:-125829368;mso-wrap-distance-left:11.5pt;mso-wrap-distance-right:133.55pt;mso-wrap-distance-bottom:70.7pt;mso-position-horizontal-relative:margin" filled="f" stroked="f">
            <v:textbox style="mso-fit-shape-to-text:t" inset="0,0,0,0">
              <w:txbxContent>
                <w:p>
                  <w:pPr>
                    <w:pStyle w:val="Style13"/>
                    <w:widowControl w:val="0"/>
                    <w:keepNext w:val="0"/>
                    <w:keepLines w:val="0"/>
                    <w:shd w:val="clear" w:color="auto" w:fill="auto"/>
                    <w:bidi w:val="0"/>
                    <w:jc w:val="left"/>
                    <w:spacing w:before="0" w:after="0" w:line="240" w:lineRule="exact"/>
                    <w:ind w:left="0" w:right="0" w:firstLine="0"/>
                  </w:pPr>
                  <w:r>
                    <w:rPr>
                      <w:rStyle w:val="CharStyle14"/>
                    </w:rPr>
                    <w:t>V Brně dne: 7.12.2018</w:t>
                  </w:r>
                </w:p>
              </w:txbxContent>
            </v:textbox>
            <w10:wrap type="topAndBottom" anchorx="margin"/>
          </v:shape>
        </w:pict>
      </w:r>
      <w:r>
        <w:pict>
          <v:shape id="_x0000_s1047" type="#_x0000_t202" style="position:absolute;margin-left:257.05pt;margin-top:37.35pt;width:70.9pt;height:14.9pt;z-index:-125829367;mso-wrap-distance-left:132.15pt;mso-wrap-distance-right:19.25pt;mso-wrap-distance-bottom:70.85pt;mso-position-horizontal-relative:margin" filled="f" stroked="f">
            <v:textbox style="mso-fit-shape-to-text:t" inset="0,0,0,0">
              <w:txbxContent>
                <w:p>
                  <w:pPr>
                    <w:pStyle w:val="Style13"/>
                    <w:widowControl w:val="0"/>
                    <w:keepNext w:val="0"/>
                    <w:keepLines w:val="0"/>
                    <w:shd w:val="clear" w:color="auto" w:fill="auto"/>
                    <w:bidi w:val="0"/>
                    <w:jc w:val="left"/>
                    <w:spacing w:before="0" w:after="0" w:line="240" w:lineRule="exact"/>
                    <w:ind w:left="0" w:right="0" w:firstLine="0"/>
                  </w:pPr>
                  <w:r>
                    <w:rPr>
                      <w:rStyle w:val="CharStyle14"/>
                    </w:rPr>
                    <w:t>V Jihlavě dne:</w:t>
                  </w:r>
                </w:p>
              </w:txbxContent>
            </v:textbox>
            <w10:wrap type="topAndBottom" anchorx="margin"/>
          </v:shape>
        </w:pict>
      </w:r>
      <w:r>
        <w:pict>
          <v:shape id="_x0000_s1048" type="#_x0000_t202" style="position:absolute;margin-left:347.2pt;margin-top:26.65pt;width:57.8pt;height:15.95pt;z-index:-125829366;mso-wrap-distance-left:5.pt;mso-wrap-distance-right:90.7pt;mso-wrap-distance-bottom:80.55pt;mso-position-horizontal-relative:margin" filled="f" stroked="f">
            <v:textbox style="mso-fit-shape-to-text:t" inset="0,0,0,0">
              <w:txbxContent>
                <w:p>
                  <w:pPr>
                    <w:pStyle w:val="Style42"/>
                    <w:widowControl w:val="0"/>
                    <w:keepNext/>
                    <w:keepLines/>
                    <w:shd w:val="clear" w:color="auto" w:fill="auto"/>
                    <w:bidi w:val="0"/>
                    <w:jc w:val="left"/>
                    <w:spacing w:before="0" w:after="0" w:line="260" w:lineRule="exact"/>
                    <w:ind w:left="0" w:right="0" w:firstLine="0"/>
                  </w:pPr>
                  <w:bookmarkStart w:id="14" w:name="bookmark14"/>
                  <w:r>
                    <w:rPr>
                      <w:lang w:val="cs-CZ" w:eastAsia="cs-CZ" w:bidi="cs-CZ"/>
                      <w:spacing w:val="0"/>
                      <w:color w:val="000000"/>
                      <w:position w:val="0"/>
                    </w:rPr>
                    <w:t>12</w:t>
                  </w:r>
                  <w:r>
                    <w:rPr>
                      <w:rStyle w:val="CharStyle44"/>
                      <w:b w:val="0"/>
                      <w:bCs w:val="0"/>
                    </w:rPr>
                    <w:t xml:space="preserve">. </w:t>
                  </w:r>
                  <w:r>
                    <w:rPr>
                      <w:lang w:val="cs-CZ" w:eastAsia="cs-CZ" w:bidi="cs-CZ"/>
                      <w:spacing w:val="0"/>
                      <w:color w:val="000000"/>
                      <w:position w:val="0"/>
                    </w:rPr>
                    <w:t>12</w:t>
                  </w:r>
                  <w:r>
                    <w:rPr>
                      <w:rStyle w:val="CharStyle44"/>
                      <w:b w:val="0"/>
                      <w:bCs w:val="0"/>
                    </w:rPr>
                    <w:t xml:space="preserve">. </w:t>
                  </w:r>
                  <w:r>
                    <w:rPr>
                      <w:lang w:val="cs-CZ" w:eastAsia="cs-CZ" w:bidi="cs-CZ"/>
                      <w:spacing w:val="0"/>
                      <w:color w:val="000000"/>
                      <w:position w:val="0"/>
                    </w:rPr>
                    <w:t>2018</w:t>
                  </w:r>
                  <w:bookmarkEnd w:id="14"/>
                </w:p>
              </w:txbxContent>
            </v:textbox>
            <w10:wrap type="topAndBottom" anchorx="margin"/>
          </v:shape>
        </w:pict>
      </w:r>
      <w:r>
        <w:pict>
          <v:shape id="_x0000_s1049" type="#_x0000_t202" style="position:absolute;margin-left:311.4pt;margin-top:136.pt;width:91.45pt;height:15.2pt;z-index:-125829365;mso-wrap-distance-left:13.9pt;mso-wrap-distance-right:5.pt;mso-position-horizontal-relative:margin" filled="f" stroked="f">
            <v:textbox style="mso-fit-shape-to-text:t" inset="0,0,0,0">
              <w:txbxContent>
                <w:p>
                  <w:pPr>
                    <w:pStyle w:val="Style13"/>
                    <w:widowControl w:val="0"/>
                    <w:keepNext w:val="0"/>
                    <w:keepLines w:val="0"/>
                    <w:shd w:val="clear" w:color="auto" w:fill="auto"/>
                    <w:bidi w:val="0"/>
                    <w:jc w:val="left"/>
                    <w:spacing w:before="0" w:after="0" w:line="240" w:lineRule="exact"/>
                    <w:ind w:left="0" w:right="0" w:firstLine="0"/>
                  </w:pPr>
                  <w:r>
                    <w:rPr>
                      <w:rStyle w:val="CharStyle14"/>
                    </w:rPr>
                    <w:t>ředitel organizace</w:t>
                  </w:r>
                </w:p>
              </w:txbxContent>
            </v:textbox>
            <w10:wrap type="square" side="left" anchorx="margin"/>
          </v:shape>
        </w:pict>
      </w:r>
      <w:r>
        <w:pict>
          <v:shape id="_x0000_s1050" type="#_x0000_t202" style="position:absolute;margin-left:64.8pt;margin-top:120.8pt;width:119.9pt;height:31.45pt;z-index:-125829364;mso-wrap-distance-left:64.8pt;mso-wrap-distance-right:191.15pt;mso-wrap-distance-bottom:90.55pt;mso-position-horizontal-relative:margin" filled="f" stroked="f">
            <v:textbox style="mso-fit-shape-to-text:t" inset="0,0,0,0">
              <w:txbxContent>
                <w:p>
                  <w:pPr>
                    <w:pStyle w:val="Style13"/>
                    <w:widowControl w:val="0"/>
                    <w:keepNext w:val="0"/>
                    <w:keepLines w:val="0"/>
                    <w:shd w:val="clear" w:color="auto" w:fill="auto"/>
                    <w:bidi w:val="0"/>
                    <w:jc w:val="center"/>
                    <w:spacing w:before="0" w:after="0" w:line="277" w:lineRule="exact"/>
                    <w:ind w:left="20" w:right="0" w:firstLine="0"/>
                  </w:pPr>
                  <w:r>
                    <w:rPr>
                      <w:rStyle w:val="CharStyle14"/>
                    </w:rPr>
                    <w:t>Ing. Martin Rambousek</w:t>
                    <w:br/>
                    <w:t>jednatel společnosti</w:t>
                  </w:r>
                </w:p>
              </w:txbxContent>
            </v:textbox>
            <w10:wrap type="topAndBottom" anchorx="margin"/>
          </v:shape>
        </w:pict>
      </w:r>
      <w:r>
        <w:pict>
          <v:shape id="_x0000_s1051" type="#_x0000_t202" style="position:absolute;margin-left:310.7pt;margin-top:203.15pt;width:65.15pt;height:21.15pt;z-index:-125829363;mso-wrap-distance-left:310.7pt;mso-wrap-distance-top:80.pt;mso-wrap-distance-right:5.pt;mso-wrap-distance-bottom:18.55pt;mso-position-horizontal-relative:margin" filled="f" stroked="f">
            <v:textbox style="mso-fit-shape-to-text:t" inset="0,0,0,0">
              <w:txbxContent>
                <w:p>
                  <w:pPr>
                    <w:pStyle w:val="Style45"/>
                    <w:widowControl w:val="0"/>
                    <w:keepNext w:val="0"/>
                    <w:keepLines w:val="0"/>
                    <w:shd w:val="clear" w:color="auto" w:fill="auto"/>
                    <w:bidi w:val="0"/>
                    <w:jc w:val="left"/>
                    <w:spacing w:before="0" w:after="0" w:line="200" w:lineRule="exact"/>
                    <w:ind w:left="180" w:right="0" w:firstLine="0"/>
                  </w:pPr>
                  <w:r>
                    <w:rPr>
                      <w:rStyle w:val="CharStyle46"/>
                    </w:rPr>
                    <w:t xml:space="preserve">.v-.Ka </w:t>
                  </w:r>
                  <w:r>
                    <w:rPr>
                      <w:rStyle w:val="CharStyle46"/>
                      <w:vertAlign w:val="superscript"/>
                    </w:rPr>
                    <w:t>!</w:t>
                  </w:r>
                  <w:r>
                    <w:rPr>
                      <w:rStyle w:val="CharStyle46"/>
                    </w:rPr>
                    <w:t xml:space="preserve"> </w:t>
                  </w:r>
                  <w:r>
                    <w:rPr>
                      <w:rStyle w:val="CharStyle47"/>
                    </w:rPr>
                    <w:t>:■■■ i-.</w:t>
                  </w:r>
                </w:p>
              </w:txbxContent>
            </v:textbox>
            <w10:wrap type="topAndBottom" anchorx="margin"/>
          </v:shape>
        </w:pict>
      </w:r>
      <w:r>
        <w:rPr>
          <w:lang w:val="cs-CZ" w:eastAsia="cs-CZ" w:bidi="cs-CZ"/>
          <w:sz w:val="24"/>
          <w:szCs w:val="24"/>
          <w:w w:val="100"/>
          <w:spacing w:val="0"/>
          <w:color w:val="000000"/>
          <w:position w:val="0"/>
        </w:rPr>
        <w:t>Objednatel:</w:t>
      </w:r>
    </w:p>
    <w:p>
      <w:pPr>
        <w:pStyle w:val="Style52"/>
        <w:widowControl w:val="0"/>
        <w:keepNext/>
        <w:keepLines/>
        <w:shd w:val="clear" w:color="auto" w:fill="auto"/>
        <w:bidi w:val="0"/>
        <w:spacing w:before="0" w:after="0"/>
        <w:ind w:left="0" w:right="0" w:firstLine="0"/>
      </w:pPr>
      <w:bookmarkStart w:id="20" w:name="bookmark20"/>
      <w:r>
        <w:rPr>
          <w:lang w:val="cs-CZ" w:eastAsia="cs-CZ" w:bidi="cs-CZ"/>
          <w:w w:val="100"/>
          <w:spacing w:val="0"/>
          <w:color w:val="000000"/>
          <w:position w:val="0"/>
        </w:rPr>
        <w:t>Příloha č. 3 dokumentace výběrového řízení</w:t>
        <w:br/>
        <w:t>Vypracování projektové dokumentace</w:t>
      </w:r>
      <w:bookmarkEnd w:id="20"/>
    </w:p>
    <w:p>
      <w:pPr>
        <w:pStyle w:val="Style52"/>
        <w:widowControl w:val="0"/>
        <w:keepNext/>
        <w:keepLines/>
        <w:shd w:val="clear" w:color="auto" w:fill="auto"/>
        <w:bidi w:val="0"/>
        <w:spacing w:before="0" w:after="0"/>
        <w:ind w:left="0" w:right="0" w:firstLine="0"/>
      </w:pPr>
      <w:bookmarkStart w:id="21" w:name="bookmark21"/>
      <w:r>
        <w:rPr>
          <w:lang w:val="cs-CZ" w:eastAsia="cs-CZ" w:bidi="cs-CZ"/>
          <w:w w:val="100"/>
          <w:spacing w:val="0"/>
          <w:color w:val="000000"/>
          <w:position w:val="0"/>
        </w:rPr>
        <w:t>„III/36064, III/36073 Mikulovice průtah"</w:t>
      </w:r>
      <w:bookmarkEnd w:id="21"/>
    </w:p>
    <w:p>
      <w:pPr>
        <w:pStyle w:val="Style45"/>
        <w:tabs>
          <w:tab w:leader="hyphen" w:pos="3204" w:val="left"/>
          <w:tab w:leader="hyphen" w:pos="3341" w:val="left"/>
          <w:tab w:leader="hyphen" w:pos="9173" w:val="left"/>
        </w:tabs>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ab/>
        <w:tab/>
        <w:tab/>
      </w:r>
    </w:p>
    <w:p>
      <w:pPr>
        <w:pStyle w:val="Style27"/>
        <w:widowControl w:val="0"/>
        <w:keepNext w:val="0"/>
        <w:keepLines w:val="0"/>
        <w:shd w:val="clear" w:color="auto" w:fill="auto"/>
        <w:bidi w:val="0"/>
        <w:jc w:val="center"/>
        <w:spacing w:before="0" w:after="120" w:line="240" w:lineRule="exact"/>
        <w:ind w:left="0" w:right="0" w:firstLine="0"/>
      </w:pPr>
      <w:r>
        <w:rPr>
          <w:lang w:val="cs-CZ" w:eastAsia="cs-CZ" w:bidi="cs-CZ"/>
          <w:sz w:val="24"/>
          <w:szCs w:val="24"/>
          <w:w w:val="100"/>
          <w:spacing w:val="0"/>
          <w:color w:val="000000"/>
          <w:position w:val="0"/>
        </w:rPr>
        <w:t>Technické podmínky</w:t>
      </w:r>
    </w:p>
    <w:p>
      <w:pPr>
        <w:pStyle w:val="Style27"/>
        <w:widowControl w:val="0"/>
        <w:keepNext w:val="0"/>
        <w:keepLines w:val="0"/>
        <w:shd w:val="clear" w:color="auto" w:fill="auto"/>
        <w:bidi w:val="0"/>
        <w:spacing w:before="0" w:after="103" w:line="240" w:lineRule="exact"/>
        <w:ind w:left="0" w:right="0" w:firstLine="0"/>
      </w:pPr>
      <w:r>
        <w:rPr>
          <w:rStyle w:val="CharStyle51"/>
          <w:b/>
          <w:bCs/>
        </w:rPr>
        <w:t>111/36064. III/36073 Mikulovice průtah</w:t>
      </w:r>
    </w:p>
    <w:p>
      <w:pPr>
        <w:pStyle w:val="Style57"/>
        <w:widowControl w:val="0"/>
        <w:keepNext w:val="0"/>
        <w:keepLines w:val="0"/>
        <w:shd w:val="clear" w:color="auto" w:fill="auto"/>
        <w:bidi w:val="0"/>
        <w:spacing w:before="0" w:after="72"/>
        <w:ind w:left="0" w:right="0" w:firstLine="200"/>
      </w:pPr>
      <w:r>
        <w:rPr>
          <w:lang w:val="cs-CZ" w:eastAsia="cs-CZ" w:bidi="cs-CZ"/>
          <w:w w:val="100"/>
          <w:spacing w:val="0"/>
          <w:color w:val="000000"/>
          <w:position w:val="0"/>
        </w:rPr>
        <w:t>Předmětem projekčních prací je návrh opravy dílčích úseků silnic III/36064 a III/36073 v intravilánu obce Mikulovice.</w:t>
      </w:r>
    </w:p>
    <w:p>
      <w:pPr>
        <w:pStyle w:val="Style57"/>
        <w:widowControl w:val="0"/>
        <w:keepNext w:val="0"/>
        <w:keepLines w:val="0"/>
        <w:shd w:val="clear" w:color="auto" w:fill="auto"/>
        <w:bidi w:val="0"/>
        <w:spacing w:before="0" w:after="57" w:line="252" w:lineRule="exact"/>
        <w:ind w:left="0" w:right="0" w:firstLine="200"/>
      </w:pPr>
      <w:r>
        <w:rPr>
          <w:lang w:val="cs-CZ" w:eastAsia="cs-CZ" w:bidi="cs-CZ"/>
          <w:w w:val="100"/>
          <w:spacing w:val="0"/>
          <w:color w:val="000000"/>
          <w:position w:val="0"/>
        </w:rPr>
        <w:t>Začátek úseku opravy silnice III/36064 je v km 4,194 v křižovatce se silnicí Č. III/36073, konec úseku je na konci obce v km 4,625 provozního stančení na spáře opraveného úseku silnice. Délka úseku je 0,431 km, pasportní šířka 5,1 m. Stav silnice v daném úseku byl posouzen inspektorem silnic a diagnostikou Vars do kategorie 5.</w:t>
      </w:r>
    </w:p>
    <w:p>
      <w:pPr>
        <w:pStyle w:val="Style57"/>
        <w:widowControl w:val="0"/>
        <w:keepNext w:val="0"/>
        <w:keepLines w:val="0"/>
        <w:shd w:val="clear" w:color="auto" w:fill="auto"/>
        <w:bidi w:val="0"/>
        <w:spacing w:before="0" w:after="60" w:line="256" w:lineRule="exact"/>
        <w:ind w:left="0" w:right="0" w:firstLine="200"/>
      </w:pPr>
      <w:r>
        <w:rPr>
          <w:lang w:val="cs-CZ" w:eastAsia="cs-CZ" w:bidi="cs-CZ"/>
          <w:w w:val="100"/>
          <w:spacing w:val="0"/>
          <w:color w:val="000000"/>
          <w:position w:val="0"/>
        </w:rPr>
        <w:t>Začátek úseku opravy silnice III/36073 je v km 1,860 na spáře dříve opravovaného úseku, konec úseku je v křižovatce se silnicí č. III/36064 v km 2,113 provozního stančení. Délka úseku je 0,313 km, pasportní šířka 5,0 m. Stav silnice v daném úseku byl posouzen inspektorem silnic a diagnostikou Vars do kategorie 5. Na komunikaci jsou dvě autobusové zastávky, z nichž jedna je situována do zálivu a druhá je v jízdním pruhu.</w:t>
      </w:r>
    </w:p>
    <w:p>
      <w:pPr>
        <w:pStyle w:val="Style57"/>
        <w:widowControl w:val="0"/>
        <w:keepNext w:val="0"/>
        <w:keepLines w:val="0"/>
        <w:shd w:val="clear" w:color="auto" w:fill="auto"/>
        <w:bidi w:val="0"/>
        <w:spacing w:before="0" w:after="66" w:line="256" w:lineRule="exact"/>
        <w:ind w:left="0" w:right="0" w:firstLine="200"/>
      </w:pPr>
      <w:r>
        <w:rPr>
          <w:lang w:val="cs-CZ" w:eastAsia="cs-CZ" w:bidi="cs-CZ"/>
          <w:w w:val="100"/>
          <w:spacing w:val="0"/>
          <w:color w:val="000000"/>
          <w:position w:val="0"/>
        </w:rPr>
        <w:t>Komunikace je místy v obrubách s přilehlými chodníky. Odvodnění zajištěno pomocí dešťových vpustí, případně vsakem do okolních zelených ploch.</w:t>
      </w:r>
    </w:p>
    <w:p>
      <w:pPr>
        <w:pStyle w:val="Style57"/>
        <w:widowControl w:val="0"/>
        <w:keepNext w:val="0"/>
        <w:keepLines w:val="0"/>
        <w:shd w:val="clear" w:color="auto" w:fill="auto"/>
        <w:bidi w:val="0"/>
        <w:spacing w:before="0" w:after="75" w:line="248" w:lineRule="exact"/>
        <w:ind w:left="0" w:right="0" w:firstLine="200"/>
      </w:pPr>
      <w:r>
        <w:rPr>
          <w:lang w:val="cs-CZ" w:eastAsia="cs-CZ" w:bidi="cs-CZ"/>
          <w:w w:val="100"/>
          <w:spacing w:val="0"/>
          <w:color w:val="000000"/>
          <w:position w:val="0"/>
        </w:rPr>
        <w:t>Kryt vozovky je penetrační makadam s následným nátěrem. Povrch vozovky vykazuje četné poruchy (mozaikové až síťové trhliny, deformace na okrajích vozovky, plošné deformace, koroze svrchní vrstvy, výtluky).</w:t>
      </w:r>
    </w:p>
    <w:p>
      <w:pPr>
        <w:pStyle w:val="Style57"/>
        <w:widowControl w:val="0"/>
        <w:keepNext w:val="0"/>
        <w:keepLines w:val="0"/>
        <w:shd w:val="clear" w:color="auto" w:fill="auto"/>
        <w:bidi w:val="0"/>
        <w:spacing w:before="0" w:after="98" w:line="230" w:lineRule="exact"/>
        <w:ind w:left="0" w:right="0" w:firstLine="0"/>
      </w:pPr>
      <w:r>
        <w:rPr>
          <w:lang w:val="cs-CZ" w:eastAsia="cs-CZ" w:bidi="cs-CZ"/>
          <w:w w:val="100"/>
          <w:spacing w:val="0"/>
          <w:color w:val="000000"/>
          <w:position w:val="0"/>
        </w:rPr>
        <w:t>Součástí projektových prací bude i revize, případně návrh dopravního značení v zájmovém území.</w:t>
      </w:r>
    </w:p>
    <w:p>
      <w:pPr>
        <w:pStyle w:val="Style57"/>
        <w:widowControl w:val="0"/>
        <w:keepNext w:val="0"/>
        <w:keepLines w:val="0"/>
        <w:shd w:val="clear" w:color="auto" w:fill="auto"/>
        <w:bidi w:val="0"/>
        <w:spacing w:before="0" w:after="78" w:line="252" w:lineRule="exact"/>
        <w:ind w:left="0" w:right="0" w:firstLine="0"/>
      </w:pPr>
      <w:r>
        <w:rPr>
          <w:lang w:val="cs-CZ" w:eastAsia="cs-CZ" w:bidi="cs-CZ"/>
          <w:w w:val="100"/>
          <w:spacing w:val="0"/>
          <w:color w:val="000000"/>
          <w:position w:val="0"/>
        </w:rPr>
        <w:t>Určení způsobu opravy bude na základě místního šetření, kopaných sond a odborné vizuální prohlídky za účasti zadavatele a projektanta, následně bude návrh opravy projednán se zástupci dotčených obcí, vlastníky a správci inženýrských sítí. Na trase opravy silnice bude součástí projekčních prací případný návrh na opravu či výměnu silničních svodidel, nebo na osazení svodidel nových (podél vodních ploch nebo vysokých náspů). Při opravě silnice se nepředpokládá zásadní změna šířkového a výškového uspořádání. Součástí návrhu opravy bude řešení povrchového odvodnění silnice včetně řešení příkopů, krajnic.</w:t>
      </w:r>
    </w:p>
    <w:p>
      <w:pPr>
        <w:pStyle w:val="Style57"/>
        <w:widowControl w:val="0"/>
        <w:keepNext w:val="0"/>
        <w:keepLines w:val="0"/>
        <w:shd w:val="clear" w:color="auto" w:fill="auto"/>
        <w:bidi w:val="0"/>
        <w:spacing w:before="0" w:after="90" w:line="230" w:lineRule="exact"/>
        <w:ind w:left="0" w:right="0" w:firstLine="0"/>
      </w:pPr>
      <w:r>
        <w:rPr>
          <w:lang w:val="cs-CZ" w:eastAsia="cs-CZ" w:bidi="cs-CZ"/>
          <w:w w:val="100"/>
          <w:spacing w:val="0"/>
          <w:color w:val="000000"/>
          <w:position w:val="0"/>
        </w:rPr>
        <w:t>Předmětem plnění je:</w:t>
      </w:r>
    </w:p>
    <w:p>
      <w:pPr>
        <w:pStyle w:val="Style57"/>
        <w:widowControl w:val="0"/>
        <w:keepNext w:val="0"/>
        <w:keepLines w:val="0"/>
        <w:shd w:val="clear" w:color="auto" w:fill="auto"/>
        <w:bidi w:val="0"/>
        <w:jc w:val="left"/>
        <w:spacing w:before="0" w:after="0" w:line="252" w:lineRule="exact"/>
        <w:ind w:left="760" w:right="0" w:firstLine="0"/>
      </w:pPr>
      <w:r>
        <w:rPr>
          <w:lang w:val="cs-CZ" w:eastAsia="cs-CZ" w:bidi="cs-CZ"/>
          <w:w w:val="100"/>
          <w:spacing w:val="0"/>
          <w:color w:val="000000"/>
          <w:position w:val="0"/>
        </w:rPr>
        <w:t>vypracování projektové dokumentace pro vydání stavebního povolení a pro provádění stavby (DSP+PDPS)</w:t>
      </w:r>
    </w:p>
    <w:p>
      <w:pPr>
        <w:pStyle w:val="Style57"/>
        <w:widowControl w:val="0"/>
        <w:keepNext w:val="0"/>
        <w:keepLines w:val="0"/>
        <w:shd w:val="clear" w:color="auto" w:fill="auto"/>
        <w:bidi w:val="0"/>
        <w:jc w:val="left"/>
        <w:spacing w:before="0" w:after="0" w:line="252" w:lineRule="exact"/>
        <w:ind w:left="760" w:right="0" w:firstLine="0"/>
      </w:pPr>
      <w:r>
        <w:rPr>
          <w:lang w:val="cs-CZ" w:eastAsia="cs-CZ" w:bidi="cs-CZ"/>
          <w:w w:val="100"/>
          <w:spacing w:val="0"/>
          <w:color w:val="000000"/>
          <w:position w:val="0"/>
        </w:rPr>
        <w:t>zajištění pravomocného stavebního povolení (SP), včetně všech požadovaných příloh, dokladů a vyjádření a včetně oceněného a neoceněného soupisu prací</w:t>
      </w:r>
    </w:p>
    <w:p>
      <w:pPr>
        <w:pStyle w:val="Style57"/>
        <w:widowControl w:val="0"/>
        <w:keepNext w:val="0"/>
        <w:keepLines w:val="0"/>
        <w:shd w:val="clear" w:color="auto" w:fill="auto"/>
        <w:bidi w:val="0"/>
        <w:jc w:val="left"/>
        <w:spacing w:before="0" w:after="417" w:line="252" w:lineRule="exact"/>
        <w:ind w:left="760" w:right="0" w:firstLine="0"/>
      </w:pPr>
      <w:r>
        <w:rPr>
          <w:lang w:val="cs-CZ" w:eastAsia="cs-CZ" w:bidi="cs-CZ"/>
          <w:w w:val="100"/>
          <w:spacing w:val="0"/>
          <w:color w:val="000000"/>
          <w:position w:val="0"/>
        </w:rPr>
        <w:t>zajištění všech povolení potřebných k vlastní realizaci kompletních stavebních prací a zajištění kladných vyjádření a stanovisek všech dotčených orgánů pro podání řádné žádosti o vydání SP k příslušnému stavebnímu úřadu včetně všech požadovaných příloh výkon autorského dozoru při realizaci stavby</w:t>
      </w:r>
    </w:p>
    <w:p>
      <w:pPr>
        <w:pStyle w:val="Style57"/>
        <w:widowControl w:val="0"/>
        <w:keepNext w:val="0"/>
        <w:keepLines w:val="0"/>
        <w:shd w:val="clear" w:color="auto" w:fill="auto"/>
        <w:bidi w:val="0"/>
        <w:spacing w:before="0" w:after="52" w:line="256" w:lineRule="exact"/>
        <w:ind w:left="0" w:right="0" w:firstLine="200"/>
      </w:pPr>
      <w:r>
        <w:rPr>
          <w:lang w:val="cs-CZ" w:eastAsia="cs-CZ" w:bidi="cs-CZ"/>
          <w:w w:val="100"/>
          <w:spacing w:val="0"/>
          <w:color w:val="000000"/>
          <w:position w:val="0"/>
        </w:rPr>
        <w:t>Diagnostický průzkum vozovky bude zahrnovat v potřebném rozsahu, v celé délce stavby, provedení kopaných sond na hloubku celé konstrukce (budou provedeny min. 3 sondy na silnici č. 111/36064 a II1/36073 vč. podloží, do hloubky alespoň 60 cm). Tyto sondy zajistí zadavatel za účasti projektanta.</w:t>
      </w:r>
    </w:p>
    <w:p>
      <w:pPr>
        <w:pStyle w:val="Style57"/>
        <w:widowControl w:val="0"/>
        <w:keepNext w:val="0"/>
        <w:keepLines w:val="0"/>
        <w:shd w:val="clear" w:color="auto" w:fill="auto"/>
        <w:bidi w:val="0"/>
        <w:spacing w:before="0" w:after="0"/>
        <w:ind w:left="0" w:right="0" w:firstLine="0"/>
        <w:sectPr>
          <w:footerReference w:type="even" r:id="rId17"/>
          <w:footerReference w:type="default" r:id="rId18"/>
          <w:footerReference w:type="first" r:id="rId19"/>
          <w:pgSz w:w="11900" w:h="16840"/>
          <w:pgMar w:top="597" w:left="951" w:right="868" w:bottom="1316" w:header="0" w:footer="3" w:gutter="0"/>
          <w:rtlGutter w:val="0"/>
          <w:cols w:space="720"/>
          <w:pgNumType w:start="1"/>
          <w:noEndnote/>
          <w:docGrid w:linePitch="360"/>
        </w:sectPr>
      </w:pPr>
      <w:r>
        <w:rPr>
          <w:lang w:val="cs-CZ" w:eastAsia="cs-CZ" w:bidi="cs-CZ"/>
          <w:w w:val="100"/>
          <w:spacing w:val="0"/>
          <w:color w:val="000000"/>
          <w:position w:val="0"/>
        </w:rPr>
        <w:t>Geodetické zaměření navazujících místních a účelových komunikací bude provedeno pouze v rozsahu pro řešení odvodnění a napojení vozovky.</w:t>
      </w:r>
    </w:p>
    <w:p>
      <w:pPr>
        <w:pStyle w:val="Style31"/>
        <w:widowControl w:val="0"/>
        <w:keepNext/>
        <w:keepLines/>
        <w:shd w:val="clear" w:color="auto" w:fill="auto"/>
        <w:bidi w:val="0"/>
        <w:jc w:val="left"/>
        <w:spacing w:before="0" w:after="104" w:line="240" w:lineRule="exact"/>
        <w:ind w:left="0" w:right="0" w:firstLine="0"/>
      </w:pPr>
      <w:bookmarkStart w:id="22" w:name="bookmark22"/>
      <w:r>
        <w:rPr>
          <w:lang w:val="cs-CZ" w:eastAsia="cs-CZ" w:bidi="cs-CZ"/>
          <w:sz w:val="24"/>
          <w:szCs w:val="24"/>
          <w:w w:val="100"/>
          <w:spacing w:val="0"/>
          <w:color w:val="000000"/>
          <w:position w:val="0"/>
        </w:rPr>
        <w:t>Veřejný provoz</w:t>
      </w:r>
      <w:bookmarkEnd w:id="22"/>
    </w:p>
    <w:p>
      <w:pPr>
        <w:pStyle w:val="Style57"/>
        <w:widowControl w:val="0"/>
        <w:keepNext w:val="0"/>
        <w:keepLines w:val="0"/>
        <w:shd w:val="clear" w:color="auto" w:fill="auto"/>
        <w:bidi w:val="0"/>
        <w:spacing w:before="0" w:after="747" w:line="274" w:lineRule="exact"/>
        <w:ind w:left="0" w:right="0" w:firstLine="200"/>
      </w:pPr>
      <w:r>
        <w:rPr>
          <w:lang w:val="cs-CZ" w:eastAsia="cs-CZ" w:bidi="cs-CZ"/>
          <w:w w:val="100"/>
          <w:spacing w:val="0"/>
          <w:color w:val="000000"/>
          <w:position w:val="0"/>
        </w:rPr>
        <w:t>Objednatel předpokládá, že stavební realizace bude probíhat za omezení či vyloučení silničního provozu (případně jejich kombinace). Předpokládaný termín realizace stavebních prací - období 2019 nebo 2020.</w:t>
      </w:r>
    </w:p>
    <w:p>
      <w:pPr>
        <w:pStyle w:val="Style31"/>
        <w:widowControl w:val="0"/>
        <w:keepNext/>
        <w:keepLines/>
        <w:shd w:val="clear" w:color="auto" w:fill="auto"/>
        <w:bidi w:val="0"/>
        <w:jc w:val="left"/>
        <w:spacing w:before="0" w:after="229" w:line="240" w:lineRule="exact"/>
        <w:ind w:left="0" w:right="0" w:firstLine="0"/>
      </w:pPr>
      <w:bookmarkStart w:id="23" w:name="bookmark23"/>
      <w:r>
        <w:rPr>
          <w:lang w:val="cs-CZ" w:eastAsia="cs-CZ" w:bidi="cs-CZ"/>
          <w:sz w:val="24"/>
          <w:szCs w:val="24"/>
          <w:w w:val="100"/>
          <w:spacing w:val="0"/>
          <w:color w:val="000000"/>
          <w:position w:val="0"/>
        </w:rPr>
        <w:t>Technické podmínky</w:t>
      </w:r>
      <w:bookmarkEnd w:id="23"/>
    </w:p>
    <w:p>
      <w:pPr>
        <w:pStyle w:val="Style57"/>
        <w:widowControl w:val="0"/>
        <w:keepNext w:val="0"/>
        <w:keepLines w:val="0"/>
        <w:shd w:val="clear" w:color="auto" w:fill="auto"/>
        <w:bidi w:val="0"/>
        <w:spacing w:before="0" w:after="75" w:line="248" w:lineRule="exact"/>
        <w:ind w:left="0" w:right="0" w:firstLine="200"/>
      </w:pPr>
      <w:r>
        <w:rPr>
          <w:lang w:val="cs-CZ" w:eastAsia="cs-CZ" w:bidi="cs-CZ"/>
          <w:w w:val="100"/>
          <w:spacing w:val="0"/>
          <w:color w:val="000000"/>
          <w:position w:val="0"/>
        </w:rPr>
        <w:t>Rozsah a obsah dokumentace je stanoven vyhláškou č. 499/2006 Sb. ke stavebnímu zákonu č. 183/2006 Sb., v aktuálním znění dle vyhlášky č. 405/2017 o dokumentaci staveb, s přihlédnutím ke Směrnici pro dokumentaci staveb pozemních komunikací, schválenou MD-01 č.j. 101/07-910 IPK/1 ze dne 29.01.2007 s účinností od 01.02.2007, včetně Dodatku č. 1 MD-OSI, č.j. 998/09-910-IPK/l s účinností od 01.01.2010 a s využitím vyhlášky č. 146/2008 Sb. v souladu s § 194c) vyhlášky č. 405/2017.</w:t>
      </w:r>
    </w:p>
    <w:p>
      <w:pPr>
        <w:pStyle w:val="Style57"/>
        <w:widowControl w:val="0"/>
        <w:keepNext w:val="0"/>
        <w:keepLines w:val="0"/>
        <w:shd w:val="clear" w:color="auto" w:fill="auto"/>
        <w:bidi w:val="0"/>
        <w:jc w:val="left"/>
        <w:spacing w:before="0" w:after="101" w:line="230" w:lineRule="exact"/>
        <w:ind w:left="0" w:right="0" w:firstLine="0"/>
      </w:pPr>
      <w:r>
        <w:rPr>
          <w:lang w:val="cs-CZ" w:eastAsia="cs-CZ" w:bidi="cs-CZ"/>
          <w:w w:val="100"/>
          <w:spacing w:val="0"/>
          <w:color w:val="000000"/>
          <w:position w:val="0"/>
        </w:rPr>
        <w:t>Dokumentace bude obsahovat zejména:</w:t>
      </w:r>
    </w:p>
    <w:p>
      <w:pPr>
        <w:pStyle w:val="Style57"/>
        <w:numPr>
          <w:ilvl w:val="0"/>
          <w:numId w:val="27"/>
        </w:numPr>
        <w:tabs>
          <w:tab w:leader="none" w:pos="764" w:val="left"/>
        </w:tabs>
        <w:widowControl w:val="0"/>
        <w:keepNext w:val="0"/>
        <w:keepLines w:val="0"/>
        <w:shd w:val="clear" w:color="auto" w:fill="auto"/>
        <w:bidi w:val="0"/>
        <w:spacing w:before="0" w:after="75" w:line="248" w:lineRule="exact"/>
        <w:ind w:left="760" w:right="0"/>
      </w:pPr>
      <w:r>
        <w:rPr>
          <w:lang w:val="cs-CZ" w:eastAsia="cs-CZ" w:bidi="cs-CZ"/>
          <w:w w:val="100"/>
          <w:spacing w:val="0"/>
          <w:color w:val="000000"/>
          <w:position w:val="0"/>
        </w:rPr>
        <w:t>Geodetické zaměření předmětného území včetně zjištění a ověření průběhu inženýrských sítí. Rozsah zaměření bude proveden v celé délce dílčího úseku silnice 111/36064 a 111/36073. Zaměření navazujících místních a účelových komunikací bude provedeno pouze v rozsahu pro řešení odvodnění a napojení vozovky.</w:t>
      </w:r>
    </w:p>
    <w:p>
      <w:pPr>
        <w:pStyle w:val="Style57"/>
        <w:widowControl w:val="0"/>
        <w:keepNext w:val="0"/>
        <w:keepLines w:val="0"/>
        <w:shd w:val="clear" w:color="auto" w:fill="auto"/>
        <w:bidi w:val="0"/>
        <w:jc w:val="left"/>
        <w:spacing w:before="0" w:after="101" w:line="230" w:lineRule="exact"/>
        <w:ind w:left="760" w:right="0" w:firstLine="0"/>
      </w:pPr>
      <w:r>
        <w:rPr>
          <w:lang w:val="cs-CZ" w:eastAsia="cs-CZ" w:bidi="cs-CZ"/>
          <w:w w:val="100"/>
          <w:spacing w:val="0"/>
          <w:color w:val="000000"/>
          <w:position w:val="0"/>
        </w:rPr>
        <w:t>Geodetické zaměření požadujeme včetně zaměření příčných řezů v intravilánu po 20 m.</w:t>
      </w:r>
    </w:p>
    <w:p>
      <w:pPr>
        <w:pStyle w:val="Style57"/>
        <w:numPr>
          <w:ilvl w:val="0"/>
          <w:numId w:val="27"/>
        </w:numPr>
        <w:tabs>
          <w:tab w:leader="none" w:pos="764" w:val="left"/>
        </w:tabs>
        <w:widowControl w:val="0"/>
        <w:keepNext w:val="0"/>
        <w:keepLines w:val="0"/>
        <w:shd w:val="clear" w:color="auto" w:fill="auto"/>
        <w:bidi w:val="0"/>
        <w:spacing w:before="0" w:after="75" w:line="248" w:lineRule="exact"/>
        <w:ind w:left="760" w:right="0"/>
      </w:pPr>
      <w:r>
        <w:rPr>
          <w:lang w:val="cs-CZ" w:eastAsia="cs-CZ" w:bidi="cs-CZ"/>
          <w:w w:val="100"/>
          <w:spacing w:val="0"/>
          <w:color w:val="000000"/>
          <w:position w:val="0"/>
        </w:rPr>
        <w:t>Vypracování projektové dokumentace pro stavební povolení a pro provedení stavby (DSP + PDPS), která bude zahrnovat: návrh opravy konstrukce vozovky ve. návrhu případných sanací a šířkového uspořádání vozovky (předpokládáme jednotnou šířkovou úpravu), řešení odvodnění silnice v předmětném úseku (stávající dešťové vpusti budou upraveny dle nového návrhu konstrukce vč. případného doplnění nových uličních vpustí, výškové vyrovnání stávajících povrchových znaků inženýrských sítí). Součástí dokumentace budou zásady organizace výstavby (ZOV). Dále bude součástí dokumentace řešení případných přeložek inženýrských sítí. V projektové dokumentaci bude zahrnut vytyčovací výkres stavby. Charakteristické příčné řezy budou provedeny v intravilánových úsecích po 20 m, v místě propustku, a dále v místě napojení sjezdů a místních komunikací. Koordinační situace v intravilánu obcí bude v měřítku 1:250 nebo 1:500.</w:t>
      </w:r>
    </w:p>
    <w:p>
      <w:pPr>
        <w:pStyle w:val="Style57"/>
        <w:widowControl w:val="0"/>
        <w:keepNext w:val="0"/>
        <w:keepLines w:val="0"/>
        <w:shd w:val="clear" w:color="auto" w:fill="auto"/>
        <w:bidi w:val="0"/>
        <w:jc w:val="left"/>
        <w:spacing w:before="0" w:after="108" w:line="230" w:lineRule="exact"/>
        <w:ind w:left="760" w:right="0" w:firstLine="0"/>
      </w:pPr>
      <w:r>
        <w:rPr>
          <w:lang w:val="cs-CZ" w:eastAsia="cs-CZ" w:bidi="cs-CZ"/>
          <w:w w:val="100"/>
          <w:spacing w:val="0"/>
          <w:color w:val="000000"/>
          <w:position w:val="0"/>
        </w:rPr>
        <w:t>Součástí projektové dokumentace rovněž bude výkaz výměr (bilance stavebních prací).</w:t>
      </w:r>
    </w:p>
    <w:p>
      <w:pPr>
        <w:pStyle w:val="Style57"/>
        <w:widowControl w:val="0"/>
        <w:keepNext w:val="0"/>
        <w:keepLines w:val="0"/>
        <w:shd w:val="clear" w:color="auto" w:fill="auto"/>
        <w:bidi w:val="0"/>
        <w:jc w:val="left"/>
        <w:spacing w:before="0" w:after="98" w:line="230" w:lineRule="exact"/>
        <w:ind w:left="760" w:right="0" w:firstLine="0"/>
      </w:pPr>
      <w:r>
        <w:rPr>
          <w:lang w:val="cs-CZ" w:eastAsia="cs-CZ" w:bidi="cs-CZ"/>
          <w:w w:val="100"/>
          <w:spacing w:val="0"/>
          <w:color w:val="000000"/>
          <w:position w:val="0"/>
        </w:rPr>
        <w:t>Rozsah stavebních prací bude projednán a upřesněn na vstupním výrobním výboru.</w:t>
      </w:r>
    </w:p>
    <w:p>
      <w:pPr>
        <w:pStyle w:val="Style57"/>
        <w:numPr>
          <w:ilvl w:val="0"/>
          <w:numId w:val="27"/>
        </w:numPr>
        <w:tabs>
          <w:tab w:leader="none" w:pos="764" w:val="left"/>
        </w:tabs>
        <w:widowControl w:val="0"/>
        <w:keepNext w:val="0"/>
        <w:keepLines w:val="0"/>
        <w:shd w:val="clear" w:color="auto" w:fill="auto"/>
        <w:bidi w:val="0"/>
        <w:spacing w:before="0" w:after="54" w:line="252" w:lineRule="exact"/>
        <w:ind w:left="760" w:right="0"/>
      </w:pPr>
      <w:r>
        <w:rPr>
          <w:lang w:val="cs-CZ" w:eastAsia="cs-CZ" w:bidi="cs-CZ"/>
          <w:w w:val="100"/>
          <w:spacing w:val="0"/>
          <w:color w:val="000000"/>
          <w:position w:val="0"/>
        </w:rPr>
        <w:t>DIO, dopravní značení po dobu stavby, návrh objízdných tras včetně příslušných projednání. Svislé dopravní značení pro dopravní opatření (zřízení + odstranění) bude navrženo dle TP 66 pro provizorní dopravní značení a bude projednáno s Policií ČR a doloženo souhlasným stanoviskem.</w:t>
      </w:r>
    </w:p>
    <w:p>
      <w:pPr>
        <w:pStyle w:val="Style57"/>
        <w:numPr>
          <w:ilvl w:val="0"/>
          <w:numId w:val="27"/>
        </w:numPr>
        <w:tabs>
          <w:tab w:leader="none" w:pos="764" w:val="left"/>
        </w:tabs>
        <w:widowControl w:val="0"/>
        <w:keepNext w:val="0"/>
        <w:keepLines w:val="0"/>
        <w:shd w:val="clear" w:color="auto" w:fill="auto"/>
        <w:bidi w:val="0"/>
        <w:spacing w:before="0" w:after="57" w:line="259" w:lineRule="exact"/>
        <w:ind w:left="760" w:right="0"/>
      </w:pPr>
      <w:r>
        <w:rPr>
          <w:lang w:val="cs-CZ" w:eastAsia="cs-CZ" w:bidi="cs-CZ"/>
          <w:w w:val="100"/>
          <w:spacing w:val="0"/>
          <w:color w:val="000000"/>
          <w:position w:val="0"/>
        </w:rPr>
        <w:t>Dokladová část - vyjádření provozovatelů inženýrských sítí, projednání s dotčenými orgány státní správy a samosprávy, včetně potřebných oznámení (např. souhrnné stanovisko orgánu ŽP, apod.) a získání kladných vyjádření a stanovisek včetně souhlasů vlastníků pozemků s navrhovaným stavebním záměrem.</w:t>
      </w:r>
    </w:p>
    <w:p>
      <w:pPr>
        <w:pStyle w:val="Style57"/>
        <w:numPr>
          <w:ilvl w:val="0"/>
          <w:numId w:val="27"/>
        </w:numPr>
        <w:tabs>
          <w:tab w:leader="none" w:pos="764" w:val="left"/>
        </w:tabs>
        <w:widowControl w:val="0"/>
        <w:keepNext w:val="0"/>
        <w:keepLines w:val="0"/>
        <w:shd w:val="clear" w:color="auto" w:fill="auto"/>
        <w:bidi w:val="0"/>
        <w:spacing w:before="0" w:after="69" w:line="263" w:lineRule="exact"/>
        <w:ind w:left="760" w:right="0"/>
      </w:pPr>
      <w:r>
        <w:rPr>
          <w:lang w:val="cs-CZ" w:eastAsia="cs-CZ" w:bidi="cs-CZ"/>
          <w:w w:val="100"/>
          <w:spacing w:val="0"/>
          <w:color w:val="000000"/>
          <w:position w:val="0"/>
        </w:rPr>
        <w:t>Zajištění závazného stanoviska o souladu projektové dokumentace se schváleným územním plánem.</w:t>
      </w:r>
    </w:p>
    <w:p>
      <w:pPr>
        <w:pStyle w:val="Style57"/>
        <w:numPr>
          <w:ilvl w:val="0"/>
          <w:numId w:val="27"/>
        </w:numPr>
        <w:tabs>
          <w:tab w:leader="none" w:pos="764" w:val="left"/>
        </w:tabs>
        <w:widowControl w:val="0"/>
        <w:keepNext w:val="0"/>
        <w:keepLines w:val="0"/>
        <w:shd w:val="clear" w:color="auto" w:fill="auto"/>
        <w:bidi w:val="0"/>
        <w:spacing w:before="0" w:after="78" w:line="252" w:lineRule="exact"/>
        <w:ind w:left="760" w:right="0"/>
      </w:pPr>
      <w:r>
        <w:rPr>
          <w:lang w:val="cs-CZ" w:eastAsia="cs-CZ" w:bidi="cs-CZ"/>
          <w:w w:val="100"/>
          <w:spacing w:val="0"/>
          <w:color w:val="000000"/>
          <w:position w:val="0"/>
        </w:rPr>
        <w:t>V případě zatřídění stavbou dotčených pozemků do ZPF či PUPFL je součástí prací i vyřízení souhlasu s vynětím z těchto fondů, vč. výpočtu odvodů ze ZPF a podání žádosti na orgány ŽP, včetně zpracování Pedologického průzkumu, případně vyřízení vynětí z LPF, vč. potřebného průzkumu.</w:t>
      </w:r>
    </w:p>
    <w:p>
      <w:pPr>
        <w:pStyle w:val="Style57"/>
        <w:numPr>
          <w:ilvl w:val="0"/>
          <w:numId w:val="27"/>
        </w:numPr>
        <w:tabs>
          <w:tab w:leader="none" w:pos="764" w:val="left"/>
        </w:tabs>
        <w:widowControl w:val="0"/>
        <w:keepNext w:val="0"/>
        <w:keepLines w:val="0"/>
        <w:shd w:val="clear" w:color="auto" w:fill="auto"/>
        <w:bidi w:val="0"/>
        <w:spacing w:before="0" w:after="96" w:line="230" w:lineRule="exact"/>
        <w:ind w:left="760" w:right="0"/>
      </w:pPr>
      <w:r>
        <w:rPr>
          <w:lang w:val="cs-CZ" w:eastAsia="cs-CZ" w:bidi="cs-CZ"/>
          <w:w w:val="100"/>
          <w:spacing w:val="0"/>
          <w:color w:val="000000"/>
          <w:position w:val="0"/>
        </w:rPr>
        <w:t>Zpracování plánu BOZP ve fázi přípravy projektu.</w:t>
      </w:r>
    </w:p>
    <w:p>
      <w:pPr>
        <w:pStyle w:val="Style57"/>
        <w:numPr>
          <w:ilvl w:val="0"/>
          <w:numId w:val="27"/>
        </w:numPr>
        <w:tabs>
          <w:tab w:leader="none" w:pos="764" w:val="left"/>
        </w:tabs>
        <w:widowControl w:val="0"/>
        <w:keepNext w:val="0"/>
        <w:keepLines w:val="0"/>
        <w:shd w:val="clear" w:color="auto" w:fill="auto"/>
        <w:bidi w:val="0"/>
        <w:spacing w:before="0" w:after="0" w:line="256" w:lineRule="exact"/>
        <w:ind w:left="760" w:right="0"/>
      </w:pPr>
      <w:r>
        <w:rPr>
          <w:lang w:val="cs-CZ" w:eastAsia="cs-CZ" w:bidi="cs-CZ"/>
          <w:w w:val="100"/>
          <w:spacing w:val="0"/>
          <w:color w:val="000000"/>
          <w:position w:val="0"/>
        </w:rPr>
        <w:t>Záborový elaborát včetně předjednání s vlastníky dotčených pozemků. Záborový elaborát bude obsahovat dotčené pozemky pro dočasný a trvalý zábor a sousední pozemky stavby včetně příslušného zákresu do katastrální mapy.</w:t>
      </w:r>
    </w:p>
    <w:p>
      <w:pPr>
        <w:pStyle w:val="Style57"/>
        <w:numPr>
          <w:ilvl w:val="0"/>
          <w:numId w:val="27"/>
        </w:numPr>
        <w:tabs>
          <w:tab w:leader="none" w:pos="762" w:val="left"/>
        </w:tabs>
        <w:widowControl w:val="0"/>
        <w:keepNext w:val="0"/>
        <w:keepLines w:val="0"/>
        <w:shd w:val="clear" w:color="auto" w:fill="auto"/>
        <w:bidi w:val="0"/>
        <w:spacing w:before="0" w:line="252" w:lineRule="exact"/>
        <w:ind w:left="760" w:right="0" w:hanging="380"/>
      </w:pPr>
      <w:r>
        <w:rPr>
          <w:lang w:val="cs-CZ" w:eastAsia="cs-CZ" w:bidi="cs-CZ"/>
          <w:w w:val="100"/>
          <w:spacing w:val="0"/>
          <w:color w:val="000000"/>
          <w:position w:val="0"/>
        </w:rPr>
        <w:t>Neoceněný soupis prací, oceněný soupis prací (kontrolní rozpočet pro potřeby zadavatele), soupis prací bude zpracován v rozpočtovém programu Aspe, v souladu s vyhláškou č. 499/2006 Sb. ke stavebnímu zákonu č. 183/2006 Sb., v aktuálním znění dle vyhlášky č. 405/2017 o dokumentaci staveb, a s využitím vyhlášky č. 146/2008 Sb. v souladu s § 194c)a vyhlášky č. 405/2017. Soupis prací, bude zpracován v souladu s vyhláškou č. 169/2016 Sb.. Datová základna bude určena ČÍ dodána v průběhu projekčních prací (předpoklad OTSKP- SPK 2017 Expertní ceny).</w:t>
      </w:r>
    </w:p>
    <w:p>
      <w:pPr>
        <w:pStyle w:val="Style57"/>
        <w:numPr>
          <w:ilvl w:val="0"/>
          <w:numId w:val="27"/>
        </w:numPr>
        <w:tabs>
          <w:tab w:leader="none" w:pos="762" w:val="left"/>
        </w:tabs>
        <w:widowControl w:val="0"/>
        <w:keepNext w:val="0"/>
        <w:keepLines w:val="0"/>
        <w:shd w:val="clear" w:color="auto" w:fill="auto"/>
        <w:bidi w:val="0"/>
        <w:spacing w:before="0" w:after="49" w:line="252" w:lineRule="exact"/>
        <w:ind w:left="760" w:right="0" w:hanging="380"/>
      </w:pPr>
      <w:r>
        <w:rPr>
          <w:lang w:val="cs-CZ" w:eastAsia="cs-CZ" w:bidi="cs-CZ"/>
          <w:w w:val="100"/>
          <w:spacing w:val="0"/>
          <w:color w:val="000000"/>
          <w:position w:val="0"/>
        </w:rPr>
        <w:t>Podání žádosti o stavební povolení, zajištění vydání SP včetně potřebné inženýrské činnosti (např. dořešení změn PD v průběhu SŘ), získání doložky nabytí právní moci SP. V žádosti o stavební povolení bude uveden stavebník Kraj Vysočina, na základě Dodatku č. 1699 Zřizovací listiny, v zastoupení KSÚSV, p.o. Kraj Vysočina je od správního poplatku osvobozen.</w:t>
      </w:r>
    </w:p>
    <w:p>
      <w:pPr>
        <w:pStyle w:val="Style13"/>
        <w:widowControl w:val="0"/>
        <w:keepNext w:val="0"/>
        <w:keepLines w:val="0"/>
        <w:shd w:val="clear" w:color="auto" w:fill="auto"/>
        <w:bidi w:val="0"/>
        <w:spacing w:before="0" w:after="63" w:line="266" w:lineRule="exact"/>
        <w:ind w:left="0" w:right="0" w:firstLine="0"/>
      </w:pPr>
      <w:r>
        <w:rPr>
          <w:lang w:val="cs-CZ" w:eastAsia="cs-CZ" w:bidi="cs-CZ"/>
          <w:sz w:val="24"/>
          <w:szCs w:val="24"/>
          <w:w w:val="100"/>
          <w:spacing w:val="0"/>
          <w:color w:val="000000"/>
          <w:position w:val="0"/>
        </w:rPr>
        <w:t>Majetkoprávní příprava - tzn. zajištění příslušných smluv dle zákona 183/2006 Sb. ve znění zákona 225/2017 Sb. není součástí předmětu plnění a bude realizována zadavatelem.</w:t>
      </w:r>
    </w:p>
    <w:p>
      <w:pPr>
        <w:pStyle w:val="Style13"/>
        <w:widowControl w:val="0"/>
        <w:keepNext w:val="0"/>
        <w:keepLines w:val="0"/>
        <w:shd w:val="clear" w:color="auto" w:fill="auto"/>
        <w:bidi w:val="0"/>
        <w:spacing w:before="0" w:after="60" w:line="263" w:lineRule="exact"/>
        <w:ind w:left="0" w:right="0" w:firstLine="0"/>
      </w:pPr>
      <w:r>
        <w:rPr>
          <w:lang w:val="cs-CZ" w:eastAsia="cs-CZ" w:bidi="cs-CZ"/>
          <w:sz w:val="24"/>
          <w:szCs w:val="24"/>
          <w:w w:val="100"/>
          <w:spacing w:val="0"/>
          <w:color w:val="000000"/>
          <w:position w:val="0"/>
        </w:rPr>
        <w:t xml:space="preserve">Zhotovitel je povinen zajistit vyjádření (souhlasy) vlastníků stavbou dotčených pozemků na katastrální situaci, která bude součástí </w:t>
      </w:r>
      <w:r>
        <w:rPr>
          <w:rStyle w:val="CharStyle50"/>
        </w:rPr>
        <w:t>PD.</w:t>
      </w:r>
    </w:p>
    <w:p>
      <w:pPr>
        <w:pStyle w:val="Style13"/>
        <w:widowControl w:val="0"/>
        <w:keepNext w:val="0"/>
        <w:keepLines w:val="0"/>
        <w:shd w:val="clear" w:color="auto" w:fill="auto"/>
        <w:bidi w:val="0"/>
        <w:spacing w:before="0" w:after="72" w:line="263" w:lineRule="exact"/>
        <w:ind w:left="0" w:right="0" w:firstLine="0"/>
      </w:pPr>
      <w:r>
        <w:rPr>
          <w:lang w:val="cs-CZ" w:eastAsia="cs-CZ" w:bidi="cs-CZ"/>
          <w:sz w:val="24"/>
          <w:szCs w:val="24"/>
          <w:w w:val="100"/>
          <w:spacing w:val="0"/>
          <w:color w:val="000000"/>
          <w:position w:val="0"/>
        </w:rPr>
        <w:t>Zhotovitel je dále povinen spolupracovat se zadavatelem při jednání s vlastníky - písemně informovat vlastníky dotčených pozemků o záměru realizovat stavbu, odpovídat na případné otázky vlastníků dotčených pozemků týkajících se technických záležitostí stavby, svolat výrobní výbor za účasti vlastníků dotčených pozemků, zástupců zadavatele a zástupců obcí, v jejímž katastru se bude záměr realizovat.</w:t>
      </w:r>
    </w:p>
    <w:p>
      <w:pPr>
        <w:pStyle w:val="Style57"/>
        <w:widowControl w:val="0"/>
        <w:keepNext w:val="0"/>
        <w:keepLines w:val="0"/>
        <w:shd w:val="clear" w:color="auto" w:fill="auto"/>
        <w:bidi w:val="0"/>
        <w:spacing w:before="0" w:after="52" w:line="248" w:lineRule="exact"/>
        <w:ind w:left="0" w:right="0" w:firstLine="220"/>
      </w:pPr>
      <w:r>
        <w:rPr>
          <w:lang w:val="cs-CZ" w:eastAsia="cs-CZ" w:bidi="cs-CZ"/>
          <w:w w:val="100"/>
          <w:spacing w:val="0"/>
          <w:color w:val="000000"/>
          <w:position w:val="0"/>
        </w:rPr>
        <w:t>Dokumentace bude projednána na výrobních výborech (minimálně 3x) za účasti všech orgánů, organizací a vlastníků pozemků, dotčených touto stavbou. Výrobní výbory svolává a zápis vyhotovuje zhotovitel projektové dokumentace.</w:t>
      </w:r>
    </w:p>
    <w:p>
      <w:pPr>
        <w:pStyle w:val="Style57"/>
        <w:widowControl w:val="0"/>
        <w:keepNext w:val="0"/>
        <w:keepLines w:val="0"/>
        <w:shd w:val="clear" w:color="auto" w:fill="auto"/>
        <w:bidi w:val="0"/>
        <w:spacing w:before="0" w:after="60" w:line="259" w:lineRule="exact"/>
        <w:ind w:left="0" w:right="0" w:firstLine="220"/>
      </w:pPr>
      <w:r>
        <w:rPr>
          <w:lang w:val="cs-CZ" w:eastAsia="cs-CZ" w:bidi="cs-CZ"/>
          <w:w w:val="100"/>
          <w:spacing w:val="0"/>
          <w:color w:val="000000"/>
          <w:position w:val="0"/>
        </w:rPr>
        <w:t>Konečná verze konceptu dokumentace ve stupni DSP+PDPS bude projednána v technicko- dokumentační komisi (TDK), kterou svolá zástupce zadavatele, za účasti zástupce KrÚ ODSH.</w:t>
      </w:r>
    </w:p>
    <w:p>
      <w:pPr>
        <w:pStyle w:val="Style57"/>
        <w:widowControl w:val="0"/>
        <w:keepNext w:val="0"/>
        <w:keepLines w:val="0"/>
        <w:shd w:val="clear" w:color="auto" w:fill="auto"/>
        <w:bidi w:val="0"/>
        <w:spacing w:before="0" w:after="69" w:line="259" w:lineRule="exact"/>
        <w:ind w:left="0" w:right="0" w:firstLine="220"/>
      </w:pPr>
      <w:r>
        <w:rPr>
          <w:lang w:val="cs-CZ" w:eastAsia="cs-CZ" w:bidi="cs-CZ"/>
          <w:w w:val="100"/>
          <w:spacing w:val="0"/>
          <w:color w:val="000000"/>
          <w:position w:val="0"/>
        </w:rPr>
        <w:t>Po definitivním odsouhlasení zadavatelem bude následně projektová dokumentace předána zadavateli v tištěné podobě a na CD (v plném rozsahu tištěné podoby) v následujícím počtu:</w:t>
      </w:r>
    </w:p>
    <w:p>
      <w:pPr>
        <w:pStyle w:val="Style57"/>
        <w:widowControl w:val="0"/>
        <w:keepNext w:val="0"/>
        <w:keepLines w:val="0"/>
        <w:shd w:val="clear" w:color="auto" w:fill="auto"/>
        <w:bidi w:val="0"/>
        <w:jc w:val="left"/>
        <w:spacing w:before="0" w:after="0" w:line="248" w:lineRule="exact"/>
        <w:ind w:left="620" w:right="0" w:firstLine="0"/>
      </w:pPr>
      <w:r>
        <w:rPr>
          <w:lang w:val="cs-CZ" w:eastAsia="cs-CZ" w:bidi="cs-CZ"/>
          <w:w w:val="100"/>
          <w:spacing w:val="0"/>
          <w:color w:val="000000"/>
          <w:position w:val="0"/>
        </w:rPr>
        <w:t>DSP + PDPS - 7x v tištěné podobě, vč. dokladové části ve všech paré, Ix v digitální v otevřeném formátu (*.dwg, *.doc(x), *.xls(x)) a v uzavřeném formátu *.pdf Oceněný soupis prací — lx v tištěné podobě, lx v digitální ve formátu *.xls(x), *.pdf a *.xml (exportní soubor z Aspe ve formátu XC4)</w:t>
      </w:r>
    </w:p>
    <w:p>
      <w:pPr>
        <w:pStyle w:val="Style57"/>
        <w:widowControl w:val="0"/>
        <w:keepNext w:val="0"/>
        <w:keepLines w:val="0"/>
        <w:shd w:val="clear" w:color="auto" w:fill="auto"/>
        <w:bidi w:val="0"/>
        <w:jc w:val="left"/>
        <w:spacing w:before="0" w:line="252" w:lineRule="exact"/>
        <w:ind w:left="620" w:right="0" w:firstLine="0"/>
      </w:pPr>
      <w:r>
        <w:rPr>
          <w:lang w:val="cs-CZ" w:eastAsia="cs-CZ" w:bidi="cs-CZ"/>
          <w:w w:val="100"/>
          <w:spacing w:val="0"/>
          <w:color w:val="000000"/>
          <w:position w:val="0"/>
        </w:rPr>
        <w:t>Neoceněný soupis prací - lx v tištěné podobě, lx v digitální ve formátu *.xls(x), *.pdf a *.xml (exportní soubor z Aspe ve formátu XC4)</w:t>
      </w:r>
    </w:p>
    <w:p>
      <w:pPr>
        <w:pStyle w:val="Style57"/>
        <w:widowControl w:val="0"/>
        <w:keepNext w:val="0"/>
        <w:keepLines w:val="0"/>
        <w:shd w:val="clear" w:color="auto" w:fill="auto"/>
        <w:bidi w:val="0"/>
        <w:spacing w:before="0" w:after="66" w:line="252" w:lineRule="exact"/>
        <w:ind w:left="0" w:right="0" w:firstLine="220"/>
      </w:pPr>
      <w:r>
        <w:rPr>
          <w:lang w:val="cs-CZ" w:eastAsia="cs-CZ" w:bidi="cs-CZ"/>
          <w:w w:val="100"/>
          <w:spacing w:val="0"/>
          <w:color w:val="000000"/>
          <w:position w:val="0"/>
        </w:rPr>
        <w:t>Digitální podoba projektové dokumentace včetně soupisu prací a rozpočtu bude předána na nosiči CD v plném rozsahu tištěné podoby v počtu 2ks CD.</w:t>
      </w:r>
    </w:p>
    <w:p>
      <w:pPr>
        <w:pStyle w:val="Style57"/>
        <w:widowControl w:val="0"/>
        <w:keepNext w:val="0"/>
        <w:keepLines w:val="0"/>
        <w:shd w:val="clear" w:color="auto" w:fill="auto"/>
        <w:bidi w:val="0"/>
        <w:spacing w:before="0" w:after="200" w:line="245" w:lineRule="exact"/>
        <w:ind w:left="0" w:right="0" w:firstLine="220"/>
      </w:pPr>
      <w:r>
        <w:rPr>
          <w:lang w:val="cs-CZ" w:eastAsia="cs-CZ" w:bidi="cs-CZ"/>
          <w:w w:val="100"/>
          <w:spacing w:val="0"/>
          <w:color w:val="000000"/>
          <w:position w:val="0"/>
        </w:rPr>
        <w:t>Geodetické zaměření bude předáno v tištěné podobě a v digitální podobě na CD-R ve formátu *.dwg, resp. *.dgn, případně bude odevzdána vytyčovací síť stavby a vytyčované body ve formátu .doc, nebo .xls.</w:t>
      </w:r>
    </w:p>
    <w:p>
      <w:pPr>
        <w:pStyle w:val="Style59"/>
        <w:widowControl w:val="0"/>
        <w:keepNext w:val="0"/>
        <w:keepLines w:val="0"/>
        <w:shd w:val="clear" w:color="auto" w:fill="auto"/>
        <w:bidi w:val="0"/>
        <w:spacing w:before="0" w:after="110" w:line="220" w:lineRule="exact"/>
        <w:ind w:left="0" w:right="0" w:firstLine="0"/>
      </w:pPr>
      <w:r>
        <w:rPr>
          <w:lang w:val="cs-CZ" w:eastAsia="cs-CZ" w:bidi="cs-CZ"/>
          <w:w w:val="100"/>
          <w:spacing w:val="0"/>
          <w:color w:val="000000"/>
          <w:position w:val="0"/>
        </w:rPr>
        <w:t>Výkon autorského dozoru</w:t>
      </w:r>
    </w:p>
    <w:p>
      <w:pPr>
        <w:pStyle w:val="Style57"/>
        <w:widowControl w:val="0"/>
        <w:keepNext w:val="0"/>
        <w:keepLines w:val="0"/>
        <w:shd w:val="clear" w:color="auto" w:fill="auto"/>
        <w:bidi w:val="0"/>
        <w:spacing w:before="0" w:after="174" w:line="252" w:lineRule="exact"/>
        <w:ind w:left="0" w:right="0" w:firstLine="220"/>
      </w:pPr>
      <w:r>
        <w:rPr>
          <w:lang w:val="cs-CZ" w:eastAsia="cs-CZ" w:bidi="cs-CZ"/>
          <w:w w:val="100"/>
          <w:spacing w:val="0"/>
          <w:color w:val="000000"/>
          <w:position w:val="0"/>
        </w:rP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pPr>
        <w:pStyle w:val="Style57"/>
        <w:widowControl w:val="0"/>
        <w:keepNext w:val="0"/>
        <w:keepLines w:val="0"/>
        <w:shd w:val="clear" w:color="auto" w:fill="auto"/>
        <w:bidi w:val="0"/>
        <w:spacing w:before="0" w:after="203" w:line="259" w:lineRule="exact"/>
        <w:ind w:left="0" w:right="0" w:firstLine="220"/>
      </w:pPr>
      <w:r>
        <w:rPr>
          <w:lang w:val="cs-CZ" w:eastAsia="cs-CZ" w:bidi="cs-CZ"/>
          <w:w w:val="100"/>
          <w:spacing w:val="0"/>
          <w:color w:val="000000"/>
          <w:position w:val="0"/>
        </w:rPr>
        <w:t>Zhotovitel je povinen při plnění AD poskytnout svoji součinnost vždy bezodkladně poté, kdy bude k tomu zadavatelem vyzván nebo poté, kdy takovou potřebu sám zjistí.</w:t>
      </w:r>
    </w:p>
    <w:p>
      <w:pPr>
        <w:pStyle w:val="Style57"/>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Předmětem výkonu AD je především:</w:t>
      </w:r>
    </w:p>
    <w:p>
      <w:pPr>
        <w:pStyle w:val="Style57"/>
        <w:widowControl w:val="0"/>
        <w:keepNext w:val="0"/>
        <w:keepLines w:val="0"/>
        <w:shd w:val="clear" w:color="auto" w:fill="auto"/>
        <w:bidi w:val="0"/>
        <w:spacing w:before="0" w:after="0" w:line="230" w:lineRule="exact"/>
        <w:ind w:left="760" w:right="0" w:hanging="380"/>
      </w:pPr>
      <w:r>
        <w:rPr>
          <w:lang w:val="cs-CZ" w:eastAsia="cs-CZ" w:bidi="cs-CZ"/>
          <w:w w:val="100"/>
          <w:spacing w:val="0"/>
          <w:color w:val="000000"/>
          <w:position w:val="0"/>
        </w:rPr>
        <w:t>účastnit se předání staveniště dodavateli</w:t>
      </w:r>
    </w:p>
    <w:p>
      <w:pPr>
        <w:pStyle w:val="Style57"/>
        <w:widowControl w:val="0"/>
        <w:keepNext w:val="0"/>
        <w:keepLines w:val="0"/>
        <w:shd w:val="clear" w:color="auto" w:fill="auto"/>
        <w:bidi w:val="0"/>
        <w:jc w:val="left"/>
        <w:spacing w:before="0" w:after="2" w:line="230" w:lineRule="exact"/>
        <w:ind w:left="640" w:right="0" w:firstLine="0"/>
      </w:pPr>
      <w:r>
        <w:rPr>
          <w:lang w:val="cs-CZ" w:eastAsia="cs-CZ" w:bidi="cs-CZ"/>
          <w:w w:val="100"/>
          <w:spacing w:val="0"/>
          <w:color w:val="000000"/>
          <w:position w:val="0"/>
        </w:rPr>
        <w:t>dohled nad realizací díla</w:t>
      </w:r>
    </w:p>
    <w:p>
      <w:pPr>
        <w:pStyle w:val="Style57"/>
        <w:widowControl w:val="0"/>
        <w:keepNext w:val="0"/>
        <w:keepLines w:val="0"/>
        <w:shd w:val="clear" w:color="auto" w:fill="auto"/>
        <w:bidi w:val="0"/>
        <w:spacing w:before="0" w:after="0" w:line="248" w:lineRule="exact"/>
        <w:ind w:left="640" w:right="720" w:firstLine="0"/>
      </w:pPr>
      <w:r>
        <w:rPr>
          <w:lang w:val="cs-CZ" w:eastAsia="cs-CZ" w:bidi="cs-CZ"/>
          <w:w w:val="100"/>
          <w:spacing w:val="0"/>
          <w:color w:val="000000"/>
          <w:position w:val="0"/>
        </w:rPr>
        <w:t>kontrola dodržování projektové dokumentace s přihlédnutím na podmínky určené stavebním povolením, souhlasem stavebního úřadu, případně nařízením nezbytných stavebních úprav</w:t>
      </w:r>
    </w:p>
    <w:p>
      <w:pPr>
        <w:pStyle w:val="Style57"/>
        <w:numPr>
          <w:ilvl w:val="0"/>
          <w:numId w:val="29"/>
        </w:numPr>
        <w:tabs>
          <w:tab w:leader="none" w:pos="660" w:val="left"/>
        </w:tabs>
        <w:widowControl w:val="0"/>
        <w:keepNext w:val="0"/>
        <w:keepLines w:val="0"/>
        <w:shd w:val="clear" w:color="auto" w:fill="auto"/>
        <w:bidi w:val="0"/>
        <w:jc w:val="left"/>
        <w:spacing w:before="0" w:after="0" w:line="248" w:lineRule="exact"/>
        <w:ind w:left="640" w:right="720" w:hanging="340"/>
      </w:pPr>
      <w:r>
        <w:rPr>
          <w:lang w:val="cs-CZ" w:eastAsia="cs-CZ" w:bidi="cs-CZ"/>
          <w:w w:val="100"/>
          <w:spacing w:val="0"/>
          <w:color w:val="000000"/>
          <w:position w:val="0"/>
        </w:rPr>
        <w:t>posuzování postupu výstavby z technického hlediska a z hlediska časového plánu výstavby sledování a kontrola technických a kvalitativních parametrů stavby</w:t>
      </w:r>
    </w:p>
    <w:p>
      <w:pPr>
        <w:pStyle w:val="Style57"/>
        <w:numPr>
          <w:ilvl w:val="0"/>
          <w:numId w:val="29"/>
        </w:numPr>
        <w:tabs>
          <w:tab w:leader="none" w:pos="660" w:val="left"/>
        </w:tabs>
        <w:widowControl w:val="0"/>
        <w:keepNext w:val="0"/>
        <w:keepLines w:val="0"/>
        <w:shd w:val="clear" w:color="auto" w:fill="auto"/>
        <w:bidi w:val="0"/>
        <w:jc w:val="left"/>
        <w:spacing w:before="0" w:after="0" w:line="248" w:lineRule="exact"/>
        <w:ind w:left="640" w:right="720" w:hanging="340"/>
      </w:pPr>
      <w:r>
        <w:rPr>
          <w:lang w:val="cs-CZ" w:eastAsia="cs-CZ" w:bidi="cs-CZ"/>
          <w:w w:val="100"/>
          <w:spacing w:val="0"/>
          <w:color w:val="000000"/>
          <w:position w:val="0"/>
        </w:rPr>
        <w:t>řešit drobné odchylky od projektu, které nebudou vyžadovat zpracování nového projektu případně jeho části nebo dodatku projektové dokumentace</w:t>
      </w:r>
    </w:p>
    <w:p>
      <w:pPr>
        <w:pStyle w:val="Style57"/>
        <w:widowControl w:val="0"/>
        <w:keepNext w:val="0"/>
        <w:keepLines w:val="0"/>
        <w:shd w:val="clear" w:color="auto" w:fill="auto"/>
        <w:bidi w:val="0"/>
        <w:spacing w:before="0" w:after="0" w:line="248" w:lineRule="exact"/>
        <w:ind w:left="640" w:right="720" w:firstLine="0"/>
      </w:pPr>
      <w:r>
        <w:rPr>
          <w:lang w:val="cs-CZ" w:eastAsia="cs-CZ" w:bidi="cs-CZ"/>
          <w:w w:val="100"/>
          <w:spacing w:val="0"/>
          <w:color w:val="000000"/>
          <w:position w:val="0"/>
        </w:rPr>
        <w:t>posuzovat návrhy zadavatele stavby na změny a odchylky v Částech projektů zpracovávaných v rámci realizační dokumentace z pohledu dodržení technicko-ekonomických parametrů, dodržení lhůt výstavby, případně dalších údajů a ukazatelů</w:t>
      </w:r>
    </w:p>
    <w:p>
      <w:pPr>
        <w:pStyle w:val="Style57"/>
        <w:widowControl w:val="0"/>
        <w:keepNext w:val="0"/>
        <w:keepLines w:val="0"/>
        <w:shd w:val="clear" w:color="auto" w:fill="auto"/>
        <w:bidi w:val="0"/>
        <w:jc w:val="left"/>
        <w:spacing w:before="0" w:after="0" w:line="248" w:lineRule="exact"/>
        <w:ind w:left="640" w:right="0" w:firstLine="0"/>
      </w:pPr>
      <w:r>
        <w:rPr>
          <w:lang w:val="cs-CZ" w:eastAsia="cs-CZ" w:bidi="cs-CZ"/>
          <w:w w:val="100"/>
          <w:spacing w:val="0"/>
          <w:color w:val="000000"/>
          <w:position w:val="0"/>
        </w:rPr>
        <w:t>vyjádření k požadavkům na zvětšený rozsah stavebních prací a dodávek materiálu oproti</w:t>
      </w:r>
    </w:p>
    <w:p>
      <w:pPr>
        <w:pStyle w:val="Style57"/>
        <w:widowControl w:val="0"/>
        <w:keepNext w:val="0"/>
        <w:keepLines w:val="0"/>
        <w:shd w:val="clear" w:color="auto" w:fill="auto"/>
        <w:bidi w:val="0"/>
        <w:jc w:val="left"/>
        <w:spacing w:before="0" w:after="0" w:line="248" w:lineRule="exact"/>
        <w:ind w:left="640" w:right="0" w:firstLine="0"/>
      </w:pPr>
      <w:r>
        <w:rPr>
          <w:lang w:val="cs-CZ" w:eastAsia="cs-CZ" w:bidi="cs-CZ"/>
          <w:w w:val="100"/>
          <w:spacing w:val="0"/>
          <w:color w:val="000000"/>
          <w:position w:val="0"/>
        </w:rPr>
        <w:t>projektové dokumentaci</w:t>
      </w:r>
    </w:p>
    <w:p>
      <w:pPr>
        <w:pStyle w:val="Style57"/>
        <w:widowControl w:val="0"/>
        <w:keepNext w:val="0"/>
        <w:keepLines w:val="0"/>
        <w:shd w:val="clear" w:color="auto" w:fill="auto"/>
        <w:bidi w:val="0"/>
        <w:jc w:val="left"/>
        <w:spacing w:before="0" w:after="0" w:line="248" w:lineRule="exact"/>
        <w:ind w:left="640" w:right="0" w:firstLine="0"/>
      </w:pPr>
      <w:r>
        <w:rPr>
          <w:lang w:val="cs-CZ" w:eastAsia="cs-CZ" w:bidi="cs-CZ"/>
          <w:w w:val="100"/>
          <w:spacing w:val="0"/>
          <w:color w:val="000000"/>
          <w:position w:val="0"/>
        </w:rPr>
        <w:t>účast na kontrolních dnech stavby</w:t>
      </w:r>
    </w:p>
    <w:p>
      <w:pPr>
        <w:pStyle w:val="Style57"/>
        <w:widowControl w:val="0"/>
        <w:keepNext w:val="0"/>
        <w:keepLines w:val="0"/>
        <w:shd w:val="clear" w:color="auto" w:fill="auto"/>
        <w:bidi w:val="0"/>
        <w:spacing w:before="0" w:after="0" w:line="245" w:lineRule="exact"/>
        <w:ind w:left="640" w:right="720" w:firstLine="0"/>
      </w:pPr>
      <w:r>
        <w:rPr>
          <w:lang w:val="cs-CZ" w:eastAsia="cs-CZ" w:bidi="cs-CZ"/>
          <w:w w:val="100"/>
          <w:spacing w:val="0"/>
          <w:color w:val="000000"/>
          <w:position w:val="0"/>
        </w:rPr>
        <w:t>účast na přejímacím řízení stavby a jejích dílčích částech, případné kolaudaci stavby a řádně spolupracovat při těchto řízeních</w:t>
      </w:r>
    </w:p>
    <w:p>
      <w:pPr>
        <w:pStyle w:val="Style57"/>
        <w:widowControl w:val="0"/>
        <w:keepNext w:val="0"/>
        <w:keepLines w:val="0"/>
        <w:shd w:val="clear" w:color="auto" w:fill="auto"/>
        <w:bidi w:val="0"/>
        <w:spacing w:before="0" w:after="0" w:line="248" w:lineRule="exact"/>
        <w:ind w:left="640" w:right="3700" w:firstLine="0"/>
      </w:pPr>
      <w:r>
        <w:rPr>
          <w:lang w:val="cs-CZ" w:eastAsia="cs-CZ" w:bidi="cs-CZ"/>
          <w:w w:val="100"/>
          <w:spacing w:val="0"/>
          <w:color w:val="000000"/>
          <w:position w:val="0"/>
        </w:rPr>
        <w:t>provádění projekčních prací menšího rozsahu (doplňky a změny) poskytovat technické konzultace potřebné pro plynulost výstavby konzultovat a podávat upřesnění při vypracování realizační dokumentace</w:t>
      </w:r>
    </w:p>
    <w:p>
      <w:pPr>
        <w:pStyle w:val="Style57"/>
        <w:widowControl w:val="0"/>
        <w:keepNext w:val="0"/>
        <w:keepLines w:val="0"/>
        <w:shd w:val="clear" w:color="auto" w:fill="auto"/>
        <w:bidi w:val="0"/>
        <w:spacing w:before="0" w:after="57" w:line="248" w:lineRule="exact"/>
        <w:ind w:left="640" w:right="720" w:firstLine="0"/>
      </w:pPr>
      <w:r>
        <w:rPr>
          <w:lang w:val="cs-CZ" w:eastAsia="cs-CZ" w:bidi="cs-CZ"/>
          <w:w w:val="100"/>
          <w:spacing w:val="0"/>
          <w:color w:val="000000"/>
          <w:position w:val="0"/>
        </w:rPr>
        <w:t>zapisovat své návštěvy, prohlídky a posouzení stavby ve stavebním deníku, kam bude také uvádět jím zjištěné nedostatky a navržená opatření, pokud není výše dohodnuto jinak</w:t>
      </w:r>
    </w:p>
    <w:p>
      <w:pPr>
        <w:pStyle w:val="Style57"/>
        <w:widowControl w:val="0"/>
        <w:keepNext w:val="0"/>
        <w:keepLines w:val="0"/>
        <w:shd w:val="clear" w:color="auto" w:fill="auto"/>
        <w:bidi w:val="0"/>
        <w:spacing w:before="0" w:after="177" w:line="252" w:lineRule="exact"/>
        <w:ind w:left="300" w:right="720" w:firstLine="160"/>
      </w:pPr>
      <w:r>
        <w:rPr>
          <w:lang w:val="cs-CZ" w:eastAsia="cs-CZ" w:bidi="cs-CZ"/>
          <w:w w:val="100"/>
          <w:spacing w:val="0"/>
          <w:color w:val="000000"/>
          <w:position w:val="0"/>
        </w:rPr>
        <w:t>Zjistí-li autor při výkonu autorského dozoru nedodržení projektové dokumentace stavby, uvědomí bez zbytečného odkladu o této skutečnosti zadavatele a zhotovitele stavby. V odůvodněných případech uvede stručnou charakteristiku porušení dokumentace a tomu odpovídající důsledky.</w:t>
      </w:r>
    </w:p>
    <w:p>
      <w:pPr>
        <w:pStyle w:val="Style57"/>
        <w:widowControl w:val="0"/>
        <w:keepNext w:val="0"/>
        <w:keepLines w:val="0"/>
        <w:shd w:val="clear" w:color="auto" w:fill="auto"/>
        <w:bidi w:val="0"/>
        <w:spacing w:before="0" w:after="789" w:line="256" w:lineRule="exact"/>
        <w:ind w:left="300" w:right="720" w:firstLine="160"/>
      </w:pPr>
      <w:r>
        <w:rPr>
          <w:lang w:val="cs-CZ" w:eastAsia="cs-CZ" w:bidi="cs-CZ"/>
          <w:w w:val="100"/>
          <w:spacing w:val="0"/>
          <w:color w:val="000000"/>
          <w:position w:val="0"/>
        </w:rPr>
        <w:t>AD bude vykonáván na vyžádání ze strany zadavatele. Předmět, termín a místo výkonu AD budou dohodnuty vždy individuálně při každé výzvě zadavatele.</w:t>
      </w:r>
    </w:p>
    <w:tbl>
      <w:tblPr>
        <w:tblOverlap w:val="never"/>
        <w:tblLayout w:type="fixed"/>
        <w:jc w:val="center"/>
      </w:tblPr>
      <w:tblGrid>
        <w:gridCol w:w="5411"/>
        <w:gridCol w:w="4669"/>
      </w:tblGrid>
      <w:tr>
        <w:trPr>
          <w:trHeight w:val="626" w:hRule="exact"/>
        </w:trPr>
        <w:tc>
          <w:tcPr>
            <w:shd w:val="clear" w:color="auto" w:fill="FFFFFF"/>
            <w:gridSpan w:val="2"/>
            <w:tcBorders>
              <w:left w:val="single" w:sz="4"/>
              <w:right w:val="single" w:sz="4"/>
              <w:top w:val="single" w:sz="4"/>
            </w:tcBorders>
            <w:vAlign w:val="center"/>
          </w:tcPr>
          <w:p>
            <w:pPr>
              <w:pStyle w:val="Style13"/>
              <w:framePr w:w="10080"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35"/>
              </w:rPr>
              <w:t>Lhůtv nlnění</w:t>
            </w:r>
          </w:p>
        </w:tc>
      </w:tr>
      <w:tr>
        <w:trPr>
          <w:trHeight w:val="529" w:hRule="exact"/>
        </w:trPr>
        <w:tc>
          <w:tcPr>
            <w:shd w:val="clear" w:color="auto" w:fill="FFFFFF"/>
            <w:tcBorders>
              <w:left w:val="single" w:sz="4"/>
              <w:top w:val="single" w:sz="4"/>
            </w:tcBorders>
            <w:vAlign w:val="top"/>
          </w:tcPr>
          <w:p>
            <w:pPr>
              <w:pStyle w:val="Style13"/>
              <w:framePr w:w="1008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6"/>
              </w:rPr>
              <w:t>Zahájení realizace</w:t>
            </w:r>
          </w:p>
        </w:tc>
        <w:tc>
          <w:tcPr>
            <w:shd w:val="clear" w:color="auto" w:fill="FFFFFF"/>
            <w:tcBorders>
              <w:left w:val="single" w:sz="4"/>
              <w:right w:val="single" w:sz="4"/>
              <w:top w:val="single" w:sz="4"/>
            </w:tcBorders>
            <w:vAlign w:val="top"/>
          </w:tcPr>
          <w:p>
            <w:pPr>
              <w:pStyle w:val="Style13"/>
              <w:framePr w:w="1008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6"/>
              </w:rPr>
              <w:t>ihned po nabytí účinnosti smlouvy</w:t>
            </w:r>
          </w:p>
        </w:tc>
      </w:tr>
      <w:tr>
        <w:trPr>
          <w:trHeight w:val="526" w:hRule="exact"/>
        </w:trPr>
        <w:tc>
          <w:tcPr>
            <w:shd w:val="clear" w:color="auto" w:fill="FFFFFF"/>
            <w:tcBorders>
              <w:left w:val="single" w:sz="4"/>
              <w:top w:val="single" w:sz="4"/>
            </w:tcBorders>
            <w:vAlign w:val="top"/>
          </w:tcPr>
          <w:p>
            <w:pPr>
              <w:pStyle w:val="Style13"/>
              <w:framePr w:w="1008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6"/>
              </w:rPr>
              <w:t>Návrh technického řešení</w:t>
            </w:r>
          </w:p>
        </w:tc>
        <w:tc>
          <w:tcPr>
            <w:shd w:val="clear" w:color="auto" w:fill="FFFFFF"/>
            <w:tcBorders>
              <w:left w:val="single" w:sz="4"/>
              <w:right w:val="single" w:sz="4"/>
              <w:top w:val="single" w:sz="4"/>
            </w:tcBorders>
            <w:vAlign w:val="top"/>
          </w:tcPr>
          <w:p>
            <w:pPr>
              <w:pStyle w:val="Style13"/>
              <w:framePr w:w="1008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6"/>
              </w:rPr>
              <w:t>do 1 měsíce od provedení sond</w:t>
            </w:r>
          </w:p>
        </w:tc>
      </w:tr>
      <w:tr>
        <w:trPr>
          <w:trHeight w:val="526" w:hRule="exact"/>
        </w:trPr>
        <w:tc>
          <w:tcPr>
            <w:shd w:val="clear" w:color="auto" w:fill="FFFFFF"/>
            <w:tcBorders>
              <w:left w:val="single" w:sz="4"/>
              <w:top w:val="single" w:sz="4"/>
            </w:tcBorders>
            <w:vAlign w:val="top"/>
          </w:tcPr>
          <w:p>
            <w:pPr>
              <w:pStyle w:val="Style13"/>
              <w:framePr w:w="1008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6"/>
              </w:rPr>
              <w:t>Koncept dokumentace DSP k odsouhlasení</w:t>
            </w:r>
          </w:p>
        </w:tc>
        <w:tc>
          <w:tcPr>
            <w:shd w:val="clear" w:color="auto" w:fill="FFFFFF"/>
            <w:tcBorders>
              <w:left w:val="single" w:sz="4"/>
              <w:right w:val="single" w:sz="4"/>
              <w:top w:val="single" w:sz="4"/>
            </w:tcBorders>
            <w:vAlign w:val="top"/>
          </w:tcPr>
          <w:p>
            <w:pPr>
              <w:pStyle w:val="Style13"/>
              <w:framePr w:w="1008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6"/>
              </w:rPr>
              <w:t>do 2 měsíců od návrhu technického řešení</w:t>
            </w:r>
          </w:p>
        </w:tc>
      </w:tr>
      <w:tr>
        <w:trPr>
          <w:trHeight w:val="842" w:hRule="exact"/>
        </w:trPr>
        <w:tc>
          <w:tcPr>
            <w:shd w:val="clear" w:color="auto" w:fill="FFFFFF"/>
            <w:tcBorders>
              <w:left w:val="single" w:sz="4"/>
              <w:top w:val="single" w:sz="4"/>
            </w:tcBorders>
            <w:vAlign w:val="top"/>
          </w:tcPr>
          <w:p>
            <w:pPr>
              <w:pStyle w:val="Style13"/>
              <w:framePr w:w="10080" w:wrap="notBeside" w:vAnchor="text" w:hAnchor="text" w:xAlign="center" w:y="1"/>
              <w:widowControl w:val="0"/>
              <w:keepNext w:val="0"/>
              <w:keepLines w:val="0"/>
              <w:shd w:val="clear" w:color="auto" w:fill="auto"/>
              <w:bidi w:val="0"/>
              <w:jc w:val="left"/>
              <w:spacing w:before="0" w:after="0" w:line="317" w:lineRule="exact"/>
              <w:ind w:left="0" w:right="0" w:firstLine="0"/>
            </w:pPr>
            <w:r>
              <w:rPr>
                <w:rStyle w:val="CharStyle36"/>
              </w:rPr>
              <w:t>Dokumentace DSP+PDPS, včetně projednání s dotčenými orgány státní správy a samosprávy</w:t>
            </w:r>
          </w:p>
        </w:tc>
        <w:tc>
          <w:tcPr>
            <w:shd w:val="clear" w:color="auto" w:fill="FFFFFF"/>
            <w:tcBorders>
              <w:left w:val="single" w:sz="4"/>
              <w:right w:val="single" w:sz="4"/>
              <w:top w:val="single" w:sz="4"/>
            </w:tcBorders>
            <w:vAlign w:val="top"/>
          </w:tcPr>
          <w:p>
            <w:pPr>
              <w:pStyle w:val="Style13"/>
              <w:framePr w:w="1008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6"/>
              </w:rPr>
              <w:t>do 60 dnů od předání konceptu DSP+PDPS</w:t>
            </w:r>
          </w:p>
        </w:tc>
      </w:tr>
      <w:tr>
        <w:trPr>
          <w:trHeight w:val="526" w:hRule="exact"/>
        </w:trPr>
        <w:tc>
          <w:tcPr>
            <w:shd w:val="clear" w:color="auto" w:fill="FFFFFF"/>
            <w:tcBorders>
              <w:left w:val="single" w:sz="4"/>
              <w:top w:val="single" w:sz="4"/>
            </w:tcBorders>
            <w:vAlign w:val="top"/>
          </w:tcPr>
          <w:p>
            <w:pPr>
              <w:pStyle w:val="Style13"/>
              <w:framePr w:w="1008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6"/>
              </w:rPr>
              <w:t>Podání žádosti o vydání SP</w:t>
            </w:r>
          </w:p>
        </w:tc>
        <w:tc>
          <w:tcPr>
            <w:shd w:val="clear" w:color="auto" w:fill="FFFFFF"/>
            <w:tcBorders>
              <w:left w:val="single" w:sz="4"/>
              <w:right w:val="single" w:sz="4"/>
              <w:top w:val="single" w:sz="4"/>
            </w:tcBorders>
            <w:vAlign w:val="top"/>
          </w:tcPr>
          <w:p>
            <w:pPr>
              <w:pStyle w:val="Style13"/>
              <w:framePr w:w="1008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6"/>
              </w:rPr>
              <w:t>do 15 dnů od předání DSP+PDPS</w:t>
            </w:r>
          </w:p>
        </w:tc>
      </w:tr>
      <w:tr>
        <w:trPr>
          <w:trHeight w:val="425" w:hRule="exact"/>
        </w:trPr>
        <w:tc>
          <w:tcPr>
            <w:shd w:val="clear" w:color="auto" w:fill="FFFFFF"/>
            <w:tcBorders>
              <w:left w:val="single" w:sz="4"/>
              <w:top w:val="single" w:sz="4"/>
            </w:tcBorders>
            <w:vAlign w:val="top"/>
          </w:tcPr>
          <w:p>
            <w:pPr>
              <w:pStyle w:val="Style13"/>
              <w:framePr w:w="1008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6"/>
              </w:rPr>
              <w:t>Předpoklad zahájení výkonu autorského dozoru</w:t>
            </w:r>
          </w:p>
        </w:tc>
        <w:tc>
          <w:tcPr>
            <w:shd w:val="clear" w:color="auto" w:fill="FFFFFF"/>
            <w:tcBorders>
              <w:left w:val="single" w:sz="4"/>
              <w:right w:val="single" w:sz="4"/>
              <w:top w:val="single" w:sz="4"/>
            </w:tcBorders>
            <w:vAlign w:val="top"/>
          </w:tcPr>
          <w:p>
            <w:pPr>
              <w:pStyle w:val="Style13"/>
              <w:framePr w:w="1008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6"/>
              </w:rPr>
              <w:t>do 60 měsíců od vydání pravomocného</w:t>
            </w:r>
          </w:p>
        </w:tc>
      </w:tr>
      <w:tr>
        <w:trPr>
          <w:trHeight w:val="641" w:hRule="exact"/>
        </w:trPr>
        <w:tc>
          <w:tcPr>
            <w:shd w:val="clear" w:color="auto" w:fill="FFFFFF"/>
            <w:tcBorders>
              <w:left w:val="single" w:sz="4"/>
              <w:bottom w:val="single" w:sz="4"/>
            </w:tcBorders>
            <w:vAlign w:val="top"/>
          </w:tcPr>
          <w:p>
            <w:pPr>
              <w:framePr w:w="10080" w:wrap="notBeside" w:vAnchor="text" w:hAnchor="text" w:xAlign="center" w:y="1"/>
              <w:widowControl w:val="0"/>
              <w:rPr>
                <w:sz w:val="10"/>
                <w:szCs w:val="10"/>
              </w:rPr>
            </w:pPr>
          </w:p>
        </w:tc>
        <w:tc>
          <w:tcPr>
            <w:shd w:val="clear" w:color="auto" w:fill="FFFFFF"/>
            <w:tcBorders>
              <w:left w:val="single" w:sz="4"/>
              <w:right w:val="single" w:sz="4"/>
              <w:bottom w:val="single" w:sz="4"/>
            </w:tcBorders>
            <w:vAlign w:val="center"/>
          </w:tcPr>
          <w:p>
            <w:pPr>
              <w:pStyle w:val="Style13"/>
              <w:framePr w:w="1008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6"/>
              </w:rPr>
              <w:t>stavebního povolení</w:t>
            </w:r>
          </w:p>
        </w:tc>
      </w:tr>
    </w:tbl>
    <w:p>
      <w:pPr>
        <w:framePr w:w="10080" w:wrap="notBeside" w:vAnchor="text" w:hAnchor="text" w:xAlign="center" w:y="1"/>
        <w:widowControl w:val="0"/>
        <w:rPr>
          <w:sz w:val="2"/>
          <w:szCs w:val="2"/>
        </w:rPr>
      </w:pPr>
    </w:p>
    <w:p>
      <w:pPr>
        <w:widowControl w:val="0"/>
        <w:rPr>
          <w:sz w:val="2"/>
          <w:szCs w:val="2"/>
        </w:rPr>
      </w:pPr>
    </w:p>
    <w:p>
      <w:pPr>
        <w:widowControl w:val="0"/>
        <w:rPr>
          <w:sz w:val="2"/>
          <w:szCs w:val="2"/>
        </w:rPr>
        <w:sectPr>
          <w:footerReference w:type="even" r:id="rId20"/>
          <w:footerReference w:type="default" r:id="rId21"/>
          <w:footerReference w:type="first" r:id="rId22"/>
          <w:titlePg/>
          <w:pgSz w:w="11900" w:h="16840"/>
          <w:pgMar w:top="597" w:left="951" w:right="868" w:bottom="1316" w:header="0" w:footer="3" w:gutter="0"/>
          <w:rtlGutter w:val="0"/>
          <w:cols w:space="720"/>
          <w:noEndnote/>
          <w:docGrid w:linePitch="360"/>
        </w:sectPr>
      </w:pPr>
    </w:p>
    <w:tbl>
      <w:tblPr>
        <w:tblOverlap w:val="never"/>
        <w:tblLayout w:type="fixed"/>
        <w:jc w:val="center"/>
      </w:tblPr>
      <w:tblGrid>
        <w:gridCol w:w="482"/>
        <w:gridCol w:w="5177"/>
        <w:gridCol w:w="968"/>
        <w:gridCol w:w="1271"/>
      </w:tblGrid>
      <w:tr>
        <w:trPr>
          <w:trHeight w:val="302" w:hRule="exact"/>
        </w:trPr>
        <w:tc>
          <w:tcPr>
            <w:shd w:val="clear" w:color="auto" w:fill="FFFFFF"/>
            <w:gridSpan w:val="4"/>
            <w:tcBorders>
              <w:left w:val="single" w:sz="4"/>
              <w:righ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65"/>
              </w:rPr>
              <w:t xml:space="preserve">Příloha </w:t>
            </w:r>
            <w:r>
              <w:rPr>
                <w:rStyle w:val="CharStyle66"/>
              </w:rPr>
              <w:t>í. 4 k VZ Č 127/2018/VZMR/D1 A/TR/sl</w:t>
            </w:r>
          </w:p>
        </w:tc>
      </w:tr>
      <w:tr>
        <w:trPr>
          <w:trHeight w:val="274" w:hRule="exact"/>
        </w:trPr>
        <w:tc>
          <w:tcPr>
            <w:shd w:val="clear" w:color="auto" w:fill="FFFFFF"/>
            <w:gridSpan w:val="4"/>
            <w:tcBorders>
              <w:left w:val="single" w:sz="4"/>
              <w:righ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67"/>
                <w:b w:val="0"/>
                <w:bCs w:val="0"/>
              </w:rPr>
              <w:t>Kalkulace projekčních prací</w:t>
            </w:r>
          </w:p>
        </w:tc>
      </w:tr>
      <w:tr>
        <w:trPr>
          <w:trHeight w:val="205" w:hRule="exact"/>
        </w:trPr>
        <w:tc>
          <w:tcPr>
            <w:shd w:val="clear" w:color="auto" w:fill="FFFFFF"/>
            <w:gridSpan w:val="4"/>
            <w:tcBorders>
              <w:left w:val="single" w:sz="4"/>
              <w:righ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left"/>
              <w:spacing w:before="0" w:after="0" w:line="160" w:lineRule="exact"/>
              <w:ind w:left="0" w:right="0" w:firstLine="0"/>
            </w:pPr>
            <w:r>
              <w:rPr>
                <w:rStyle w:val="CharStyle68"/>
              </w:rPr>
              <w:t>Název akce: "III/36064. III/36073 Mikulovice průtah"</w:t>
            </w:r>
          </w:p>
        </w:tc>
      </w:tr>
      <w:tr>
        <w:trPr>
          <w:trHeight w:val="140" w:hRule="exact"/>
        </w:trPr>
        <w:tc>
          <w:tcPr>
            <w:shd w:val="clear" w:color="auto" w:fill="FFFFFF"/>
            <w:tcBorders>
              <w:top w:val="single" w:sz="4"/>
            </w:tcBorders>
            <w:vAlign w:val="top"/>
          </w:tcPr>
          <w:p>
            <w:pPr>
              <w:framePr w:w="7898" w:hSpace="619" w:wrap="notBeside" w:vAnchor="text" w:hAnchor="text" w:xAlign="center" w:y="1"/>
              <w:widowControl w:val="0"/>
              <w:rPr>
                <w:sz w:val="10"/>
                <w:szCs w:val="10"/>
              </w:rPr>
            </w:pPr>
          </w:p>
        </w:tc>
        <w:tc>
          <w:tcPr>
            <w:shd w:val="clear" w:color="auto" w:fill="FFFFFF"/>
            <w:vMerge w:val="restart"/>
            <w:tcBorders>
              <w:lef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65"/>
              </w:rPr>
              <w:t>Popis prací</w:t>
            </w:r>
          </w:p>
        </w:tc>
        <w:tc>
          <w:tcPr>
            <w:shd w:val="clear" w:color="auto" w:fill="FFFFFF"/>
            <w:gridSpan w:val="2"/>
            <w:tcBorders>
              <w:left w:val="single" w:sz="4"/>
              <w:right w:val="single" w:sz="4"/>
              <w:top w:val="single" w:sz="4"/>
            </w:tcBorders>
            <w:vAlign w:val="top"/>
          </w:tcPr>
          <w:p>
            <w:pPr>
              <w:pStyle w:val="Style13"/>
              <w:framePr w:w="7898" w:hSpace="619"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66"/>
              </w:rPr>
              <w:t>Cena v Kč bez l)ťH</w:t>
            </w:r>
          </w:p>
        </w:tc>
      </w:tr>
      <w:tr>
        <w:trPr>
          <w:trHeight w:val="346" w:hRule="exact"/>
        </w:trPr>
        <w:tc>
          <w:tcPr>
            <w:shd w:val="clear" w:color="auto" w:fill="FFFFFF"/>
            <w:tcBorders>
              <w:left w:val="single" w:sz="4"/>
            </w:tcBorders>
            <w:vAlign w:val="center"/>
          </w:tcPr>
          <w:p>
            <w:pPr>
              <w:pStyle w:val="Style13"/>
              <w:framePr w:w="7898" w:hSpace="619" w:wrap="notBeside" w:vAnchor="text" w:hAnchor="text" w:xAlign="center" w:y="1"/>
              <w:widowControl w:val="0"/>
              <w:keepNext w:val="0"/>
              <w:keepLines w:val="0"/>
              <w:shd w:val="clear" w:color="auto" w:fill="auto"/>
              <w:bidi w:val="0"/>
              <w:jc w:val="left"/>
              <w:spacing w:before="0" w:after="0" w:line="110" w:lineRule="exact"/>
              <w:ind w:left="220" w:right="0" w:firstLine="0"/>
            </w:pPr>
            <w:r>
              <w:rPr>
                <w:rStyle w:val="CharStyle66"/>
              </w:rPr>
              <w:t>e.</w:t>
            </w:r>
          </w:p>
        </w:tc>
        <w:tc>
          <w:tcPr>
            <w:shd w:val="clear" w:color="auto" w:fill="FFFFFF"/>
            <w:vMerge/>
            <w:tcBorders>
              <w:left w:val="single" w:sz="4"/>
            </w:tcBorders>
            <w:vAlign w:val="center"/>
          </w:tcPr>
          <w:p>
            <w:pPr>
              <w:framePr w:w="7898" w:hSpace="619" w:wrap="notBeside" w:vAnchor="text" w:hAnchor="text" w:xAlign="center" w:y="1"/>
            </w:pPr>
          </w:p>
        </w:tc>
        <w:tc>
          <w:tcPr>
            <w:shd w:val="clear" w:color="auto" w:fill="FFFFFF"/>
            <w:tcBorders>
              <w:lef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center"/>
              <w:spacing w:before="0" w:after="0" w:line="155" w:lineRule="exact"/>
              <w:ind w:left="0" w:right="0" w:firstLine="0"/>
            </w:pPr>
            <w:r>
              <w:rPr>
                <w:rStyle w:val="CharStyle69"/>
              </w:rPr>
              <w:t>za 1 hodinu (60 minuti</w:t>
            </w:r>
          </w:p>
        </w:tc>
        <w:tc>
          <w:tcPr>
            <w:shd w:val="clear" w:color="auto" w:fill="FFFFFF"/>
            <w:tcBorders>
              <w:left w:val="single" w:sz="4"/>
              <w:righ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69"/>
              </w:rPr>
              <w:t>celkem</w:t>
            </w:r>
          </w:p>
        </w:tc>
      </w:tr>
      <w:tr>
        <w:trPr>
          <w:trHeight w:val="158" w:hRule="exact"/>
        </w:trPr>
        <w:tc>
          <w:tcPr>
            <w:shd w:val="clear" w:color="auto" w:fill="FFFFFF"/>
            <w:tcBorders>
              <w:lef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65"/>
              </w:rPr>
              <w:t>A. Vypr</w:t>
            </w:r>
          </w:p>
        </w:tc>
        <w:tc>
          <w:tcPr>
            <w:shd w:val="clear" w:color="auto" w:fill="FFFFFF"/>
            <w:gridSpan w:val="3"/>
            <w:tcBorders>
              <w:righ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65"/>
              </w:rPr>
              <w:t xml:space="preserve">acování projektové dokumentace </w:t>
            </w:r>
            <w:r>
              <w:rPr>
                <w:rStyle w:val="CharStyle66"/>
              </w:rPr>
              <w:t xml:space="preserve">dle </w:t>
            </w:r>
            <w:r>
              <w:rPr>
                <w:rStyle w:val="CharStyle65"/>
              </w:rPr>
              <w:t xml:space="preserve">TP </w:t>
            </w:r>
            <w:r>
              <w:rPr>
                <w:rStyle w:val="CharStyle66"/>
              </w:rPr>
              <w:t>(příloha £. 3 dokumentace výběrového řízení)</w:t>
            </w:r>
          </w:p>
        </w:tc>
      </w:tr>
      <w:tr>
        <w:trPr>
          <w:trHeight w:val="803" w:hRule="exact"/>
        </w:trPr>
        <w:tc>
          <w:tcPr>
            <w:shd w:val="clear" w:color="auto" w:fill="FFFFFF"/>
            <w:tcBorders>
              <w:lef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left"/>
              <w:spacing w:before="0" w:after="0" w:line="110" w:lineRule="exact"/>
              <w:ind w:left="220" w:right="0" w:firstLine="0"/>
            </w:pPr>
            <w:r>
              <w:rPr>
                <w:rStyle w:val="CharStyle66"/>
              </w:rPr>
              <w:t>1.</w:t>
            </w:r>
          </w:p>
        </w:tc>
        <w:tc>
          <w:tcPr>
            <w:shd w:val="clear" w:color="auto" w:fill="FFFFFF"/>
            <w:tcBorders>
              <w:lef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left"/>
              <w:spacing w:before="0" w:after="0" w:line="158" w:lineRule="exact"/>
              <w:ind w:left="0" w:right="0" w:firstLine="0"/>
            </w:pPr>
            <w:r>
              <w:rPr>
                <w:rStyle w:val="CharStyle66"/>
              </w:rPr>
              <w:t>Geodetické zaměření předmětného území včetně zjištěni a ověřem průběhu inženýrských sítí Rozsah zaměření bude proveden v celé délce dílčího úseku silnice III/360Ó4 a 111/36073 Zaměřeni navazujících místních a účelových komunikaci bude provedeno pouze v rozsahu pro řeSeni odvodněni a napojeni vozovky Geodetické zaměření požadujeme včetně zaměření příčných řezů v intravilánu po 20 m.</w:t>
            </w:r>
          </w:p>
        </w:tc>
        <w:tc>
          <w:tcPr>
            <w:shd w:val="clear" w:color="auto" w:fill="FFFFFF"/>
            <w:tcBorders>
              <w:lef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center"/>
              <w:spacing w:before="0" w:after="0" w:line="80" w:lineRule="exact"/>
              <w:ind w:left="0" w:right="0" w:firstLine="0"/>
            </w:pPr>
            <w:r>
              <w:rPr>
                <w:rStyle w:val="CharStyle70"/>
              </w:rPr>
              <w:t>X</w:t>
            </w:r>
          </w:p>
        </w:tc>
        <w:tc>
          <w:tcPr>
            <w:shd w:val="clear" w:color="auto" w:fill="FFFFFF"/>
            <w:tcBorders>
              <w:left w:val="single" w:sz="4"/>
              <w:righ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66"/>
              </w:rPr>
              <w:t>28 000,00 KČ</w:t>
            </w:r>
          </w:p>
        </w:tc>
      </w:tr>
      <w:tr>
        <w:trPr>
          <w:trHeight w:val="1768" w:hRule="exact"/>
        </w:trPr>
        <w:tc>
          <w:tcPr>
            <w:shd w:val="clear" w:color="auto" w:fill="FFFFFF"/>
            <w:tcBorders>
              <w:lef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left"/>
              <w:spacing w:before="0" w:after="0" w:line="110" w:lineRule="exact"/>
              <w:ind w:left="220" w:right="0" w:firstLine="0"/>
            </w:pPr>
            <w:r>
              <w:rPr>
                <w:rStyle w:val="CharStyle66"/>
              </w:rPr>
              <w:t>2.</w:t>
            </w:r>
          </w:p>
        </w:tc>
        <w:tc>
          <w:tcPr>
            <w:shd w:val="clear" w:color="auto" w:fill="FFFFFF"/>
            <w:tcBorders>
              <w:lef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left"/>
              <w:spacing w:before="0" w:after="0" w:line="158" w:lineRule="exact"/>
              <w:ind w:left="0" w:right="0" w:firstLine="0"/>
            </w:pPr>
            <w:r>
              <w:rPr>
                <w:rStyle w:val="CharStyle66"/>
              </w:rPr>
              <w:t>Vypracování projektové dokumentace pro stavební povolení a pro provedeni stavby (DSP + PDPS), která bude zahrnovat: návrh opravy konstrukce vozovky, návrh případných sanaci a Šířkového uspořádáni vozovky (předpokládáme jednotnou Šířkovou úpravu), řeSeni odvodněni silnice v předmětném úseku (stávající deSťove vpusti budou upraveny dle nového návrhu konstrukce vč. případného doplněni nových uličních vpustí, výškové vyrovnáni stávajících povrchových znaků inženýrských síti) Součásti dokumentace budou zásady organizace výstavby (ZOV). Dále bude součásti dokumentace řeSeni případných přeložek inženýrských síti V projektové dokumentaci bude zahrnut vytyčovací výkres stavby Charakteristické příčné řezy budou provedeny v mtravilánu po 20 m. Koordinační situace v intravilánu obci bude v měřítku max 1:500. Součásti projektové dokumentace rovněž bude výkaz výměr (bilance stavebních prací)</w:t>
            </w:r>
          </w:p>
        </w:tc>
        <w:tc>
          <w:tcPr>
            <w:shd w:val="clear" w:color="auto" w:fill="FFFFFF"/>
            <w:tcBorders>
              <w:lef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center"/>
              <w:spacing w:before="0" w:after="0" w:line="80" w:lineRule="exact"/>
              <w:ind w:left="0" w:right="0" w:firstLine="0"/>
            </w:pPr>
            <w:r>
              <w:rPr>
                <w:rStyle w:val="CharStyle70"/>
              </w:rPr>
              <w:t>X</w:t>
            </w:r>
          </w:p>
        </w:tc>
        <w:tc>
          <w:tcPr>
            <w:shd w:val="clear" w:color="auto" w:fill="FFFFFF"/>
            <w:tcBorders>
              <w:left w:val="single" w:sz="4"/>
              <w:righ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66"/>
              </w:rPr>
              <w:t>153 000,00 Kč</w:t>
            </w:r>
          </w:p>
        </w:tc>
      </w:tr>
      <w:tr>
        <w:trPr>
          <w:trHeight w:val="648" w:hRule="exact"/>
        </w:trPr>
        <w:tc>
          <w:tcPr>
            <w:shd w:val="clear" w:color="auto" w:fill="FFFFFF"/>
            <w:tcBorders>
              <w:lef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left"/>
              <w:spacing w:before="0" w:after="0" w:line="110" w:lineRule="exact"/>
              <w:ind w:left="220" w:right="0" w:firstLine="0"/>
            </w:pPr>
            <w:r>
              <w:rPr>
                <w:rStyle w:val="CharStyle66"/>
              </w:rPr>
              <w:t>3.</w:t>
            </w:r>
          </w:p>
        </w:tc>
        <w:tc>
          <w:tcPr>
            <w:shd w:val="clear" w:color="auto" w:fill="FFFFFF"/>
            <w:tcBorders>
              <w:lef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left"/>
              <w:spacing w:before="0" w:after="0" w:line="158" w:lineRule="exact"/>
              <w:ind w:left="0" w:right="0" w:firstLine="0"/>
            </w:pPr>
            <w:r>
              <w:rPr>
                <w:rStyle w:val="CharStyle66"/>
              </w:rPr>
              <w:t>DIO, dopravní značení po dobu stavby, návrh objízdných tras včetně příslušných projednáni Svislé dopravní značení pro dopravní opatření (zřízení + odstranění) bude navrženo dle TP 66 pro provizorní dopravní značení a bude projednáno s Policii ČR a doloženo souhlasným stanoviskem</w:t>
            </w:r>
          </w:p>
        </w:tc>
        <w:tc>
          <w:tcPr>
            <w:shd w:val="clear" w:color="auto" w:fill="FFFFFF"/>
            <w:tcBorders>
              <w:lef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center"/>
              <w:spacing w:before="0" w:after="0" w:line="80" w:lineRule="exact"/>
              <w:ind w:left="0" w:right="0" w:firstLine="0"/>
            </w:pPr>
            <w:r>
              <w:rPr>
                <w:rStyle w:val="CharStyle70"/>
              </w:rPr>
              <w:t>X</w:t>
            </w:r>
          </w:p>
        </w:tc>
        <w:tc>
          <w:tcPr>
            <w:shd w:val="clear" w:color="auto" w:fill="FFFFFF"/>
            <w:tcBorders>
              <w:left w:val="single" w:sz="4"/>
              <w:righ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66"/>
              </w:rPr>
              <w:t>10 000,00 Kč</w:t>
            </w:r>
          </w:p>
        </w:tc>
      </w:tr>
      <w:tr>
        <w:trPr>
          <w:trHeight w:val="641" w:hRule="exact"/>
        </w:trPr>
        <w:tc>
          <w:tcPr>
            <w:shd w:val="clear" w:color="auto" w:fill="FFFFFF"/>
            <w:tcBorders>
              <w:lef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left"/>
              <w:spacing w:before="0" w:after="0" w:line="110" w:lineRule="exact"/>
              <w:ind w:left="220" w:right="0" w:firstLine="0"/>
            </w:pPr>
            <w:r>
              <w:rPr>
                <w:rStyle w:val="CharStyle66"/>
              </w:rPr>
              <w:t>4</w:t>
            </w:r>
          </w:p>
        </w:tc>
        <w:tc>
          <w:tcPr>
            <w:shd w:val="clear" w:color="auto" w:fill="FFFFFF"/>
            <w:tcBorders>
              <w:lef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left"/>
              <w:spacing w:before="0" w:after="0" w:line="158" w:lineRule="exact"/>
              <w:ind w:left="0" w:right="0" w:firstLine="0"/>
            </w:pPr>
            <w:r>
              <w:rPr>
                <w:rStyle w:val="CharStyle66"/>
              </w:rPr>
              <w:t>Dokladová část - vyjádřeni provozovatelů inženýrských síti, projednáni s dotčenými orgány státni správy a samosprávy, včetně potřebných oznámeni (např. souhrnné stanovisko orgánu ŽP, apod ) a získání kladných vyjádřeni a stanovisek Zajištěni závazného stanoviska o souladu projektové dokumentace se schváleným územním plánem.</w:t>
            </w:r>
          </w:p>
        </w:tc>
        <w:tc>
          <w:tcPr>
            <w:shd w:val="clear" w:color="auto" w:fill="FFFFFF"/>
            <w:tcBorders>
              <w:lef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center"/>
              <w:spacing w:before="0" w:after="0" w:line="80" w:lineRule="exact"/>
              <w:ind w:left="0" w:right="0" w:firstLine="0"/>
            </w:pPr>
            <w:r>
              <w:rPr>
                <w:rStyle w:val="CharStyle70"/>
              </w:rPr>
              <w:t>X</w:t>
            </w:r>
          </w:p>
        </w:tc>
        <w:tc>
          <w:tcPr>
            <w:shd w:val="clear" w:color="auto" w:fill="FFFFFF"/>
            <w:tcBorders>
              <w:left w:val="single" w:sz="4"/>
              <w:righ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66"/>
              </w:rPr>
              <w:t>15 000,00 Kč</w:t>
            </w:r>
          </w:p>
        </w:tc>
      </w:tr>
      <w:tr>
        <w:trPr>
          <w:trHeight w:val="637" w:hRule="exact"/>
        </w:trPr>
        <w:tc>
          <w:tcPr>
            <w:shd w:val="clear" w:color="auto" w:fill="FFFFFF"/>
            <w:tcBorders>
              <w:lef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left"/>
              <w:spacing w:before="0" w:after="0" w:line="110" w:lineRule="exact"/>
              <w:ind w:left="220" w:right="0" w:firstLine="0"/>
            </w:pPr>
            <w:r>
              <w:rPr>
                <w:rStyle w:val="CharStyle66"/>
              </w:rPr>
              <w:t>5</w:t>
            </w:r>
          </w:p>
        </w:tc>
        <w:tc>
          <w:tcPr>
            <w:shd w:val="clear" w:color="auto" w:fill="FFFFFF"/>
            <w:tcBorders>
              <w:lef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left"/>
              <w:spacing w:before="0" w:after="0" w:line="155" w:lineRule="exact"/>
              <w:ind w:left="0" w:right="0" w:firstLine="0"/>
            </w:pPr>
            <w:r>
              <w:rPr>
                <w:rStyle w:val="CharStyle66"/>
              </w:rPr>
              <w:t>V případě zatříděni stavbou dotčených pozemků do ZPF ěi PUPFL je součásti prací i vyřízení souhlasu s vynětím z těchto fondů, vČ výpočtu odvodů ze ZPF a podáni žádosti na orgány ZP, včetně zpracování Pedologického průzkumu, případně vyřízení vynětí z LPF, vě potřebného průzkumu</w:t>
            </w:r>
          </w:p>
        </w:tc>
        <w:tc>
          <w:tcPr>
            <w:shd w:val="clear" w:color="auto" w:fill="FFFFFF"/>
            <w:tcBorders>
              <w:lef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66"/>
              </w:rPr>
              <w:t>X</w:t>
            </w:r>
          </w:p>
        </w:tc>
        <w:tc>
          <w:tcPr>
            <w:shd w:val="clear" w:color="auto" w:fill="FFFFFF"/>
            <w:tcBorders>
              <w:left w:val="single" w:sz="4"/>
              <w:righ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66"/>
              </w:rPr>
              <w:t>8 000,00 Kč</w:t>
            </w:r>
          </w:p>
        </w:tc>
      </w:tr>
      <w:tr>
        <w:trPr>
          <w:trHeight w:val="158" w:hRule="exact"/>
        </w:trPr>
        <w:tc>
          <w:tcPr>
            <w:shd w:val="clear" w:color="auto" w:fill="FFFFFF"/>
            <w:tcBorders>
              <w:lef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left"/>
              <w:spacing w:before="0" w:after="0" w:line="110" w:lineRule="exact"/>
              <w:ind w:left="220" w:right="0" w:firstLine="0"/>
            </w:pPr>
            <w:r>
              <w:rPr>
                <w:rStyle w:val="CharStyle66"/>
              </w:rPr>
              <w:t>6</w:t>
            </w:r>
          </w:p>
        </w:tc>
        <w:tc>
          <w:tcPr>
            <w:shd w:val="clear" w:color="auto" w:fill="FFFFFF"/>
            <w:tcBorders>
              <w:lef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66"/>
              </w:rPr>
              <w:t>Zpracováni plánu BOZP ve fázi přípravy proiektu</w:t>
            </w:r>
          </w:p>
        </w:tc>
        <w:tc>
          <w:tcPr>
            <w:shd w:val="clear" w:color="auto" w:fill="FFFFFF"/>
            <w:tcBorders>
              <w:lef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center"/>
              <w:spacing w:before="0" w:after="0" w:line="80" w:lineRule="exact"/>
              <w:ind w:left="0" w:right="0" w:firstLine="0"/>
            </w:pPr>
            <w:r>
              <w:rPr>
                <w:rStyle w:val="CharStyle70"/>
              </w:rPr>
              <w:t>X</w:t>
            </w:r>
          </w:p>
        </w:tc>
        <w:tc>
          <w:tcPr>
            <w:shd w:val="clear" w:color="auto" w:fill="FFFFFF"/>
            <w:tcBorders>
              <w:left w:val="single" w:sz="4"/>
              <w:righ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66"/>
              </w:rPr>
              <w:t>15 000,00 Kč</w:t>
            </w:r>
          </w:p>
        </w:tc>
      </w:tr>
      <w:tr>
        <w:trPr>
          <w:trHeight w:val="479" w:hRule="exact"/>
        </w:trPr>
        <w:tc>
          <w:tcPr>
            <w:shd w:val="clear" w:color="auto" w:fill="FFFFFF"/>
            <w:tcBorders>
              <w:lef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left"/>
              <w:spacing w:before="0" w:after="0" w:line="120" w:lineRule="exact"/>
              <w:ind w:left="220" w:right="0" w:firstLine="0"/>
            </w:pPr>
            <w:r>
              <w:rPr>
                <w:rStyle w:val="CharStyle71"/>
              </w:rPr>
              <w:t>7.</w:t>
            </w:r>
          </w:p>
        </w:tc>
        <w:tc>
          <w:tcPr>
            <w:shd w:val="clear" w:color="auto" w:fill="FFFFFF"/>
            <w:tcBorders>
              <w:lef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left"/>
              <w:spacing w:before="0" w:after="0" w:line="155" w:lineRule="exact"/>
              <w:ind w:left="0" w:right="0" w:firstLine="0"/>
            </w:pPr>
            <w:r>
              <w:rPr>
                <w:rStyle w:val="CharStyle66"/>
              </w:rPr>
              <w:t>Záborový elaborát včetně předjednání s vlastníky dotčených pozemků Záborový elaborát bude obsahovat dotčené pozemky pro dočasný a trvalý zábor a sousední pozemky stavby včetně příslušného zakresli do katastrální mapy</w:t>
            </w:r>
          </w:p>
        </w:tc>
        <w:tc>
          <w:tcPr>
            <w:shd w:val="clear" w:color="auto" w:fill="FFFFFF"/>
            <w:tcBorders>
              <w:lef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center"/>
              <w:spacing w:before="0" w:after="0" w:line="80" w:lineRule="exact"/>
              <w:ind w:left="0" w:right="0" w:firstLine="0"/>
            </w:pPr>
            <w:r>
              <w:rPr>
                <w:rStyle w:val="CharStyle70"/>
              </w:rPr>
              <w:t>X</w:t>
            </w:r>
          </w:p>
        </w:tc>
        <w:tc>
          <w:tcPr>
            <w:shd w:val="clear" w:color="auto" w:fill="FFFFFF"/>
            <w:tcBorders>
              <w:left w:val="single" w:sz="4"/>
              <w:righ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66"/>
              </w:rPr>
              <w:t>10 000,00 KČ</w:t>
            </w:r>
          </w:p>
        </w:tc>
      </w:tr>
      <w:tr>
        <w:trPr>
          <w:trHeight w:val="1130" w:hRule="exact"/>
        </w:trPr>
        <w:tc>
          <w:tcPr>
            <w:shd w:val="clear" w:color="auto" w:fill="FFFFFF"/>
            <w:tcBorders>
              <w:lef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left"/>
              <w:spacing w:before="0" w:after="0" w:line="110" w:lineRule="exact"/>
              <w:ind w:left="220" w:right="0" w:firstLine="0"/>
            </w:pPr>
            <w:r>
              <w:rPr>
                <w:rStyle w:val="CharStyle66"/>
              </w:rPr>
              <w:t>8</w:t>
            </w:r>
          </w:p>
        </w:tc>
        <w:tc>
          <w:tcPr>
            <w:shd w:val="clear" w:color="auto" w:fill="FFFFFF"/>
            <w:tcBorders>
              <w:lef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left"/>
              <w:spacing w:before="0" w:after="0" w:line="158" w:lineRule="exact"/>
              <w:ind w:left="0" w:right="0" w:firstLine="0"/>
            </w:pPr>
            <w:r>
              <w:rPr>
                <w:rStyle w:val="CharStyle66"/>
              </w:rPr>
              <w:t>Neoceněný soupis prací, oceněný soupis prací (kontrolní rozpočet pro potřeby zadavatele), soupis prací bude zpracován v rozpočtovém programu Aspe, v souladu s vyhláškou č 499/2006 Sb ke stavebnímu zákonu č 183/2Q06Sb,v aktuálním zněni dle vyhlášky č 405/2017 o dokumentaci staveb, a s využitím vyhlášky č 146/2008 Sb v souladu s § 194c)a vyhlášky Č 405/2017 Soupis prací, bude zpracován v souladu s vyhláškou č 169/2016 Sb. Datová základna bude určena či dodána v průběhu projekčních prací (předpoklad OTSKP-SPK 2017 Expertní ceny)</w:t>
            </w:r>
          </w:p>
        </w:tc>
        <w:tc>
          <w:tcPr>
            <w:shd w:val="clear" w:color="auto" w:fill="FFFFFF"/>
            <w:tcBorders>
              <w:lef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center"/>
              <w:spacing w:before="0" w:after="0" w:line="80" w:lineRule="exact"/>
              <w:ind w:left="0" w:right="0" w:firstLine="0"/>
            </w:pPr>
            <w:r>
              <w:rPr>
                <w:rStyle w:val="CharStyle70"/>
              </w:rPr>
              <w:t>X</w:t>
            </w:r>
          </w:p>
        </w:tc>
        <w:tc>
          <w:tcPr>
            <w:shd w:val="clear" w:color="auto" w:fill="FFFFFF"/>
            <w:tcBorders>
              <w:left w:val="single" w:sz="4"/>
              <w:righ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66"/>
              </w:rPr>
              <w:t>12 000,00 KČ</w:t>
            </w:r>
          </w:p>
        </w:tc>
      </w:tr>
      <w:tr>
        <w:trPr>
          <w:trHeight w:val="925" w:hRule="exact"/>
        </w:trPr>
        <w:tc>
          <w:tcPr>
            <w:shd w:val="clear" w:color="auto" w:fill="FFFFFF"/>
            <w:tcBorders>
              <w:lef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left"/>
              <w:spacing w:before="0" w:after="0" w:line="110" w:lineRule="exact"/>
              <w:ind w:left="220" w:right="0" w:firstLine="0"/>
            </w:pPr>
            <w:r>
              <w:rPr>
                <w:rStyle w:val="CharStyle66"/>
              </w:rPr>
              <w:t>9.</w:t>
            </w:r>
          </w:p>
        </w:tc>
        <w:tc>
          <w:tcPr>
            <w:shd w:val="clear" w:color="auto" w:fill="FFFFFF"/>
            <w:tcBorders>
              <w:lef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left"/>
              <w:spacing w:before="0" w:after="0" w:line="158" w:lineRule="exact"/>
              <w:ind w:left="0" w:right="0" w:firstLine="0"/>
            </w:pPr>
            <w:r>
              <w:rPr>
                <w:rStyle w:val="CharStyle66"/>
              </w:rPr>
              <w:t>Podání žádosti o stavební povoleni, zajištění vydáni SP včetně potřebné inženýrské Činnosti (např dořešení změn PD v průběhu SR), získání doložky nabyti právní moci SP V žádosti o stavební povoleni bude uveden stavebník Kraj Vysočina, na základě Dodatku Č 1699 Zřizovací listiny, v zastoupeni KSUSV, p o. Kraj Vysočina je od správního poplatku osvobozen.</w:t>
            </w:r>
          </w:p>
        </w:tc>
        <w:tc>
          <w:tcPr>
            <w:shd w:val="clear" w:color="auto" w:fill="FFFFFF"/>
            <w:tcBorders>
              <w:lef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center"/>
              <w:spacing w:before="0" w:after="0" w:line="80" w:lineRule="exact"/>
              <w:ind w:left="0" w:right="0" w:firstLine="0"/>
            </w:pPr>
            <w:r>
              <w:rPr>
                <w:rStyle w:val="CharStyle70"/>
              </w:rPr>
              <w:t>X</w:t>
            </w:r>
          </w:p>
        </w:tc>
        <w:tc>
          <w:tcPr>
            <w:shd w:val="clear" w:color="auto" w:fill="FFFFFF"/>
            <w:tcBorders>
              <w:left w:val="single" w:sz="4"/>
              <w:righ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66"/>
              </w:rPr>
              <w:t>10 000,00 KČ</w:t>
            </w:r>
          </w:p>
        </w:tc>
      </w:tr>
      <w:tr>
        <w:trPr>
          <w:trHeight w:val="166" w:hRule="exact"/>
        </w:trPr>
        <w:tc>
          <w:tcPr>
            <w:shd w:val="clear" w:color="auto" w:fill="FFFFFF"/>
            <w:gridSpan w:val="2"/>
            <w:tcBorders>
              <w:lef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left"/>
              <w:spacing w:before="0" w:after="0" w:line="110" w:lineRule="exact"/>
              <w:ind w:left="520" w:right="0" w:firstLine="0"/>
            </w:pPr>
            <w:r>
              <w:rPr>
                <w:rStyle w:val="CharStyle65"/>
              </w:rPr>
              <w:t xml:space="preserve">A. Vypracování kom Dietní projektové dokumentace celkem </w:t>
            </w:r>
            <w:r>
              <w:rPr>
                <w:rStyle w:val="CharStyle66"/>
              </w:rPr>
              <w:t>*</w:t>
            </w:r>
          </w:p>
        </w:tc>
        <w:tc>
          <w:tcPr>
            <w:shd w:val="clear" w:color="auto" w:fill="FFFFFF"/>
            <w:tcBorders>
              <w:lef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66"/>
              </w:rPr>
              <w:t>X</w:t>
            </w:r>
          </w:p>
        </w:tc>
        <w:tc>
          <w:tcPr>
            <w:shd w:val="clear" w:color="auto" w:fill="FFFFFF"/>
            <w:tcBorders>
              <w:left w:val="single" w:sz="4"/>
              <w:righ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65"/>
              </w:rPr>
              <w:t>261 000.00 Kč</w:t>
            </w:r>
          </w:p>
        </w:tc>
      </w:tr>
      <w:tr>
        <w:trPr>
          <w:trHeight w:val="320" w:hRule="exact"/>
        </w:trPr>
        <w:tc>
          <w:tcPr>
            <w:shd w:val="clear" w:color="auto" w:fill="FFFFFF"/>
            <w:gridSpan w:val="2"/>
            <w:tcBorders>
              <w:lef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65"/>
              </w:rPr>
              <w:t xml:space="preserve">B. Výkon autorského dozoru dle TP (příloha </w:t>
            </w:r>
            <w:r>
              <w:rPr>
                <w:rStyle w:val="CharStyle66"/>
              </w:rPr>
              <w:t xml:space="preserve">£. </w:t>
            </w:r>
            <w:r>
              <w:rPr>
                <w:rStyle w:val="CharStyle65"/>
              </w:rPr>
              <w:t>3 dokumentace výběrového řizeni)</w:t>
            </w:r>
          </w:p>
        </w:tc>
        <w:tc>
          <w:tcPr>
            <w:shd w:val="clear" w:color="auto" w:fill="FFFFFF"/>
            <w:tcBorders>
              <w:lef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center"/>
              <w:spacing w:before="0" w:after="0" w:line="158" w:lineRule="exact"/>
              <w:ind w:left="0" w:right="0" w:firstLine="0"/>
            </w:pPr>
            <w:r>
              <w:rPr>
                <w:rStyle w:val="CharStyle69"/>
              </w:rPr>
              <w:t>za 1 hodinu (60 minul)</w:t>
            </w:r>
            <w:r>
              <w:rPr>
                <w:rStyle w:val="CharStyle72"/>
              </w:rPr>
              <w:t xml:space="preserve"> </w:t>
            </w:r>
            <w:r>
              <w:rPr>
                <w:rStyle w:val="CharStyle66"/>
              </w:rPr>
              <w:t>**</w:t>
            </w:r>
          </w:p>
        </w:tc>
        <w:tc>
          <w:tcPr>
            <w:shd w:val="clear" w:color="auto" w:fill="FFFFFF"/>
            <w:tcBorders>
              <w:left w:val="single" w:sz="4"/>
              <w:righ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69"/>
              </w:rPr>
              <w:t>celkem</w:t>
            </w:r>
          </w:p>
        </w:tc>
      </w:tr>
      <w:tr>
        <w:trPr>
          <w:trHeight w:val="328" w:hRule="exact"/>
        </w:trPr>
        <w:tc>
          <w:tcPr>
            <w:shd w:val="clear" w:color="auto" w:fill="FFFFFF"/>
            <w:tcBorders>
              <w:lef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right"/>
              <w:spacing w:before="0" w:after="0" w:line="110" w:lineRule="exact"/>
              <w:ind w:left="0" w:right="160" w:firstLine="0"/>
            </w:pPr>
            <w:r>
              <w:rPr>
                <w:rStyle w:val="CharStyle66"/>
              </w:rPr>
              <w:t>10.</w:t>
            </w:r>
          </w:p>
        </w:tc>
        <w:tc>
          <w:tcPr>
            <w:shd w:val="clear" w:color="auto" w:fill="FFFFFF"/>
            <w:tcBorders>
              <w:lef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left"/>
              <w:spacing w:before="0" w:after="0" w:line="155" w:lineRule="exact"/>
              <w:ind w:left="0" w:right="0" w:firstLine="0"/>
            </w:pPr>
            <w:r>
              <w:rPr>
                <w:rStyle w:val="CharStyle66"/>
              </w:rPr>
              <w:t>Práce spojené s výkonem AD v kanceláři, v předpokládaném rozsahu 10 hodin, předpokládané náklady bez nároku na cestovné **</w:t>
            </w:r>
          </w:p>
        </w:tc>
        <w:tc>
          <w:tcPr>
            <w:shd w:val="clear" w:color="auto" w:fill="FFFFFF"/>
            <w:tcBorders>
              <w:lef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65"/>
              </w:rPr>
              <w:t>500,00 Kč</w:t>
            </w:r>
          </w:p>
        </w:tc>
        <w:tc>
          <w:tcPr>
            <w:shd w:val="clear" w:color="auto" w:fill="FFFFFF"/>
            <w:tcBorders>
              <w:left w:val="single" w:sz="4"/>
              <w:righ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66"/>
              </w:rPr>
              <w:t>5 000,00 Kč</w:t>
            </w:r>
          </w:p>
        </w:tc>
      </w:tr>
      <w:tr>
        <w:trPr>
          <w:trHeight w:val="490" w:hRule="exact"/>
        </w:trPr>
        <w:tc>
          <w:tcPr>
            <w:shd w:val="clear" w:color="auto" w:fill="FFFFFF"/>
            <w:vMerge w:val="restart"/>
            <w:tcBorders>
              <w:lef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right"/>
              <w:spacing w:before="0" w:after="0" w:line="110" w:lineRule="exact"/>
              <w:ind w:left="0" w:right="160" w:firstLine="0"/>
            </w:pPr>
            <w:r>
              <w:rPr>
                <w:rStyle w:val="CharStyle66"/>
              </w:rPr>
              <w:t>11.</w:t>
            </w:r>
          </w:p>
        </w:tc>
        <w:tc>
          <w:tcPr>
            <w:shd w:val="clear" w:color="auto" w:fill="FFFFFF"/>
            <w:vMerge w:val="restart"/>
            <w:tcBorders>
              <w:lef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left"/>
              <w:spacing w:before="0" w:after="0" w:line="158" w:lineRule="exact"/>
              <w:ind w:left="0" w:right="0" w:firstLine="0"/>
            </w:pPr>
            <w:r>
              <w:rPr>
                <w:rStyle w:val="CharStyle66"/>
              </w:rPr>
              <w:t>Práce spojené s výkonem AD na staveništi, v předpokládaném rozsahu 8 návštěv (1 návštěva = 3 hod výkonu AD), předpokládané náklady včetně cestovného **</w:t>
            </w:r>
          </w:p>
        </w:tc>
        <w:tc>
          <w:tcPr>
            <w:shd w:val="clear" w:color="auto" w:fill="FFFFFF"/>
            <w:tcBorders>
              <w:lef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center"/>
              <w:spacing w:before="0" w:after="0" w:line="158" w:lineRule="exact"/>
              <w:ind w:left="0" w:right="0" w:firstLine="0"/>
            </w:pPr>
            <w:r>
              <w:rPr>
                <w:rStyle w:val="CharStyle69"/>
              </w:rPr>
              <w:t>za 1 návštěvu á 3 hodiny (ISO minut)</w:t>
            </w:r>
            <w:r>
              <w:rPr>
                <w:rStyle w:val="CharStyle72"/>
              </w:rPr>
              <w:t xml:space="preserve"> </w:t>
            </w:r>
            <w:r>
              <w:rPr>
                <w:rStyle w:val="CharStyle66"/>
              </w:rPr>
              <w:t>**</w:t>
            </w:r>
          </w:p>
        </w:tc>
        <w:tc>
          <w:tcPr>
            <w:shd w:val="clear" w:color="auto" w:fill="FFFFFF"/>
            <w:tcBorders>
              <w:left w:val="single" w:sz="4"/>
              <w:right w:val="single" w:sz="4"/>
              <w:top w:val="single" w:sz="4"/>
            </w:tcBorders>
            <w:vAlign w:val="center"/>
          </w:tcPr>
          <w:p>
            <w:pPr>
              <w:pStyle w:val="Style13"/>
              <w:framePr w:w="7898" w:hSpace="619" w:wrap="notBeside" w:vAnchor="text" w:hAnchor="text" w:xAlign="center" w:y="1"/>
              <w:widowControl w:val="0"/>
              <w:keepNext w:val="0"/>
              <w:keepLines w:val="0"/>
              <w:shd w:val="clear" w:color="auto" w:fill="auto"/>
              <w:bidi w:val="0"/>
              <w:jc w:val="center"/>
              <w:spacing w:before="0" w:after="0" w:line="158" w:lineRule="exact"/>
              <w:ind w:left="0" w:right="0" w:firstLine="0"/>
            </w:pPr>
            <w:r>
              <w:rPr>
                <w:rStyle w:val="CharStyle69"/>
              </w:rPr>
              <w:t>celkem Za 8 návštěv (24 hodin)</w:t>
            </w:r>
          </w:p>
        </w:tc>
      </w:tr>
      <w:tr>
        <w:trPr>
          <w:trHeight w:val="158" w:hRule="exact"/>
        </w:trPr>
        <w:tc>
          <w:tcPr>
            <w:shd w:val="clear" w:color="auto" w:fill="FFFFFF"/>
            <w:vMerge/>
            <w:tcBorders>
              <w:left w:val="single" w:sz="4"/>
            </w:tcBorders>
            <w:vAlign w:val="center"/>
          </w:tcPr>
          <w:p>
            <w:pPr>
              <w:framePr w:w="7898" w:hSpace="619" w:wrap="notBeside" w:vAnchor="text" w:hAnchor="text" w:xAlign="center" w:y="1"/>
            </w:pPr>
          </w:p>
        </w:tc>
        <w:tc>
          <w:tcPr>
            <w:shd w:val="clear" w:color="auto" w:fill="FFFFFF"/>
            <w:vMerge/>
            <w:tcBorders>
              <w:left w:val="single" w:sz="4"/>
            </w:tcBorders>
            <w:vAlign w:val="center"/>
          </w:tcPr>
          <w:p>
            <w:pPr>
              <w:framePr w:w="7898" w:hSpace="619" w:wrap="notBeside" w:vAnchor="text" w:hAnchor="text" w:xAlign="center" w:y="1"/>
            </w:pPr>
          </w:p>
        </w:tc>
        <w:tc>
          <w:tcPr>
            <w:shd w:val="clear" w:color="auto" w:fill="FFFFFF"/>
            <w:tcBorders>
              <w:lef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left"/>
              <w:spacing w:before="0" w:after="0" w:line="110" w:lineRule="exact"/>
              <w:ind w:left="160" w:right="0" w:firstLine="0"/>
            </w:pPr>
            <w:r>
              <w:rPr>
                <w:rStyle w:val="CharStyle65"/>
              </w:rPr>
              <w:t>4 000.00 Kě</w:t>
            </w:r>
          </w:p>
        </w:tc>
        <w:tc>
          <w:tcPr>
            <w:shd w:val="clear" w:color="auto" w:fill="FFFFFF"/>
            <w:tcBorders>
              <w:left w:val="single" w:sz="4"/>
              <w:righ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66"/>
              </w:rPr>
              <w:t>32 000,00 Kč</w:t>
            </w:r>
          </w:p>
        </w:tc>
      </w:tr>
      <w:tr>
        <w:trPr>
          <w:trHeight w:val="166" w:hRule="exact"/>
        </w:trPr>
        <w:tc>
          <w:tcPr>
            <w:shd w:val="clear" w:color="auto" w:fill="FFFFFF"/>
            <w:gridSpan w:val="2"/>
            <w:tcBorders>
              <w:lef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left"/>
              <w:spacing w:before="0" w:after="0" w:line="110" w:lineRule="exact"/>
              <w:ind w:left="500" w:right="0" w:firstLine="0"/>
            </w:pPr>
            <w:r>
              <w:rPr>
                <w:rStyle w:val="CharStyle65"/>
              </w:rPr>
              <w:t xml:space="preserve">B. Výkon autorského dozoru celkem </w:t>
            </w:r>
            <w:r>
              <w:rPr>
                <w:rStyle w:val="CharStyle66"/>
              </w:rPr>
              <w:t>***</w:t>
            </w:r>
          </w:p>
        </w:tc>
        <w:tc>
          <w:tcPr>
            <w:shd w:val="clear" w:color="auto" w:fill="FFFFFF"/>
            <w:tcBorders>
              <w:lef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71"/>
              </w:rPr>
              <w:t>X</w:t>
            </w:r>
          </w:p>
        </w:tc>
        <w:tc>
          <w:tcPr>
            <w:shd w:val="clear" w:color="auto" w:fill="FFFFFF"/>
            <w:tcBorders>
              <w:left w:val="single" w:sz="4"/>
              <w:righ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65"/>
              </w:rPr>
              <w:t>37 0004)0 Kč</w:t>
            </w:r>
          </w:p>
        </w:tc>
      </w:tr>
      <w:tr>
        <w:trPr>
          <w:trHeight w:val="173" w:hRule="exact"/>
        </w:trPr>
        <w:tc>
          <w:tcPr>
            <w:shd w:val="clear" w:color="auto" w:fill="FFFFFF"/>
            <w:gridSpan w:val="2"/>
            <w:tcBorders>
              <w:left w:val="single" w:sz="4"/>
              <w:top w:val="single" w:sz="4"/>
            </w:tcBorders>
            <w:vAlign w:val="top"/>
          </w:tcPr>
          <w:p>
            <w:pPr>
              <w:framePr w:w="7898" w:hSpace="619"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7898" w:hSpace="619"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7898" w:hSpace="619" w:wrap="notBeside" w:vAnchor="text" w:hAnchor="text" w:xAlign="center" w:y="1"/>
              <w:widowControl w:val="0"/>
              <w:rPr>
                <w:sz w:val="10"/>
                <w:szCs w:val="10"/>
              </w:rPr>
            </w:pPr>
          </w:p>
        </w:tc>
      </w:tr>
      <w:tr>
        <w:trPr>
          <w:trHeight w:val="158" w:hRule="exact"/>
        </w:trPr>
        <w:tc>
          <w:tcPr>
            <w:shd w:val="clear" w:color="auto" w:fill="FFFFFF"/>
            <w:gridSpan w:val="2"/>
            <w:tcBorders>
              <w:lef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left"/>
              <w:spacing w:before="0" w:after="0" w:line="110" w:lineRule="exact"/>
              <w:ind w:left="500" w:right="0" w:firstLine="0"/>
            </w:pPr>
            <w:r>
              <w:rPr>
                <w:rStyle w:val="CharStyle66"/>
              </w:rPr>
              <w:t>cENACBuíEMBEZDPflfA+Bi****</w:t>
            </w:r>
          </w:p>
        </w:tc>
        <w:tc>
          <w:tcPr>
            <w:shd w:val="clear" w:color="auto" w:fill="FFFFFF"/>
            <w:tcBorders>
              <w:lef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66"/>
              </w:rPr>
              <w:t>;/ : X,.-, ...</w:t>
            </w:r>
          </w:p>
        </w:tc>
        <w:tc>
          <w:tcPr>
            <w:shd w:val="clear" w:color="auto" w:fill="FFFFFF"/>
            <w:tcBorders>
              <w:left w:val="single" w:sz="4"/>
              <w:righ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73"/>
              </w:rPr>
              <w:t>29990MKI</w:t>
            </w:r>
          </w:p>
        </w:tc>
      </w:tr>
      <w:tr>
        <w:trPr>
          <w:trHeight w:val="169" w:hRule="exact"/>
        </w:trPr>
        <w:tc>
          <w:tcPr>
            <w:shd w:val="clear" w:color="auto" w:fill="FFFFFF"/>
            <w:gridSpan w:val="2"/>
            <w:tcBorders>
              <w:left w:val="single" w:sz="4"/>
              <w:top w:val="single" w:sz="4"/>
            </w:tcBorders>
            <w:vAlign w:val="top"/>
          </w:tcPr>
          <w:p>
            <w:pPr>
              <w:pStyle w:val="Style13"/>
              <w:framePr w:w="7898" w:hSpace="619" w:wrap="notBeside" w:vAnchor="text" w:hAnchor="text" w:xAlign="center" w:y="1"/>
              <w:tabs>
                <w:tab w:leader="dot" w:pos="4867" w:val="left"/>
              </w:tabs>
              <w:widowControl w:val="0"/>
              <w:keepNext w:val="0"/>
              <w:keepLines w:val="0"/>
              <w:shd w:val="clear" w:color="auto" w:fill="auto"/>
              <w:bidi w:val="0"/>
              <w:spacing w:before="0" w:after="0" w:line="110" w:lineRule="exact"/>
              <w:ind w:left="0" w:right="0" w:firstLine="0"/>
            </w:pPr>
            <w:r>
              <w:rPr>
                <w:rStyle w:val="CharStyle66"/>
              </w:rPr>
              <w:t>i. •, -v.:.'</w:t>
              <w:tab/>
            </w:r>
          </w:p>
        </w:tc>
        <w:tc>
          <w:tcPr>
            <w:shd w:val="clear" w:color="auto" w:fill="FFFFFF"/>
            <w:tcBorders>
              <w:left w:val="single" w:sz="4"/>
              <w:top w:val="single" w:sz="4"/>
            </w:tcBorders>
            <w:vAlign w:val="bottom"/>
          </w:tcPr>
          <w:p>
            <w:pPr>
              <w:pStyle w:val="Style13"/>
              <w:framePr w:w="7898" w:hSpace="619" w:wrap="notBeside" w:vAnchor="text" w:hAnchor="text" w:xAlign="center" w:y="1"/>
              <w:widowControl w:val="0"/>
              <w:keepNext w:val="0"/>
              <w:keepLines w:val="0"/>
              <w:shd w:val="clear" w:color="auto" w:fill="auto"/>
              <w:bidi w:val="0"/>
              <w:jc w:val="left"/>
              <w:spacing w:before="0" w:after="0" w:line="150" w:lineRule="exact"/>
              <w:ind w:left="640" w:right="0" w:firstLine="0"/>
            </w:pPr>
            <w:r>
              <w:rPr>
                <w:rStyle w:val="CharStyle73"/>
              </w:rPr>
              <w:t>- . .</w:t>
            </w:r>
          </w:p>
        </w:tc>
        <w:tc>
          <w:tcPr>
            <w:shd w:val="clear" w:color="auto" w:fill="FFFFFF"/>
            <w:tcBorders>
              <w:left w:val="single" w:sz="4"/>
              <w:right w:val="single" w:sz="4"/>
              <w:top w:val="single" w:sz="4"/>
            </w:tcBorders>
            <w:vAlign w:val="top"/>
          </w:tcPr>
          <w:p>
            <w:pPr>
              <w:pStyle w:val="Style13"/>
              <w:framePr w:w="7898" w:hSpace="619"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66"/>
              </w:rPr>
              <w:t>•■-'■ťi wtfa áii iTT</w:t>
            </w:r>
          </w:p>
        </w:tc>
      </w:tr>
      <w:tr>
        <w:trPr>
          <w:trHeight w:val="353" w:hRule="exact"/>
        </w:trPr>
        <w:tc>
          <w:tcPr>
            <w:shd w:val="clear" w:color="auto" w:fill="FFFFFF"/>
            <w:gridSpan w:val="2"/>
            <w:tcBorders>
              <w:left w:val="single" w:sz="4"/>
              <w:top w:val="single" w:sz="4"/>
              <w:bottom w:val="single" w:sz="4"/>
            </w:tcBorders>
            <w:vAlign w:val="bottom"/>
          </w:tcPr>
          <w:p>
            <w:pPr>
              <w:pStyle w:val="Style13"/>
              <w:framePr w:w="7898" w:hSpace="619" w:wrap="notBeside" w:vAnchor="text" w:hAnchor="text" w:xAlign="center" w:y="1"/>
              <w:widowControl w:val="0"/>
              <w:keepNext w:val="0"/>
              <w:keepLines w:val="0"/>
              <w:shd w:val="clear" w:color="auto" w:fill="auto"/>
              <w:bidi w:val="0"/>
              <w:jc w:val="left"/>
              <w:spacing w:before="0" w:after="0" w:line="150" w:lineRule="exact"/>
              <w:ind w:left="380" w:right="0" w:firstLine="0"/>
            </w:pPr>
            <w:r>
              <w:rPr>
                <w:rStyle w:val="CharStyle73"/>
              </w:rPr>
              <w:t xml:space="preserve">' </w:t>
            </w:r>
            <w:r>
              <w:rPr>
                <w:rStyle w:val="CharStyle74"/>
              </w:rPr>
              <w:t>(cena k hodnoceni mMdek)</w:t>
            </w:r>
          </w:p>
        </w:tc>
        <w:tc>
          <w:tcPr>
            <w:shd w:val="clear" w:color="auto" w:fill="FFFFFF"/>
            <w:tcBorders>
              <w:left w:val="single" w:sz="4"/>
              <w:top w:val="single" w:sz="4"/>
              <w:bottom w:val="single" w:sz="4"/>
            </w:tcBorders>
            <w:vAlign w:val="bottom"/>
          </w:tcPr>
          <w:p>
            <w:pPr>
              <w:pStyle w:val="Style13"/>
              <w:framePr w:w="7898" w:hSpace="619"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66"/>
              </w:rPr>
              <w:t>V"-' :</w:t>
            </w:r>
            <w:r>
              <w:rPr>
                <w:rStyle w:val="CharStyle66"/>
                <w:vertAlign w:val="superscript"/>
              </w:rPr>
              <w:t>v</w:t>
            </w:r>
            <w:r>
              <w:rPr>
                <w:rStyle w:val="CharStyle66"/>
              </w:rPr>
              <w:t xml:space="preserve"> *</w:t>
            </w:r>
          </w:p>
        </w:tc>
        <w:tc>
          <w:tcPr>
            <w:shd w:val="clear" w:color="auto" w:fill="FFFFFF"/>
            <w:tcBorders>
              <w:left w:val="single" w:sz="4"/>
              <w:right w:val="single" w:sz="4"/>
              <w:top w:val="single" w:sz="4"/>
              <w:bottom w:val="single" w:sz="4"/>
            </w:tcBorders>
            <w:vAlign w:val="top"/>
          </w:tcPr>
          <w:p>
            <w:pPr>
              <w:framePr w:w="7898" w:hSpace="619" w:wrap="notBeside" w:vAnchor="text" w:hAnchor="text" w:xAlign="center" w:y="1"/>
              <w:widowControl w:val="0"/>
              <w:rPr>
                <w:sz w:val="10"/>
                <w:szCs w:val="10"/>
              </w:rPr>
            </w:pPr>
          </w:p>
        </w:tc>
      </w:tr>
    </w:tbl>
    <w:p>
      <w:pPr>
        <w:pStyle w:val="Style61"/>
        <w:framePr w:w="7898" w:hSpace="619" w:wrap="notBeside" w:vAnchor="text" w:hAnchor="text" w:xAlign="center" w:y="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 xml:space="preserve">Cena za </w:t>
      </w:r>
      <w:r>
        <w:rPr>
          <w:rStyle w:val="CharStyle63"/>
          <w:i/>
          <w:iCs/>
        </w:rPr>
        <w:t>vypracování kompletní projektové dokumentace celkem (část A)</w:t>
      </w:r>
      <w:r>
        <w:rPr>
          <w:lang w:val="cs-CZ" w:eastAsia="cs-CZ" w:bidi="cs-CZ"/>
          <w:w w:val="100"/>
          <w:spacing w:val="0"/>
          <w:color w:val="000000"/>
          <w:position w:val="0"/>
        </w:rPr>
        <w:t xml:space="preserve"> bude uvedena ve smlouvě o dtto.</w:t>
      </w:r>
    </w:p>
    <w:p>
      <w:pPr>
        <w:pStyle w:val="Style61"/>
        <w:framePr w:w="7898" w:hSpace="619" w:wrap="notBeside" w:vAnchor="text" w:hAnchor="text" w:xAlign="center" w:y="1"/>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 xml:space="preserve">** Cena vykanu autorského </w:t>
      </w:r>
      <w:r>
        <w:rPr>
          <w:rStyle w:val="CharStyle63"/>
          <w:i/>
          <w:iCs/>
        </w:rPr>
        <w:t>dozoru (část B) za 1 hodinu výkonu AD</w:t>
      </w:r>
      <w:r>
        <w:rPr>
          <w:rStyle w:val="CharStyle64"/>
          <w:i w:val="0"/>
          <w:iCs w:val="0"/>
        </w:rPr>
        <w:t xml:space="preserve"> v </w:t>
      </w:r>
      <w:r>
        <w:rPr>
          <w:rStyle w:val="CharStyle63"/>
          <w:i/>
          <w:iCs/>
        </w:rPr>
        <w:t>kanceláři</w:t>
      </w:r>
      <w:r>
        <w:rPr>
          <w:lang w:val="cs-CZ" w:eastAsia="cs-CZ" w:bidi="cs-CZ"/>
          <w:w w:val="100"/>
          <w:spacing w:val="0"/>
          <w:color w:val="000000"/>
          <w:position w:val="0"/>
        </w:rPr>
        <w:t xml:space="preserve"> (položka č. 10) a cena </w:t>
      </w:r>
      <w:r>
        <w:rPr>
          <w:rStyle w:val="CharStyle63"/>
          <w:i/>
          <w:iCs/>
        </w:rPr>
        <w:t>za I návštěvu AD na staveništi</w:t>
      </w:r>
      <w:r>
        <w:rPr>
          <w:lang w:val="cs-CZ" w:eastAsia="cs-CZ" w:bidi="cs-CZ"/>
          <w:w w:val="100"/>
          <w:spacing w:val="0"/>
          <w:color w:val="000000"/>
          <w:position w:val="0"/>
        </w:rPr>
        <w:t xml:space="preserve"> (položka č. 11) bude uvedena ve smlouvě o dílo a bude sloužit pro fakturaci výkonu AD dle doložené skutečnosti.</w:t>
      </w:r>
    </w:p>
    <w:p>
      <w:pPr>
        <w:framePr w:w="7898" w:hSpace="619" w:wrap="notBeside" w:vAnchor="text" w:hAnchor="text" w:xAlign="center" w:y="1"/>
        <w:widowControl w:val="0"/>
        <w:rPr>
          <w:sz w:val="2"/>
          <w:szCs w:val="2"/>
        </w:rPr>
      </w:pPr>
    </w:p>
    <w:p>
      <w:pPr>
        <w:widowControl w:val="0"/>
        <w:rPr>
          <w:sz w:val="2"/>
          <w:szCs w:val="2"/>
        </w:rPr>
      </w:pPr>
    </w:p>
    <w:p>
      <w:pPr>
        <w:pStyle w:val="Style75"/>
        <w:widowControl w:val="0"/>
        <w:keepNext w:val="0"/>
        <w:keepLines w:val="0"/>
        <w:shd w:val="clear" w:color="auto" w:fill="auto"/>
        <w:bidi w:val="0"/>
        <w:jc w:val="left"/>
        <w:spacing w:before="121" w:after="97" w:line="120" w:lineRule="exact"/>
        <w:ind w:left="680" w:right="0" w:firstLine="0"/>
      </w:pPr>
      <w:r>
        <w:rPr>
          <w:lang w:val="cs-CZ" w:eastAsia="cs-CZ" w:bidi="cs-CZ"/>
          <w:w w:val="100"/>
          <w:spacing w:val="0"/>
          <w:color w:val="000000"/>
          <w:position w:val="0"/>
        </w:rPr>
        <w:t xml:space="preserve">*+* ( ena vykanu </w:t>
      </w:r>
      <w:r>
        <w:rPr>
          <w:rStyle w:val="CharStyle77"/>
          <w:i/>
          <w:iCs/>
        </w:rPr>
        <w:t>AD celkem</w:t>
      </w:r>
      <w:r>
        <w:rPr>
          <w:lang w:val="cs-CZ" w:eastAsia="cs-CZ" w:bidi="cs-CZ"/>
          <w:w w:val="100"/>
          <w:spacing w:val="0"/>
          <w:color w:val="000000"/>
          <w:position w:val="0"/>
        </w:rPr>
        <w:t xml:space="preserve"> (část B) je uvedena jxiuze pro rovnocenné hodnocení podaných nabídek Ve smlouvě o dílo uvedena nebude.</w:t>
      </w:r>
    </w:p>
    <w:p>
      <w:pPr>
        <w:pStyle w:val="Style75"/>
        <w:widowControl w:val="0"/>
        <w:keepNext w:val="0"/>
        <w:keepLines w:val="0"/>
        <w:shd w:val="clear" w:color="auto" w:fill="auto"/>
        <w:bidi w:val="0"/>
        <w:jc w:val="left"/>
        <w:spacing w:before="0" w:after="919" w:line="120" w:lineRule="exact"/>
        <w:ind w:left="680" w:right="0" w:firstLine="0"/>
      </w:pPr>
      <w:r>
        <w:rPr>
          <w:rStyle w:val="CharStyle78"/>
          <w:i w:val="0"/>
          <w:iCs w:val="0"/>
        </w:rPr>
        <w:t xml:space="preserve">**"* </w:t>
      </w:r>
      <w:r>
        <w:rPr>
          <w:rStyle w:val="CharStyle77"/>
          <w:i/>
          <w:iCs/>
        </w:rPr>
        <w:t>Cena celkem (část A ‘ Bt.</w:t>
      </w:r>
      <w:r>
        <w:rPr>
          <w:lang w:val="cs-CZ" w:eastAsia="cs-CZ" w:bidi="cs-CZ"/>
          <w:w w:val="100"/>
          <w:spacing w:val="0"/>
          <w:color w:val="000000"/>
          <w:position w:val="0"/>
        </w:rPr>
        <w:t xml:space="preserve"> cena v£. DPH bude použita k hodnoceni podaných nabídek,</w:t>
      </w:r>
      <w:r>
        <w:rPr>
          <w:rStyle w:val="CharStyle78"/>
          <w:i w:val="0"/>
          <w:iCs w:val="0"/>
        </w:rPr>
        <w:t xml:space="preserve"> vť </w:t>
      </w:r>
      <w:r>
        <w:rPr>
          <w:lang w:val="cs-CZ" w:eastAsia="cs-CZ" w:bidi="cs-CZ"/>
          <w:w w:val="100"/>
          <w:spacing w:val="0"/>
          <w:color w:val="000000"/>
          <w:position w:val="0"/>
        </w:rPr>
        <w:t>smlouvě o díla uvedena nebude.</w:t>
      </w:r>
    </w:p>
    <w:p>
      <w:pPr>
        <w:pStyle w:val="Style79"/>
        <w:widowControl w:val="0"/>
        <w:keepNext w:val="0"/>
        <w:keepLines w:val="0"/>
        <w:shd w:val="clear" w:color="auto" w:fill="auto"/>
        <w:bidi w:val="0"/>
        <w:jc w:val="left"/>
        <w:spacing w:before="0" w:after="55" w:line="120" w:lineRule="exact"/>
        <w:ind w:left="1140" w:right="0" w:firstLine="0"/>
      </w:pPr>
      <w:r>
        <w:rPr>
          <w:lang w:val="cs-CZ" w:eastAsia="cs-CZ" w:bidi="cs-CZ"/>
          <w:w w:val="100"/>
          <w:spacing w:val="0"/>
          <w:color w:val="000000"/>
          <w:position w:val="0"/>
        </w:rPr>
        <w:t>V Brně dne: 28 11 2018</w:t>
      </w:r>
    </w:p>
    <w:p>
      <w:pPr>
        <w:pStyle w:val="Style75"/>
        <w:widowControl w:val="0"/>
        <w:keepNext w:val="0"/>
        <w:keepLines w:val="0"/>
        <w:shd w:val="clear" w:color="auto" w:fill="auto"/>
        <w:bidi w:val="0"/>
        <w:jc w:val="center"/>
        <w:spacing w:before="0" w:after="0" w:line="155" w:lineRule="exact"/>
        <w:ind w:left="0" w:right="2140" w:firstLine="0"/>
      </w:pPr>
      <w:r>
        <w:rPr>
          <w:lang w:val="cs-CZ" w:eastAsia="cs-CZ" w:bidi="cs-CZ"/>
          <w:w w:val="100"/>
          <w:spacing w:val="0"/>
          <w:color w:val="000000"/>
          <w:position w:val="0"/>
        </w:rPr>
        <w:t>lny. Martin rambousek</w:t>
        <w:br/>
        <w:t>jednatel společnosti</w:t>
      </w:r>
    </w:p>
    <w:p>
      <w:pPr>
        <w:pStyle w:val="Style81"/>
        <w:widowControl w:val="0"/>
        <w:keepNext/>
        <w:keepLines/>
        <w:shd w:val="clear" w:color="auto" w:fill="auto"/>
        <w:bidi w:val="0"/>
        <w:jc w:val="left"/>
        <w:spacing w:before="0" w:after="285" w:line="280" w:lineRule="exact"/>
        <w:ind w:left="2660" w:right="0" w:firstLine="0"/>
      </w:pPr>
      <w:bookmarkStart w:id="24" w:name="bookmark24"/>
      <w:r>
        <w:rPr>
          <w:lang w:val="cs-CZ" w:eastAsia="cs-CZ" w:bidi="cs-CZ"/>
          <w:w w:val="100"/>
          <w:spacing w:val="0"/>
          <w:color w:val="000000"/>
          <w:position w:val="0"/>
        </w:rPr>
        <w:t>Příloha Č. 5 dokumentace výběrového řízení</w:t>
      </w:r>
      <w:bookmarkEnd w:id="24"/>
    </w:p>
    <w:p>
      <w:pPr>
        <w:pStyle w:val="Style81"/>
        <w:widowControl w:val="0"/>
        <w:keepNext/>
        <w:keepLines/>
        <w:shd w:val="clear" w:color="auto" w:fill="auto"/>
        <w:bidi w:val="0"/>
        <w:jc w:val="left"/>
        <w:spacing w:before="0" w:after="288" w:line="280" w:lineRule="exact"/>
        <w:ind w:left="3920" w:right="0" w:firstLine="0"/>
      </w:pPr>
      <w:bookmarkStart w:id="25" w:name="bookmark25"/>
      <w:r>
        <w:rPr>
          <w:lang w:val="cs-CZ" w:eastAsia="cs-CZ" w:bidi="cs-CZ"/>
          <w:w w:val="100"/>
          <w:spacing w:val="0"/>
          <w:color w:val="000000"/>
          <w:position w:val="0"/>
        </w:rPr>
        <w:t>Seznam poddodavatelů</w:t>
      </w:r>
      <w:bookmarkEnd w:id="25"/>
    </w:p>
    <w:p>
      <w:pPr>
        <w:pStyle w:val="Style83"/>
        <w:widowControl w:val="0"/>
        <w:keepNext w:val="0"/>
        <w:keepLines w:val="0"/>
        <w:shd w:val="clear" w:color="auto" w:fill="auto"/>
        <w:bidi w:val="0"/>
        <w:spacing w:before="0" w:after="0" w:line="240" w:lineRule="exact"/>
        <w:ind w:left="740" w:right="0" w:firstLine="0"/>
      </w:pPr>
      <w:r>
        <w:rPr>
          <w:lang w:val="cs-CZ" w:eastAsia="cs-CZ" w:bidi="cs-CZ"/>
          <w:sz w:val="24"/>
          <w:szCs w:val="24"/>
          <w:w w:val="100"/>
          <w:spacing w:val="0"/>
          <w:color w:val="000000"/>
          <w:position w:val="0"/>
        </w:rPr>
        <w:t>Pokyn pro účastníka výběrového řízení:</w:t>
      </w:r>
    </w:p>
    <w:p>
      <w:pPr>
        <w:pStyle w:val="Style85"/>
        <w:widowControl w:val="0"/>
        <w:keepNext w:val="0"/>
        <w:keepLines w:val="0"/>
        <w:shd w:val="clear" w:color="auto" w:fill="auto"/>
        <w:bidi w:val="0"/>
        <w:spacing w:before="0" w:after="183"/>
        <w:ind w:left="740" w:right="0" w:firstLine="0"/>
      </w:pPr>
      <w:r>
        <w:rPr>
          <w:lang w:val="cs-CZ" w:eastAsia="cs-CZ" w:bidi="cs-CZ"/>
          <w:sz w:val="24"/>
          <w:szCs w:val="24"/>
          <w:w w:val="100"/>
          <w:spacing w:val="0"/>
          <w:color w:val="000000"/>
          <w:position w:val="0"/>
        </w:rPr>
        <w:t>V případě, že účastník výběrového řízení bude při plnění předmětu veřejné zakázky využívat poddodavatele, uvede je v seznamu, včetně uvedení části veřejné zakázky, kterou bude každý z poddodavatelů plnit.</w:t>
      </w:r>
    </w:p>
    <w:p>
      <w:pPr>
        <w:pStyle w:val="Style13"/>
        <w:widowControl w:val="0"/>
        <w:keepNext w:val="0"/>
        <w:keepLines w:val="0"/>
        <w:shd w:val="clear" w:color="auto" w:fill="auto"/>
        <w:bidi w:val="0"/>
        <w:spacing w:before="0" w:after="0" w:line="277" w:lineRule="exact"/>
        <w:ind w:left="740" w:right="0" w:firstLine="0"/>
      </w:pPr>
      <w:r>
        <w:rPr>
          <w:lang w:val="cs-CZ" w:eastAsia="cs-CZ" w:bidi="cs-CZ"/>
          <w:sz w:val="24"/>
          <w:szCs w:val="24"/>
          <w:w w:val="100"/>
          <w:spacing w:val="0"/>
          <w:color w:val="000000"/>
          <w:position w:val="0"/>
        </w:rPr>
        <w:t xml:space="preserve">Dodavatel </w:t>
      </w:r>
      <w:r>
        <w:rPr>
          <w:rStyle w:val="CharStyle30"/>
        </w:rPr>
        <w:t xml:space="preserve">APC SILNICE s.r.o., </w:t>
      </w:r>
      <w:r>
        <w:rPr>
          <w:lang w:val="cs-CZ" w:eastAsia="cs-CZ" w:bidi="cs-CZ"/>
          <w:sz w:val="24"/>
          <w:szCs w:val="24"/>
          <w:w w:val="100"/>
          <w:spacing w:val="0"/>
          <w:color w:val="000000"/>
          <w:position w:val="0"/>
        </w:rPr>
        <w:t xml:space="preserve">IČO: </w:t>
      </w:r>
      <w:r>
        <w:rPr>
          <w:rStyle w:val="CharStyle30"/>
        </w:rPr>
        <w:t xml:space="preserve">60705981, </w:t>
      </w:r>
      <w:r>
        <w:rPr>
          <w:lang w:val="cs-CZ" w:eastAsia="cs-CZ" w:bidi="cs-CZ"/>
          <w:sz w:val="24"/>
          <w:szCs w:val="24"/>
          <w:w w:val="100"/>
          <w:spacing w:val="0"/>
          <w:color w:val="000000"/>
          <w:position w:val="0"/>
        </w:rPr>
        <w:t xml:space="preserve">se sídlem Jana Babáka </w:t>
      </w:r>
      <w:r>
        <w:rPr>
          <w:rStyle w:val="CharStyle30"/>
        </w:rPr>
        <w:t xml:space="preserve">2733/11, </w:t>
      </w:r>
      <w:r>
        <w:rPr>
          <w:lang w:val="cs-CZ" w:eastAsia="cs-CZ" w:bidi="cs-CZ"/>
          <w:sz w:val="24"/>
          <w:szCs w:val="24"/>
          <w:w w:val="100"/>
          <w:spacing w:val="0"/>
          <w:color w:val="000000"/>
          <w:position w:val="0"/>
        </w:rPr>
        <w:t xml:space="preserve">Brno, PSČ </w:t>
      </w:r>
      <w:r>
        <w:rPr>
          <w:rStyle w:val="CharStyle30"/>
        </w:rPr>
        <w:t xml:space="preserve">612 00, </w:t>
      </w:r>
      <w:r>
        <w:rPr>
          <w:lang w:val="cs-CZ" w:eastAsia="cs-CZ" w:bidi="cs-CZ"/>
          <w:sz w:val="24"/>
          <w:szCs w:val="24"/>
          <w:w w:val="100"/>
          <w:spacing w:val="0"/>
          <w:color w:val="000000"/>
          <w:position w:val="0"/>
        </w:rPr>
        <w:t xml:space="preserve">(dále jen </w:t>
      </w:r>
      <w:r>
        <w:rPr>
          <w:rStyle w:val="CharStyle87"/>
        </w:rPr>
        <w:t>„dodavatel),</w:t>
      </w:r>
      <w:r>
        <w:rPr>
          <w:lang w:val="cs-CZ" w:eastAsia="cs-CZ" w:bidi="cs-CZ"/>
          <w:sz w:val="24"/>
          <w:szCs w:val="24"/>
          <w:w w:val="100"/>
          <w:spacing w:val="0"/>
          <w:color w:val="000000"/>
          <w:position w:val="0"/>
        </w:rPr>
        <w:t xml:space="preserve"> jako účastník výběrového řízení veřejné zakázky s názvem </w:t>
      </w:r>
      <w:r>
        <w:rPr>
          <w:rStyle w:val="CharStyle30"/>
        </w:rPr>
        <w:t>Vypracování projektové dokumentace „III/36064, III/36073 Mikulovice průtah</w:t>
      </w:r>
      <w:r>
        <w:rPr>
          <w:rStyle w:val="CharStyle30"/>
          <w:vertAlign w:val="superscript"/>
        </w:rPr>
        <w:t>44</w:t>
      </w:r>
      <w:r>
        <w:rPr>
          <w:rStyle w:val="CharStyle30"/>
        </w:rPr>
        <w:t xml:space="preserve"> </w:t>
      </w:r>
      <w:r>
        <w:rPr>
          <w:lang w:val="cs-CZ" w:eastAsia="cs-CZ" w:bidi="cs-CZ"/>
          <w:sz w:val="24"/>
          <w:szCs w:val="24"/>
          <w:w w:val="100"/>
          <w:spacing w:val="0"/>
          <w:color w:val="000000"/>
          <w:position w:val="0"/>
        </w:rPr>
        <w:t xml:space="preserve">tímto v souladu s § </w:t>
      </w:r>
      <w:r>
        <w:rPr>
          <w:rStyle w:val="CharStyle30"/>
        </w:rPr>
        <w:t xml:space="preserve">105 </w:t>
      </w:r>
      <w:r>
        <w:rPr>
          <w:lang w:val="cs-CZ" w:eastAsia="cs-CZ" w:bidi="cs-CZ"/>
          <w:sz w:val="24"/>
          <w:szCs w:val="24"/>
          <w:w w:val="100"/>
          <w:spacing w:val="0"/>
          <w:color w:val="000000"/>
          <w:position w:val="0"/>
        </w:rPr>
        <w:t xml:space="preserve">zákona č. </w:t>
      </w:r>
      <w:r>
        <w:rPr>
          <w:rStyle w:val="CharStyle30"/>
        </w:rPr>
        <w:t xml:space="preserve">134/2016 </w:t>
      </w:r>
      <w:r>
        <w:rPr>
          <w:lang w:val="cs-CZ" w:eastAsia="cs-CZ" w:bidi="cs-CZ"/>
          <w:sz w:val="24"/>
          <w:szCs w:val="24"/>
          <w:w w:val="100"/>
          <w:spacing w:val="0"/>
          <w:color w:val="000000"/>
          <w:position w:val="0"/>
        </w:rPr>
        <w:t>Sb., o zadávání veřejných zakázek, čestně prohlašuje, že na plnění veřejné zakázky se budou podílet tito poddodavatelé:</w:t>
      </w:r>
    </w:p>
    <w:tbl>
      <w:tblPr>
        <w:tblOverlap w:val="never"/>
        <w:tblLayout w:type="fixed"/>
        <w:jc w:val="center"/>
      </w:tblPr>
      <w:tblGrid>
        <w:gridCol w:w="4118"/>
        <w:gridCol w:w="5033"/>
      </w:tblGrid>
      <w:tr>
        <w:trPr>
          <w:trHeight w:val="587" w:hRule="exact"/>
        </w:trPr>
        <w:tc>
          <w:tcPr>
            <w:shd w:val="clear" w:color="auto" w:fill="FFFFFF"/>
            <w:gridSpan w:val="2"/>
            <w:tcBorders>
              <w:left w:val="single" w:sz="4"/>
              <w:right w:val="single" w:sz="4"/>
              <w:top w:val="single" w:sz="4"/>
            </w:tcBorders>
            <w:vAlign w:val="center"/>
          </w:tcPr>
          <w:p>
            <w:pPr>
              <w:pStyle w:val="Style13"/>
              <w:framePr w:w="9151"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30"/>
              </w:rPr>
              <w:t>PODDODAVATEL Č. 1</w:t>
            </w:r>
          </w:p>
        </w:tc>
      </w:tr>
      <w:tr>
        <w:trPr>
          <w:trHeight w:val="835" w:hRule="exact"/>
        </w:trPr>
        <w:tc>
          <w:tcPr>
            <w:shd w:val="clear" w:color="auto" w:fill="FFFFFF"/>
            <w:tcBorders>
              <w:left w:val="single" w:sz="4"/>
              <w:top w:val="single" w:sz="4"/>
            </w:tcBorders>
            <w:vAlign w:val="bottom"/>
          </w:tcPr>
          <w:p>
            <w:pPr>
              <w:pStyle w:val="Style13"/>
              <w:framePr w:w="9151" w:wrap="notBeside" w:vAnchor="text" w:hAnchor="text" w:xAlign="center" w:y="1"/>
              <w:widowControl w:val="0"/>
              <w:keepNext w:val="0"/>
              <w:keepLines w:val="0"/>
              <w:shd w:val="clear" w:color="auto" w:fill="auto"/>
              <w:bidi w:val="0"/>
              <w:spacing w:before="0" w:after="0" w:line="270" w:lineRule="exact"/>
              <w:ind w:left="0" w:right="0" w:firstLine="0"/>
            </w:pPr>
            <w:r>
              <w:rPr>
                <w:rStyle w:val="CharStyle30"/>
              </w:rPr>
              <w:t>Jméno poddodavatele</w:t>
            </w:r>
          </w:p>
          <w:p>
            <w:pPr>
              <w:pStyle w:val="Style13"/>
              <w:framePr w:w="9151" w:wrap="notBeside" w:vAnchor="text" w:hAnchor="text" w:xAlign="center" w:y="1"/>
              <w:widowControl w:val="0"/>
              <w:keepNext w:val="0"/>
              <w:keepLines w:val="0"/>
              <w:shd w:val="clear" w:color="auto" w:fill="auto"/>
              <w:bidi w:val="0"/>
              <w:spacing w:before="0" w:after="0" w:line="270" w:lineRule="exact"/>
              <w:ind w:left="0" w:right="0" w:firstLine="0"/>
            </w:pPr>
            <w:r>
              <w:rPr>
                <w:rStyle w:val="CharStyle87"/>
              </w:rPr>
              <w:t>(název, obchodní firma, příp. jméno a příjmení)</w:t>
            </w:r>
          </w:p>
        </w:tc>
        <w:tc>
          <w:tcPr>
            <w:shd w:val="clear" w:color="auto" w:fill="FFFFFF"/>
            <w:tcBorders>
              <w:left w:val="single" w:sz="4"/>
              <w:right w:val="single" w:sz="4"/>
              <w:top w:val="single" w:sz="4"/>
            </w:tcBorders>
            <w:vAlign w:val="center"/>
          </w:tcPr>
          <w:p>
            <w:pPr>
              <w:pStyle w:val="Style13"/>
              <w:framePr w:w="9151" w:wrap="notBeside" w:vAnchor="text" w:hAnchor="text" w:xAlign="center" w:y="1"/>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DATA PROCON s.r.o.</w:t>
            </w:r>
          </w:p>
        </w:tc>
      </w:tr>
      <w:tr>
        <w:trPr>
          <w:trHeight w:val="572" w:hRule="exact"/>
        </w:trPr>
        <w:tc>
          <w:tcPr>
            <w:shd w:val="clear" w:color="auto" w:fill="FFFFFF"/>
            <w:tcBorders>
              <w:left w:val="single" w:sz="4"/>
              <w:top w:val="single" w:sz="4"/>
            </w:tcBorders>
            <w:vAlign w:val="center"/>
          </w:tcPr>
          <w:p>
            <w:pPr>
              <w:pStyle w:val="Style13"/>
              <w:framePr w:w="9151" w:wrap="notBeside" w:vAnchor="text" w:hAnchor="text" w:xAlign="center" w:y="1"/>
              <w:widowControl w:val="0"/>
              <w:keepNext w:val="0"/>
              <w:keepLines w:val="0"/>
              <w:shd w:val="clear" w:color="auto" w:fill="auto"/>
              <w:bidi w:val="0"/>
              <w:spacing w:before="0" w:after="0" w:line="240" w:lineRule="exact"/>
              <w:ind w:left="0" w:right="0" w:firstLine="0"/>
            </w:pPr>
            <w:r>
              <w:rPr>
                <w:rStyle w:val="CharStyle30"/>
              </w:rPr>
              <w:t>IČO</w:t>
            </w:r>
          </w:p>
        </w:tc>
        <w:tc>
          <w:tcPr>
            <w:shd w:val="clear" w:color="auto" w:fill="FFFFFF"/>
            <w:tcBorders>
              <w:left w:val="single" w:sz="4"/>
              <w:right w:val="single" w:sz="4"/>
              <w:top w:val="single" w:sz="4"/>
            </w:tcBorders>
            <w:vAlign w:val="center"/>
          </w:tcPr>
          <w:p>
            <w:pPr>
              <w:pStyle w:val="Style13"/>
              <w:framePr w:w="9151" w:wrap="notBeside" w:vAnchor="text" w:hAnchor="text" w:xAlign="center" w:y="1"/>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25315056</w:t>
            </w:r>
          </w:p>
        </w:tc>
      </w:tr>
      <w:tr>
        <w:trPr>
          <w:trHeight w:val="576" w:hRule="exact"/>
        </w:trPr>
        <w:tc>
          <w:tcPr>
            <w:shd w:val="clear" w:color="auto" w:fill="FFFFFF"/>
            <w:tcBorders>
              <w:left w:val="single" w:sz="4"/>
              <w:top w:val="single" w:sz="4"/>
            </w:tcBorders>
            <w:vAlign w:val="center"/>
          </w:tcPr>
          <w:p>
            <w:pPr>
              <w:pStyle w:val="Style13"/>
              <w:framePr w:w="9151" w:wrap="notBeside" w:vAnchor="text" w:hAnchor="text" w:xAlign="center" w:y="1"/>
              <w:widowControl w:val="0"/>
              <w:keepNext w:val="0"/>
              <w:keepLines w:val="0"/>
              <w:shd w:val="clear" w:color="auto" w:fill="auto"/>
              <w:bidi w:val="0"/>
              <w:spacing w:before="0" w:after="0" w:line="240" w:lineRule="exact"/>
              <w:ind w:left="0" w:right="0" w:firstLine="0"/>
            </w:pPr>
            <w:r>
              <w:rPr>
                <w:rStyle w:val="CharStyle30"/>
              </w:rPr>
              <w:t>Sídlo / místo podnikáni / bydliště</w:t>
            </w:r>
          </w:p>
        </w:tc>
        <w:tc>
          <w:tcPr>
            <w:shd w:val="clear" w:color="auto" w:fill="FFFFFF"/>
            <w:tcBorders>
              <w:left w:val="single" w:sz="4"/>
              <w:right w:val="single" w:sz="4"/>
              <w:top w:val="single" w:sz="4"/>
            </w:tcBorders>
            <w:vAlign w:val="center"/>
          </w:tcPr>
          <w:p>
            <w:pPr>
              <w:pStyle w:val="Style13"/>
              <w:framePr w:w="9151" w:wrap="notBeside" w:vAnchor="text" w:hAnchor="text" w:xAlign="center" w:y="1"/>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Palackého tř. 12, 612 00 Brno</w:t>
            </w:r>
          </w:p>
        </w:tc>
      </w:tr>
      <w:tr>
        <w:trPr>
          <w:trHeight w:val="1138" w:hRule="exact"/>
        </w:trPr>
        <w:tc>
          <w:tcPr>
            <w:shd w:val="clear" w:color="auto" w:fill="FFFFFF"/>
            <w:tcBorders>
              <w:left w:val="single" w:sz="4"/>
              <w:top w:val="single" w:sz="4"/>
            </w:tcBorders>
            <w:vAlign w:val="center"/>
          </w:tcPr>
          <w:p>
            <w:pPr>
              <w:pStyle w:val="Style13"/>
              <w:framePr w:w="9151" w:wrap="notBeside" w:vAnchor="text" w:hAnchor="text" w:xAlign="center" w:y="1"/>
              <w:widowControl w:val="0"/>
              <w:keepNext w:val="0"/>
              <w:keepLines w:val="0"/>
              <w:shd w:val="clear" w:color="auto" w:fill="auto"/>
              <w:bidi w:val="0"/>
              <w:spacing w:before="0" w:after="0"/>
              <w:ind w:left="0" w:right="0" w:firstLine="0"/>
            </w:pPr>
            <w:r>
              <w:rPr>
                <w:rStyle w:val="CharStyle30"/>
              </w:rPr>
              <w:t>Část veřejné zakázky, kterou bude poddodavatel plnit</w:t>
            </w:r>
          </w:p>
        </w:tc>
        <w:tc>
          <w:tcPr>
            <w:shd w:val="clear" w:color="auto" w:fill="FFFFFF"/>
            <w:tcBorders>
              <w:left w:val="single" w:sz="4"/>
              <w:right w:val="single" w:sz="4"/>
              <w:top w:val="single" w:sz="4"/>
            </w:tcBorders>
            <w:vAlign w:val="center"/>
          </w:tcPr>
          <w:p>
            <w:pPr>
              <w:pStyle w:val="Style13"/>
              <w:framePr w:w="9151" w:wrap="notBeside" w:vAnchor="text" w:hAnchor="text" w:xAlign="center" w:y="1"/>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Geodetické zaměření</w:t>
            </w:r>
          </w:p>
        </w:tc>
      </w:tr>
      <w:tr>
        <w:trPr>
          <w:trHeight w:val="1163" w:hRule="exact"/>
        </w:trPr>
        <w:tc>
          <w:tcPr>
            <w:shd w:val="clear" w:color="auto" w:fill="FFFFFF"/>
            <w:tcBorders>
              <w:left w:val="single" w:sz="4"/>
              <w:top w:val="single" w:sz="4"/>
              <w:bottom w:val="single" w:sz="4"/>
            </w:tcBorders>
            <w:vAlign w:val="center"/>
          </w:tcPr>
          <w:p>
            <w:pPr>
              <w:pStyle w:val="Style13"/>
              <w:framePr w:w="9151" w:wrap="notBeside" w:vAnchor="text" w:hAnchor="text" w:xAlign="center" w:y="1"/>
              <w:widowControl w:val="0"/>
              <w:keepNext w:val="0"/>
              <w:keepLines w:val="0"/>
              <w:shd w:val="clear" w:color="auto" w:fill="auto"/>
              <w:bidi w:val="0"/>
              <w:spacing w:before="0" w:after="0"/>
              <w:ind w:left="0" w:right="0" w:firstLine="0"/>
            </w:pPr>
            <w:r>
              <w:rPr>
                <w:rStyle w:val="CharStyle30"/>
              </w:rPr>
              <w:t>Podíl části veřejné zakázky, jež bude poddodavatel plnit v Kč bez DPH nebo %</w:t>
            </w:r>
          </w:p>
        </w:tc>
        <w:tc>
          <w:tcPr>
            <w:shd w:val="clear" w:color="auto" w:fill="FFFFFF"/>
            <w:tcBorders>
              <w:left w:val="single" w:sz="4"/>
              <w:right w:val="single" w:sz="4"/>
              <w:top w:val="single" w:sz="4"/>
              <w:bottom w:val="single" w:sz="4"/>
            </w:tcBorders>
            <w:vAlign w:val="center"/>
          </w:tcPr>
          <w:p>
            <w:pPr>
              <w:pStyle w:val="Style13"/>
              <w:framePr w:w="9151" w:wrap="notBeside" w:vAnchor="text" w:hAnchor="text" w:xAlign="center" w:y="1"/>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10,7%</w:t>
            </w:r>
          </w:p>
        </w:tc>
      </w:tr>
    </w:tbl>
    <w:p>
      <w:pPr>
        <w:framePr w:w="9151" w:wrap="notBeside" w:vAnchor="text" w:hAnchor="text" w:xAlign="center" w:y="1"/>
        <w:widowControl w:val="0"/>
        <w:rPr>
          <w:sz w:val="2"/>
          <w:szCs w:val="2"/>
        </w:rPr>
      </w:pPr>
    </w:p>
    <w:p>
      <w:pPr>
        <w:widowControl w:val="0"/>
        <w:rPr>
          <w:sz w:val="2"/>
          <w:szCs w:val="2"/>
        </w:rPr>
      </w:pPr>
    </w:p>
    <w:p>
      <w:pPr>
        <w:pStyle w:val="Style13"/>
        <w:widowControl w:val="0"/>
        <w:keepNext w:val="0"/>
        <w:keepLines w:val="0"/>
        <w:shd w:val="clear" w:color="auto" w:fill="auto"/>
        <w:bidi w:val="0"/>
        <w:jc w:val="left"/>
        <w:spacing w:before="237" w:after="0" w:line="515" w:lineRule="exact"/>
        <w:ind w:left="740" w:right="6800" w:firstLine="0"/>
      </w:pPr>
      <w:r>
        <w:rPr>
          <w:lang w:val="cs-CZ" w:eastAsia="cs-CZ" w:bidi="cs-CZ"/>
          <w:sz w:val="24"/>
          <w:szCs w:val="24"/>
          <w:w w:val="100"/>
          <w:spacing w:val="0"/>
          <w:color w:val="000000"/>
          <w:position w:val="0"/>
        </w:rPr>
        <w:t>V Brně dne 28. 11. 2018 APC SILNICE s.r.o.</w:t>
      </w:r>
    </w:p>
    <w:p>
      <w:pPr>
        <w:pStyle w:val="Style13"/>
        <w:widowControl w:val="0"/>
        <w:keepNext w:val="0"/>
        <w:keepLines w:val="0"/>
        <w:shd w:val="clear" w:color="auto" w:fill="auto"/>
        <w:bidi w:val="0"/>
        <w:spacing w:before="0" w:after="1097" w:line="515" w:lineRule="exact"/>
        <w:ind w:left="740" w:right="0" w:firstLine="0"/>
      </w:pPr>
      <w:r>
        <w:rPr>
          <w:lang w:val="cs-CZ" w:eastAsia="cs-CZ" w:bidi="cs-CZ"/>
          <w:sz w:val="24"/>
          <w:szCs w:val="24"/>
          <w:w w:val="100"/>
          <w:spacing w:val="0"/>
          <w:color w:val="000000"/>
          <w:position w:val="0"/>
        </w:rPr>
        <w:t xml:space="preserve">Ing. Martin Rambousek, jednatel společnosti </w:t>
      </w:r>
      <w:r>
        <w:rPr>
          <w:rStyle w:val="CharStyle86"/>
        </w:rPr>
        <w:t>(podpis)</w:t>
      </w:r>
    </w:p>
    <w:sectPr>
      <w:footerReference w:type="even" r:id="rId23"/>
      <w:footerReference w:type="default" r:id="rId24"/>
      <w:footerReference w:type="first" r:id="rId25"/>
      <w:titlePg/>
      <w:pgSz w:w="11900" w:h="16840"/>
      <w:pgMar w:top="978" w:left="459" w:right="1361" w:bottom="1773" w:header="0" w:footer="3" w:gutter="0"/>
      <w:rtlGutter w:val="0"/>
      <w:cols w:space="720"/>
      <w:pgNumType w:start="17"/>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71.75pt;margin-top:799.15pt;width:453.25pt;height:9.pt;z-index:-188744064;mso-wrap-distance-left:5.pt;mso-wrap-distance-right:5.pt;mso-position-horizontal-relative:page;mso-position-vertical-relative:page" wrapcoords="0 0" filled="f" stroked="f">
          <v:textbox style="mso-fit-shape-to-text:t" inset="0,0,0,0">
            <w:txbxContent>
              <w:p>
                <w:pPr>
                  <w:pStyle w:val="Style23"/>
                  <w:tabs>
                    <w:tab w:leader="none" w:pos="9065" w:val="right"/>
                  </w:tabs>
                  <w:widowControl w:val="0"/>
                  <w:keepNext w:val="0"/>
                  <w:keepLines w:val="0"/>
                  <w:shd w:val="clear" w:color="auto" w:fill="auto"/>
                  <w:bidi w:val="0"/>
                  <w:jc w:val="left"/>
                  <w:spacing w:before="0" w:after="0" w:line="240" w:lineRule="auto"/>
                  <w:ind w:left="0" w:right="0" w:firstLine="0"/>
                </w:pPr>
                <w:r>
                  <w:rPr>
                    <w:rStyle w:val="CharStyle33"/>
                  </w:rPr>
                  <w:t>SoD k zakázce č. 127/2018/VZMR/DlA/TR/sl - příloha č. 2</w:t>
                  <w:tab/>
                  <w:t xml:space="preserve">Stránka </w:t>
                </w:r>
                <w:fldSimple w:instr=" PAGE \* MERGEFORMAT ">
                  <w:r>
                    <w:rPr>
                      <w:rStyle w:val="CharStyle33"/>
                    </w:rPr>
                    <w:t>#</w:t>
                  </w:r>
                </w:fldSimple>
                <w:r>
                  <w:rPr>
                    <w:rStyle w:val="CharStyle33"/>
                  </w:rPr>
                  <w:t xml:space="preserve"> z 12</w:t>
                </w:r>
              </w:p>
            </w:txbxContent>
          </v:textbox>
          <w10:wrap anchorx="page" anchory="page"/>
        </v:shape>
      </w:pict>
    </w:r>
  </w:p>
</w:ftr>
</file>

<file path=word/footer1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2" type="#_x0000_t202" style="position:absolute;margin-left:75.05pt;margin-top:800.05pt;width:453.4pt;height:10.1pt;z-index:-188744055;mso-wrap-distance-left:5.pt;mso-wrap-distance-right:5.pt;mso-position-horizontal-relative:page;mso-position-vertical-relative:page" wrapcoords="0 0" filled="f" stroked="f">
          <v:textbox style="mso-fit-shape-to-text:t" inset="0,0,0,0">
            <w:txbxContent>
              <w:p>
                <w:pPr>
                  <w:pStyle w:val="Style23"/>
                  <w:tabs>
                    <w:tab w:leader="none" w:pos="9068"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SoD k zakázce č. 127/2018/VZMR/D1 A/TR/sl - příloha č. 2</w:t>
                  <w:tab/>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12</w:t>
                </w:r>
              </w:p>
            </w:txbxContent>
          </v:textbox>
          <w10:wrap anchorx="page" anchory="page"/>
        </v:shape>
      </w:pict>
    </w:r>
  </w:p>
</w:ftr>
</file>

<file path=word/footer1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3" type="#_x0000_t202" style="position:absolute;margin-left:67.35pt;margin-top:801.7pt;width:455.75pt;height:10.1pt;z-index:-188744054;mso-wrap-distance-left:5.pt;mso-wrap-distance-right:5.pt;mso-position-horizontal-relative:page;mso-position-vertical-relative:page" wrapcoords="0 0" filled="f" stroked="f">
          <v:textbox style="mso-fit-shape-to-text:t" inset="0,0,0,0">
            <w:txbxContent>
              <w:p>
                <w:pPr>
                  <w:pStyle w:val="Style23"/>
                  <w:tabs>
                    <w:tab w:leader="none" w:pos="9115" w:val="right"/>
                  </w:tabs>
                  <w:widowControl w:val="0"/>
                  <w:keepNext w:val="0"/>
                  <w:keepLines w:val="0"/>
                  <w:shd w:val="clear" w:color="auto" w:fill="auto"/>
                  <w:bidi w:val="0"/>
                  <w:jc w:val="left"/>
                  <w:spacing w:before="0" w:after="0" w:line="240" w:lineRule="auto"/>
                  <w:ind w:left="0" w:right="0" w:firstLine="0"/>
                </w:pPr>
                <w:r>
                  <w:rPr>
                    <w:rStyle w:val="CharStyle33"/>
                  </w:rPr>
                  <w:t>SoD k zakázce č. 127/2018/VZMR/D1 A/TR/sl - příloha Č. 2</w:t>
                  <w:tab/>
                  <w:t xml:space="preserve">Stránka </w:t>
                </w:r>
                <w:fldSimple w:instr=" PAGE \* MERGEFORMAT ">
                  <w:r>
                    <w:rPr>
                      <w:rStyle w:val="CharStyle33"/>
                    </w:rPr>
                    <w:t>#</w:t>
                  </w:r>
                </w:fldSimple>
                <w:r>
                  <w:rPr>
                    <w:rStyle w:val="CharStyle33"/>
                  </w:rPr>
                  <w:t xml:space="preserve"> z 12</w:t>
                </w:r>
              </w:p>
            </w:txbxContent>
          </v:textbox>
          <w10:wrap anchorx="page" anchory="page"/>
        </v:shape>
      </w:pict>
    </w:r>
  </w:p>
</w:ftr>
</file>

<file path=word/footer1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4" type="#_x0000_t202" style="position:absolute;margin-left:70.55pt;margin-top:797.pt;width:453.25pt;height:9.35pt;z-index:-188744053;mso-wrap-distance-left:5.pt;mso-wrap-distance-right:5.pt;mso-position-horizontal-relative:page;mso-position-vertical-relative:page" wrapcoords="0 0" filled="f" stroked="f">
          <v:textbox style="mso-fit-shape-to-text:t" inset="0,0,0,0">
            <w:txbxContent>
              <w:p>
                <w:pPr>
                  <w:pStyle w:val="Style23"/>
                  <w:tabs>
                    <w:tab w:leader="none" w:pos="9065" w:val="right"/>
                  </w:tabs>
                  <w:widowControl w:val="0"/>
                  <w:keepNext w:val="0"/>
                  <w:keepLines w:val="0"/>
                  <w:shd w:val="clear" w:color="auto" w:fill="auto"/>
                  <w:bidi w:val="0"/>
                  <w:jc w:val="left"/>
                  <w:spacing w:before="0" w:after="0" w:line="240" w:lineRule="auto"/>
                  <w:ind w:left="0" w:right="0" w:firstLine="0"/>
                </w:pPr>
                <w:r>
                  <w:rPr>
                    <w:rStyle w:val="CharStyle33"/>
                  </w:rPr>
                  <w:t xml:space="preserve">SoD k zakázce č. 127/2018/VZMR/D1 A/TR/sI - příloha </w:t>
                </w:r>
                <w:r>
                  <w:rPr>
                    <w:rStyle w:val="CharStyle49"/>
                  </w:rPr>
                  <w:t>č. 2</w:t>
                  <w:tab/>
                </w:r>
                <w:r>
                  <w:rPr>
                    <w:rStyle w:val="CharStyle33"/>
                  </w:rPr>
                  <w:t xml:space="preserve">Stránka </w:t>
                </w:r>
                <w:fldSimple w:instr=" PAGE \* MERGEFORMAT ">
                  <w:r>
                    <w:rPr>
                      <w:rStyle w:val="CharStyle33"/>
                    </w:rPr>
                    <w:t>#</w:t>
                  </w:r>
                </w:fldSimple>
                <w:r>
                  <w:rPr>
                    <w:rStyle w:val="CharStyle33"/>
                  </w:rPr>
                  <w:t xml:space="preserve"> z 12</w:t>
                </w:r>
              </w:p>
            </w:txbxContent>
          </v:textbox>
          <w10:wrap anchorx="page" anchory="page"/>
        </v:shape>
      </w:pict>
    </w:r>
  </w:p>
</w:ftr>
</file>

<file path=word/footer1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2" type="#_x0000_t202" style="position:absolute;margin-left:72.15pt;margin-top:791.45pt;width:455.75pt;height:12.4pt;z-index:-188744052;mso-wrap-style:none;mso-wrap-distance-left:5.pt;mso-wrap-distance-right:5.pt;mso-position-horizontal-relative:page;mso-position-vertical-relative:page" wrapcoords="0 0" filled="f" stroked="f">
          <v:textbox style="mso-fit-shape-to-text:t" inset="0,0,0,0">
            <w:txbxContent>
              <w:p>
                <w:pPr>
                  <w:pStyle w:val="Style23"/>
                  <w:widowControl w:val="0"/>
                  <w:keepNext w:val="0"/>
                  <w:keepLines w:val="0"/>
                  <w:shd w:val="clear" w:color="auto" w:fill="auto"/>
                  <w:bidi w:val="0"/>
                  <w:jc w:val="left"/>
                  <w:spacing w:before="0" w:after="0" w:line="240" w:lineRule="auto"/>
                  <w:ind w:left="0" w:right="0" w:firstLine="0"/>
                </w:pPr>
                <w:r>
                  <w:rPr>
                    <w:rStyle w:val="CharStyle54"/>
                  </w:rPr>
                  <w:t xml:space="preserve">Dokumentace výběrového řízení č. </w:t>
                </w:r>
                <w:r>
                  <w:rPr>
                    <w:rStyle w:val="CharStyle55"/>
                  </w:rPr>
                  <w:t xml:space="preserve">127/2018/VZMR/D1 A/TR/sl </w:t>
                </w:r>
                <w:r>
                  <w:rPr>
                    <w:rStyle w:val="CharStyle54"/>
                  </w:rPr>
                  <w:t xml:space="preserve">- příloha č. 3 Stránka </w:t>
                </w:r>
                <w:fldSimple w:instr=" PAGE \* MERGEFORMAT ">
                  <w:r>
                    <w:rPr>
                      <w:rStyle w:val="CharStyle55"/>
                    </w:rPr>
                    <w:t>#</w:t>
                  </w:r>
                </w:fldSimple>
                <w:r>
                  <w:rPr>
                    <w:rStyle w:val="CharStyle55"/>
                  </w:rPr>
                  <w:t xml:space="preserve"> </w:t>
                </w:r>
                <w:r>
                  <w:rPr>
                    <w:rStyle w:val="CharStyle54"/>
                  </w:rPr>
                  <w:t xml:space="preserve">z </w:t>
                </w:r>
                <w:r>
                  <w:rPr>
                    <w:rStyle w:val="CharStyle55"/>
                  </w:rPr>
                  <w:t>4</w:t>
                </w:r>
              </w:p>
            </w:txbxContent>
          </v:textbox>
          <w10:wrap anchorx="page" anchory="page"/>
        </v:shape>
      </w:pict>
    </w:r>
  </w:p>
</w:ftr>
</file>

<file path=word/footer1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3" type="#_x0000_t202" style="position:absolute;margin-left:72.15pt;margin-top:791.45pt;width:455.75pt;height:12.4pt;z-index:-188744051;mso-wrap-style:none;mso-wrap-distance-left:5.pt;mso-wrap-distance-right:5.pt;mso-position-horizontal-relative:page;mso-position-vertical-relative:page" wrapcoords="0 0" filled="f" stroked="f">
          <v:textbox style="mso-fit-shape-to-text:t" inset="0,0,0,0">
            <w:txbxContent>
              <w:p>
                <w:pPr>
                  <w:pStyle w:val="Style23"/>
                  <w:widowControl w:val="0"/>
                  <w:keepNext w:val="0"/>
                  <w:keepLines w:val="0"/>
                  <w:shd w:val="clear" w:color="auto" w:fill="auto"/>
                  <w:bidi w:val="0"/>
                  <w:jc w:val="left"/>
                  <w:spacing w:before="0" w:after="0" w:line="240" w:lineRule="auto"/>
                  <w:ind w:left="0" w:right="0" w:firstLine="0"/>
                </w:pPr>
                <w:r>
                  <w:rPr>
                    <w:rStyle w:val="CharStyle54"/>
                  </w:rPr>
                  <w:t xml:space="preserve">Dokumentace výběrového řízení č. </w:t>
                </w:r>
                <w:r>
                  <w:rPr>
                    <w:rStyle w:val="CharStyle55"/>
                  </w:rPr>
                  <w:t xml:space="preserve">127/2018/VZMR/D1 A/TR/sl </w:t>
                </w:r>
                <w:r>
                  <w:rPr>
                    <w:rStyle w:val="CharStyle54"/>
                  </w:rPr>
                  <w:t xml:space="preserve">- příloha č. 3 Stránka </w:t>
                </w:r>
                <w:fldSimple w:instr=" PAGE \* MERGEFORMAT ">
                  <w:r>
                    <w:rPr>
                      <w:rStyle w:val="CharStyle55"/>
                    </w:rPr>
                    <w:t>#</w:t>
                  </w:r>
                </w:fldSimple>
                <w:r>
                  <w:rPr>
                    <w:rStyle w:val="CharStyle55"/>
                  </w:rPr>
                  <w:t xml:space="preserve"> </w:t>
                </w:r>
                <w:r>
                  <w:rPr>
                    <w:rStyle w:val="CharStyle54"/>
                  </w:rPr>
                  <w:t xml:space="preserve">z </w:t>
                </w:r>
                <w:r>
                  <w:rPr>
                    <w:rStyle w:val="CharStyle55"/>
                  </w:rPr>
                  <w:t>4</w:t>
                </w:r>
              </w:p>
            </w:txbxContent>
          </v:textbox>
          <w10:wrap anchorx="page" anchory="page"/>
        </v:shape>
      </w:pict>
    </w:r>
  </w:p>
</w:ftr>
</file>

<file path=word/footer1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4" type="#_x0000_t202" style="position:absolute;margin-left:72.15pt;margin-top:791.45pt;width:455.75pt;height:12.4pt;z-index:-188744050;mso-wrap-style:none;mso-wrap-distance-left:5.pt;mso-wrap-distance-right:5.pt;mso-position-horizontal-relative:page;mso-position-vertical-relative:page" wrapcoords="0 0" filled="f" stroked="f">
          <v:textbox style="mso-fit-shape-to-text:t" inset="0,0,0,0">
            <w:txbxContent>
              <w:p>
                <w:pPr>
                  <w:pStyle w:val="Style23"/>
                  <w:widowControl w:val="0"/>
                  <w:keepNext w:val="0"/>
                  <w:keepLines w:val="0"/>
                  <w:shd w:val="clear" w:color="auto" w:fill="auto"/>
                  <w:bidi w:val="0"/>
                  <w:jc w:val="left"/>
                  <w:spacing w:before="0" w:after="0" w:line="240" w:lineRule="auto"/>
                  <w:ind w:left="0" w:right="0" w:firstLine="0"/>
                </w:pPr>
                <w:r>
                  <w:rPr>
                    <w:rStyle w:val="CharStyle54"/>
                  </w:rPr>
                  <w:t xml:space="preserve">Dokumentace výběrového řízení č. </w:t>
                </w:r>
                <w:r>
                  <w:rPr>
                    <w:rStyle w:val="CharStyle55"/>
                  </w:rPr>
                  <w:t xml:space="preserve">127/2018/VZMR/D1 A/TR/sl </w:t>
                </w:r>
                <w:r>
                  <w:rPr>
                    <w:rStyle w:val="CharStyle54"/>
                  </w:rPr>
                  <w:t xml:space="preserve">- příloha č. 3 Stránka </w:t>
                </w:r>
                <w:fldSimple w:instr=" PAGE \* MERGEFORMAT ">
                  <w:r>
                    <w:rPr>
                      <w:rStyle w:val="CharStyle55"/>
                    </w:rPr>
                    <w:t>#</w:t>
                  </w:r>
                </w:fldSimple>
                <w:r>
                  <w:rPr>
                    <w:rStyle w:val="CharStyle55"/>
                  </w:rPr>
                  <w:t xml:space="preserve"> </w:t>
                </w:r>
                <w:r>
                  <w:rPr>
                    <w:rStyle w:val="CharStyle54"/>
                  </w:rPr>
                  <w:t xml:space="preserve">z </w:t>
                </w:r>
                <w:r>
                  <w:rPr>
                    <w:rStyle w:val="CharStyle55"/>
                  </w:rPr>
                  <w:t>4</w:t>
                </w:r>
              </w:p>
            </w:txbxContent>
          </v:textbox>
          <w10:wrap anchorx="page" anchory="page"/>
        </v:shape>
      </w:pict>
    </w:r>
  </w:p>
</w:ftr>
</file>

<file path=word/footer1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5" type="#_x0000_t202" style="position:absolute;margin-left:71.35pt;margin-top:791.1pt;width:456.5pt;height:11.9pt;z-index:-188744049;mso-wrap-style:none;mso-wrap-distance-left:5.pt;mso-wrap-distance-right:5.pt;mso-position-horizontal-relative:page;mso-position-vertical-relative:page" wrapcoords="0 0" filled="f" stroked="f">
          <v:textbox style="mso-fit-shape-to-text:t" inset="0,0,0,0">
            <w:txbxContent>
              <w:p>
                <w:pPr>
                  <w:pStyle w:val="Style23"/>
                  <w:widowControl w:val="0"/>
                  <w:keepNext w:val="0"/>
                  <w:keepLines w:val="0"/>
                  <w:shd w:val="clear" w:color="auto" w:fill="auto"/>
                  <w:bidi w:val="0"/>
                  <w:jc w:val="left"/>
                  <w:spacing w:before="0" w:after="0" w:line="240" w:lineRule="auto"/>
                  <w:ind w:left="0" w:right="0" w:firstLine="0"/>
                </w:pPr>
                <w:r>
                  <w:rPr>
                    <w:rStyle w:val="CharStyle54"/>
                  </w:rPr>
                  <w:t xml:space="preserve">Dokumentace výběrového řízení č. </w:t>
                </w:r>
                <w:r>
                  <w:rPr>
                    <w:rStyle w:val="CharStyle55"/>
                  </w:rPr>
                  <w:t xml:space="preserve">127/2018/VZMR/DlA/TR/sl </w:t>
                </w:r>
                <w:r>
                  <w:rPr>
                    <w:rStyle w:val="CharStyle54"/>
                  </w:rPr>
                  <w:t xml:space="preserve">- příloha č. </w:t>
                </w:r>
                <w:fldSimple w:instr=" PAGE \* MERGEFORMAT ">
                  <w:r>
                    <w:rPr>
                      <w:rStyle w:val="CharStyle54"/>
                    </w:rPr>
                    <w:t>#</w:t>
                  </w:r>
                </w:fldSimple>
                <w:r>
                  <w:rPr>
                    <w:rStyle w:val="CharStyle54"/>
                  </w:rPr>
                  <w:t xml:space="preserve"> Stránka </w:t>
                </w:r>
                <w:r>
                  <w:rPr>
                    <w:rStyle w:val="CharStyle55"/>
                  </w:rPr>
                  <w:t xml:space="preserve">3 </w:t>
                </w:r>
                <w:r>
                  <w:rPr>
                    <w:rStyle w:val="CharStyle54"/>
                  </w:rPr>
                  <w:t xml:space="preserve">z </w:t>
                </w:r>
                <w:r>
                  <w:rPr>
                    <w:rStyle w:val="CharStyle55"/>
                  </w:rPr>
                  <w:t>4</w:t>
                </w:r>
              </w:p>
            </w:txbxContent>
          </v:textbox>
          <w10:wrap anchorx="page" anchory="page"/>
        </v:shape>
      </w:pict>
    </w:r>
  </w:p>
</w:ftr>
</file>

<file path=word/footer1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6" type="#_x0000_t202" style="position:absolute;margin-left:72.4pt;margin-top:789.85pt;width:453.95pt;height:11.35pt;z-index:-188744048;mso-wrap-style:none;mso-wrap-distance-left:5.pt;mso-wrap-distance-right:5.pt;mso-position-horizontal-relative:page;mso-position-vertical-relative:page" wrapcoords="0 0" filled="f" stroked="f">
          <v:textbox style="mso-fit-shape-to-text:t" inset="0,0,0,0">
            <w:txbxContent>
              <w:p>
                <w:pPr>
                  <w:pStyle w:val="Style23"/>
                  <w:widowControl w:val="0"/>
                  <w:keepNext w:val="0"/>
                  <w:keepLines w:val="0"/>
                  <w:shd w:val="clear" w:color="auto" w:fill="auto"/>
                  <w:bidi w:val="0"/>
                  <w:jc w:val="left"/>
                  <w:spacing w:before="0" w:after="0" w:line="240" w:lineRule="auto"/>
                  <w:ind w:left="0" w:right="0" w:firstLine="0"/>
                </w:pPr>
                <w:r>
                  <w:rPr>
                    <w:rStyle w:val="CharStyle54"/>
                  </w:rPr>
                  <w:t xml:space="preserve">Dokumentace výběrového řízení č. </w:t>
                </w:r>
                <w:r>
                  <w:rPr>
                    <w:rStyle w:val="CharStyle55"/>
                  </w:rPr>
                  <w:t xml:space="preserve">127/2018/VZMR/DlA/TR/sI </w:t>
                </w:r>
                <w:r>
                  <w:rPr>
                    <w:rStyle w:val="CharStyle54"/>
                  </w:rPr>
                  <w:t xml:space="preserve">- příloha č. 3 Stránka </w:t>
                </w:r>
                <w:fldSimple w:instr=" PAGE \* MERGEFORMAT ">
                  <w:r>
                    <w:rPr>
                      <w:rStyle w:val="CharStyle55"/>
                    </w:rPr>
                    <w:t>#</w:t>
                  </w:r>
                </w:fldSimple>
                <w:r>
                  <w:rPr>
                    <w:rStyle w:val="CharStyle55"/>
                  </w:rPr>
                  <w:t xml:space="preserve"> </w:t>
                </w:r>
                <w:r>
                  <w:rPr>
                    <w:rStyle w:val="CharStyle54"/>
                  </w:rPr>
                  <w:t xml:space="preserve">z </w:t>
                </w:r>
                <w:r>
                  <w:rPr>
                    <w:rStyle w:val="CharStyle55"/>
                  </w:rPr>
                  <w:t>4</w:t>
                </w:r>
              </w:p>
            </w:txbxContent>
          </v:textbox>
          <w10:wrap anchorx="page" anchory="page"/>
        </v:shape>
      </w:pict>
    </w:r>
  </w:p>
</w:ftr>
</file>

<file path=word/footer1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7" type="#_x0000_t202" style="position:absolute;margin-left:65.35pt;margin-top:794.35pt;width:455.05pt;height:10.45pt;z-index:-188744047;mso-wrap-distance-left:5.pt;mso-wrap-distance-right:5.pt;mso-position-horizontal-relative:page;mso-position-vertical-relative:page" wrapcoords="0 0" filled="f" stroked="f">
          <v:textbox style="mso-fit-shape-to-text:t" inset="0,0,0,0">
            <w:txbxContent>
              <w:p>
                <w:pPr>
                  <w:pStyle w:val="Style23"/>
                  <w:tabs>
                    <w:tab w:leader="none" w:pos="9101"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Dokumentace výběrového řízení č. 127/2018/VZMR/DlA/TR/sl - příloha č. 5</w:t>
                  <w:tab/>
                  <w:t>Stránka 1 z 1</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4" type="#_x0000_t202" style="position:absolute;margin-left:75.05pt;margin-top:801.55pt;width:453.4pt;height:10.1pt;z-index:-188744063;mso-wrap-distance-left:5.pt;mso-wrap-distance-right:5.pt;mso-position-horizontal-relative:page;mso-position-vertical-relative:page" wrapcoords="0 0" filled="f" stroked="f">
          <v:textbox style="mso-fit-shape-to-text:t" inset="0,0,0,0">
            <w:txbxContent>
              <w:p>
                <w:pPr>
                  <w:pStyle w:val="Style23"/>
                  <w:tabs>
                    <w:tab w:leader="none" w:pos="9068" w:val="right"/>
                  </w:tabs>
                  <w:widowControl w:val="0"/>
                  <w:keepNext w:val="0"/>
                  <w:keepLines w:val="0"/>
                  <w:shd w:val="clear" w:color="auto" w:fill="auto"/>
                  <w:bidi w:val="0"/>
                  <w:jc w:val="left"/>
                  <w:spacing w:before="0" w:after="0" w:line="240" w:lineRule="auto"/>
                  <w:ind w:left="0" w:right="0" w:firstLine="0"/>
                </w:pPr>
                <w:r>
                  <w:rPr>
                    <w:rStyle w:val="CharStyle33"/>
                  </w:rPr>
                  <w:t>SoD k zakázce č. 127/2018/VZMR/D1 A/TR/sl - příloha č. 2</w:t>
                  <w:tab/>
                  <w:t xml:space="preserve">Stránka </w:t>
                </w:r>
                <w:fldSimple w:instr=" PAGE \* MERGEFORMAT ">
                  <w:r>
                    <w:rPr>
                      <w:rStyle w:val="CharStyle33"/>
                    </w:rPr>
                    <w:t>#</w:t>
                  </w:r>
                </w:fldSimple>
                <w:r>
                  <w:rPr>
                    <w:rStyle w:val="CharStyle33"/>
                  </w:rPr>
                  <w:t xml:space="preserve"> z 12</w:t>
                </w:r>
              </w:p>
            </w:txbxContent>
          </v:textbox>
          <w10:wrap anchorx="page" anchory="page"/>
        </v:shape>
      </w:pict>
    </w:r>
  </w:p>
</w:ftr>
</file>

<file path=word/footer2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8" type="#_x0000_t202" style="position:absolute;margin-left:65.35pt;margin-top:794.35pt;width:455.05pt;height:10.45pt;z-index:-188744046;mso-wrap-distance-left:5.pt;mso-wrap-distance-right:5.pt;mso-position-horizontal-relative:page;mso-position-vertical-relative:page" wrapcoords="0 0" filled="f" stroked="f">
          <v:textbox style="mso-fit-shape-to-text:t" inset="0,0,0,0">
            <w:txbxContent>
              <w:p>
                <w:pPr>
                  <w:pStyle w:val="Style23"/>
                  <w:tabs>
                    <w:tab w:leader="none" w:pos="9101"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Dokumentace výběrového řízení č. 127/2018/VZMR/DlA/TR/sl - příloha č. 5</w:t>
                  <w:tab/>
                  <w:t>Stránka 1 z 1</w:t>
                </w:r>
              </w:p>
            </w:txbxContent>
          </v:textbox>
          <w10:wrap anchorx="page" anchory="page"/>
        </v:shape>
      </w:pict>
    </w:r>
  </w:p>
</w:ftr>
</file>

<file path=word/footer2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5" type="#_x0000_t202" style="position:absolute;margin-left:78.8pt;margin-top:801.25pt;width:455.75pt;height:10.45pt;z-index:-188744062;mso-wrap-distance-left:5.pt;mso-wrap-distance-right:5.pt;mso-position-horizontal-relative:page;mso-position-vertical-relative:page" wrapcoords="0 0" filled="f" stroked="f">
          <v:textbox style="mso-fit-shape-to-text:t" inset="0,0,0,0">
            <w:txbxContent>
              <w:p>
                <w:pPr>
                  <w:pStyle w:val="Style23"/>
                  <w:tabs>
                    <w:tab w:leader="none" w:pos="9115"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SoD k zakázce č. 127/2018/VZMR/D1 A/TR/sl - příloha č. 2</w:t>
                  <w:tab/>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12</w:t>
                </w:r>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6" type="#_x0000_t202" style="position:absolute;margin-left:78.8pt;margin-top:801.25pt;width:455.75pt;height:10.45pt;z-index:-188744061;mso-wrap-distance-left:5.pt;mso-wrap-distance-right:5.pt;mso-position-horizontal-relative:page;mso-position-vertical-relative:page" wrapcoords="0 0" filled="f" stroked="f">
          <v:textbox style="mso-fit-shape-to-text:t" inset="0,0,0,0">
            <w:txbxContent>
              <w:p>
                <w:pPr>
                  <w:pStyle w:val="Style23"/>
                  <w:tabs>
                    <w:tab w:leader="none" w:pos="9115"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SoD k zakázce č. 127/2018/VZMR/D1 A/TR/sl - příloha č. 2</w:t>
                  <w:tab/>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12</w:t>
                </w:r>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7" type="#_x0000_t202" style="position:absolute;margin-left:78.8pt;margin-top:801.25pt;width:455.75pt;height:10.45pt;z-index:-188744060;mso-wrap-distance-left:5.pt;mso-wrap-distance-right:5.pt;mso-position-horizontal-relative:page;mso-position-vertical-relative:page" wrapcoords="0 0" filled="f" stroked="f">
          <v:textbox style="mso-fit-shape-to-text:t" inset="0,0,0,0">
            <w:txbxContent>
              <w:p>
                <w:pPr>
                  <w:pStyle w:val="Style23"/>
                  <w:tabs>
                    <w:tab w:leader="none" w:pos="9115"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SoD k zakázce č. 127/2018/VZMR/D1 A/TR/sl - příloha č. 2</w:t>
                  <w:tab/>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12</w:t>
                </w:r>
              </w:p>
            </w:txbxContent>
          </v:textbox>
          <w10:wrap anchorx="page" anchory="page"/>
        </v:shape>
      </w:pict>
    </w: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8" type="#_x0000_t202" style="position:absolute;margin-left:72.8pt;margin-top:797.6pt;width:453.25pt;height:9.2pt;z-index:-188744059;mso-wrap-distance-left:5.pt;mso-wrap-distance-right:5.pt;mso-position-horizontal-relative:page;mso-position-vertical-relative:page" wrapcoords="0 0" filled="f" stroked="f">
          <v:textbox style="mso-fit-shape-to-text:t" inset="0,0,0,0">
            <w:txbxContent>
              <w:p>
                <w:pPr>
                  <w:pStyle w:val="Style23"/>
                  <w:tabs>
                    <w:tab w:leader="none" w:pos="9065" w:val="right"/>
                  </w:tabs>
                  <w:widowControl w:val="0"/>
                  <w:keepNext w:val="0"/>
                  <w:keepLines w:val="0"/>
                  <w:shd w:val="clear" w:color="auto" w:fill="auto"/>
                  <w:bidi w:val="0"/>
                  <w:jc w:val="left"/>
                  <w:spacing w:before="0" w:after="0" w:line="240" w:lineRule="auto"/>
                  <w:ind w:left="0" w:right="0" w:firstLine="0"/>
                </w:pPr>
                <w:r>
                  <w:rPr>
                    <w:rStyle w:val="CharStyle33"/>
                  </w:rPr>
                  <w:t>SoD k zakázce č. 127/2018/VZMR/D1 A/TR/sI - příloha č. 2</w:t>
                  <w:tab/>
                  <w:t xml:space="preserve">Stránka </w:t>
                </w:r>
                <w:fldSimple w:instr=" PAGE \* MERGEFORMAT ">
                  <w:r>
                    <w:rPr>
                      <w:rStyle w:val="CharStyle33"/>
                    </w:rPr>
                    <w:t>#</w:t>
                  </w:r>
                </w:fldSimple>
                <w:r>
                  <w:rPr>
                    <w:rStyle w:val="CharStyle33"/>
                  </w:rPr>
                  <w:t xml:space="preserve"> z 12</w:t>
                </w:r>
              </w:p>
            </w:txbxContent>
          </v:textbox>
          <w10:wrap anchorx="page" anchory="page"/>
        </v:shape>
      </w:pict>
    </w: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9" type="#_x0000_t202" style="position:absolute;margin-left:71.75pt;margin-top:799.15pt;width:453.25pt;height:9.pt;z-index:-188744058;mso-wrap-distance-left:5.pt;mso-wrap-distance-right:5.pt;mso-position-horizontal-relative:page;mso-position-vertical-relative:page" wrapcoords="0 0" filled="f" stroked="f">
          <v:textbox style="mso-fit-shape-to-text:t" inset="0,0,0,0">
            <w:txbxContent>
              <w:p>
                <w:pPr>
                  <w:pStyle w:val="Style23"/>
                  <w:tabs>
                    <w:tab w:leader="none" w:pos="9065" w:val="right"/>
                  </w:tabs>
                  <w:widowControl w:val="0"/>
                  <w:keepNext w:val="0"/>
                  <w:keepLines w:val="0"/>
                  <w:shd w:val="clear" w:color="auto" w:fill="auto"/>
                  <w:bidi w:val="0"/>
                  <w:jc w:val="left"/>
                  <w:spacing w:before="0" w:after="0" w:line="240" w:lineRule="auto"/>
                  <w:ind w:left="0" w:right="0" w:firstLine="0"/>
                </w:pPr>
                <w:r>
                  <w:rPr>
                    <w:rStyle w:val="CharStyle33"/>
                  </w:rPr>
                  <w:t>SoD k zakázce č. 127/2018/VZMR/DlA/TR/sl - příloha č. 2</w:t>
                  <w:tab/>
                  <w:t xml:space="preserve">Stránka </w:t>
                </w:r>
                <w:fldSimple w:instr=" PAGE \* MERGEFORMAT ">
                  <w:r>
                    <w:rPr>
                      <w:rStyle w:val="CharStyle33"/>
                    </w:rPr>
                    <w:t>#</w:t>
                  </w:r>
                </w:fldSimple>
                <w:r>
                  <w:rPr>
                    <w:rStyle w:val="CharStyle33"/>
                  </w:rPr>
                  <w:t xml:space="preserve"> z 12</w:t>
                </w:r>
              </w:p>
            </w:txbxContent>
          </v:textbox>
          <w10:wrap anchorx="page" anchory="page"/>
        </v:shape>
      </w:pict>
    </w:r>
  </w:p>
</w:ftr>
</file>

<file path=word/footer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0" type="#_x0000_t202" style="position:absolute;margin-left:75.05pt;margin-top:801.55pt;width:453.4pt;height:10.1pt;z-index:-188744057;mso-wrap-distance-left:5.pt;mso-wrap-distance-right:5.pt;mso-position-horizontal-relative:page;mso-position-vertical-relative:page" wrapcoords="0 0" filled="f" stroked="f">
          <v:textbox style="mso-fit-shape-to-text:t" inset="0,0,0,0">
            <w:txbxContent>
              <w:p>
                <w:pPr>
                  <w:pStyle w:val="Style23"/>
                  <w:tabs>
                    <w:tab w:leader="none" w:pos="9068" w:val="right"/>
                  </w:tabs>
                  <w:widowControl w:val="0"/>
                  <w:keepNext w:val="0"/>
                  <w:keepLines w:val="0"/>
                  <w:shd w:val="clear" w:color="auto" w:fill="auto"/>
                  <w:bidi w:val="0"/>
                  <w:jc w:val="left"/>
                  <w:spacing w:before="0" w:after="0" w:line="240" w:lineRule="auto"/>
                  <w:ind w:left="0" w:right="0" w:firstLine="0"/>
                </w:pPr>
                <w:r>
                  <w:rPr>
                    <w:rStyle w:val="CharStyle33"/>
                  </w:rPr>
                  <w:t>SoD k zakázce č. 127/2018/VZMR/D1 A/TR/sl - příloha č. 2</w:t>
                  <w:tab/>
                  <w:t xml:space="preserve">Stránka </w:t>
                </w:r>
                <w:fldSimple w:instr=" PAGE \* MERGEFORMAT ">
                  <w:r>
                    <w:rPr>
                      <w:rStyle w:val="CharStyle33"/>
                    </w:rPr>
                    <w:t>#</w:t>
                  </w:r>
                </w:fldSimple>
                <w:r>
                  <w:rPr>
                    <w:rStyle w:val="CharStyle33"/>
                  </w:rPr>
                  <w:t xml:space="preserve"> z 12</w:t>
                </w:r>
              </w:p>
            </w:txbxContent>
          </v:textbox>
          <w10:wrap anchorx="page" anchory="page"/>
        </v:shape>
      </w:pict>
    </w:r>
  </w:p>
</w:ftr>
</file>

<file path=word/footer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1" type="#_x0000_t202" style="position:absolute;margin-left:66.2pt;margin-top:797.65pt;width:453.6pt;height:9.35pt;z-index:-188744056;mso-wrap-distance-left:5.pt;mso-wrap-distance-right:5.pt;mso-position-horizontal-relative:page;mso-position-vertical-relative:page" wrapcoords="0 0" filled="f" stroked="f">
          <v:textbox style="mso-fit-shape-to-text:t" inset="0,0,0,0">
            <w:txbxContent>
              <w:p>
                <w:pPr>
                  <w:pStyle w:val="Style23"/>
                  <w:tabs>
                    <w:tab w:leader="none" w:pos="9072"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SoD k zakázce č. 127/2018/VZMR/DlA/TR/sl - příloha č. 2</w:t>
                  <w:tab/>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12</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2.%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lowerLetter"/>
      <w:lvlText w:val="%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bullet"/>
      <w:lvlText w:val="•"/>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3.%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4.%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5.%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2">
    <w:multiLevelType w:val="multilevel"/>
    <w:lvl w:ilvl="0">
      <w:start w:val="2"/>
      <w:numFmt w:val="decimal"/>
      <w:lvlText w:val="5.8.%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5.13.%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6.1.%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6.%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lvl w:ilvl="1">
      <w:start w:val="1"/>
      <w:numFmt w:val="decimal"/>
      <w:lvlText w:val="%1.%2"/>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8.%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lvl w:ilvl="1">
      <w:start w:val="1"/>
      <w:numFmt w:val="decimal"/>
      <w:lvlText w:val="%1.%2."/>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2">
    <w:multiLevelType w:val="multilevel"/>
    <w:lvl w:ilvl="0">
      <w:start w:val="1"/>
      <w:numFmt w:val="lowerLetter"/>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4">
    <w:multiLevelType w:val="multilevel"/>
    <w:lvl w:ilvl="0">
      <w:start w:val="1"/>
      <w:numFmt w:val="decimal"/>
      <w:lvlText w:val="10.%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6">
    <w:multiLevelType w:val="multilevel"/>
    <w:lvl w:ilvl="0">
      <w:start w:val="1"/>
      <w:numFmt w:val="decimal"/>
      <w:lvlText w:val="%1."/>
      <w:rPr>
        <w:lang w:val="cs-CZ" w:eastAsia="cs-CZ" w:bidi="cs-CZ"/>
        <w:b w:val="0"/>
        <w:bCs w:val="0"/>
        <w:i w:val="0"/>
        <w:iCs w:val="0"/>
        <w:u w:val="none"/>
        <w:strike w:val="0"/>
        <w:smallCaps w:val="0"/>
        <w:sz w:val="23"/>
        <w:szCs w:val="23"/>
        <w:rFonts w:ascii="Times New Roman" w:eastAsia="Times New Roman" w:hAnsi="Times New Roman" w:cs="Times New Roman"/>
        <w:w w:val="100"/>
        <w:spacing w:val="0"/>
        <w:color w:val="000000"/>
        <w:position w:val="0"/>
      </w:rPr>
    </w:lvl>
  </w:abstractNum>
  <w:abstractNum w:abstractNumId="28">
    <w:multiLevelType w:val="multilevel"/>
    <w:lvl w:ilvl="0">
      <w:start w:val="1"/>
      <w:numFmt w:val="bullet"/>
      <w:lvlText w:val="-"/>
      <w:rPr>
        <w:lang w:val="cs-CZ" w:eastAsia="cs-CZ" w:bidi="cs-CZ"/>
        <w:b w:val="0"/>
        <w:bCs w:val="0"/>
        <w:i w:val="0"/>
        <w:iCs w:val="0"/>
        <w:u w:val="none"/>
        <w:strike w:val="0"/>
        <w:smallCaps w:val="0"/>
        <w:sz w:val="23"/>
        <w:szCs w:val="23"/>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5) Exact"/>
    <w:basedOn w:val="DefaultParagraphFont"/>
    <w:link w:val="Style3"/>
    <w:rPr>
      <w:b w:val="0"/>
      <w:bCs w:val="0"/>
      <w:i w:val="0"/>
      <w:iCs w:val="0"/>
      <w:u w:val="none"/>
      <w:strike w:val="0"/>
      <w:smallCaps w:val="0"/>
      <w:sz w:val="20"/>
      <w:szCs w:val="20"/>
      <w:rFonts w:ascii="Times New Roman" w:eastAsia="Times New Roman" w:hAnsi="Times New Roman" w:cs="Times New Roman"/>
    </w:rPr>
  </w:style>
  <w:style w:type="character" w:customStyle="1" w:styleId="CharStyle6">
    <w:name w:val="Základní text (3) Exact"/>
    <w:basedOn w:val="DefaultParagraphFont"/>
    <w:link w:val="Style5"/>
    <w:rPr>
      <w:b w:val="0"/>
      <w:bCs w:val="0"/>
      <w:i w:val="0"/>
      <w:iCs w:val="0"/>
      <w:u w:val="none"/>
      <w:strike w:val="0"/>
      <w:smallCaps w:val="0"/>
      <w:sz w:val="13"/>
      <w:szCs w:val="13"/>
      <w:rFonts w:ascii="Trebuchet MS" w:eastAsia="Trebuchet MS" w:hAnsi="Trebuchet MS" w:cs="Trebuchet MS"/>
      <w:spacing w:val="10"/>
    </w:rPr>
  </w:style>
  <w:style w:type="character" w:customStyle="1" w:styleId="CharStyle7">
    <w:name w:val="Základní text (3) + Malá písmena,Řádkování 1 pt Exact"/>
    <w:basedOn w:val="CharStyle6"/>
    <w:rPr>
      <w:lang w:val="cs-CZ" w:eastAsia="cs-CZ" w:bidi="cs-CZ"/>
      <w:smallCaps/>
      <w:w w:val="100"/>
      <w:spacing w:val="20"/>
      <w:color w:val="000000"/>
      <w:position w:val="0"/>
    </w:rPr>
  </w:style>
  <w:style w:type="character" w:customStyle="1" w:styleId="CharStyle8">
    <w:name w:val="Základní text (3) + Řádkování 1 pt Exact"/>
    <w:basedOn w:val="CharStyle6"/>
    <w:rPr>
      <w:lang w:val="cs-CZ" w:eastAsia="cs-CZ" w:bidi="cs-CZ"/>
      <w:w w:val="100"/>
      <w:spacing w:val="20"/>
      <w:color w:val="000000"/>
      <w:position w:val="0"/>
    </w:rPr>
  </w:style>
  <w:style w:type="character" w:customStyle="1" w:styleId="CharStyle9">
    <w:name w:val="Základní text (3) + Times New Roman,12 pt,Řádkování 0 pt Exact"/>
    <w:basedOn w:val="CharStyle6"/>
    <w:rPr>
      <w:lang w:val="cs-CZ" w:eastAsia="cs-CZ" w:bidi="cs-CZ"/>
      <w:sz w:val="24"/>
      <w:szCs w:val="24"/>
      <w:rFonts w:ascii="Times New Roman" w:eastAsia="Times New Roman" w:hAnsi="Times New Roman" w:cs="Times New Roman"/>
      <w:w w:val="100"/>
      <w:spacing w:val="0"/>
      <w:color w:val="000000"/>
      <w:position w:val="0"/>
    </w:rPr>
  </w:style>
  <w:style w:type="character" w:customStyle="1" w:styleId="CharStyle11">
    <w:name w:val="Nadpis #2 (2) Exact"/>
    <w:basedOn w:val="DefaultParagraphFont"/>
    <w:link w:val="Style10"/>
    <w:rPr>
      <w:b w:val="0"/>
      <w:bCs w:val="0"/>
      <w:i w:val="0"/>
      <w:iCs w:val="0"/>
      <w:u w:val="none"/>
      <w:strike w:val="0"/>
      <w:smallCaps w:val="0"/>
      <w:sz w:val="30"/>
      <w:szCs w:val="30"/>
      <w:rFonts w:ascii="Times New Roman" w:eastAsia="Times New Roman" w:hAnsi="Times New Roman" w:cs="Times New Roman"/>
    </w:rPr>
  </w:style>
  <w:style w:type="character" w:customStyle="1" w:styleId="CharStyle12">
    <w:name w:val="Nadpis #2 (2) + Malá písmena Exact"/>
    <w:basedOn w:val="CharStyle11"/>
    <w:rPr>
      <w:lang w:val="cs-CZ" w:eastAsia="cs-CZ" w:bidi="cs-CZ"/>
      <w:smallCaps/>
      <w:w w:val="100"/>
      <w:spacing w:val="0"/>
      <w:color w:val="000000"/>
      <w:position w:val="0"/>
    </w:rPr>
  </w:style>
  <w:style w:type="character" w:customStyle="1" w:styleId="CharStyle14">
    <w:name w:val="Základní text (2) Exact"/>
    <w:basedOn w:val="DefaultParagraphFont"/>
    <w:rPr>
      <w:b w:val="0"/>
      <w:bCs w:val="0"/>
      <w:i w:val="0"/>
      <w:iCs w:val="0"/>
      <w:u w:val="none"/>
      <w:strike w:val="0"/>
      <w:smallCaps w:val="0"/>
      <w:rFonts w:ascii="Times New Roman" w:eastAsia="Times New Roman" w:hAnsi="Times New Roman" w:cs="Times New Roman"/>
    </w:rPr>
  </w:style>
  <w:style w:type="character" w:customStyle="1" w:styleId="CharStyle15">
    <w:name w:val="Základní text (2)_"/>
    <w:basedOn w:val="DefaultParagraphFont"/>
    <w:link w:val="Style13"/>
    <w:rPr>
      <w:b w:val="0"/>
      <w:bCs w:val="0"/>
      <w:i w:val="0"/>
      <w:iCs w:val="0"/>
      <w:u w:val="none"/>
      <w:strike w:val="0"/>
      <w:smallCaps w:val="0"/>
      <w:rFonts w:ascii="Times New Roman" w:eastAsia="Times New Roman" w:hAnsi="Times New Roman" w:cs="Times New Roman"/>
    </w:rPr>
  </w:style>
  <w:style w:type="character" w:customStyle="1" w:styleId="CharStyle16">
    <w:name w:val="Základní text (2) + 7 pt"/>
    <w:basedOn w:val="CharStyle15"/>
    <w:rPr>
      <w:lang w:val="cs-CZ" w:eastAsia="cs-CZ" w:bidi="cs-CZ"/>
      <w:sz w:val="14"/>
      <w:szCs w:val="14"/>
      <w:w w:val="100"/>
      <w:spacing w:val="0"/>
      <w:color w:val="000000"/>
      <w:position w:val="0"/>
    </w:rPr>
  </w:style>
  <w:style w:type="character" w:customStyle="1" w:styleId="CharStyle17">
    <w:name w:val="Základní text (2) + 7 pt,Kurzíva"/>
    <w:basedOn w:val="CharStyle15"/>
    <w:rPr>
      <w:lang w:val="cs-CZ" w:eastAsia="cs-CZ" w:bidi="cs-CZ"/>
      <w:i/>
      <w:iCs/>
      <w:sz w:val="14"/>
      <w:szCs w:val="14"/>
      <w:w w:val="100"/>
      <w:spacing w:val="0"/>
      <w:color w:val="000000"/>
      <w:position w:val="0"/>
    </w:rPr>
  </w:style>
  <w:style w:type="character" w:customStyle="1" w:styleId="CharStyle18">
    <w:name w:val="Základní text (2) + 16 pt,Tučné"/>
    <w:basedOn w:val="CharStyle15"/>
    <w:rPr>
      <w:lang w:val="cs-CZ" w:eastAsia="cs-CZ" w:bidi="cs-CZ"/>
      <w:b/>
      <w:bCs/>
      <w:sz w:val="32"/>
      <w:szCs w:val="32"/>
      <w:w w:val="100"/>
      <w:spacing w:val="0"/>
      <w:color w:val="000000"/>
      <w:position w:val="0"/>
    </w:rPr>
  </w:style>
  <w:style w:type="character" w:customStyle="1" w:styleId="CharStyle19">
    <w:name w:val="Základní text (2) + 16 pt,Kurzíva"/>
    <w:basedOn w:val="CharStyle15"/>
    <w:rPr>
      <w:lang w:val="cs-CZ" w:eastAsia="cs-CZ" w:bidi="cs-CZ"/>
      <w:i/>
      <w:iCs/>
      <w:sz w:val="32"/>
      <w:szCs w:val="32"/>
      <w:w w:val="100"/>
      <w:spacing w:val="0"/>
      <w:color w:val="000000"/>
      <w:position w:val="0"/>
    </w:rPr>
  </w:style>
  <w:style w:type="character" w:customStyle="1" w:styleId="CharStyle21">
    <w:name w:val="Nadpis #1 (2)_"/>
    <w:basedOn w:val="DefaultParagraphFont"/>
    <w:link w:val="Style20"/>
    <w:rPr>
      <w:b/>
      <w:bCs/>
      <w:i w:val="0"/>
      <w:iCs w:val="0"/>
      <w:u w:val="none"/>
      <w:strike w:val="0"/>
      <w:smallCaps w:val="0"/>
      <w:sz w:val="32"/>
      <w:szCs w:val="32"/>
      <w:rFonts w:ascii="Times New Roman" w:eastAsia="Times New Roman" w:hAnsi="Times New Roman" w:cs="Times New Roman"/>
    </w:rPr>
  </w:style>
  <w:style w:type="character" w:customStyle="1" w:styleId="CharStyle22">
    <w:name w:val="Nadpis #1 (2) + Řádkování 4 pt"/>
    <w:basedOn w:val="CharStyle21"/>
    <w:rPr>
      <w:lang w:val="cs-CZ" w:eastAsia="cs-CZ" w:bidi="cs-CZ"/>
      <w:w w:val="100"/>
      <w:spacing w:val="80"/>
      <w:color w:val="000000"/>
      <w:position w:val="0"/>
    </w:rPr>
  </w:style>
  <w:style w:type="character" w:customStyle="1" w:styleId="CharStyle24">
    <w:name w:val="Záhlaví nebo Zápatí_"/>
    <w:basedOn w:val="DefaultParagraphFont"/>
    <w:link w:val="Style23"/>
    <w:rPr>
      <w:b w:val="0"/>
      <w:bCs w:val="0"/>
      <w:i w:val="0"/>
      <w:iCs w:val="0"/>
      <w:u w:val="none"/>
      <w:strike w:val="0"/>
      <w:smallCaps w:val="0"/>
      <w:sz w:val="20"/>
      <w:szCs w:val="20"/>
      <w:rFonts w:ascii="Times New Roman" w:eastAsia="Times New Roman" w:hAnsi="Times New Roman" w:cs="Times New Roman"/>
    </w:rPr>
  </w:style>
  <w:style w:type="character" w:customStyle="1" w:styleId="CharStyle26">
    <w:name w:val="Nadpis #5 (2)_"/>
    <w:basedOn w:val="DefaultParagraphFont"/>
    <w:link w:val="Style25"/>
    <w:rPr>
      <w:b/>
      <w:bCs/>
      <w:i w:val="0"/>
      <w:iCs w:val="0"/>
      <w:u w:val="none"/>
      <w:strike w:val="0"/>
      <w:smallCaps w:val="0"/>
      <w:rFonts w:ascii="Times New Roman" w:eastAsia="Times New Roman" w:hAnsi="Times New Roman" w:cs="Times New Roman"/>
    </w:rPr>
  </w:style>
  <w:style w:type="character" w:customStyle="1" w:styleId="CharStyle28">
    <w:name w:val="Základní text (4)_"/>
    <w:basedOn w:val="DefaultParagraphFont"/>
    <w:link w:val="Style27"/>
    <w:rPr>
      <w:b/>
      <w:bCs/>
      <w:i w:val="0"/>
      <w:iCs w:val="0"/>
      <w:u w:val="none"/>
      <w:strike w:val="0"/>
      <w:smallCaps w:val="0"/>
      <w:rFonts w:ascii="Times New Roman" w:eastAsia="Times New Roman" w:hAnsi="Times New Roman" w:cs="Times New Roman"/>
    </w:rPr>
  </w:style>
  <w:style w:type="character" w:customStyle="1" w:styleId="CharStyle29">
    <w:name w:val="Základní text (4) + Ne tučné"/>
    <w:basedOn w:val="CharStyle28"/>
    <w:rPr>
      <w:lang w:val="cs-CZ" w:eastAsia="cs-CZ" w:bidi="cs-CZ"/>
      <w:b/>
      <w:bCs/>
      <w:sz w:val="24"/>
      <w:szCs w:val="24"/>
      <w:w w:val="100"/>
      <w:spacing w:val="0"/>
      <w:color w:val="000000"/>
      <w:position w:val="0"/>
    </w:rPr>
  </w:style>
  <w:style w:type="character" w:customStyle="1" w:styleId="CharStyle30">
    <w:name w:val="Základní text (2) + Tučné"/>
    <w:basedOn w:val="CharStyle15"/>
    <w:rPr>
      <w:lang w:val="cs-CZ" w:eastAsia="cs-CZ" w:bidi="cs-CZ"/>
      <w:b/>
      <w:bCs/>
      <w:sz w:val="24"/>
      <w:szCs w:val="24"/>
      <w:w w:val="100"/>
      <w:spacing w:val="0"/>
      <w:color w:val="000000"/>
      <w:position w:val="0"/>
    </w:rPr>
  </w:style>
  <w:style w:type="character" w:customStyle="1" w:styleId="CharStyle32">
    <w:name w:val="Nadpis #6_"/>
    <w:basedOn w:val="DefaultParagraphFont"/>
    <w:link w:val="Style31"/>
    <w:rPr>
      <w:b/>
      <w:bCs/>
      <w:i w:val="0"/>
      <w:iCs w:val="0"/>
      <w:u w:val="none"/>
      <w:strike w:val="0"/>
      <w:smallCaps w:val="0"/>
      <w:rFonts w:ascii="Times New Roman" w:eastAsia="Times New Roman" w:hAnsi="Times New Roman" w:cs="Times New Roman"/>
    </w:rPr>
  </w:style>
  <w:style w:type="character" w:customStyle="1" w:styleId="CharStyle33">
    <w:name w:val="Záhlaví nebo Zápatí"/>
    <w:basedOn w:val="CharStyle24"/>
    <w:rPr>
      <w:lang w:val="cs-CZ" w:eastAsia="cs-CZ" w:bidi="cs-CZ"/>
      <w:w w:val="100"/>
      <w:spacing w:val="0"/>
      <w:color w:val="000000"/>
      <w:position w:val="0"/>
    </w:rPr>
  </w:style>
  <w:style w:type="character" w:customStyle="1" w:styleId="CharStyle34">
    <w:name w:val="Základní text (2) + Tučné"/>
    <w:basedOn w:val="CharStyle15"/>
    <w:rPr>
      <w:lang w:val="cs-CZ" w:eastAsia="cs-CZ" w:bidi="cs-CZ"/>
      <w:b/>
      <w:bCs/>
      <w:u w:val="single"/>
      <w:sz w:val="24"/>
      <w:szCs w:val="24"/>
      <w:w w:val="100"/>
      <w:spacing w:val="0"/>
      <w:color w:val="000000"/>
      <w:position w:val="0"/>
    </w:rPr>
  </w:style>
  <w:style w:type="character" w:customStyle="1" w:styleId="CharStyle35">
    <w:name w:val="Základní text (2) + Tučné"/>
    <w:basedOn w:val="CharStyle15"/>
    <w:rPr>
      <w:lang w:val="cs-CZ" w:eastAsia="cs-CZ" w:bidi="cs-CZ"/>
      <w:b/>
      <w:bCs/>
      <w:sz w:val="24"/>
      <w:szCs w:val="24"/>
      <w:w w:val="100"/>
      <w:spacing w:val="0"/>
      <w:color w:val="000000"/>
      <w:position w:val="0"/>
    </w:rPr>
  </w:style>
  <w:style w:type="character" w:customStyle="1" w:styleId="CharStyle36">
    <w:name w:val="Základní text (2)"/>
    <w:basedOn w:val="CharStyle15"/>
    <w:rPr>
      <w:lang w:val="cs-CZ" w:eastAsia="cs-CZ" w:bidi="cs-CZ"/>
      <w:sz w:val="24"/>
      <w:szCs w:val="24"/>
      <w:w w:val="100"/>
      <w:spacing w:val="0"/>
      <w:color w:val="000000"/>
      <w:position w:val="0"/>
    </w:rPr>
  </w:style>
  <w:style w:type="character" w:customStyle="1" w:styleId="CharStyle37">
    <w:name w:val="Nadpis #6"/>
    <w:basedOn w:val="CharStyle32"/>
    <w:rPr>
      <w:lang w:val="cs-CZ" w:eastAsia="cs-CZ" w:bidi="cs-CZ"/>
      <w:u w:val="single"/>
      <w:sz w:val="24"/>
      <w:szCs w:val="24"/>
      <w:w w:val="100"/>
      <w:spacing w:val="0"/>
      <w:color w:val="000000"/>
      <w:position w:val="0"/>
    </w:rPr>
  </w:style>
  <w:style w:type="character" w:customStyle="1" w:styleId="CharStyle38">
    <w:name w:val="Nadpis #6 + Ne tučné"/>
    <w:basedOn w:val="CharStyle32"/>
    <w:rPr>
      <w:lang w:val="cs-CZ" w:eastAsia="cs-CZ" w:bidi="cs-CZ"/>
      <w:b/>
      <w:bCs/>
      <w:sz w:val="24"/>
      <w:szCs w:val="24"/>
      <w:w w:val="100"/>
      <w:spacing w:val="0"/>
      <w:color w:val="000000"/>
      <w:position w:val="0"/>
    </w:rPr>
  </w:style>
  <w:style w:type="character" w:customStyle="1" w:styleId="CharStyle39">
    <w:name w:val="Nadpis #5 (2) + Ne tučné"/>
    <w:basedOn w:val="CharStyle26"/>
    <w:rPr>
      <w:lang w:val="cs-CZ" w:eastAsia="cs-CZ" w:bidi="cs-CZ"/>
      <w:b/>
      <w:bCs/>
      <w:sz w:val="24"/>
      <w:szCs w:val="24"/>
      <w:w w:val="100"/>
      <w:spacing w:val="0"/>
      <w:color w:val="000000"/>
      <w:position w:val="0"/>
    </w:rPr>
  </w:style>
  <w:style w:type="character" w:customStyle="1" w:styleId="CharStyle41">
    <w:name w:val="Základní text (14)_"/>
    <w:basedOn w:val="DefaultParagraphFont"/>
    <w:link w:val="Style40"/>
    <w:rPr>
      <w:b w:val="0"/>
      <w:bCs w:val="0"/>
      <w:i w:val="0"/>
      <w:iCs w:val="0"/>
      <w:u w:val="none"/>
      <w:strike w:val="0"/>
      <w:smallCaps w:val="0"/>
      <w:sz w:val="24"/>
      <w:szCs w:val="24"/>
      <w:rFonts w:ascii="Times New Roman" w:eastAsia="Times New Roman" w:hAnsi="Times New Roman" w:cs="Times New Roman"/>
    </w:rPr>
  </w:style>
  <w:style w:type="character" w:customStyle="1" w:styleId="CharStyle43">
    <w:name w:val="Nadpis #3 (2) Exact"/>
    <w:basedOn w:val="DefaultParagraphFont"/>
    <w:link w:val="Style42"/>
    <w:rPr>
      <w:b/>
      <w:bCs/>
      <w:i w:val="0"/>
      <w:iCs w:val="0"/>
      <w:u w:val="none"/>
      <w:strike w:val="0"/>
      <w:smallCaps w:val="0"/>
      <w:sz w:val="26"/>
      <w:szCs w:val="26"/>
      <w:rFonts w:ascii="Trebuchet MS" w:eastAsia="Trebuchet MS" w:hAnsi="Trebuchet MS" w:cs="Trebuchet MS"/>
      <w:w w:val="60"/>
    </w:rPr>
  </w:style>
  <w:style w:type="character" w:customStyle="1" w:styleId="CharStyle44">
    <w:name w:val="Nadpis #3 (2) + Arial Narrow,9,5 pt,Ne tučné,Měřítko 100% Exact"/>
    <w:basedOn w:val="CharStyle43"/>
    <w:rPr>
      <w:lang w:val="cs-CZ" w:eastAsia="cs-CZ" w:bidi="cs-CZ"/>
      <w:b/>
      <w:bCs/>
      <w:sz w:val="19"/>
      <w:szCs w:val="19"/>
      <w:rFonts w:ascii="Arial Narrow" w:eastAsia="Arial Narrow" w:hAnsi="Arial Narrow" w:cs="Arial Narrow"/>
      <w:w w:val="100"/>
      <w:spacing w:val="0"/>
      <w:color w:val="000000"/>
      <w:position w:val="0"/>
    </w:rPr>
  </w:style>
  <w:style w:type="character" w:customStyle="1" w:styleId="CharStyle46">
    <w:name w:val="Základní text (6) Exact"/>
    <w:basedOn w:val="DefaultParagraphFont"/>
    <w:rPr>
      <w:b w:val="0"/>
      <w:bCs w:val="0"/>
      <w:i w:val="0"/>
      <w:iCs w:val="0"/>
      <w:u w:val="none"/>
      <w:strike w:val="0"/>
      <w:smallCaps w:val="0"/>
      <w:sz w:val="20"/>
      <w:szCs w:val="20"/>
      <w:rFonts w:ascii="Times New Roman" w:eastAsia="Times New Roman" w:hAnsi="Times New Roman" w:cs="Times New Roman"/>
    </w:rPr>
  </w:style>
  <w:style w:type="character" w:customStyle="1" w:styleId="CharStyle47">
    <w:name w:val="Základní text (6) + Řádkování 1 pt Exact"/>
    <w:basedOn w:val="CharStyle56"/>
    <w:rPr>
      <w:lang w:val="cs-CZ" w:eastAsia="cs-CZ" w:bidi="cs-CZ"/>
      <w:spacing w:val="30"/>
    </w:rPr>
  </w:style>
  <w:style w:type="character" w:customStyle="1" w:styleId="CharStyle48">
    <w:name w:val="Základní text (2) + Tučné"/>
    <w:basedOn w:val="CharStyle15"/>
    <w:rPr>
      <w:lang w:val="cs-CZ" w:eastAsia="cs-CZ" w:bidi="cs-CZ"/>
      <w:b/>
      <w:bCs/>
      <w:sz w:val="24"/>
      <w:szCs w:val="24"/>
      <w:w w:val="100"/>
      <w:spacing w:val="0"/>
      <w:color w:val="000000"/>
      <w:position w:val="0"/>
    </w:rPr>
  </w:style>
  <w:style w:type="character" w:customStyle="1" w:styleId="CharStyle49">
    <w:name w:val="Záhlaví nebo Zápatí + Sylfaen,9,5 pt,Kurzíva"/>
    <w:basedOn w:val="CharStyle24"/>
    <w:rPr>
      <w:lang w:val="cs-CZ" w:eastAsia="cs-CZ" w:bidi="cs-CZ"/>
      <w:i/>
      <w:iCs/>
      <w:sz w:val="19"/>
      <w:szCs w:val="19"/>
      <w:rFonts w:ascii="Sylfaen" w:eastAsia="Sylfaen" w:hAnsi="Sylfaen" w:cs="Sylfaen"/>
      <w:w w:val="100"/>
      <w:spacing w:val="0"/>
      <w:color w:val="000000"/>
      <w:position w:val="0"/>
    </w:rPr>
  </w:style>
  <w:style w:type="character" w:customStyle="1" w:styleId="CharStyle50">
    <w:name w:val="Základní text (2) + 11,5 pt"/>
    <w:basedOn w:val="CharStyle15"/>
    <w:rPr>
      <w:lang w:val="cs-CZ" w:eastAsia="cs-CZ" w:bidi="cs-CZ"/>
      <w:sz w:val="23"/>
      <w:szCs w:val="23"/>
      <w:w w:val="100"/>
      <w:spacing w:val="0"/>
      <w:color w:val="000000"/>
      <w:position w:val="0"/>
    </w:rPr>
  </w:style>
  <w:style w:type="character" w:customStyle="1" w:styleId="CharStyle51">
    <w:name w:val="Základní text (4)"/>
    <w:basedOn w:val="CharStyle28"/>
    <w:rPr>
      <w:lang w:val="cs-CZ" w:eastAsia="cs-CZ" w:bidi="cs-CZ"/>
      <w:u w:val="single"/>
      <w:sz w:val="24"/>
      <w:szCs w:val="24"/>
      <w:w w:val="100"/>
      <w:spacing w:val="0"/>
      <w:color w:val="000000"/>
      <w:position w:val="0"/>
    </w:rPr>
  </w:style>
  <w:style w:type="character" w:customStyle="1" w:styleId="CharStyle53">
    <w:name w:val="Nadpis #5_"/>
    <w:basedOn w:val="DefaultParagraphFont"/>
    <w:link w:val="Style52"/>
    <w:rPr>
      <w:b/>
      <w:bCs/>
      <w:i w:val="0"/>
      <w:iCs w:val="0"/>
      <w:u w:val="none"/>
      <w:strike w:val="0"/>
      <w:smallCaps w:val="0"/>
      <w:sz w:val="28"/>
      <w:szCs w:val="28"/>
      <w:rFonts w:ascii="Times New Roman" w:eastAsia="Times New Roman" w:hAnsi="Times New Roman" w:cs="Times New Roman"/>
    </w:rPr>
  </w:style>
  <w:style w:type="character" w:customStyle="1" w:styleId="CharStyle54">
    <w:name w:val="Záhlaví nebo Zápatí + 12 pt"/>
    <w:basedOn w:val="CharStyle24"/>
    <w:rPr>
      <w:lang w:val="cs-CZ" w:eastAsia="cs-CZ" w:bidi="cs-CZ"/>
      <w:sz w:val="24"/>
      <w:szCs w:val="24"/>
      <w:w w:val="100"/>
      <w:spacing w:val="0"/>
      <w:color w:val="000000"/>
      <w:position w:val="0"/>
    </w:rPr>
  </w:style>
  <w:style w:type="character" w:customStyle="1" w:styleId="CharStyle55">
    <w:name w:val="Záhlaví nebo Zápatí + 12 pt,Tučné"/>
    <w:basedOn w:val="CharStyle24"/>
    <w:rPr>
      <w:lang w:val="cs-CZ" w:eastAsia="cs-CZ" w:bidi="cs-CZ"/>
      <w:b/>
      <w:bCs/>
      <w:sz w:val="24"/>
      <w:szCs w:val="24"/>
      <w:w w:val="100"/>
      <w:spacing w:val="0"/>
      <w:color w:val="000000"/>
      <w:position w:val="0"/>
    </w:rPr>
  </w:style>
  <w:style w:type="character" w:customStyle="1" w:styleId="CharStyle56">
    <w:name w:val="Základní text (6)_"/>
    <w:basedOn w:val="DefaultParagraphFont"/>
    <w:link w:val="Style45"/>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58">
    <w:name w:val="Základní text (7)_"/>
    <w:basedOn w:val="DefaultParagraphFont"/>
    <w:link w:val="Style57"/>
    <w:rPr>
      <w:b w:val="0"/>
      <w:bCs w:val="0"/>
      <w:i w:val="0"/>
      <w:iCs w:val="0"/>
      <w:u w:val="none"/>
      <w:strike w:val="0"/>
      <w:smallCaps w:val="0"/>
      <w:sz w:val="23"/>
      <w:szCs w:val="23"/>
      <w:rFonts w:ascii="Times New Roman" w:eastAsia="Times New Roman" w:hAnsi="Times New Roman" w:cs="Times New Roman"/>
    </w:rPr>
  </w:style>
  <w:style w:type="character" w:customStyle="1" w:styleId="CharStyle60">
    <w:name w:val="Základní text (8)_"/>
    <w:basedOn w:val="DefaultParagraphFont"/>
    <w:link w:val="Style59"/>
    <w:rPr>
      <w:b/>
      <w:bCs/>
      <w:i w:val="0"/>
      <w:iCs w:val="0"/>
      <w:u w:val="none"/>
      <w:strike w:val="0"/>
      <w:smallCaps w:val="0"/>
      <w:sz w:val="22"/>
      <w:szCs w:val="22"/>
      <w:rFonts w:ascii="Times New Roman" w:eastAsia="Times New Roman" w:hAnsi="Times New Roman" w:cs="Times New Roman"/>
    </w:rPr>
  </w:style>
  <w:style w:type="character" w:customStyle="1" w:styleId="CharStyle62">
    <w:name w:val="Titulek tabulky (2)_"/>
    <w:basedOn w:val="DefaultParagraphFont"/>
    <w:link w:val="Style61"/>
    <w:rPr>
      <w:b w:val="0"/>
      <w:bCs w:val="0"/>
      <w:i/>
      <w:iCs/>
      <w:u w:val="none"/>
      <w:strike w:val="0"/>
      <w:smallCaps w:val="0"/>
      <w:sz w:val="12"/>
      <w:szCs w:val="12"/>
      <w:rFonts w:ascii="Times New Roman" w:eastAsia="Times New Roman" w:hAnsi="Times New Roman" w:cs="Times New Roman"/>
    </w:rPr>
  </w:style>
  <w:style w:type="character" w:customStyle="1" w:styleId="CharStyle63">
    <w:name w:val="Titulek tabulky (2)"/>
    <w:basedOn w:val="CharStyle62"/>
    <w:rPr>
      <w:lang w:val="cs-CZ" w:eastAsia="cs-CZ" w:bidi="cs-CZ"/>
      <w:u w:val="single"/>
      <w:w w:val="100"/>
      <w:spacing w:val="0"/>
      <w:color w:val="000000"/>
      <w:position w:val="0"/>
    </w:rPr>
  </w:style>
  <w:style w:type="character" w:customStyle="1" w:styleId="CharStyle64">
    <w:name w:val="Titulek tabulky (2) + Ne kurzíva"/>
    <w:basedOn w:val="CharStyle62"/>
    <w:rPr>
      <w:lang w:val="cs-CZ" w:eastAsia="cs-CZ" w:bidi="cs-CZ"/>
      <w:i/>
      <w:iCs/>
      <w:u w:val="single"/>
      <w:w w:val="100"/>
      <w:spacing w:val="0"/>
      <w:color w:val="000000"/>
      <w:position w:val="0"/>
    </w:rPr>
  </w:style>
  <w:style w:type="character" w:customStyle="1" w:styleId="CharStyle65">
    <w:name w:val="Základní text (2) + 5,5 pt,Tučné"/>
    <w:basedOn w:val="CharStyle15"/>
    <w:rPr>
      <w:lang w:val="cs-CZ" w:eastAsia="cs-CZ" w:bidi="cs-CZ"/>
      <w:b/>
      <w:bCs/>
      <w:sz w:val="11"/>
      <w:szCs w:val="11"/>
      <w:w w:val="100"/>
      <w:spacing w:val="0"/>
      <w:color w:val="000000"/>
      <w:position w:val="0"/>
    </w:rPr>
  </w:style>
  <w:style w:type="character" w:customStyle="1" w:styleId="CharStyle66">
    <w:name w:val="Základní text (2) + 5,5 pt"/>
    <w:basedOn w:val="CharStyle15"/>
    <w:rPr>
      <w:lang w:val="cs-CZ" w:eastAsia="cs-CZ" w:bidi="cs-CZ"/>
      <w:sz w:val="11"/>
      <w:szCs w:val="11"/>
      <w:w w:val="100"/>
      <w:spacing w:val="0"/>
      <w:color w:val="000000"/>
      <w:position w:val="0"/>
    </w:rPr>
  </w:style>
  <w:style w:type="character" w:customStyle="1" w:styleId="CharStyle67">
    <w:name w:val="Základní text (2) + Trebuchet MS,9 pt"/>
    <w:basedOn w:val="CharStyle15"/>
    <w:rPr>
      <w:lang w:val="cs-CZ" w:eastAsia="cs-CZ" w:bidi="cs-CZ"/>
      <w:b/>
      <w:bCs/>
      <w:sz w:val="18"/>
      <w:szCs w:val="18"/>
      <w:rFonts w:ascii="Trebuchet MS" w:eastAsia="Trebuchet MS" w:hAnsi="Trebuchet MS" w:cs="Trebuchet MS"/>
      <w:w w:val="100"/>
      <w:spacing w:val="0"/>
      <w:color w:val="000000"/>
      <w:position w:val="0"/>
    </w:rPr>
  </w:style>
  <w:style w:type="character" w:customStyle="1" w:styleId="CharStyle68">
    <w:name w:val="Základní text (2) + 8 pt"/>
    <w:basedOn w:val="CharStyle15"/>
    <w:rPr>
      <w:lang w:val="cs-CZ" w:eastAsia="cs-CZ" w:bidi="cs-CZ"/>
      <w:sz w:val="16"/>
      <w:szCs w:val="16"/>
      <w:w w:val="100"/>
      <w:spacing w:val="0"/>
      <w:color w:val="000000"/>
      <w:position w:val="0"/>
    </w:rPr>
  </w:style>
  <w:style w:type="character" w:customStyle="1" w:styleId="CharStyle69">
    <w:name w:val="Základní text (2) + 6 pt,Kurzíva"/>
    <w:basedOn w:val="CharStyle15"/>
    <w:rPr>
      <w:lang w:val="cs-CZ" w:eastAsia="cs-CZ" w:bidi="cs-CZ"/>
      <w:i/>
      <w:iCs/>
      <w:sz w:val="12"/>
      <w:szCs w:val="12"/>
      <w:w w:val="100"/>
      <w:spacing w:val="0"/>
      <w:color w:val="000000"/>
      <w:position w:val="0"/>
    </w:rPr>
  </w:style>
  <w:style w:type="character" w:customStyle="1" w:styleId="CharStyle70">
    <w:name w:val="Základní text (2) + 4 pt"/>
    <w:basedOn w:val="CharStyle15"/>
    <w:rPr>
      <w:lang w:val="cs-CZ" w:eastAsia="cs-CZ" w:bidi="cs-CZ"/>
      <w:sz w:val="8"/>
      <w:szCs w:val="8"/>
      <w:w w:val="100"/>
      <w:spacing w:val="0"/>
      <w:color w:val="000000"/>
      <w:position w:val="0"/>
    </w:rPr>
  </w:style>
  <w:style w:type="character" w:customStyle="1" w:styleId="CharStyle71">
    <w:name w:val="Základní text (2) + 6 pt"/>
    <w:basedOn w:val="CharStyle15"/>
    <w:rPr>
      <w:lang w:val="cs-CZ" w:eastAsia="cs-CZ" w:bidi="cs-CZ"/>
      <w:sz w:val="12"/>
      <w:szCs w:val="12"/>
      <w:w w:val="100"/>
      <w:spacing w:val="0"/>
      <w:color w:val="000000"/>
      <w:position w:val="0"/>
    </w:rPr>
  </w:style>
  <w:style w:type="character" w:customStyle="1" w:styleId="CharStyle72">
    <w:name w:val="Základní text (2) + 6 pt"/>
    <w:basedOn w:val="CharStyle15"/>
    <w:rPr>
      <w:lang w:val="cs-CZ" w:eastAsia="cs-CZ" w:bidi="cs-CZ"/>
      <w:sz w:val="12"/>
      <w:szCs w:val="12"/>
      <w:w w:val="100"/>
      <w:spacing w:val="0"/>
      <w:color w:val="000000"/>
      <w:position w:val="0"/>
    </w:rPr>
  </w:style>
  <w:style w:type="character" w:customStyle="1" w:styleId="CharStyle73">
    <w:name w:val="Základní text (2) + 7,5 pt,Tučné,Kurzíva"/>
    <w:basedOn w:val="CharStyle15"/>
    <w:rPr>
      <w:lang w:val="cs-CZ" w:eastAsia="cs-CZ" w:bidi="cs-CZ"/>
      <w:b/>
      <w:bCs/>
      <w:i/>
      <w:iCs/>
      <w:sz w:val="15"/>
      <w:szCs w:val="15"/>
      <w:w w:val="100"/>
      <w:spacing w:val="0"/>
      <w:color w:val="000000"/>
      <w:position w:val="0"/>
    </w:rPr>
  </w:style>
  <w:style w:type="character" w:customStyle="1" w:styleId="CharStyle74">
    <w:name w:val="Základní text (2) + 7,5 pt,Kurzíva,Řádkování -1 pt"/>
    <w:basedOn w:val="CharStyle15"/>
    <w:rPr>
      <w:lang w:val="cs-CZ" w:eastAsia="cs-CZ" w:bidi="cs-CZ"/>
      <w:i/>
      <w:iCs/>
      <w:sz w:val="15"/>
      <w:szCs w:val="15"/>
      <w:w w:val="100"/>
      <w:spacing w:val="-20"/>
      <w:color w:val="000000"/>
      <w:position w:val="0"/>
    </w:rPr>
  </w:style>
  <w:style w:type="character" w:customStyle="1" w:styleId="CharStyle76">
    <w:name w:val="Základní text (15)_"/>
    <w:basedOn w:val="DefaultParagraphFont"/>
    <w:link w:val="Style75"/>
    <w:rPr>
      <w:b w:val="0"/>
      <w:bCs w:val="0"/>
      <w:i/>
      <w:iCs/>
      <w:u w:val="none"/>
      <w:strike w:val="0"/>
      <w:smallCaps w:val="0"/>
      <w:sz w:val="12"/>
      <w:szCs w:val="12"/>
      <w:rFonts w:ascii="Times New Roman" w:eastAsia="Times New Roman" w:hAnsi="Times New Roman" w:cs="Times New Roman"/>
    </w:rPr>
  </w:style>
  <w:style w:type="character" w:customStyle="1" w:styleId="CharStyle77">
    <w:name w:val="Základní text (15)"/>
    <w:basedOn w:val="CharStyle76"/>
    <w:rPr>
      <w:lang w:val="cs-CZ" w:eastAsia="cs-CZ" w:bidi="cs-CZ"/>
      <w:u w:val="single"/>
      <w:w w:val="100"/>
      <w:spacing w:val="0"/>
      <w:color w:val="000000"/>
      <w:position w:val="0"/>
    </w:rPr>
  </w:style>
  <w:style w:type="character" w:customStyle="1" w:styleId="CharStyle78">
    <w:name w:val="Základní text (15) + Ne kurzíva"/>
    <w:basedOn w:val="CharStyle76"/>
    <w:rPr>
      <w:lang w:val="cs-CZ" w:eastAsia="cs-CZ" w:bidi="cs-CZ"/>
      <w:i/>
      <w:iCs/>
      <w:w w:val="100"/>
      <w:spacing w:val="0"/>
      <w:color w:val="000000"/>
      <w:position w:val="0"/>
    </w:rPr>
  </w:style>
  <w:style w:type="character" w:customStyle="1" w:styleId="CharStyle80">
    <w:name w:val="Základní text (16)_"/>
    <w:basedOn w:val="DefaultParagraphFont"/>
    <w:link w:val="Style79"/>
    <w:rPr>
      <w:b w:val="0"/>
      <w:bCs w:val="0"/>
      <w:i w:val="0"/>
      <w:iCs w:val="0"/>
      <w:u w:val="none"/>
      <w:strike w:val="0"/>
      <w:smallCaps w:val="0"/>
      <w:sz w:val="12"/>
      <w:szCs w:val="12"/>
      <w:rFonts w:ascii="Times New Roman" w:eastAsia="Times New Roman" w:hAnsi="Times New Roman" w:cs="Times New Roman"/>
    </w:rPr>
  </w:style>
  <w:style w:type="character" w:customStyle="1" w:styleId="CharStyle82">
    <w:name w:val="Nadpis #4 (2)_"/>
    <w:basedOn w:val="DefaultParagraphFont"/>
    <w:link w:val="Style81"/>
    <w:rPr>
      <w:b/>
      <w:bCs/>
      <w:i w:val="0"/>
      <w:iCs w:val="0"/>
      <w:u w:val="none"/>
      <w:strike w:val="0"/>
      <w:smallCaps w:val="0"/>
      <w:sz w:val="28"/>
      <w:szCs w:val="28"/>
      <w:rFonts w:ascii="Times New Roman" w:eastAsia="Times New Roman" w:hAnsi="Times New Roman" w:cs="Times New Roman"/>
    </w:rPr>
  </w:style>
  <w:style w:type="character" w:customStyle="1" w:styleId="CharStyle84">
    <w:name w:val="Základní text (12)_"/>
    <w:basedOn w:val="DefaultParagraphFont"/>
    <w:link w:val="Style83"/>
    <w:rPr>
      <w:b/>
      <w:bCs/>
      <w:i/>
      <w:iCs/>
      <w:u w:val="none"/>
      <w:strike w:val="0"/>
      <w:smallCaps w:val="0"/>
      <w:rFonts w:ascii="Times New Roman" w:eastAsia="Times New Roman" w:hAnsi="Times New Roman" w:cs="Times New Roman"/>
    </w:rPr>
  </w:style>
  <w:style w:type="character" w:customStyle="1" w:styleId="CharStyle86">
    <w:name w:val="Základní text (13)_"/>
    <w:basedOn w:val="DefaultParagraphFont"/>
    <w:link w:val="Style85"/>
    <w:rPr>
      <w:b w:val="0"/>
      <w:bCs w:val="0"/>
      <w:i/>
      <w:iCs/>
      <w:u w:val="none"/>
      <w:strike w:val="0"/>
      <w:smallCaps w:val="0"/>
      <w:rFonts w:ascii="Times New Roman" w:eastAsia="Times New Roman" w:hAnsi="Times New Roman" w:cs="Times New Roman"/>
    </w:rPr>
  </w:style>
  <w:style w:type="character" w:customStyle="1" w:styleId="CharStyle87">
    <w:name w:val="Základní text (2) + Tučné,Kurzíva"/>
    <w:basedOn w:val="CharStyle15"/>
    <w:rPr>
      <w:lang w:val="cs-CZ" w:eastAsia="cs-CZ" w:bidi="cs-CZ"/>
      <w:b/>
      <w:bCs/>
      <w:i/>
      <w:iCs/>
      <w:sz w:val="24"/>
      <w:szCs w:val="24"/>
      <w:w w:val="100"/>
      <w:spacing w:val="0"/>
      <w:color w:val="000000"/>
      <w:position w:val="0"/>
    </w:rPr>
  </w:style>
  <w:style w:type="paragraph" w:customStyle="1" w:styleId="Style3">
    <w:name w:val="Základní text (5)"/>
    <w:basedOn w:val="Normal"/>
    <w:link w:val="CharStyle4"/>
    <w:pPr>
      <w:widowControl w:val="0"/>
      <w:shd w:val="clear" w:color="auto" w:fill="FFFFFF"/>
      <w:jc w:val="both"/>
      <w:spacing w:line="256"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5">
    <w:name w:val="Základní text (3)"/>
    <w:basedOn w:val="Normal"/>
    <w:link w:val="CharStyle6"/>
    <w:pPr>
      <w:widowControl w:val="0"/>
      <w:shd w:val="clear" w:color="auto" w:fill="FFFFFF"/>
      <w:jc w:val="right"/>
      <w:spacing w:after="480" w:line="0" w:lineRule="exact"/>
    </w:pPr>
    <w:rPr>
      <w:b w:val="0"/>
      <w:bCs w:val="0"/>
      <w:i w:val="0"/>
      <w:iCs w:val="0"/>
      <w:u w:val="none"/>
      <w:strike w:val="0"/>
      <w:smallCaps w:val="0"/>
      <w:sz w:val="13"/>
      <w:szCs w:val="13"/>
      <w:rFonts w:ascii="Trebuchet MS" w:eastAsia="Trebuchet MS" w:hAnsi="Trebuchet MS" w:cs="Trebuchet MS"/>
      <w:spacing w:val="10"/>
    </w:rPr>
  </w:style>
  <w:style w:type="paragraph" w:customStyle="1" w:styleId="Style10">
    <w:name w:val="Nadpis #2 (2)"/>
    <w:basedOn w:val="Normal"/>
    <w:link w:val="CharStyle11"/>
    <w:pPr>
      <w:widowControl w:val="0"/>
      <w:shd w:val="clear" w:color="auto" w:fill="FFFFFF"/>
      <w:outlineLvl w:val="1"/>
      <w:spacing w:line="0" w:lineRule="exact"/>
    </w:pPr>
    <w:rPr>
      <w:b w:val="0"/>
      <w:bCs w:val="0"/>
      <w:i w:val="0"/>
      <w:iCs w:val="0"/>
      <w:u w:val="none"/>
      <w:strike w:val="0"/>
      <w:smallCaps w:val="0"/>
      <w:sz w:val="30"/>
      <w:szCs w:val="30"/>
      <w:rFonts w:ascii="Times New Roman" w:eastAsia="Times New Roman" w:hAnsi="Times New Roman" w:cs="Times New Roman"/>
    </w:rPr>
  </w:style>
  <w:style w:type="paragraph" w:customStyle="1" w:styleId="Style13">
    <w:name w:val="Základní text (2)"/>
    <w:basedOn w:val="Normal"/>
    <w:link w:val="CharStyle15"/>
    <w:pPr>
      <w:widowControl w:val="0"/>
      <w:shd w:val="clear" w:color="auto" w:fill="FFFFFF"/>
      <w:jc w:val="both"/>
      <w:spacing w:line="274" w:lineRule="exact"/>
      <w:ind w:hanging="860"/>
    </w:pPr>
    <w:rPr>
      <w:b w:val="0"/>
      <w:bCs w:val="0"/>
      <w:i w:val="0"/>
      <w:iCs w:val="0"/>
      <w:u w:val="none"/>
      <w:strike w:val="0"/>
      <w:smallCaps w:val="0"/>
      <w:rFonts w:ascii="Times New Roman" w:eastAsia="Times New Roman" w:hAnsi="Times New Roman" w:cs="Times New Roman"/>
    </w:rPr>
  </w:style>
  <w:style w:type="paragraph" w:customStyle="1" w:styleId="Style20">
    <w:name w:val="Nadpis #1 (2)"/>
    <w:basedOn w:val="Normal"/>
    <w:link w:val="CharStyle21"/>
    <w:pPr>
      <w:widowControl w:val="0"/>
      <w:shd w:val="clear" w:color="auto" w:fill="FFFFFF"/>
      <w:outlineLvl w:val="0"/>
      <w:spacing w:line="601" w:lineRule="exact"/>
      <w:ind w:firstLine="700"/>
    </w:pPr>
    <w:rPr>
      <w:b/>
      <w:bCs/>
      <w:i w:val="0"/>
      <w:iCs w:val="0"/>
      <w:u w:val="none"/>
      <w:strike w:val="0"/>
      <w:smallCaps w:val="0"/>
      <w:sz w:val="32"/>
      <w:szCs w:val="32"/>
      <w:rFonts w:ascii="Times New Roman" w:eastAsia="Times New Roman" w:hAnsi="Times New Roman" w:cs="Times New Roman"/>
    </w:rPr>
  </w:style>
  <w:style w:type="paragraph" w:customStyle="1" w:styleId="Style23">
    <w:name w:val="Záhlaví nebo Zápatí"/>
    <w:basedOn w:val="Normal"/>
    <w:link w:val="CharStyle24"/>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25">
    <w:name w:val="Nadpis #5 (2)"/>
    <w:basedOn w:val="Normal"/>
    <w:link w:val="CharStyle26"/>
    <w:pPr>
      <w:widowControl w:val="0"/>
      <w:shd w:val="clear" w:color="auto" w:fill="FFFFFF"/>
      <w:jc w:val="center"/>
      <w:outlineLvl w:val="4"/>
      <w:spacing w:before="600" w:line="274" w:lineRule="exact"/>
    </w:pPr>
    <w:rPr>
      <w:b/>
      <w:bCs/>
      <w:i w:val="0"/>
      <w:iCs w:val="0"/>
      <w:u w:val="none"/>
      <w:strike w:val="0"/>
      <w:smallCaps w:val="0"/>
      <w:rFonts w:ascii="Times New Roman" w:eastAsia="Times New Roman" w:hAnsi="Times New Roman" w:cs="Times New Roman"/>
    </w:rPr>
  </w:style>
  <w:style w:type="paragraph" w:customStyle="1" w:styleId="Style27">
    <w:name w:val="Základní text (4)"/>
    <w:basedOn w:val="Normal"/>
    <w:link w:val="CharStyle28"/>
    <w:pPr>
      <w:widowControl w:val="0"/>
      <w:shd w:val="clear" w:color="auto" w:fill="FFFFFF"/>
      <w:jc w:val="both"/>
      <w:spacing w:before="60" w:line="274" w:lineRule="exact"/>
      <w:ind w:hanging="860"/>
    </w:pPr>
    <w:rPr>
      <w:b/>
      <w:bCs/>
      <w:i w:val="0"/>
      <w:iCs w:val="0"/>
      <w:u w:val="none"/>
      <w:strike w:val="0"/>
      <w:smallCaps w:val="0"/>
      <w:rFonts w:ascii="Times New Roman" w:eastAsia="Times New Roman" w:hAnsi="Times New Roman" w:cs="Times New Roman"/>
    </w:rPr>
  </w:style>
  <w:style w:type="paragraph" w:customStyle="1" w:styleId="Style31">
    <w:name w:val="Nadpis #6"/>
    <w:basedOn w:val="Normal"/>
    <w:link w:val="CharStyle32"/>
    <w:pPr>
      <w:widowControl w:val="0"/>
      <w:shd w:val="clear" w:color="auto" w:fill="FFFFFF"/>
      <w:jc w:val="center"/>
      <w:outlineLvl w:val="5"/>
      <w:spacing w:before="240" w:after="60" w:line="274" w:lineRule="exact"/>
      <w:ind w:hanging="860"/>
    </w:pPr>
    <w:rPr>
      <w:b/>
      <w:bCs/>
      <w:i w:val="0"/>
      <w:iCs w:val="0"/>
      <w:u w:val="none"/>
      <w:strike w:val="0"/>
      <w:smallCaps w:val="0"/>
      <w:rFonts w:ascii="Times New Roman" w:eastAsia="Times New Roman" w:hAnsi="Times New Roman" w:cs="Times New Roman"/>
    </w:rPr>
  </w:style>
  <w:style w:type="paragraph" w:customStyle="1" w:styleId="Style40">
    <w:name w:val="Základní text (14)"/>
    <w:basedOn w:val="Normal"/>
    <w:link w:val="CharStyle41"/>
    <w:pPr>
      <w:widowControl w:val="0"/>
      <w:shd w:val="clear" w:color="auto" w:fill="FFFFFF"/>
      <w:jc w:val="both"/>
      <w:spacing w:before="120" w:line="0" w:lineRule="exact"/>
    </w:pPr>
    <w:rPr>
      <w:b w:val="0"/>
      <w:bCs w:val="0"/>
      <w:i w:val="0"/>
      <w:iCs w:val="0"/>
      <w:u w:val="none"/>
      <w:strike w:val="0"/>
      <w:smallCaps w:val="0"/>
      <w:sz w:val="24"/>
      <w:szCs w:val="24"/>
      <w:rFonts w:ascii="Times New Roman" w:eastAsia="Times New Roman" w:hAnsi="Times New Roman" w:cs="Times New Roman"/>
    </w:rPr>
  </w:style>
  <w:style w:type="paragraph" w:customStyle="1" w:styleId="Style42">
    <w:name w:val="Nadpis #3 (2)"/>
    <w:basedOn w:val="Normal"/>
    <w:link w:val="CharStyle43"/>
    <w:pPr>
      <w:widowControl w:val="0"/>
      <w:shd w:val="clear" w:color="auto" w:fill="FFFFFF"/>
      <w:outlineLvl w:val="2"/>
      <w:spacing w:line="0" w:lineRule="exact"/>
    </w:pPr>
    <w:rPr>
      <w:b/>
      <w:bCs/>
      <w:i w:val="0"/>
      <w:iCs w:val="0"/>
      <w:u w:val="none"/>
      <w:strike w:val="0"/>
      <w:smallCaps w:val="0"/>
      <w:sz w:val="26"/>
      <w:szCs w:val="26"/>
      <w:rFonts w:ascii="Trebuchet MS" w:eastAsia="Trebuchet MS" w:hAnsi="Trebuchet MS" w:cs="Trebuchet MS"/>
      <w:w w:val="60"/>
    </w:rPr>
  </w:style>
  <w:style w:type="paragraph" w:customStyle="1" w:styleId="Style45">
    <w:name w:val="Základní text (6)"/>
    <w:basedOn w:val="Normal"/>
    <w:link w:val="CharStyle56"/>
    <w:pPr>
      <w:widowControl w:val="0"/>
      <w:shd w:val="clear" w:color="auto" w:fill="FFFFFF"/>
      <w:jc w:val="both"/>
      <w:spacing w:after="60"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52">
    <w:name w:val="Nadpis #5"/>
    <w:basedOn w:val="Normal"/>
    <w:link w:val="CharStyle53"/>
    <w:pPr>
      <w:widowControl w:val="0"/>
      <w:shd w:val="clear" w:color="auto" w:fill="FFFFFF"/>
      <w:jc w:val="center"/>
      <w:outlineLvl w:val="4"/>
      <w:spacing w:line="558" w:lineRule="exact"/>
    </w:pPr>
    <w:rPr>
      <w:b/>
      <w:bCs/>
      <w:i w:val="0"/>
      <w:iCs w:val="0"/>
      <w:u w:val="none"/>
      <w:strike w:val="0"/>
      <w:smallCaps w:val="0"/>
      <w:sz w:val="28"/>
      <w:szCs w:val="28"/>
      <w:rFonts w:ascii="Times New Roman" w:eastAsia="Times New Roman" w:hAnsi="Times New Roman" w:cs="Times New Roman"/>
    </w:rPr>
  </w:style>
  <w:style w:type="paragraph" w:customStyle="1" w:styleId="Style57">
    <w:name w:val="Základní text (7)"/>
    <w:basedOn w:val="Normal"/>
    <w:link w:val="CharStyle58"/>
    <w:pPr>
      <w:widowControl w:val="0"/>
      <w:shd w:val="clear" w:color="auto" w:fill="FFFFFF"/>
      <w:jc w:val="both"/>
      <w:spacing w:before="180" w:after="60" w:line="266" w:lineRule="exact"/>
      <w:ind w:hanging="400"/>
    </w:pPr>
    <w:rPr>
      <w:b w:val="0"/>
      <w:bCs w:val="0"/>
      <w:i w:val="0"/>
      <w:iCs w:val="0"/>
      <w:u w:val="none"/>
      <w:strike w:val="0"/>
      <w:smallCaps w:val="0"/>
      <w:sz w:val="23"/>
      <w:szCs w:val="23"/>
      <w:rFonts w:ascii="Times New Roman" w:eastAsia="Times New Roman" w:hAnsi="Times New Roman" w:cs="Times New Roman"/>
    </w:rPr>
  </w:style>
  <w:style w:type="paragraph" w:customStyle="1" w:styleId="Style59">
    <w:name w:val="Základní text (8)"/>
    <w:basedOn w:val="Normal"/>
    <w:link w:val="CharStyle60"/>
    <w:pPr>
      <w:widowControl w:val="0"/>
      <w:shd w:val="clear" w:color="auto" w:fill="FFFFFF"/>
      <w:jc w:val="both"/>
      <w:spacing w:before="180" w:after="180"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61">
    <w:name w:val="Titulek tabulky (2)"/>
    <w:basedOn w:val="Normal"/>
    <w:link w:val="CharStyle62"/>
    <w:pPr>
      <w:widowControl w:val="0"/>
      <w:shd w:val="clear" w:color="auto" w:fill="FFFFFF"/>
      <w:spacing w:line="148" w:lineRule="exact"/>
    </w:pPr>
    <w:rPr>
      <w:b w:val="0"/>
      <w:bCs w:val="0"/>
      <w:i/>
      <w:iCs/>
      <w:u w:val="none"/>
      <w:strike w:val="0"/>
      <w:smallCaps w:val="0"/>
      <w:sz w:val="12"/>
      <w:szCs w:val="12"/>
      <w:rFonts w:ascii="Times New Roman" w:eastAsia="Times New Roman" w:hAnsi="Times New Roman" w:cs="Times New Roman"/>
    </w:rPr>
  </w:style>
  <w:style w:type="paragraph" w:customStyle="1" w:styleId="Style75">
    <w:name w:val="Základní text (15)"/>
    <w:basedOn w:val="Normal"/>
    <w:link w:val="CharStyle76"/>
    <w:pPr>
      <w:widowControl w:val="0"/>
      <w:shd w:val="clear" w:color="auto" w:fill="FFFFFF"/>
      <w:spacing w:before="120" w:after="120" w:line="0" w:lineRule="exact"/>
    </w:pPr>
    <w:rPr>
      <w:b w:val="0"/>
      <w:bCs w:val="0"/>
      <w:i/>
      <w:iCs/>
      <w:u w:val="none"/>
      <w:strike w:val="0"/>
      <w:smallCaps w:val="0"/>
      <w:sz w:val="12"/>
      <w:szCs w:val="12"/>
      <w:rFonts w:ascii="Times New Roman" w:eastAsia="Times New Roman" w:hAnsi="Times New Roman" w:cs="Times New Roman"/>
    </w:rPr>
  </w:style>
  <w:style w:type="paragraph" w:customStyle="1" w:styleId="Style79">
    <w:name w:val="Základní text (16)"/>
    <w:basedOn w:val="Normal"/>
    <w:link w:val="CharStyle80"/>
    <w:pPr>
      <w:widowControl w:val="0"/>
      <w:shd w:val="clear" w:color="auto" w:fill="FFFFFF"/>
      <w:spacing w:before="960" w:after="120" w:line="0" w:lineRule="exact"/>
    </w:pPr>
    <w:rPr>
      <w:b w:val="0"/>
      <w:bCs w:val="0"/>
      <w:i w:val="0"/>
      <w:iCs w:val="0"/>
      <w:u w:val="none"/>
      <w:strike w:val="0"/>
      <w:smallCaps w:val="0"/>
      <w:sz w:val="12"/>
      <w:szCs w:val="12"/>
      <w:rFonts w:ascii="Times New Roman" w:eastAsia="Times New Roman" w:hAnsi="Times New Roman" w:cs="Times New Roman"/>
    </w:rPr>
  </w:style>
  <w:style w:type="paragraph" w:customStyle="1" w:styleId="Style81">
    <w:name w:val="Nadpis #4 (2)"/>
    <w:basedOn w:val="Normal"/>
    <w:link w:val="CharStyle82"/>
    <w:pPr>
      <w:widowControl w:val="0"/>
      <w:shd w:val="clear" w:color="auto" w:fill="FFFFFF"/>
      <w:outlineLvl w:val="3"/>
      <w:spacing w:after="360" w:line="0" w:lineRule="exact"/>
    </w:pPr>
    <w:rPr>
      <w:b/>
      <w:bCs/>
      <w:i w:val="0"/>
      <w:iCs w:val="0"/>
      <w:u w:val="none"/>
      <w:strike w:val="0"/>
      <w:smallCaps w:val="0"/>
      <w:sz w:val="28"/>
      <w:szCs w:val="28"/>
      <w:rFonts w:ascii="Times New Roman" w:eastAsia="Times New Roman" w:hAnsi="Times New Roman" w:cs="Times New Roman"/>
    </w:rPr>
  </w:style>
  <w:style w:type="paragraph" w:customStyle="1" w:styleId="Style83">
    <w:name w:val="Základní text (12)"/>
    <w:basedOn w:val="Normal"/>
    <w:link w:val="CharStyle84"/>
    <w:pPr>
      <w:widowControl w:val="0"/>
      <w:shd w:val="clear" w:color="auto" w:fill="FFFFFF"/>
      <w:jc w:val="both"/>
      <w:spacing w:before="360" w:line="0" w:lineRule="exact"/>
    </w:pPr>
    <w:rPr>
      <w:b/>
      <w:bCs/>
      <w:i/>
      <w:iCs/>
      <w:u w:val="none"/>
      <w:strike w:val="0"/>
      <w:smallCaps w:val="0"/>
      <w:rFonts w:ascii="Times New Roman" w:eastAsia="Times New Roman" w:hAnsi="Times New Roman" w:cs="Times New Roman"/>
    </w:rPr>
  </w:style>
  <w:style w:type="paragraph" w:customStyle="1" w:styleId="Style85">
    <w:name w:val="Základní text (13)"/>
    <w:basedOn w:val="Normal"/>
    <w:link w:val="CharStyle86"/>
    <w:pPr>
      <w:widowControl w:val="0"/>
      <w:shd w:val="clear" w:color="auto" w:fill="FFFFFF"/>
      <w:jc w:val="both"/>
      <w:spacing w:after="180" w:line="281" w:lineRule="exact"/>
    </w:pPr>
    <w:rPr>
      <w:b w:val="0"/>
      <w:bCs w:val="0"/>
      <w:i/>
      <w:iCs/>
      <w:u w:val="none"/>
      <w:strike w:val="0"/>
      <w:smallCaps w:val="0"/>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footer" Target="footer12.xml"/><Relationship Id="rId17" Type="http://schemas.openxmlformats.org/officeDocument/2006/relationships/footer" Target="footer13.xml"/><Relationship Id="rId18" Type="http://schemas.openxmlformats.org/officeDocument/2006/relationships/footer" Target="footer14.xml"/><Relationship Id="rId19" Type="http://schemas.openxmlformats.org/officeDocument/2006/relationships/footer" Target="footer15.xml"/><Relationship Id="rId20" Type="http://schemas.openxmlformats.org/officeDocument/2006/relationships/footer" Target="footer16.xml"/><Relationship Id="rId21" Type="http://schemas.openxmlformats.org/officeDocument/2006/relationships/footer" Target="footer17.xml"/><Relationship Id="rId22" Type="http://schemas.openxmlformats.org/officeDocument/2006/relationships/footer" Target="footer18.xml"/><Relationship Id="rId23" Type="http://schemas.openxmlformats.org/officeDocument/2006/relationships/footer" Target="footer19.xml"/><Relationship Id="rId24" Type="http://schemas.openxmlformats.org/officeDocument/2006/relationships/footer" Target="footer20.xml"/><Relationship Id="rId25" Type="http://schemas.openxmlformats.org/officeDocument/2006/relationships/footer" Target="footer21.xml"/></Relationships>
</file>