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4CA5" w:rsidRDefault="00FD4CA5" w:rsidP="0039738D">
      <w:pPr>
        <w:rPr>
          <w:sz w:val="22"/>
        </w:rPr>
      </w:pPr>
    </w:p>
    <w:p w:rsidR="00FD4CA5" w:rsidRDefault="00FD4CA5" w:rsidP="0039738D">
      <w:pPr>
        <w:rPr>
          <w:sz w:val="22"/>
        </w:rPr>
      </w:pPr>
    </w:p>
    <w:p w:rsidR="00FD4CA5" w:rsidRDefault="00FD4CA5" w:rsidP="0039738D">
      <w:pPr>
        <w:rPr>
          <w:sz w:val="22"/>
        </w:rPr>
      </w:pPr>
    </w:p>
    <w:p w:rsidR="00FD4CA5" w:rsidRDefault="00830796" w:rsidP="0039738D">
      <w:pPr>
        <w:rPr>
          <w:sz w:val="22"/>
        </w:rPr>
      </w:pPr>
      <w:r>
        <w:rPr>
          <w:sz w:val="22"/>
        </w:rPr>
        <w:t>ALZA</w:t>
      </w:r>
      <w:r w:rsidR="00B20296">
        <w:rPr>
          <w:sz w:val="22"/>
        </w:rPr>
        <w:t>.CZ a.s.</w:t>
      </w:r>
    </w:p>
    <w:p w:rsidR="00401E1F" w:rsidRDefault="00B20296" w:rsidP="0039738D">
      <w:pPr>
        <w:rPr>
          <w:sz w:val="22"/>
        </w:rPr>
      </w:pPr>
      <w:r>
        <w:rPr>
          <w:sz w:val="22"/>
        </w:rPr>
        <w:t xml:space="preserve">Jateční </w:t>
      </w:r>
      <w:proofErr w:type="gramStart"/>
      <w:r>
        <w:rPr>
          <w:sz w:val="22"/>
        </w:rPr>
        <w:t>33a</w:t>
      </w:r>
      <w:proofErr w:type="gramEnd"/>
    </w:p>
    <w:p w:rsidR="00B20296" w:rsidRDefault="00B20296" w:rsidP="0039738D">
      <w:pPr>
        <w:rPr>
          <w:sz w:val="22"/>
        </w:rPr>
      </w:pPr>
      <w:r>
        <w:rPr>
          <w:sz w:val="22"/>
        </w:rPr>
        <w:t>Praha 7</w:t>
      </w:r>
    </w:p>
    <w:p w:rsidR="00B20296" w:rsidRPr="00401E1F" w:rsidRDefault="00B20296" w:rsidP="0039738D">
      <w:pPr>
        <w:rPr>
          <w:sz w:val="22"/>
        </w:rPr>
      </w:pPr>
      <w:r>
        <w:rPr>
          <w:sz w:val="22"/>
        </w:rPr>
        <w:t>170 00</w:t>
      </w:r>
    </w:p>
    <w:p w:rsidR="0039738D" w:rsidRDefault="00D858F8" w:rsidP="0024105F">
      <w:pPr>
        <w:ind w:left="4963" w:firstLine="709"/>
      </w:pPr>
      <w:r>
        <w:t xml:space="preserve">V Českém Těšíně dne </w:t>
      </w:r>
      <w:r w:rsidR="0055117B">
        <w:t>1</w:t>
      </w:r>
      <w:r w:rsidR="00830796">
        <w:t>9</w:t>
      </w:r>
      <w:r w:rsidR="0055117B">
        <w:t xml:space="preserve">. </w:t>
      </w:r>
      <w:r w:rsidR="00830796">
        <w:t>12</w:t>
      </w:r>
      <w:r w:rsidR="00FD4CA5">
        <w:t>.</w:t>
      </w:r>
      <w:r w:rsidR="001920E4">
        <w:t xml:space="preserve"> 2018</w:t>
      </w:r>
    </w:p>
    <w:p w:rsidR="004E21B8" w:rsidRDefault="004E21B8" w:rsidP="0024105F">
      <w:pPr>
        <w:ind w:left="4963" w:firstLine="709"/>
      </w:pPr>
    </w:p>
    <w:p w:rsidR="004E21B8" w:rsidRDefault="004E21B8" w:rsidP="0024105F">
      <w:pPr>
        <w:ind w:left="4963" w:firstLine="709"/>
      </w:pPr>
    </w:p>
    <w:p w:rsidR="0039738D" w:rsidRDefault="00D858F8" w:rsidP="0024105F">
      <w:pPr>
        <w:jc w:val="center"/>
        <w:rPr>
          <w:b/>
          <w:bCs/>
        </w:rPr>
      </w:pPr>
      <w:r>
        <w:rPr>
          <w:b/>
          <w:bCs/>
        </w:rPr>
        <w:t xml:space="preserve">Objednávka č. </w:t>
      </w:r>
      <w:r w:rsidR="00830796">
        <w:rPr>
          <w:b/>
          <w:bCs/>
        </w:rPr>
        <w:t>536/2018</w:t>
      </w:r>
    </w:p>
    <w:p w:rsidR="0039738D" w:rsidRPr="00232AB1" w:rsidRDefault="0039738D" w:rsidP="00D22A17">
      <w:pPr>
        <w:rPr>
          <w:bCs/>
          <w:sz w:val="22"/>
        </w:rPr>
      </w:pPr>
      <w:r w:rsidRPr="008A5422">
        <w:rPr>
          <w:b/>
          <w:sz w:val="22"/>
          <w:szCs w:val="22"/>
          <w:u w:val="single"/>
        </w:rPr>
        <w:t>Objednáváme u Vás:</w:t>
      </w:r>
      <w:r>
        <w:rPr>
          <w:sz w:val="22"/>
        </w:rPr>
        <w:t xml:space="preserve"> </w:t>
      </w:r>
    </w:p>
    <w:tbl>
      <w:tblPr>
        <w:tblW w:w="5000" w:type="pct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830796" w:rsidRPr="00830796" w:rsidTr="00830796">
        <w:trPr>
          <w:tblCellSpacing w:w="150" w:type="dxa"/>
          <w:hidden/>
        </w:trPr>
        <w:tc>
          <w:tcPr>
            <w:tcW w:w="0" w:type="auto"/>
            <w:vAlign w:val="center"/>
          </w:tcPr>
          <w:p w:rsidR="00830796" w:rsidRPr="00830796" w:rsidRDefault="00830796">
            <w:pPr>
              <w:spacing w:line="256" w:lineRule="auto"/>
              <w:rPr>
                <w:rFonts w:ascii="Arial" w:hAnsi="Arial" w:cs="Arial"/>
                <w:vanish/>
                <w:sz w:val="18"/>
                <w:szCs w:val="18"/>
                <w:lang w:eastAsia="en-US"/>
              </w:rPr>
            </w:pPr>
          </w:p>
          <w:p w:rsidR="00830796" w:rsidRPr="00830796" w:rsidRDefault="00830796">
            <w:pPr>
              <w:spacing w:after="2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30796" w:rsidRPr="00830796" w:rsidRDefault="00830796">
            <w:pPr>
              <w:pStyle w:val="Nadpis2"/>
              <w:spacing w:line="256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830796">
              <w:rPr>
                <w:sz w:val="18"/>
                <w:szCs w:val="18"/>
                <w:lang w:eastAsia="en-US"/>
              </w:rPr>
              <w:t>Vaše objednávka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"/>
              <w:gridCol w:w="86"/>
              <w:gridCol w:w="7852"/>
              <w:gridCol w:w="815"/>
              <w:gridCol w:w="341"/>
            </w:tblGrid>
            <w:tr w:rsidR="00830796" w:rsidRPr="00830796" w:rsidTr="003E1B2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0796" w:rsidRPr="00830796" w:rsidRDefault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0796" w:rsidRPr="00830796" w:rsidRDefault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0796" w:rsidRPr="00830796" w:rsidRDefault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0796" w:rsidRPr="00830796" w:rsidRDefault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0796" w:rsidRPr="00830796" w:rsidRDefault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</w:tr>
            <w:tr w:rsidR="00830796" w:rsidRPr="00830796" w:rsidTr="003E1B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0796" w:rsidRDefault="00830796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  <w:p w:rsidR="003E1B2B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3E1B2B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796" w:rsidRPr="00830796" w:rsidRDefault="00830796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830796" w:rsidRDefault="00830796" w:rsidP="00830796">
                  <w:pPr>
                    <w:spacing w:line="256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Počítač HP </w:t>
                  </w:r>
                  <w:proofErr w:type="spellStart"/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Pavilion</w:t>
                  </w:r>
                  <w:proofErr w:type="spellEnd"/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Gaming </w:t>
                  </w:r>
                  <w:proofErr w:type="gramStart"/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690-0001nc</w:t>
                  </w:r>
                  <w:proofErr w:type="gramEnd"/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830796">
                    <w:rPr>
                      <w:rFonts w:ascii="Arial" w:hAnsi="Arial" w:cs="Arial"/>
                      <w:color w:val="808080"/>
                      <w:sz w:val="18"/>
                      <w:szCs w:val="18"/>
                      <w:lang w:eastAsia="en-US"/>
                    </w:rPr>
                    <w:t>(HPCD0008d3k)</w:t>
                  </w:r>
                </w:p>
                <w:p w:rsidR="003E1B2B" w:rsidRPr="003E1B2B" w:rsidRDefault="003E1B2B" w:rsidP="003E1B2B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3E1B2B" w:rsidRPr="00830796" w:rsidRDefault="003E1B2B" w:rsidP="003E1B2B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3E1B2B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Počítač HP 290 G1 </w:t>
                  </w:r>
                  <w:proofErr w:type="spellStart"/>
                  <w:r w:rsidRPr="003E1B2B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Micro</w:t>
                  </w:r>
                  <w:proofErr w:type="spellEnd"/>
                  <w:r w:rsidRPr="003E1B2B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Tower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3E1B2B" w:rsidRDefault="00830796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 ks</w:t>
                  </w:r>
                </w:p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2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30796" w:rsidRPr="00830796" w:rsidRDefault="00830796" w:rsidP="00830796">
                  <w:pPr>
                    <w:spacing w:line="256" w:lineRule="auto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30796" w:rsidRPr="00830796" w:rsidTr="003E1B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0796" w:rsidRPr="00830796" w:rsidRDefault="00830796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796" w:rsidRPr="00830796" w:rsidRDefault="00830796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830796" w:rsidRPr="00830796" w:rsidRDefault="00830796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Počítač Lenovo </w:t>
                  </w:r>
                  <w:proofErr w:type="spellStart"/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IdeaCentre</w:t>
                  </w:r>
                  <w:proofErr w:type="spellEnd"/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gramStart"/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720-18IKL</w:t>
                  </w:r>
                  <w:proofErr w:type="gramEnd"/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830796">
                    <w:rPr>
                      <w:rFonts w:ascii="Arial" w:hAnsi="Arial" w:cs="Arial"/>
                      <w:color w:val="808080"/>
                      <w:sz w:val="18"/>
                      <w:szCs w:val="18"/>
                      <w:lang w:eastAsia="en-US"/>
                    </w:rPr>
                    <w:t>(TI305w1k)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30796" w:rsidRPr="00830796" w:rsidRDefault="00830796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30796" w:rsidRPr="00830796" w:rsidRDefault="00830796" w:rsidP="00830796">
                  <w:pPr>
                    <w:spacing w:line="256" w:lineRule="auto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3E1B2B" w:rsidRPr="00830796" w:rsidTr="003E1B2B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Televize 50" Samsung UE50NU7022 </w:t>
                  </w:r>
                  <w:r w:rsidRPr="00830796">
                    <w:rPr>
                      <w:rFonts w:ascii="Arial" w:hAnsi="Arial" w:cs="Arial"/>
                      <w:color w:val="808080"/>
                      <w:sz w:val="18"/>
                      <w:szCs w:val="18"/>
                      <w:lang w:eastAsia="en-US"/>
                    </w:rPr>
                    <w:t>(WR182b4g)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0E0E0"/>
                    <w:right w:val="nil"/>
                  </w:tcBorders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</w:tr>
            <w:tr w:rsidR="003E1B2B" w:rsidRPr="00830796" w:rsidTr="003E1B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LCD monitor 32" Philips 328P6VJEB </w:t>
                  </w:r>
                  <w:r w:rsidRPr="00830796">
                    <w:rPr>
                      <w:rFonts w:ascii="Arial" w:hAnsi="Arial" w:cs="Arial"/>
                      <w:color w:val="808080"/>
                      <w:sz w:val="18"/>
                      <w:szCs w:val="18"/>
                      <w:lang w:eastAsia="en-US"/>
                    </w:rPr>
                    <w:t>(WC130b2c)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3E1B2B" w:rsidRPr="00830796" w:rsidTr="003E1B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LCD monitor 32" Philips BDM3270QP2 </w:t>
                  </w:r>
                  <w:r w:rsidRPr="00830796">
                    <w:rPr>
                      <w:rFonts w:ascii="Arial" w:hAnsi="Arial" w:cs="Arial"/>
                      <w:color w:val="808080"/>
                      <w:sz w:val="18"/>
                      <w:szCs w:val="18"/>
                      <w:lang w:eastAsia="en-US"/>
                    </w:rPr>
                    <w:t>(WC130b51)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:rsidR="003E1B2B" w:rsidRPr="00830796" w:rsidRDefault="003E1B2B" w:rsidP="00830796">
                  <w:pPr>
                    <w:spacing w:line="256" w:lineRule="auto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3E1B2B" w:rsidRPr="00830796" w:rsidTr="003E1B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LCD monitor 24" Samsung S24D330HSX </w:t>
                  </w:r>
                  <w:r w:rsidRPr="00830796">
                    <w:rPr>
                      <w:rFonts w:ascii="Arial" w:hAnsi="Arial" w:cs="Arial"/>
                      <w:color w:val="808080"/>
                      <w:sz w:val="18"/>
                      <w:szCs w:val="18"/>
                      <w:lang w:eastAsia="en-US"/>
                    </w:rPr>
                    <w:t>(WH603a1)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2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:rsidR="003E1B2B" w:rsidRPr="003E1B2B" w:rsidRDefault="003E1B2B" w:rsidP="003E1B2B">
                  <w:pPr>
                    <w:spacing w:line="256" w:lineRule="auto"/>
                    <w:jc w:val="right"/>
                    <w:rPr>
                      <w:rFonts w:ascii="Arial" w:hAnsi="Arial" w:cs="Arial"/>
                      <w:color w:val="398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3E1B2B" w:rsidRPr="00830796" w:rsidTr="003E1B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Sleva na </w:t>
                  </w:r>
                  <w:proofErr w:type="gramStart"/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dopravné - pobočka</w:t>
                  </w:r>
                  <w:proofErr w:type="gramEnd"/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830796">
                    <w:rPr>
                      <w:rFonts w:ascii="Arial" w:hAnsi="Arial" w:cs="Arial"/>
                      <w:color w:val="808080"/>
                      <w:sz w:val="18"/>
                      <w:szCs w:val="18"/>
                      <w:lang w:eastAsia="en-US"/>
                    </w:rPr>
                    <w:t>(SL083d3)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3E1B2B" w:rsidRPr="00830796" w:rsidRDefault="003E1B2B" w:rsidP="00830796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:rsidR="003E1B2B" w:rsidRPr="00830796" w:rsidRDefault="003E1B2B" w:rsidP="00830796">
                  <w:pPr>
                    <w:spacing w:line="256" w:lineRule="auto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3E1B2B" w:rsidRPr="00830796" w:rsidTr="003E1B2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0E0E0"/>
                    <w:right w:val="nil"/>
                  </w:tcBorders>
                  <w:vAlign w:val="center"/>
                  <w:hideMark/>
                </w:tcPr>
                <w:p w:rsidR="003E1B2B" w:rsidRPr="00830796" w:rsidRDefault="003E1B2B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0E0E0"/>
                    <w:right w:val="nil"/>
                  </w:tcBorders>
                  <w:vAlign w:val="center"/>
                  <w:hideMark/>
                </w:tcPr>
                <w:p w:rsidR="003E1B2B" w:rsidRPr="00830796" w:rsidRDefault="003E1B2B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0E0E0"/>
                    <w:right w:val="nil"/>
                  </w:tcBorders>
                  <w:vAlign w:val="center"/>
                  <w:hideMark/>
                </w:tcPr>
                <w:p w:rsidR="003E1B2B" w:rsidRPr="00830796" w:rsidRDefault="003E1B2B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0E0E0"/>
                    <w:right w:val="nil"/>
                  </w:tcBorders>
                  <w:vAlign w:val="center"/>
                  <w:hideMark/>
                </w:tcPr>
                <w:p w:rsidR="003E1B2B" w:rsidRPr="00830796" w:rsidRDefault="003E1B2B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0E0E0"/>
                    <w:right w:val="nil"/>
                  </w:tcBorders>
                  <w:vAlign w:val="center"/>
                </w:tcPr>
                <w:p w:rsidR="003E1B2B" w:rsidRPr="00830796" w:rsidRDefault="003E1B2B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3E1B2B" w:rsidRPr="00830796" w:rsidTr="003E1B2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E1B2B" w:rsidRPr="00830796" w:rsidRDefault="003E1B2B">
                  <w:pPr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30796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B2B" w:rsidRPr="00830796" w:rsidRDefault="003E1B2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E1B2B" w:rsidRPr="00830796" w:rsidRDefault="003E1B2B">
                  <w:pPr>
                    <w:spacing w:line="256" w:lineRule="auto"/>
                    <w:rPr>
                      <w:rFonts w:asciiTheme="minorHAnsi" w:hAnsiTheme="minorHAnsi" w:cstheme="minorBidi"/>
                      <w:sz w:val="18"/>
                      <w:szCs w:val="18"/>
                    </w:rPr>
                  </w:pPr>
                </w:p>
              </w:tc>
            </w:tr>
          </w:tbl>
          <w:p w:rsidR="00830796" w:rsidRPr="00830796" w:rsidRDefault="0083079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bookmarkStart w:id="0" w:name="_GoBack"/>
        <w:bookmarkEnd w:id="0"/>
      </w:tr>
    </w:tbl>
    <w:p w:rsidR="00065739" w:rsidRPr="0024105F" w:rsidRDefault="0024105F" w:rsidP="0039738D">
      <w:pPr>
        <w:rPr>
          <w:sz w:val="22"/>
        </w:rPr>
      </w:pPr>
      <w:r w:rsidRPr="0024105F">
        <w:rPr>
          <w:b/>
          <w:sz w:val="22"/>
        </w:rPr>
        <w:t xml:space="preserve">Předpokládaná </w:t>
      </w:r>
      <w:proofErr w:type="gramStart"/>
      <w:r w:rsidRPr="0024105F">
        <w:rPr>
          <w:b/>
          <w:sz w:val="22"/>
        </w:rPr>
        <w:t>cena :</w:t>
      </w:r>
      <w:proofErr w:type="gramEnd"/>
      <w:r>
        <w:rPr>
          <w:b/>
          <w:sz w:val="22"/>
        </w:rPr>
        <w:tab/>
      </w:r>
      <w:r w:rsidR="003E1B2B">
        <w:rPr>
          <w:b/>
          <w:sz w:val="22"/>
        </w:rPr>
        <w:t>95.240</w:t>
      </w:r>
      <w:r w:rsidR="00830796">
        <w:rPr>
          <w:b/>
          <w:sz w:val="22"/>
        </w:rPr>
        <w:t>,-Kč</w:t>
      </w:r>
    </w:p>
    <w:p w:rsidR="0039738D" w:rsidRDefault="0039738D" w:rsidP="0024105F">
      <w:pPr>
        <w:pStyle w:val="Zhlav"/>
        <w:tabs>
          <w:tab w:val="clear" w:pos="4819"/>
          <w:tab w:val="clear" w:pos="9638"/>
        </w:tabs>
      </w:pPr>
      <w:r>
        <w:rPr>
          <w:b/>
          <w:bCs/>
        </w:rPr>
        <w:t>Termín dodání</w:t>
      </w:r>
      <w:r w:rsidR="003674B8">
        <w:t>:</w:t>
      </w:r>
      <w:r w:rsidR="00830796">
        <w:t xml:space="preserve"> dohodou</w:t>
      </w:r>
      <w:r w:rsidR="0024105F">
        <w:tab/>
      </w:r>
      <w:r>
        <w:t xml:space="preserve"> </w:t>
      </w:r>
    </w:p>
    <w:p w:rsidR="0039738D" w:rsidRPr="00830796" w:rsidRDefault="0039738D" w:rsidP="00830796">
      <w:pPr>
        <w:rPr>
          <w:b/>
          <w:bCs/>
          <w:u w:val="single"/>
        </w:rPr>
      </w:pPr>
      <w:r>
        <w:rPr>
          <w:b/>
          <w:bCs/>
        </w:rPr>
        <w:t>Způsob úhrady</w:t>
      </w:r>
      <w:r>
        <w:t>:</w:t>
      </w:r>
      <w:r w:rsidR="00830796">
        <w:t xml:space="preserve"> </w:t>
      </w:r>
      <w:r>
        <w:rPr>
          <w:b/>
          <w:bCs/>
          <w:u w:val="single"/>
        </w:rPr>
        <w:t>bankovním převodem</w:t>
      </w:r>
    </w:p>
    <w:p w:rsidR="00065739" w:rsidRDefault="00065739" w:rsidP="0039738D"/>
    <w:p w:rsidR="00830796" w:rsidRDefault="00830796" w:rsidP="0039738D"/>
    <w:p w:rsidR="00FE0674" w:rsidRDefault="00D858F8" w:rsidP="00830796">
      <w:pPr>
        <w:rPr>
          <w:sz w:val="22"/>
        </w:rPr>
      </w:pPr>
      <w:r>
        <w:rPr>
          <w:sz w:val="22"/>
        </w:rPr>
        <w:t xml:space="preserve">                       příkazce operace                                                        správce rozpočtu</w:t>
      </w:r>
    </w:p>
    <w:p w:rsidR="00830796" w:rsidRDefault="00830796" w:rsidP="00830796"/>
    <w:p w:rsidR="00830796" w:rsidRDefault="00830796" w:rsidP="00830796">
      <w:r>
        <w:t>Objednávka byla dodavatelem potvrzena e-mailem 19.12.2018</w:t>
      </w:r>
    </w:p>
    <w:p w:rsidR="00830796" w:rsidRPr="0039738D" w:rsidRDefault="00830796" w:rsidP="00830796">
      <w:r>
        <w:t>Za dodavatele: Alza.cz</w:t>
      </w:r>
    </w:p>
    <w:sectPr w:rsidR="00830796" w:rsidRPr="0039738D" w:rsidSect="004E21B8">
      <w:headerReference w:type="default" r:id="rId6"/>
      <w:footerReference w:type="default" r:id="rId7"/>
      <w:pgSz w:w="11906" w:h="16838"/>
      <w:pgMar w:top="1662" w:right="991" w:bottom="2228" w:left="1134" w:header="450" w:footer="103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5DC" w:rsidRDefault="004B25DC" w:rsidP="00870C8E">
      <w:r>
        <w:separator/>
      </w:r>
    </w:p>
  </w:endnote>
  <w:endnote w:type="continuationSeparator" w:id="0">
    <w:p w:rsidR="004B25DC" w:rsidRDefault="004B25DC" w:rsidP="008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8E" w:rsidRPr="00712A5D" w:rsidRDefault="00870C8E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5DC" w:rsidRDefault="004B25DC" w:rsidP="00870C8E">
      <w:r>
        <w:separator/>
      </w:r>
    </w:p>
  </w:footnote>
  <w:footnote w:type="continuationSeparator" w:id="0">
    <w:p w:rsidR="004B25DC" w:rsidRDefault="004B25DC" w:rsidP="0087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8E" w:rsidRPr="00157465" w:rsidRDefault="00533FCC" w:rsidP="00157465">
    <w:pPr>
      <w:pStyle w:val="Zhlav"/>
      <w:spacing w:after="120"/>
      <w:jc w:val="right"/>
      <w:rPr>
        <w:b/>
      </w:rPr>
    </w:pPr>
    <w:r>
      <w:rPr>
        <w:noProof/>
        <w:lang w:eastAsia="cs-CZ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45701</wp:posOffset>
          </wp:positionV>
          <wp:extent cx="2160270" cy="520738"/>
          <wp:effectExtent l="19050" t="0" r="0" b="0"/>
          <wp:wrapNone/>
          <wp:docPr id="3" name="obrázek 3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520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7465">
      <w:rPr>
        <w:b/>
      </w:rPr>
      <w:t xml:space="preserve">Těšínské divadlo </w:t>
    </w:r>
    <w:r w:rsidR="00157465" w:rsidRPr="00157465">
      <w:rPr>
        <w:b/>
      </w:rPr>
      <w:t>Český Těšín, příspěvková organizace</w:t>
    </w:r>
  </w:p>
  <w:p w:rsidR="00870C8E" w:rsidRDefault="00157465" w:rsidP="00157465">
    <w:pPr>
      <w:pStyle w:val="Zhlav"/>
      <w:spacing w:after="120"/>
      <w:jc w:val="right"/>
    </w:pPr>
    <w:r>
      <w:t xml:space="preserve">česká scéna – </w:t>
    </w:r>
    <w:proofErr w:type="spellStart"/>
    <w:r>
      <w:t>scena</w:t>
    </w:r>
    <w:proofErr w:type="spellEnd"/>
    <w:r>
      <w:t xml:space="preserve"> </w:t>
    </w:r>
    <w:proofErr w:type="spellStart"/>
    <w:r>
      <w:t>polska</w:t>
    </w:r>
    <w:proofErr w:type="spellEnd"/>
    <w:r>
      <w:t xml:space="preserve"> – </w:t>
    </w:r>
    <w:proofErr w:type="spellStart"/>
    <w:r>
      <w:t>scena</w:t>
    </w:r>
    <w:proofErr w:type="spellEnd"/>
    <w:r>
      <w:t xml:space="preserve"> </w:t>
    </w:r>
    <w:proofErr w:type="spellStart"/>
    <w:r>
      <w:t>lalek</w:t>
    </w:r>
    <w:proofErr w:type="spellEnd"/>
    <w:r>
      <w:t xml:space="preserve"> Bajka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86"/>
    <w:rsid w:val="00006642"/>
    <w:rsid w:val="00065739"/>
    <w:rsid w:val="0008549A"/>
    <w:rsid w:val="000F73B7"/>
    <w:rsid w:val="00101710"/>
    <w:rsid w:val="00135D0F"/>
    <w:rsid w:val="00157465"/>
    <w:rsid w:val="001920E4"/>
    <w:rsid w:val="001E0085"/>
    <w:rsid w:val="0024105F"/>
    <w:rsid w:val="002450C3"/>
    <w:rsid w:val="002674BD"/>
    <w:rsid w:val="002E4C53"/>
    <w:rsid w:val="00301A0F"/>
    <w:rsid w:val="0036105B"/>
    <w:rsid w:val="003674B8"/>
    <w:rsid w:val="0039738D"/>
    <w:rsid w:val="003C6EEA"/>
    <w:rsid w:val="003E1B2B"/>
    <w:rsid w:val="003E422E"/>
    <w:rsid w:val="00401E1F"/>
    <w:rsid w:val="00490453"/>
    <w:rsid w:val="004B25DC"/>
    <w:rsid w:val="004C1F71"/>
    <w:rsid w:val="004E21B8"/>
    <w:rsid w:val="00505F19"/>
    <w:rsid w:val="00533FCC"/>
    <w:rsid w:val="0055117B"/>
    <w:rsid w:val="006421FE"/>
    <w:rsid w:val="00653681"/>
    <w:rsid w:val="00673FA1"/>
    <w:rsid w:val="006F5E78"/>
    <w:rsid w:val="006F7B07"/>
    <w:rsid w:val="00712A5D"/>
    <w:rsid w:val="00723E41"/>
    <w:rsid w:val="00735DA5"/>
    <w:rsid w:val="007F497D"/>
    <w:rsid w:val="00830796"/>
    <w:rsid w:val="00840039"/>
    <w:rsid w:val="00844656"/>
    <w:rsid w:val="00870C8E"/>
    <w:rsid w:val="008F3C3D"/>
    <w:rsid w:val="00950295"/>
    <w:rsid w:val="009800AA"/>
    <w:rsid w:val="00A015B2"/>
    <w:rsid w:val="00A67798"/>
    <w:rsid w:val="00B20296"/>
    <w:rsid w:val="00B259B9"/>
    <w:rsid w:val="00C517E5"/>
    <w:rsid w:val="00CA4636"/>
    <w:rsid w:val="00D1414F"/>
    <w:rsid w:val="00D22A17"/>
    <w:rsid w:val="00D858F8"/>
    <w:rsid w:val="00DF186C"/>
    <w:rsid w:val="00EB20AB"/>
    <w:rsid w:val="00EE615F"/>
    <w:rsid w:val="00F14765"/>
    <w:rsid w:val="00F345FB"/>
    <w:rsid w:val="00F37686"/>
    <w:rsid w:val="00F3773E"/>
    <w:rsid w:val="00F85015"/>
    <w:rsid w:val="00FC030C"/>
    <w:rsid w:val="00FD4CA5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3682F2"/>
  <w15:docId w15:val="{CD721192-2189-4335-8668-5313B7A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38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07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6105B"/>
    <w:pPr>
      <w:keepNext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00664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Zkladntext">
    <w:name w:val="Body Text"/>
    <w:basedOn w:val="Normln"/>
    <w:rsid w:val="00006642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paragraph" w:styleId="Seznam">
    <w:name w:val="List"/>
    <w:basedOn w:val="Zkladntext"/>
    <w:rsid w:val="00006642"/>
  </w:style>
  <w:style w:type="paragraph" w:customStyle="1" w:styleId="Popisek">
    <w:name w:val="Popisek"/>
    <w:basedOn w:val="Normln"/>
    <w:rsid w:val="00006642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hi-IN" w:bidi="hi-IN"/>
    </w:rPr>
  </w:style>
  <w:style w:type="paragraph" w:customStyle="1" w:styleId="Rejstk">
    <w:name w:val="Rejstřík"/>
    <w:basedOn w:val="Normln"/>
    <w:rsid w:val="00006642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Zhlav">
    <w:name w:val="header"/>
    <w:basedOn w:val="Normln"/>
    <w:rsid w:val="0000664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Zpat">
    <w:name w:val="footer"/>
    <w:basedOn w:val="Normln"/>
    <w:rsid w:val="0000664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7465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46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712A5D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semiHidden/>
    <w:rsid w:val="0036105B"/>
    <w:rPr>
      <w:b/>
      <w:bCs/>
      <w:sz w:val="24"/>
    </w:rPr>
  </w:style>
  <w:style w:type="paragraph" w:styleId="Zkladntext2">
    <w:name w:val="Body Text 2"/>
    <w:basedOn w:val="Normln"/>
    <w:link w:val="Zkladntext2Char"/>
    <w:rsid w:val="0039738D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9738D"/>
    <w:rPr>
      <w:b/>
      <w:bCs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07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830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adlo\Desktop\objedn&#225;vka_TD_201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objednávka_TD_2015</Template>
  <TotalTime>4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Divadlo</dc:creator>
  <cp:lastModifiedBy>TDivadlo</cp:lastModifiedBy>
  <cp:revision>4</cp:revision>
  <cp:lastPrinted>2018-04-18T13:08:00Z</cp:lastPrinted>
  <dcterms:created xsi:type="dcterms:W3CDTF">2018-12-19T09:43:00Z</dcterms:created>
  <dcterms:modified xsi:type="dcterms:W3CDTF">2018-12-19T09:58:00Z</dcterms:modified>
</cp:coreProperties>
</file>