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6.4pt;margin-top:0.1pt;width:14.65pt;height:13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  <w:i/>
                      <w:iCs/>
                    </w:rPr>
                    <w:t>to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8.pt;margin-top:53.5pt;width:301.7pt;height:17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OBJEDNÁVKA - SMLOUVA O POSKYTOVÁNÍ SLUŽEB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45pt;margin-top:71.25pt;width:132.5pt;height:47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č. objednatele: 22ZA-001548 č. zhotovitele: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7pt;margin-top:147.9pt;width:63.1pt;height:13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1"/>
                      <w:b/>
                      <w:bCs/>
                    </w:rPr>
                    <w:t>OBJEDNATEL: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0.7pt;margin-top:147.2pt;width:76.55pt;height:13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11"/>
                      <w:b/>
                      <w:bCs/>
                    </w:rPr>
                    <w:t>POSKYTOVATEL: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7pt;margin-top:167.75pt;width:127.7pt;height:46.3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>Ředitelství silnic a dálnic ČR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>Na Pankráci 56 140 00 Praha 4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97.85pt;margin-top:167.05pt;width:100.8pt;height:46.5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>Název: Quo s.r.o. sídlo: Křižíkova 2156 256 01 Benešov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0.7pt;margin-top:225.65pt;width:201.85pt;height:46.3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>zastoupený: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Ve věcech smluvních: </w:t>
                  </w:r>
                  <w:r>
                    <w:rPr>
                      <w:rStyle w:val="CharStyle12"/>
                    </w:rPr>
                    <w:t>...</w:t>
                  </w:r>
                  <w:r>
                    <w:rPr>
                      <w:rStyle w:val="CharStyle13"/>
                    </w:rPr>
                    <w:t>...</w:t>
                  </w:r>
                  <w:r>
                    <w:rPr>
                      <w:rStyle w:val="CharStyle14"/>
                    </w:rPr>
                    <w:t>​</w:t>
                  </w:r>
                  <w:r>
                    <w:rPr>
                      <w:rStyle w:val="CharStyle15"/>
                    </w:rPr>
                    <w:t>.......</w:t>
                  </w:r>
                  <w:r>
                    <w:rPr>
                      <w:rStyle w:val="CharStyle16"/>
                    </w:rPr>
                    <w:t>.....</w:t>
                  </w:r>
                  <w:r>
                    <w:rPr>
                      <w:rStyle w:val="CharStyle14"/>
                    </w:rPr>
                    <w:t>​</w:t>
                  </w:r>
                  <w:r>
                    <w:rPr>
                      <w:rStyle w:val="CharStyle17"/>
                    </w:rPr>
                    <w:t>........</w:t>
                  </w:r>
                  <w:r>
                    <w:rPr>
                      <w:rStyle w:val="CharStyle18"/>
                    </w:rPr>
                    <w:t>...</w:t>
                  </w:r>
                  <w:r>
                    <w:rPr>
                      <w:rStyle w:val="CharStyle9"/>
                    </w:rPr>
                    <w:t xml:space="preserve"> Ve věcech technických: </w:t>
                  </w:r>
                  <w:r>
                    <w:rPr>
                      <w:rStyle w:val="CharStyle12"/>
                    </w:rPr>
                    <w:t>...</w:t>
                  </w:r>
                  <w:r>
                    <w:rPr>
                      <w:rStyle w:val="CharStyle13"/>
                    </w:rPr>
                    <w:t>...</w:t>
                  </w:r>
                  <w:r>
                    <w:rPr>
                      <w:rStyle w:val="CharStyle14"/>
                    </w:rPr>
                    <w:t>​...........​</w:t>
                  </w:r>
                  <w:r>
                    <w:rPr>
                      <w:rStyle w:val="CharStyle16"/>
                    </w:rPr>
                    <w:t>........</w:t>
                  </w:r>
                  <w:r>
                    <w:rPr>
                      <w:rStyle w:val="CharStyle17"/>
                    </w:rPr>
                    <w:t>......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0.25pt;margin-top:225.35pt;width:104.15pt;height:46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9"/>
                    </w:rPr>
                    <w:t>Zastoupený: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8" w:lineRule="exact"/>
                    <w:ind w:left="0" w:right="0" w:firstLine="0"/>
                  </w:pPr>
                  <w:r>
                    <w:rPr>
                      <w:rStyle w:val="CharStyle19"/>
                    </w:rPr>
                    <w:t>.</w:t>
                  </w:r>
                  <w:r>
                    <w:rPr>
                      <w:rStyle w:val="CharStyle20"/>
                    </w:rPr>
                    <w:t>.............</w:t>
                  </w:r>
                  <w:r>
                    <w:rPr>
                      <w:rStyle w:val="CharStyle15"/>
                    </w:rPr>
                    <w:t>......</w:t>
                  </w:r>
                  <w:r>
                    <w:rPr>
                      <w:rStyle w:val="CharStyle14"/>
                    </w:rPr>
                    <w:t>​</w:t>
                  </w:r>
                  <w:r>
                    <w:rPr>
                      <w:rStyle w:val="CharStyle15"/>
                    </w:rPr>
                    <w:t>....</w:t>
                  </w:r>
                  <w:r>
                    <w:rPr>
                      <w:rStyle w:val="CharStyle16"/>
                    </w:rPr>
                    <w:t>...............</w:t>
                  </w:r>
                  <w:r>
                    <w:rPr>
                      <w:rStyle w:val="CharStyle9"/>
                      <w:shd w:val="clear" w:color="auto" w:fill="FFFFFF"/>
                    </w:rPr>
                    <w:t>.</w:t>
                  </w:r>
                  <w:r>
                    <w:rPr>
                      <w:rStyle w:val="CharStyle14"/>
                    </w:rPr>
                    <w:t>​</w:t>
                  </w:r>
                  <w:r>
                    <w:rPr>
                      <w:rStyle w:val="CharStyle20"/>
                    </w:rPr>
                    <w:t>.</w:t>
                  </w:r>
                  <w:r>
                    <w:rPr>
                      <w:rStyle w:val="CharStyle15"/>
                    </w:rPr>
                    <w:t>.......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01" w:left="1313" w:right="1481" w:bottom="23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595.pt;height:15.9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156" w:left="0" w:right="0" w:bottom="23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22"/>
        </w:rPr>
        <w:t>..</w:t>
      </w:r>
      <w:r>
        <w:rPr>
          <w:rStyle w:val="CharStyle23"/>
        </w:rPr>
        <w:t>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účtu: </w:t>
      </w:r>
      <w:r>
        <w:rPr>
          <w:rStyle w:val="CharStyle22"/>
        </w:rPr>
        <w:t>....</w:t>
      </w:r>
      <w:r>
        <w:rPr>
          <w:rStyle w:val="CharStyle23"/>
        </w:rPr>
        <w:t>.</w:t>
      </w:r>
      <w:r>
        <w:rPr>
          <w:rStyle w:val="CharStyle24"/>
        </w:rPr>
        <w:t>​</w:t>
      </w:r>
      <w:r>
        <w:rPr>
          <w:rStyle w:val="CharStyle25"/>
        </w:rPr>
        <w:t>.............................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IČ:65993390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DIČ:CZ65993390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ISPROFIN: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  <w:sectPr>
          <w:type w:val="continuous"/>
          <w:pgSz w:w="11900" w:h="16840"/>
          <w:pgMar w:top="6156" w:left="1337" w:right="1538" w:bottom="2398" w:header="0" w:footer="3" w:gutter="0"/>
          <w:rtlGutter w:val="0"/>
          <w:cols w:num="2" w:space="2986"/>
          <w:noEndnote/>
          <w:docGrid w:linePitch="360"/>
        </w:sectPr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22"/>
        </w:rPr>
        <w:t>.....</w:t>
      </w:r>
      <w:r>
        <w:rPr>
          <w:rStyle w:val="CharStyle23"/>
        </w:rPr>
        <w:t>.......</w:t>
      </w:r>
      <w:r>
        <w:rPr>
          <w:lang w:val="cs-CZ" w:eastAsia="cs-CZ" w:bidi="cs-CZ"/>
          <w:w w:val="100"/>
          <w:spacing w:val="0"/>
          <w:color w:val="000000"/>
          <w:shd w:val="clear" w:color="auto" w:fill="FFFFFF"/>
          <w:position w:val="0"/>
        </w:rPr>
        <w:t>.</w:t>
      </w:r>
      <w:r>
        <w:rPr>
          <w:rStyle w:val="CharStyle24"/>
        </w:rPr>
        <w:t>​</w:t>
      </w:r>
      <w:r>
        <w:rPr>
          <w:rStyle w:val="CharStyle25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: </w:t>
      </w:r>
      <w:r>
        <w:rPr>
          <w:rStyle w:val="CharStyle24"/>
        </w:rPr>
        <w:t>​</w:t>
      </w:r>
      <w:r>
        <w:rPr>
          <w:rStyle w:val="CharStyle25"/>
        </w:rPr>
        <w:t>.........................</w:t>
      </w:r>
      <w:r>
        <w:rPr>
          <w:rStyle w:val="CharStyle22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IČ:26487985 DIČ:CZ26487985 Registrován u: MS v Praze, oddíl C, vložka 85377</w:t>
      </w: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52" w:left="0" w:right="0" w:bottom="23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73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naší dohody u Vás objednáváme poskytnutí služeb za následujících podmínek:</w:t>
      </w:r>
    </w:p>
    <w:p>
      <w:pPr>
        <w:pStyle w:val="Style8"/>
        <w:numPr>
          <w:ilvl w:val="0"/>
          <w:numId w:val="1"/>
        </w:numPr>
        <w:tabs>
          <w:tab w:leader="none" w:pos="4051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plnění:</w:t>
      </w:r>
    </w:p>
    <w:p>
      <w:pPr>
        <w:pStyle w:val="Style34"/>
        <w:numPr>
          <w:ilvl w:val="0"/>
          <w:numId w:val="3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rStyle w:val="CharStyle36"/>
          <w:i w:val="0"/>
          <w:iCs w:val="0"/>
        </w:rPr>
        <w:t xml:space="preserve">Název předmětu plnění: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„D8 511 mechanizace- dovybavení výst.polepy"</w:t>
      </w:r>
    </w:p>
    <w:p>
      <w:pPr>
        <w:pStyle w:val="Style8"/>
        <w:numPr>
          <w:ilvl w:val="0"/>
          <w:numId w:val="3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Bližší popis služeb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174" w:line="288" w:lineRule="exact"/>
        <w:ind w:left="0" w:right="0" w:firstLine="0"/>
      </w:pPr>
      <w:r>
        <w:rPr>
          <w:rStyle w:val="CharStyle36"/>
          <w:i w:val="0"/>
          <w:iCs w:val="0"/>
        </w:rPr>
        <w:t xml:space="preserve">Podrobná specifikace služeb: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provedení včetně aplikace výstražných polepů na pracovní vozidla dle Provozní směrnice ŘSD ČR č.7/2014</w:t>
      </w:r>
    </w:p>
    <w:p>
      <w:pPr>
        <w:pStyle w:val="Style8"/>
        <w:numPr>
          <w:ilvl w:val="0"/>
          <w:numId w:val="3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24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Místem poskytování/předání služeb je </w:t>
      </w:r>
      <w:r>
        <w:rPr>
          <w:rStyle w:val="CharStyle37"/>
        </w:rPr>
        <w:t>ŘSD ČR, SSÚD11</w:t>
      </w:r>
    </w:p>
    <w:p>
      <w:pPr>
        <w:pStyle w:val="Style8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se zavazuje na písemnou nebo elektronickou výzvu objednatele provést sjednané služby. Objednatel se zavazuje zaplatit za služby poskytnuté v souladu s touto smlouvou sjednanou cenu.</w:t>
      </w:r>
    </w:p>
    <w:p>
      <w:pPr>
        <w:pStyle w:val="Style8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podmínky : všeobecné obchodní podmínky ŘSD ČR</w:t>
      </w:r>
    </w:p>
    <w:p>
      <w:pPr>
        <w:pStyle w:val="Style8"/>
        <w:numPr>
          <w:ilvl w:val="0"/>
          <w:numId w:val="5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záruční doba: 24 měsíců</w:t>
      </w:r>
    </w:p>
    <w:p>
      <w:pPr>
        <w:pStyle w:val="Style8"/>
        <w:numPr>
          <w:ilvl w:val="0"/>
          <w:numId w:val="5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zajištění jakosti/ kvalitativní požadavky: </w:t>
      </w:r>
      <w:r>
        <w:rPr>
          <w:rStyle w:val="CharStyle37"/>
        </w:rPr>
        <w:t>Provozní směrnice 7/2014</w:t>
      </w:r>
    </w:p>
    <w:p>
      <w:pPr>
        <w:pStyle w:val="Style8"/>
        <w:numPr>
          <w:ilvl w:val="0"/>
          <w:numId w:val="5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pojištění: Zadavatel nepožaduje v souvislosti s realizací díla sjednat pojištění.</w:t>
      </w:r>
      <w:r>
        <w:br w:type="page"/>
      </w:r>
    </w:p>
    <w:p>
      <w:pPr>
        <w:pStyle w:val="Style10"/>
        <w:numPr>
          <w:ilvl w:val="0"/>
          <w:numId w:val="1"/>
        </w:numPr>
        <w:tabs>
          <w:tab w:leader="none" w:pos="4289" w:val="left"/>
        </w:tabs>
        <w:widowControl w:val="0"/>
        <w:keepNext/>
        <w:keepLines/>
        <w:shd w:val="clear" w:color="auto" w:fill="auto"/>
        <w:bidi w:val="0"/>
        <w:jc w:val="both"/>
        <w:spacing w:before="0" w:after="120" w:line="220" w:lineRule="exact"/>
        <w:ind w:left="39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Doba plnění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7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Poskytování služeb bude zahájeno ihned po podpisu této smlouvy. Doba pro dokončení a předání služeb činí max. do 30.9.2016.</w:t>
      </w:r>
    </w:p>
    <w:p>
      <w:pPr>
        <w:pStyle w:val="Style10"/>
        <w:numPr>
          <w:ilvl w:val="0"/>
          <w:numId w:val="1"/>
        </w:numPr>
        <w:tabs>
          <w:tab w:leader="none" w:pos="463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42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Cena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služeb je stanovena dohodou smluvních stran jako maximální.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340" w:right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88.440,- Kč (bez DPH)</w:t>
      </w:r>
      <w:bookmarkEnd w:id="6"/>
    </w:p>
    <w:p>
      <w:pPr>
        <w:pStyle w:val="Style10"/>
        <w:numPr>
          <w:ilvl w:val="0"/>
          <w:numId w:val="7"/>
        </w:numPr>
        <w:tabs>
          <w:tab w:leader="none" w:pos="106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340" w:right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Kč (DPH)</w:t>
      </w:r>
      <w:bookmarkEnd w:id="7"/>
    </w:p>
    <w:p>
      <w:pPr>
        <w:pStyle w:val="Style10"/>
        <w:numPr>
          <w:ilvl w:val="0"/>
          <w:numId w:val="9"/>
        </w:numPr>
        <w:tabs>
          <w:tab w:leader="none" w:pos="117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340" w:right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Kč (včetně DPH)</w:t>
      </w:r>
      <w:bookmarkEnd w:id="8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ceny je rozepsána v příloze této smlouvy. Součástí této ceny je dokončení a předání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220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služeb a odstranění veškerých vad poskytovaných služeb.</w:t>
      </w:r>
    </w:p>
    <w:p>
      <w:pPr>
        <w:pStyle w:val="Style10"/>
        <w:numPr>
          <w:ilvl w:val="0"/>
          <w:numId w:val="1"/>
        </w:numPr>
        <w:tabs>
          <w:tab w:leader="none" w:pos="4006" w:val="left"/>
        </w:tabs>
        <w:widowControl w:val="0"/>
        <w:keepNext/>
        <w:keepLines/>
        <w:shd w:val="clear" w:color="auto" w:fill="auto"/>
        <w:bidi w:val="0"/>
        <w:jc w:val="both"/>
        <w:spacing w:before="0" w:after="124" w:line="220" w:lineRule="exact"/>
        <w:ind w:left="358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9"/>
    </w:p>
    <w:p>
      <w:pPr>
        <w:pStyle w:val="Style8"/>
        <w:numPr>
          <w:ilvl w:val="0"/>
          <w:numId w:val="1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bude uhrazena jednorázové převodem na účet poskytovatele s termínem splatnosti 30 dnů ode dne prokázaného doručení faktury. Fakturu lze předložit nejdříve po protokolárním převzetí služeb objednatelem, po odstranění všech vad a nedodělků poskytovatelem.</w:t>
      </w:r>
    </w:p>
    <w:p>
      <w:pPr>
        <w:pStyle w:val="Style8"/>
        <w:numPr>
          <w:ilvl w:val="0"/>
          <w:numId w:val="1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Fakturovaná částka bude odpovídat oceněnému rozpisu služeb uvedenému ve specifikaci ceny, která je nedílnou součástí této objednávky.</w:t>
      </w:r>
    </w:p>
    <w:p>
      <w:pPr>
        <w:pStyle w:val="Style8"/>
        <w:numPr>
          <w:ilvl w:val="0"/>
          <w:numId w:val="1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musí obsahovat veškeré náležitosti předepsané § 28 zákona č. 235/04 Sb. tak, aby bylo naprosto zřejmé, že slouží rovněž pro daňové účely.</w:t>
      </w:r>
    </w:p>
    <w:p>
      <w:pPr>
        <w:pStyle w:val="Style8"/>
        <w:numPr>
          <w:ilvl w:val="0"/>
          <w:numId w:val="1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174" w:line="28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neposkytuje žádné zálohy, ani dílčí plnění.</w:t>
      </w:r>
    </w:p>
    <w:p>
      <w:pPr>
        <w:pStyle w:val="Style10"/>
        <w:numPr>
          <w:ilvl w:val="0"/>
          <w:numId w:val="1"/>
        </w:numPr>
        <w:tabs>
          <w:tab w:leader="none" w:pos="4148" w:val="left"/>
        </w:tabs>
        <w:widowControl w:val="0"/>
        <w:keepNext/>
        <w:keepLines/>
        <w:shd w:val="clear" w:color="auto" w:fill="auto"/>
        <w:bidi w:val="0"/>
        <w:jc w:val="both"/>
        <w:spacing w:before="0" w:after="124" w:line="220" w:lineRule="exact"/>
        <w:ind w:left="378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Smluvní sankce</w:t>
      </w:r>
      <w:bookmarkEnd w:id="10"/>
    </w:p>
    <w:p>
      <w:pPr>
        <w:pStyle w:val="Style8"/>
        <w:numPr>
          <w:ilvl w:val="0"/>
          <w:numId w:val="13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 w:line="288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prodlení s poskytováním služeb, resp. za prodlení s předáním výstupů služeb, se poskytovatel zavazuje uhradit objednateli dohodnutou smluvní pokutu ve výši 0,1% z ceny nedodaných služeb a to za každý i započatý den prodlení, maximálně však 10% z ceny nedodaných služeb.</w:t>
      </w:r>
    </w:p>
    <w:p>
      <w:pPr>
        <w:pStyle w:val="Style8"/>
        <w:numPr>
          <w:ilvl w:val="0"/>
          <w:numId w:val="13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98" w:line="293" w:lineRule="exact"/>
        <w:ind w:left="3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Vzájemné ujednání o smluvní pokutě nevylučuje povinnost poskytovatele uhradit objednateli škodu, která vznikne v souvislosti s nesplněním jeho závazků vyplývajících ze smluvního vztahu.</w:t>
      </w:r>
    </w:p>
    <w:p>
      <w:pPr>
        <w:pStyle w:val="Style10"/>
        <w:numPr>
          <w:ilvl w:val="0"/>
          <w:numId w:val="1"/>
        </w:numPr>
        <w:tabs>
          <w:tab w:leader="none" w:pos="4210" w:val="left"/>
        </w:tabs>
        <w:widowControl w:val="0"/>
        <w:keepNext/>
        <w:keepLines/>
        <w:shd w:val="clear" w:color="auto" w:fill="auto"/>
        <w:bidi w:val="0"/>
        <w:jc w:val="both"/>
        <w:spacing w:before="0" w:after="133" w:line="220" w:lineRule="exact"/>
        <w:ind w:left="378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Řešení sporů</w:t>
      </w:r>
      <w:bookmarkEnd w:id="1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se zavazují řešit veškeré spory, vyplývající ze závazků z této smlouvy, především dohodou.</w:t>
      </w:r>
    </w:p>
    <w:p>
      <w:pPr>
        <w:pStyle w:val="Style10"/>
        <w:numPr>
          <w:ilvl w:val="0"/>
          <w:numId w:val="1"/>
        </w:numPr>
        <w:tabs>
          <w:tab w:leader="none" w:pos="3873" w:val="left"/>
        </w:tabs>
        <w:widowControl w:val="0"/>
        <w:keepNext/>
        <w:keepLines/>
        <w:shd w:val="clear" w:color="auto" w:fill="auto"/>
        <w:bidi w:val="0"/>
        <w:jc w:val="both"/>
        <w:spacing w:before="0" w:after="129" w:line="220" w:lineRule="exact"/>
        <w:ind w:left="338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2"/>
    </w:p>
    <w:p>
      <w:pPr>
        <w:pStyle w:val="Style8"/>
        <w:numPr>
          <w:ilvl w:val="0"/>
          <w:numId w:val="15"/>
        </w:numPr>
        <w:tabs>
          <w:tab w:leader="none" w:pos="6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objednávka zavazuje poskytovatele i objednatele ke splnění závazků a po potvrzení oběma smluvními stranami nahrazuje Smlouvu o poskytování služeb.</w:t>
      </w:r>
    </w:p>
    <w:p>
      <w:pPr>
        <w:pStyle w:val="Style8"/>
        <w:numPr>
          <w:ilvl w:val="0"/>
          <w:numId w:val="15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a ujednání obsažené v této smlouvě je možné měnit pouze písemnou formou odsouhlasenou oběma smluvními stranami.</w:t>
      </w:r>
      <w:r>
        <w:br w:type="page"/>
      </w:r>
    </w:p>
    <w:p>
      <w:pPr>
        <w:pStyle w:val="Style8"/>
        <w:numPr>
          <w:ilvl w:val="0"/>
          <w:numId w:val="17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ve smlouvě a jejích přílohách stanoveno jinak, řídí se vztahy založené na základě jejího oboustranného podpisu zákonem č. 89/2012 Sb., občanský zákoník, ve znění pozdějších předpisů (dále jen „Občanský zákoník).</w:t>
      </w:r>
    </w:p>
    <w:p>
      <w:pPr>
        <w:pStyle w:val="Style8"/>
        <w:numPr>
          <w:ilvl w:val="0"/>
          <w:numId w:val="17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vyloučení pochybností obě smluvní strany vylučují aplikaci ustanovení § 2909 Občanského zákoníku.</w:t>
      </w:r>
    </w:p>
    <w:p>
      <w:pPr>
        <w:pStyle w:val="Style8"/>
        <w:numPr>
          <w:ilvl w:val="0"/>
          <w:numId w:val="17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souhlasu zašlete písemně 4x potvrzené vyhotovení objednávky zpět na naši adresu, z nichž následně 2 obdrží objednatel a 2 poskytovatel.</w:t>
      </w:r>
    </w:p>
    <w:p>
      <w:pPr>
        <w:pStyle w:val="Style8"/>
        <w:numPr>
          <w:ilvl w:val="0"/>
          <w:numId w:val="17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spacing w:before="0" w:after="434" w:line="288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upozorňuje, že vylučuje možnost přijetí objednávky dle § 1740 odst. 3, věta první, Občanského zákoníku. Přijetí objednávky sjakýmikoli, byť i nepodstatnými, dodatky nebo odchylkami nebude považováno za její přijetí, ale za nový návrh k jednání.</w:t>
      </w:r>
    </w:p>
    <w:p>
      <w:pPr>
        <w:pStyle w:val="Style8"/>
        <w:tabs>
          <w:tab w:leader="none" w:pos="2184" w:val="left"/>
        </w:tabs>
        <w:widowControl w:val="0"/>
        <w:keepNext w:val="0"/>
        <w:keepLines w:val="0"/>
        <w:shd w:val="clear" w:color="auto" w:fill="auto"/>
        <w:bidi w:val="0"/>
        <w:spacing w:before="0" w:after="554" w:line="420" w:lineRule="exact"/>
        <w:ind w:left="0" w:right="0" w:firstLine="0"/>
      </w:pPr>
      <w:r>
        <w:pict>
          <v:shape id="_x0000_s1036" type="#_x0000_t202" style="position:absolute;margin-left:298.2pt;margin-top:3.2pt;width:129.35pt;height:13.9pt;z-index:-125829376;mso-wrap-distance-left:99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V Benešově dne : 30.8.2016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Nové Vsi dne :</w:t>
        <w:tab/>
      </w:r>
      <w:r>
        <w:rPr>
          <w:rStyle w:val="CharStyle39"/>
        </w:rPr>
        <w:t>A .C(</w:t>
      </w:r>
      <w:r>
        <w:rPr>
          <w:rStyle w:val="CharStyle40"/>
          <w:b w:val="0"/>
          <w:bCs w:val="0"/>
        </w:rPr>
        <w:t xml:space="preserve"> /Lo(t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560" w:right="0" w:firstLine="0"/>
        <w:sectPr>
          <w:type w:val="continuous"/>
          <w:pgSz w:w="11900" w:h="16840"/>
          <w:pgMar w:top="1152" w:left="1311" w:right="1454" w:bottom="2372" w:header="0" w:footer="3" w:gutter="0"/>
          <w:rtlGutter w:val="0"/>
          <w:cols w:space="720"/>
          <w:noEndnote/>
          <w:docGrid w:linePitch="360"/>
        </w:sectPr>
      </w:pPr>
      <w:r>
        <w:pict>
          <v:shape id="_x0000_s1037" type="#_x0000_t202" style="position:absolute;margin-left:0.1pt;margin-top:-0.9pt;width:70.8pt;height:14.1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Za objednatele: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-0.35pt;margin-top:199.75pt;width:107.5pt;height:13.9pt;z-index:-125829374;mso-wrap-distance-left:5.pt;mso-wrap-distance-right:5.pt;mso-wrap-distance-bottom:18.0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Příloha: cenová nabít.™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00.35pt;margin-top:59.75pt;width:101.75pt;height:18.25pt;z-index:-125829373;mso-wrap-distance-left:5.pt;mso-wrap-distance-right:54.5pt;mso-wrap-distance-bottom:114.9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40" type="#_x0000_t202" style="position:absolute;margin-left:296.05pt;margin-top:191.9pt;width:9.1pt;height:9.9pt;z-index:-125829372;mso-wrap-distance-left:5.pt;mso-wrap-distance-right:136.1pt;mso-wrap-distance-bottom:29.9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441.25pt;margin-top:157.1pt;width:8.65pt;height:11.4pt;z-index:-125829371;mso-wrap-distance-left:5.pt;mso-wrap-distance-right:6.7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o.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441.25pt;margin-top:163.8pt;width:9.1pt;height:13.85pt;z-index:-125829370;mso-wrap-distance-left:5.pt;mso-wrap-distance-right:6.25pt;mso-wrap-distance-bottom:3.3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441.25pt;margin-top:178.7pt;width:9.6pt;height:17.6pt;z-index:-125829369;mso-wrap-distance-left:26.55pt;mso-wrap-distance-right:5.75pt;mso-wrap-distance-bottom:35.35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ov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85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poskytovatele: Quo s.r.o.</w:t>
      </w:r>
    </w:p>
    <w:p>
      <w:pPr>
        <w:pStyle w:val="Style54"/>
        <w:widowControl w:val="0"/>
        <w:keepNext/>
        <w:keepLines/>
        <w:shd w:val="clear" w:color="auto" w:fill="auto"/>
        <w:bidi w:val="0"/>
        <w:spacing w:before="0" w:after="146" w:line="280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color w:val="000000"/>
          <w:position w:val="0"/>
        </w:rPr>
        <w:t>Nabídka</w:t>
      </w:r>
      <w:bookmarkEnd w:id="13"/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pict>
          <v:shape id="_x0000_s1044" type="#_x0000_t202" style="position:absolute;margin-left:321.6pt;margin-top:-24.pt;width:88.55pt;height:31.45pt;z-index:-125829368;mso-wrap-distance-left:109.9pt;mso-wrap-distance-right:5.pt;mso-wrap-distance-bottom:11.9pt;mso-position-horizontal-relative:margin" wrapcoords="8157 0 20807 0 20807 11001 21600 11352 21600 21600 0 21600 0 11352 8157 11001 8157 0" filled="f" stroked="f">
            <v:textbox style="mso-fit-shape-to-text:t" inset="0,0,0,0">
              <w:txbxContent>
                <w:p>
                  <w:pPr>
                    <w:framePr w:h="629" w:hSpace="2198" w:vSpace="238" w:wrap="around" w:vAnchor="text" w:hAnchor="margin" w:x="6433" w:y="-47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5" type="#_x0000_t75" style="width:89pt;height:32pt;">
                        <v:imagedata r:id="rId7" r:href="rId8"/>
                      </v:shape>
                    </w:pic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7" w:line="2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PŮJČOVÁNÍ A PRODEJ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DOPRAVNÍHO ZNAČENÍ A ZAŘÍZENÍ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 ČR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pict>
          <v:shape id="_x0000_s1046" type="#_x0000_t75" style="position:absolute;margin-left:126.7pt;margin-top:202.1pt;width:28.8pt;height:43.7pt;z-index:-125829367;mso-wrap-distance-left:5.pt;mso-wrap-distance-top:30.pt;mso-wrap-distance-right:5.pt;mso-position-horizontal-relative:margin" wrapcoords="0 0 21600 0 21600 21600 0 21600 0 0">
            <v:imagedata r:id="rId9" r:href="rId10"/>
            <w10:wrap type="square" anchorx="margin"/>
          </v:shape>
        </w:pict>
      </w:r>
      <w:r>
        <w:pict>
          <v:shape id="_x0000_s1047" type="#_x0000_t202" style="position:absolute;margin-left:5.e-002pt;margin-top:209.7pt;width:133.9pt;height:37.65pt;z-index:-125829366;mso-wrap-distance-left:5.pt;mso-wrap-distance-right:139.7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6"/>
                      <w:b/>
                      <w:bCs/>
                    </w:rPr>
                    <w:t>V Benešově, dne 30.8.2016 Quo s.r.o., Křižíkova 2158, 256 01 Bi J</w:t>
                  </w:r>
                  <w:r>
                    <w:rPr>
                      <w:rStyle w:val="CharStyle47"/>
                      <w:b/>
                      <w:bCs/>
                    </w:rPr>
                    <w:t>..</w:t>
                  </w:r>
                  <w:r>
                    <w:rPr>
                      <w:rStyle w:val="CharStyle48"/>
                      <w:b/>
                      <w:bCs/>
                    </w:rPr>
                    <w:t>...</w:t>
                  </w:r>
                  <w:r>
                    <w:rPr>
                      <w:rStyle w:val="CharStyle49"/>
                      <w:b/>
                      <w:bCs/>
                    </w:rPr>
                    <w:t>​..........</w:t>
                  </w:r>
                  <w:r>
                    <w:rPr>
                      <w:rStyle w:val="CharStyle46"/>
                      <w:b/>
                      <w:bCs/>
                    </w:rPr>
                    <w:t xml:space="preserve">vedoucí střediska </w:t>
                  </w:r>
                  <w:r>
                    <w:rPr>
                      <w:rStyle w:val="CharStyle50"/>
                      <w:b w:val="0"/>
                      <w:bCs w:val="0"/>
                    </w:rPr>
                    <w:t>doprav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140.65pt;margin-top:225.1pt;width:132.95pt;height:21.15pt;z-index:-125829365;mso-wrap-distance-left:140.65pt;mso-wrap-distance-top:12.5pt;mso-wrap-distance-right:5.pt;mso-wrap-distance-bottom:0.45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180" w:right="0" w:firstLine="0"/>
                  </w:pPr>
                  <w:r>
                    <w:rPr>
                      <w:rStyle w:val="CharStyle46"/>
                      <w:b/>
                      <w:bCs/>
                    </w:rPr>
                    <w:t>:óv, Středisko dopravního značení</w:t>
                  </w:r>
                </w:p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53"/>
                    </w:rPr>
                    <w:t>io'značení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SSUD Nová Ves - výstražné polepy pracovních vozidel </w:t>
      </w:r>
      <w:r>
        <w:rPr>
          <w:rStyle w:val="CharStyle57"/>
          <w:b/>
          <w:bCs/>
        </w:rPr>
        <w:t>...</w:t>
      </w:r>
      <w:r>
        <w:rPr>
          <w:rStyle w:val="CharStyle58"/>
          <w:b/>
          <w:bCs/>
        </w:rPr>
        <w:t>...</w:t>
      </w:r>
      <w:r>
        <w:rPr>
          <w:rStyle w:val="CharStyle59"/>
          <w:b/>
          <w:bCs/>
        </w:rPr>
        <w:t>​</w:t>
      </w:r>
      <w:r>
        <w:rPr>
          <w:rStyle w:val="CharStyle60"/>
          <w:b/>
          <w:bCs/>
        </w:rPr>
        <w:t>..........</w:t>
      </w:r>
      <w:r>
        <w:rPr>
          <w:rStyle w:val="CharStyle61"/>
          <w:b/>
          <w:bCs/>
        </w:rPr>
        <w:t>..</w:t>
      </w:r>
      <w:r>
        <w:rPr>
          <w:rStyle w:val="CharStyle59"/>
          <w:b/>
          <w:bCs/>
        </w:rPr>
        <w:t>​</w:t>
      </w:r>
      <w:r>
        <w:rPr>
          <w:rStyle w:val="CharStyle61"/>
          <w:b/>
          <w:bCs/>
        </w:rPr>
        <w:t>...........</w:t>
      </w:r>
      <w:r>
        <w:rPr>
          <w:rStyle w:val="CharStyle62"/>
          <w:b/>
          <w:bCs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vedoucí střediska</w:t>
      </w:r>
    </w:p>
    <w:p>
      <w:pPr>
        <w:pStyle w:val="Style63"/>
        <w:framePr w:w="94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realizace: 9/2016</w:t>
      </w:r>
    </w:p>
    <w:tbl>
      <w:tblPr>
        <w:tblOverlap w:val="never"/>
        <w:tblLayout w:type="fixed"/>
        <w:jc w:val="center"/>
      </w:tblPr>
      <w:tblGrid>
        <w:gridCol w:w="4392"/>
        <w:gridCol w:w="965"/>
        <w:gridCol w:w="706"/>
        <w:gridCol w:w="1123"/>
        <w:gridCol w:w="931"/>
        <w:gridCol w:w="1339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Typ vozidla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65"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65"/>
              </w:rPr>
              <w:t>Cena za jednotku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Celkem bez DPH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Avia PAD AV 39-19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65"/>
              </w:rPr>
              <w:t>19 680,00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19 680,00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Avia plachta AV 68-75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65"/>
              </w:rPr>
              <w:t>9 720,00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9 720,00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MB Unimog 1400 AB 40-02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65"/>
              </w:rPr>
              <w:t>19 680,00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19 680,00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MB Unimog 1650 AV 46-56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65"/>
              </w:rPr>
              <w:t>19 680,00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19 680,00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Liaz HRAV 46-55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65"/>
              </w:rPr>
              <w:t>19 680,00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19 680,00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Celkem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5"/>
              </w:rPr>
              <w:t>88 440,00</w:t>
            </w:r>
          </w:p>
        </w:tc>
      </w:tr>
    </w:tbl>
    <w:p>
      <w:pPr>
        <w:framePr w:w="94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470" w:left="1102" w:right="1298" w:bottom="92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 +■</w:t>
      </w:r>
    </w:p>
    <w:sectPr>
      <w:type w:val="continuous"/>
      <w:pgSz w:w="11900" w:h="16840"/>
      <w:pgMar w:top="1515" w:left="1102" w:right="1298" w:bottom="15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0"/>
      <w:numFmt w:val="decimal"/>
      <w:lvlText w:val="18.572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0"/>
      <w:numFmt w:val="decimal"/>
      <w:lvlText w:val="107.012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3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/>
      <w:bCs/>
      <w:i/>
      <w:iCs/>
      <w:u w:val="none"/>
      <w:strike w:val="0"/>
      <w:smallCaps w:val="0"/>
      <w:rFonts w:ascii="Book Antiqua" w:eastAsia="Book Antiqua" w:hAnsi="Book Antiqua" w:cs="Book Antiqua"/>
      <w:spacing w:val="-20"/>
    </w:rPr>
  </w:style>
  <w:style w:type="character" w:customStyle="1" w:styleId="CharStyle5">
    <w:name w:val="Základní text (3) Exact"/>
    <w:basedOn w:val="CharStyle4"/>
    <w:rPr>
      <w:lang w:val="cs-CZ" w:eastAsia="cs-CZ" w:bidi="cs-CZ"/>
      <w:sz w:val="24"/>
      <w:szCs w:val="24"/>
      <w:w w:val="100"/>
      <w:color w:val="000000"/>
      <w:position w:val="0"/>
    </w:rPr>
  </w:style>
  <w:style w:type="character" w:customStyle="1" w:styleId="CharStyle7">
    <w:name w:val="Nadpis #3 Exact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9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1">
    <w:name w:val="Nadpis #4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Základní text (2) + Řádkování 0 pt Exact"/>
    <w:basedOn w:val="CharStyle21"/>
    <w:rPr>
      <w:spacing w:val="7"/>
      <w:shd w:val="clear" w:color="auto" w:fill="000000"/>
    </w:rPr>
  </w:style>
  <w:style w:type="character" w:customStyle="1" w:styleId="CharStyle13">
    <w:name w:val="Základní text (2) + Řádkování 0 pt Exact"/>
    <w:basedOn w:val="CharStyle21"/>
    <w:rPr>
      <w:spacing w:val="8"/>
      <w:shd w:val="clear" w:color="auto" w:fill="000000"/>
    </w:rPr>
  </w:style>
  <w:style w:type="character" w:customStyle="1" w:styleId="CharStyle14">
    <w:name w:val="Základní text (2) Exact"/>
    <w:basedOn w:val="CharStyle21"/>
    <w:rPr>
      <w:shd w:val="clear" w:color="auto" w:fill="000000"/>
    </w:rPr>
  </w:style>
  <w:style w:type="character" w:customStyle="1" w:styleId="CharStyle15">
    <w:name w:val="Základní text (2) + Řádkování 0 pt Exact"/>
    <w:basedOn w:val="CharStyle21"/>
    <w:rPr>
      <w:spacing w:val="2"/>
      <w:shd w:val="clear" w:color="auto" w:fill="000000"/>
    </w:rPr>
  </w:style>
  <w:style w:type="character" w:customStyle="1" w:styleId="CharStyle16">
    <w:name w:val="Základní text (2) + Řádkování 0 pt Exact"/>
    <w:basedOn w:val="CharStyle21"/>
    <w:rPr>
      <w:spacing w:val="3"/>
      <w:shd w:val="clear" w:color="auto" w:fill="000000"/>
    </w:rPr>
  </w:style>
  <w:style w:type="character" w:customStyle="1" w:styleId="CharStyle17">
    <w:name w:val="Základní text (2) + Řádkování 0 pt Exact"/>
    <w:basedOn w:val="CharStyle21"/>
    <w:rPr>
      <w:spacing w:val="4"/>
      <w:shd w:val="clear" w:color="auto" w:fill="000000"/>
    </w:rPr>
  </w:style>
  <w:style w:type="character" w:customStyle="1" w:styleId="CharStyle18">
    <w:name w:val="Základní text (2) + Řádkování 0 pt Exact"/>
    <w:basedOn w:val="CharStyle21"/>
    <w:rPr>
      <w:spacing w:val="5"/>
      <w:shd w:val="clear" w:color="auto" w:fill="000000"/>
    </w:rPr>
  </w:style>
  <w:style w:type="character" w:customStyle="1" w:styleId="CharStyle19">
    <w:name w:val="Základní text (2) + Řádkování 0 pt Exact"/>
    <w:basedOn w:val="CharStyle21"/>
    <w:rPr>
      <w:spacing w:val="-1"/>
      <w:shd w:val="clear" w:color="auto" w:fill="000000"/>
    </w:rPr>
  </w:style>
  <w:style w:type="character" w:customStyle="1" w:styleId="CharStyle20">
    <w:name w:val="Základní text (2) + Řádkování 0 pt Exact"/>
    <w:basedOn w:val="CharStyle21"/>
    <w:rPr>
      <w:spacing w:val="1"/>
      <w:shd w:val="clear" w:color="auto" w:fill="000000"/>
    </w:rPr>
  </w:style>
  <w:style w:type="character" w:customStyle="1" w:styleId="CharStyle21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2">
    <w:name w:val="Základní text (2) + Řádkování 0 pt"/>
    <w:basedOn w:val="CharStyle2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2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Základní text (2)"/>
    <w:basedOn w:val="CharStyle2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2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7">
    <w:name w:val="Základní text (13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29">
    <w:name w:val="Nadpis #3 (2) Exact"/>
    <w:basedOn w:val="DefaultParagraphFont"/>
    <w:link w:val="Style28"/>
    <w:rPr>
      <w:b/>
      <w:bCs/>
      <w:i w:val="0"/>
      <w:iCs w:val="0"/>
      <w:u w:val="none"/>
      <w:strike w:val="0"/>
      <w:smallCaps w:val="0"/>
      <w:sz w:val="17"/>
      <w:szCs w:val="17"/>
      <w:rFonts w:ascii="David" w:eastAsia="David" w:hAnsi="David" w:cs="David"/>
      <w:spacing w:val="-10"/>
    </w:rPr>
  </w:style>
  <w:style w:type="character" w:customStyle="1" w:styleId="CharStyle31">
    <w:name w:val="Základní text (14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2"/>
      <w:szCs w:val="22"/>
      <w:rFonts w:ascii="CordiaUPC" w:eastAsia="CordiaUPC" w:hAnsi="CordiaUPC" w:cs="CordiaUPC"/>
      <w:w w:val="100"/>
      <w:spacing w:val="0"/>
    </w:rPr>
  </w:style>
  <w:style w:type="character" w:customStyle="1" w:styleId="CharStyle33">
    <w:name w:val="Základní text (15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  <w:style w:type="character" w:customStyle="1" w:styleId="CharStyle35">
    <w:name w:val="Základní text (4)_"/>
    <w:basedOn w:val="DefaultParagraphFont"/>
    <w:link w:val="Style34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6">
    <w:name w:val="Základní text (4) + Ne kurzíva"/>
    <w:basedOn w:val="CharStyle3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7">
    <w:name w:val="Základní text (2) + Kurzíva"/>
    <w:basedOn w:val="CharStyle21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8">
    <w:name w:val="Nadpis #4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9">
    <w:name w:val="Základní text (2) + 21 pt,Kurzíva,Řádkování 0 pt,Měřítko 70%"/>
    <w:basedOn w:val="CharStyle21"/>
    <w:rPr>
      <w:lang w:val="cs-CZ" w:eastAsia="cs-CZ" w:bidi="cs-CZ"/>
      <w:i/>
      <w:iCs/>
      <w:sz w:val="42"/>
      <w:szCs w:val="42"/>
      <w:w w:val="70"/>
      <w:spacing w:val="-10"/>
      <w:color w:val="000000"/>
      <w:position w:val="0"/>
    </w:rPr>
  </w:style>
  <w:style w:type="character" w:customStyle="1" w:styleId="CharStyle40">
    <w:name w:val="Základní text (2) + 18 pt"/>
    <w:basedOn w:val="CharStyle21"/>
    <w:rPr>
      <w:lang w:val="cs-CZ" w:eastAsia="cs-CZ" w:bidi="cs-CZ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42">
    <w:name w:val="Titulek obrázku (5) Exact"/>
    <w:basedOn w:val="DefaultParagraphFont"/>
    <w:link w:val="Style41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44">
    <w:name w:val="Titulek obrázku (4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46">
    <w:name w:val="Základní text (5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47">
    <w:name w:val="{A4CA05C5-1B4D-4ADF-BA82-08551BBDFCDD} Exact"/>
    <w:basedOn w:val="CharStyle56"/>
    <w:rPr>
      <w:spacing w:val="8"/>
      <w:shd w:val="clear" w:color="auto" w:fill="000000"/>
    </w:rPr>
  </w:style>
  <w:style w:type="character" w:customStyle="1" w:styleId="CharStyle48">
    <w:name w:val="{B38D48BF-1D76-426C-B3B5-4CC5D890FBBC} Exact"/>
    <w:basedOn w:val="CharStyle56"/>
    <w:rPr>
      <w:spacing w:val="9"/>
      <w:shd w:val="clear" w:color="auto" w:fill="000000"/>
    </w:rPr>
  </w:style>
  <w:style w:type="character" w:customStyle="1" w:styleId="CharStyle49">
    <w:name w:val="{6031565E-4E20-4867-B44D-5E095B4FB59B} Exact"/>
    <w:basedOn w:val="CharStyle56"/>
    <w:rPr>
      <w:shd w:val="clear" w:color="auto" w:fill="000000"/>
    </w:rPr>
  </w:style>
  <w:style w:type="character" w:customStyle="1" w:styleId="CharStyle50">
    <w:name w:val="Základní text (5) + Ne tučné Exact"/>
    <w:basedOn w:val="CharStyle56"/>
    <w:rPr>
      <w:b/>
      <w:bCs/>
      <w:sz w:val="17"/>
      <w:szCs w:val="17"/>
      <w:spacing w:val="0"/>
    </w:rPr>
  </w:style>
  <w:style w:type="character" w:customStyle="1" w:styleId="CharStyle52">
    <w:name w:val="Základní text (10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53">
    <w:name w:val="Základní text (10) + Calibri,8,5 pt Exact"/>
    <w:basedOn w:val="CharStyle52"/>
    <w:rPr>
      <w:lang w:val="cs-CZ" w:eastAsia="cs-CZ" w:bidi="cs-CZ"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5">
    <w:name w:val="Nadpis #1 (2)_"/>
    <w:basedOn w:val="DefaultParagraphFont"/>
    <w:link w:val="Style54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character" w:customStyle="1" w:styleId="CharStyle56">
    <w:name w:val="Základní text (5)_"/>
    <w:basedOn w:val="DefaultParagraphFont"/>
    <w:link w:val="Style45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57">
    <w:name w:val="{C53E2C59-9653-4E80-A7E3-9E92E1F763CA}"/>
    <w:basedOn w:val="CharStyle5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8">
    <w:name w:val="{0E7D6DDF-A365-4841-845A-608E98F25EA8}"/>
    <w:basedOn w:val="CharStyle5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9">
    <w:name w:val="{6031565E-4E20-4867-B44D-5E095B4FB59B}"/>
    <w:basedOn w:val="CharStyle5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0">
    <w:name w:val="{034657B8-8B6F-4E7B-AA3F-F0734A5CAE0E}"/>
    <w:basedOn w:val="CharStyle5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61">
    <w:name w:val="{1B7F33C5-A294-4170-AA2D-0C5E291DF417}"/>
    <w:basedOn w:val="CharStyle5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2">
    <w:name w:val="{BB41DEB1-3615-47A3-A502-39C4EF4B9074}"/>
    <w:basedOn w:val="CharStyle5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4">
    <w:name w:val="Titulek tabulky_"/>
    <w:basedOn w:val="DefaultParagraphFont"/>
    <w:link w:val="Style63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65">
    <w:name w:val="Základní text (2) + 8,5 pt,Tučné"/>
    <w:basedOn w:val="CharStyle21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rFonts w:ascii="Book Antiqua" w:eastAsia="Book Antiqua" w:hAnsi="Book Antiqua" w:cs="Book Antiqua"/>
      <w:spacing w:val="-20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8">
    <w:name w:val="Základní text (2)"/>
    <w:basedOn w:val="Normal"/>
    <w:link w:val="CharStyle21"/>
    <w:pPr>
      <w:widowControl w:val="0"/>
      <w:shd w:val="clear" w:color="auto" w:fill="FFFFFF"/>
      <w:jc w:val="both"/>
      <w:spacing w:line="451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Nadpis #4"/>
    <w:basedOn w:val="Normal"/>
    <w:link w:val="CharStyle38"/>
    <w:pPr>
      <w:widowControl w:val="0"/>
      <w:shd w:val="clear" w:color="auto" w:fill="FFFFFF"/>
      <w:outlineLvl w:val="3"/>
      <w:spacing w:line="0" w:lineRule="exact"/>
      <w:ind w:hanging="340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6">
    <w:name w:val="Základní text (13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28">
    <w:name w:val="Nadpis #3 (2)"/>
    <w:basedOn w:val="Normal"/>
    <w:link w:val="CharStyle29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David" w:eastAsia="David" w:hAnsi="David" w:cs="David"/>
      <w:spacing w:val="-10"/>
    </w:rPr>
  </w:style>
  <w:style w:type="paragraph" w:customStyle="1" w:styleId="Style30">
    <w:name w:val="Základní text (14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rdiaUPC" w:eastAsia="CordiaUPC" w:hAnsi="CordiaUPC" w:cs="CordiaUPC"/>
      <w:w w:val="100"/>
      <w:spacing w:val="0"/>
    </w:rPr>
  </w:style>
  <w:style w:type="paragraph" w:customStyle="1" w:styleId="Style32">
    <w:name w:val="Základní text (15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  <w:style w:type="paragraph" w:customStyle="1" w:styleId="Style34">
    <w:name w:val="Základní text (4)"/>
    <w:basedOn w:val="Normal"/>
    <w:link w:val="CharStyle35"/>
    <w:pPr>
      <w:widowControl w:val="0"/>
      <w:shd w:val="clear" w:color="auto" w:fill="FFFFFF"/>
      <w:jc w:val="both"/>
      <w:spacing w:line="446" w:lineRule="exact"/>
      <w:ind w:hanging="320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1">
    <w:name w:val="Titulek obrázku (5)"/>
    <w:basedOn w:val="Normal"/>
    <w:link w:val="CharStyle4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43">
    <w:name w:val="Titulek obrázku (4)"/>
    <w:basedOn w:val="Normal"/>
    <w:link w:val="CharStyle4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45">
    <w:name w:val="Základní text (5)"/>
    <w:basedOn w:val="Normal"/>
    <w:link w:val="CharStyle56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51">
    <w:name w:val="Základní text (10)"/>
    <w:basedOn w:val="Normal"/>
    <w:link w:val="CharStyle52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paragraph" w:customStyle="1" w:styleId="Style54">
    <w:name w:val="Nadpis #1 (2)"/>
    <w:basedOn w:val="Normal"/>
    <w:link w:val="CharStyle55"/>
    <w:pPr>
      <w:widowControl w:val="0"/>
      <w:shd w:val="clear" w:color="auto" w:fill="FFFFFF"/>
      <w:jc w:val="both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paragraph" w:customStyle="1" w:styleId="Style63">
    <w:name w:val="Titulek tabulky"/>
    <w:basedOn w:val="Normal"/>
    <w:link w:val="CharStyle6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