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9F8D" w14:textId="752EB46A" w:rsidR="00793593" w:rsidRDefault="002B62AA" w:rsidP="00BA26AF">
      <w:pPr>
        <w:pStyle w:val="Nadpis4"/>
      </w:pPr>
      <w:r>
        <w:t>Technická specifikace</w:t>
      </w:r>
      <w:r w:rsidR="00793593">
        <w:t xml:space="preserve"> – </w:t>
      </w:r>
      <w:r>
        <w:t>dodatečné práce</w:t>
      </w:r>
      <w:r w:rsidR="00793593">
        <w:t xml:space="preserve"> v rámci projektu </w:t>
      </w:r>
      <w:r w:rsidR="00BA26AF">
        <w:t>„</w:t>
      </w:r>
      <w:r w:rsidR="00BA26AF" w:rsidRPr="006B59BF">
        <w:t>Sanace znečištění ropnými látkami v obcích Lunga a Mărculeşti v Moldavsku III</w:t>
      </w:r>
      <w:r w:rsidR="00BA26AF">
        <w:t xml:space="preserve">“ </w:t>
      </w:r>
    </w:p>
    <w:p w14:paraId="1C388D5C" w14:textId="77777777" w:rsidR="00BA26AF" w:rsidRDefault="00BA26AF" w:rsidP="00BA26AF">
      <w:pPr>
        <w:rPr>
          <w:lang w:eastAsia="cs-CZ"/>
        </w:rPr>
      </w:pPr>
    </w:p>
    <w:p w14:paraId="4093D18C" w14:textId="05ECCF70" w:rsidR="00793593" w:rsidRPr="00BA26AF" w:rsidRDefault="00BA26AF" w:rsidP="000C704F">
      <w:pPr>
        <w:pStyle w:val="Nadpis4"/>
        <w:jc w:val="both"/>
        <w:rPr>
          <w:b w:val="0"/>
        </w:rPr>
      </w:pPr>
      <w:r w:rsidRPr="00BA26AF">
        <w:rPr>
          <w:b w:val="0"/>
        </w:rPr>
        <w:t xml:space="preserve">Prodloužení </w:t>
      </w:r>
      <w:r w:rsidR="002B62AA">
        <w:rPr>
          <w:b w:val="0"/>
        </w:rPr>
        <w:t xml:space="preserve">a úprava předmětu plnění </w:t>
      </w:r>
      <w:r>
        <w:rPr>
          <w:b w:val="0"/>
        </w:rPr>
        <w:t xml:space="preserve">se bude týkat následujících aktivit, v rámci kterých budou provedeny </w:t>
      </w:r>
      <w:r w:rsidR="00536E59">
        <w:rPr>
          <w:b w:val="0"/>
        </w:rPr>
        <w:t xml:space="preserve">tyto </w:t>
      </w:r>
      <w:r>
        <w:rPr>
          <w:b w:val="0"/>
        </w:rPr>
        <w:t>práce:</w:t>
      </w:r>
    </w:p>
    <w:p w14:paraId="01DABA82" w14:textId="77777777" w:rsidR="00793593" w:rsidRDefault="00793593" w:rsidP="003060C3">
      <w:pPr>
        <w:pStyle w:val="Nadpis4"/>
      </w:pPr>
    </w:p>
    <w:p w14:paraId="3F31CE1D" w14:textId="77777777" w:rsidR="003060C3" w:rsidRPr="003337E7" w:rsidRDefault="003060C3" w:rsidP="003060C3">
      <w:pPr>
        <w:pStyle w:val="Nadpis4"/>
      </w:pPr>
      <w:r w:rsidRPr="003337E7">
        <w:t>Aktivita 1.1.3 Hydrogeologický předsanační průzkum</w:t>
      </w:r>
    </w:p>
    <w:p w14:paraId="74BD13EA" w14:textId="77777777" w:rsidR="003060C3" w:rsidRPr="003337E7" w:rsidRDefault="003060C3" w:rsidP="003060C3">
      <w:pPr>
        <w:spacing w:line="288" w:lineRule="auto"/>
        <w:jc w:val="both"/>
        <w:rPr>
          <w:color w:val="000000"/>
        </w:rPr>
      </w:pPr>
    </w:p>
    <w:p w14:paraId="14B1DFA3" w14:textId="6AD875C4" w:rsidR="003060C3" w:rsidRPr="00656758" w:rsidRDefault="003060C3" w:rsidP="003060C3">
      <w:pPr>
        <w:pStyle w:val="Odstavecseseznamem1"/>
        <w:tabs>
          <w:tab w:val="left" w:pos="1134"/>
        </w:tabs>
        <w:spacing w:line="288" w:lineRule="auto"/>
        <w:ind w:left="0"/>
        <w:jc w:val="both"/>
      </w:pPr>
      <w:r w:rsidRPr="003337E7">
        <w:rPr>
          <w:rFonts w:eastAsia="Calibri"/>
        </w:rPr>
        <w:t>Pro průzkum saturované zóny bud</w:t>
      </w:r>
      <w:r w:rsidRPr="003337E7">
        <w:t>e v zájmovém území</w:t>
      </w:r>
      <w:r w:rsidRPr="003337E7">
        <w:rPr>
          <w:rFonts w:eastAsia="Calibri"/>
        </w:rPr>
        <w:t xml:space="preserve"> vybudován</w:t>
      </w:r>
      <w:r w:rsidRPr="003337E7">
        <w:t>o</w:t>
      </w:r>
      <w:r w:rsidRPr="003337E7">
        <w:rPr>
          <w:rFonts w:eastAsia="Calibri"/>
        </w:rPr>
        <w:t xml:space="preserve"> </w:t>
      </w:r>
      <w:r w:rsidR="003E5AE1">
        <w:rPr>
          <w:rFonts w:eastAsia="Calibri"/>
        </w:rPr>
        <w:t>6</w:t>
      </w:r>
      <w:r w:rsidRPr="003337E7">
        <w:rPr>
          <w:rFonts w:eastAsia="Calibri"/>
        </w:rPr>
        <w:t xml:space="preserve"> </w:t>
      </w:r>
      <w:r w:rsidRPr="003337E7">
        <w:t>nových dočas</w:t>
      </w:r>
      <w:r w:rsidRPr="00656758">
        <w:t>ně vystrojených</w:t>
      </w:r>
      <w:r w:rsidRPr="00656758">
        <w:rPr>
          <w:rFonts w:eastAsia="Calibri"/>
        </w:rPr>
        <w:t xml:space="preserve"> hydrogeologick</w:t>
      </w:r>
      <w:r w:rsidRPr="00656758">
        <w:t xml:space="preserve">ých </w:t>
      </w:r>
      <w:r w:rsidRPr="00656758">
        <w:rPr>
          <w:rFonts w:eastAsia="Calibri"/>
        </w:rPr>
        <w:t xml:space="preserve">vrtů </w:t>
      </w:r>
      <w:r w:rsidR="002B76AB">
        <w:rPr>
          <w:rFonts w:eastAsia="Calibri"/>
        </w:rPr>
        <w:t>(PV</w:t>
      </w:r>
      <w:r w:rsidR="00A42278">
        <w:rPr>
          <w:rFonts w:eastAsia="Calibri"/>
        </w:rPr>
        <w:t>M</w:t>
      </w:r>
      <w:r w:rsidR="00536E59">
        <w:rPr>
          <w:rFonts w:eastAsia="Calibri"/>
        </w:rPr>
        <w:t>-</w:t>
      </w:r>
      <w:r w:rsidR="002B76AB">
        <w:rPr>
          <w:rFonts w:eastAsia="Calibri"/>
        </w:rPr>
        <w:t>21 – PV</w:t>
      </w:r>
      <w:r w:rsidR="00A42278">
        <w:rPr>
          <w:rFonts w:eastAsia="Calibri"/>
        </w:rPr>
        <w:t>M</w:t>
      </w:r>
      <w:r w:rsidR="002B76AB">
        <w:rPr>
          <w:rFonts w:eastAsia="Calibri"/>
        </w:rPr>
        <w:t xml:space="preserve">-26) </w:t>
      </w:r>
      <w:r w:rsidRPr="00656758">
        <w:rPr>
          <w:rFonts w:eastAsia="Calibri"/>
        </w:rPr>
        <w:t xml:space="preserve">s cílem </w:t>
      </w:r>
      <w:r w:rsidRPr="00656758">
        <w:t xml:space="preserve">ověřit rozsah a míru znečištění podzemní vody </w:t>
      </w:r>
      <w:r w:rsidR="003E5AE1">
        <w:t>za účelem umístění nových sanačních vrtů (5 ks).</w:t>
      </w:r>
    </w:p>
    <w:p w14:paraId="06DD2BC9" w14:textId="23221936" w:rsidR="003060C3" w:rsidRPr="00656758" w:rsidRDefault="00B84328" w:rsidP="003060C3">
      <w:pPr>
        <w:pStyle w:val="Odstavecseseznamem1"/>
        <w:tabs>
          <w:tab w:val="left" w:pos="1134"/>
        </w:tabs>
        <w:spacing w:line="288" w:lineRule="auto"/>
        <w:ind w:left="0"/>
        <w:jc w:val="both"/>
        <w:rPr>
          <w:b/>
        </w:rPr>
      </w:pPr>
      <w:r w:rsidRPr="003E5AE1">
        <w:rPr>
          <w:rFonts w:eastAsia="Calibri"/>
        </w:rPr>
        <w:t>Hydrogeologické vrty</w:t>
      </w:r>
      <w:r>
        <w:t xml:space="preserve"> budou situovány dle technických možností ale zejména s ohledem na interpretaci předchozích GF prací.</w:t>
      </w:r>
    </w:p>
    <w:p w14:paraId="6DE58101" w14:textId="77777777" w:rsidR="003060C3" w:rsidRPr="003E5AE1" w:rsidRDefault="003060C3" w:rsidP="003E5AE1">
      <w:pPr>
        <w:pStyle w:val="Odstavecseseznamem1"/>
        <w:tabs>
          <w:tab w:val="left" w:pos="1134"/>
        </w:tabs>
        <w:spacing w:line="288" w:lineRule="auto"/>
        <w:ind w:left="0"/>
        <w:jc w:val="both"/>
        <w:rPr>
          <w:rFonts w:eastAsia="Calibri"/>
        </w:rPr>
      </w:pPr>
      <w:r w:rsidRPr="003E5AE1">
        <w:rPr>
          <w:rFonts w:eastAsia="Calibri"/>
        </w:rPr>
        <w:t xml:space="preserve">Hydrogeologické vrty budou vyhloubeny rotační nebo rotačně příklepovou technologií s počátečním/konečným průměrem minimálně 120/100 mm do vrstev organogenních vápenců a dále </w:t>
      </w:r>
      <w:r w:rsidR="003E5AE1">
        <w:rPr>
          <w:rFonts w:eastAsia="Calibri"/>
        </w:rPr>
        <w:t>cca</w:t>
      </w:r>
      <w:r w:rsidRPr="003E5AE1">
        <w:rPr>
          <w:rFonts w:eastAsia="Calibri"/>
        </w:rPr>
        <w:t xml:space="preserve"> 3 m pod hladinu podzemní vody do hloubky průměrně </w:t>
      </w:r>
      <w:r w:rsidR="00C22028">
        <w:rPr>
          <w:rFonts w:eastAsia="Calibri"/>
        </w:rPr>
        <w:t>1</w:t>
      </w:r>
      <w:r w:rsidR="00A54514">
        <w:rPr>
          <w:rFonts w:eastAsia="Calibri"/>
        </w:rPr>
        <w:t>8</w:t>
      </w:r>
      <w:r w:rsidRPr="003E5AE1">
        <w:rPr>
          <w:rFonts w:eastAsia="Calibri"/>
        </w:rPr>
        <w:t xml:space="preserve"> metrů. </w:t>
      </w:r>
    </w:p>
    <w:p w14:paraId="57760C08" w14:textId="22988A08" w:rsidR="003060C3" w:rsidRPr="00024587" w:rsidRDefault="003060C3" w:rsidP="00024587">
      <w:pPr>
        <w:pStyle w:val="Odstavecseseznamem1"/>
        <w:tabs>
          <w:tab w:val="left" w:pos="1134"/>
        </w:tabs>
        <w:spacing w:line="288" w:lineRule="auto"/>
        <w:ind w:left="0"/>
        <w:jc w:val="both"/>
        <w:rPr>
          <w:rFonts w:eastAsia="Calibri"/>
        </w:rPr>
      </w:pPr>
      <w:r w:rsidRPr="00024587">
        <w:rPr>
          <w:rFonts w:eastAsia="Calibri"/>
        </w:rPr>
        <w:t>Dočasně vystrojené vrty budou provizorně vystrojeny HDPE/PE/PVC zárubnicí DN min 50</w:t>
      </w:r>
      <w:r w:rsidR="00F2552A">
        <w:rPr>
          <w:rFonts w:eastAsia="Calibri"/>
        </w:rPr>
        <w:t> </w:t>
      </w:r>
      <w:r w:rsidRPr="00024587">
        <w:rPr>
          <w:rFonts w:eastAsia="Calibri"/>
        </w:rPr>
        <w:t>mm, síla stěny minimálně 2mm, perforované úseky zárubnice s perforací 3 % minimálně 2m nad ustálenou hladinu podzemní vody. Po změření hladiny podzemní vody v ustáleném stavu (24 hodin po ukončení vrtných prací) a odběru vzorku podzemní vody/změření fáze ropných látek na hladině (LNAPL) bude zárubnice vyt</w:t>
      </w:r>
      <w:r w:rsidR="00024587">
        <w:rPr>
          <w:rFonts w:eastAsia="Calibri"/>
        </w:rPr>
        <w:t>ažena</w:t>
      </w:r>
      <w:r w:rsidRPr="00024587">
        <w:rPr>
          <w:rFonts w:eastAsia="Calibri"/>
        </w:rPr>
        <w:t xml:space="preserve"> a vrt likvidován inertním materiálem, v etážích 0–2 m p.t. hutněným. </w:t>
      </w:r>
    </w:p>
    <w:p w14:paraId="66B864EC" w14:textId="77777777" w:rsidR="003060C3" w:rsidRPr="003337E7" w:rsidRDefault="003060C3" w:rsidP="003060C3">
      <w:pPr>
        <w:tabs>
          <w:tab w:val="left" w:pos="1134"/>
        </w:tabs>
        <w:spacing w:line="288" w:lineRule="auto"/>
        <w:jc w:val="both"/>
        <w:rPr>
          <w:b/>
        </w:rPr>
      </w:pPr>
    </w:p>
    <w:p w14:paraId="4B049FA7" w14:textId="77777777" w:rsidR="003060C3" w:rsidRPr="00024587" w:rsidRDefault="003060C3" w:rsidP="003060C3">
      <w:pPr>
        <w:tabs>
          <w:tab w:val="left" w:pos="1134"/>
        </w:tabs>
        <w:spacing w:line="288" w:lineRule="auto"/>
        <w:jc w:val="both"/>
        <w:rPr>
          <w:rFonts w:ascii="Times New Roman" w:hAnsi="Times New Roman" w:cs="Times New Roman"/>
        </w:rPr>
      </w:pPr>
      <w:r w:rsidRPr="00024587">
        <w:rPr>
          <w:rFonts w:ascii="Times New Roman" w:hAnsi="Times New Roman" w:cs="Times New Roman"/>
          <w:b/>
        </w:rPr>
        <w:t>Odběr vzorků zemin a laboratorní analýzy zemin</w:t>
      </w:r>
    </w:p>
    <w:p w14:paraId="0B6DB56B" w14:textId="65DBCEBD" w:rsidR="003060C3" w:rsidRDefault="003060C3" w:rsidP="003060C3">
      <w:pPr>
        <w:pStyle w:val="Zkladntext"/>
        <w:spacing w:after="0" w:line="288" w:lineRule="auto"/>
        <w:jc w:val="both"/>
      </w:pPr>
      <w:r w:rsidRPr="003337E7">
        <w:t xml:space="preserve">V průběhu realizace vrtných prací budou dle pokynů geologické služby odebrány vzorky zemin pro ověření rozsahu kontaminace </w:t>
      </w:r>
      <w:r w:rsidR="00C60AF9">
        <w:t>v zóně rozkyvu hladiny podzemní vody</w:t>
      </w:r>
      <w:r w:rsidR="00B84328">
        <w:t>.</w:t>
      </w:r>
    </w:p>
    <w:p w14:paraId="0AD584FE" w14:textId="77777777" w:rsidR="003060C3" w:rsidRPr="003337E7" w:rsidRDefault="003060C3" w:rsidP="003060C3">
      <w:pPr>
        <w:pStyle w:val="Zkladntext"/>
        <w:spacing w:after="0" w:line="288" w:lineRule="auto"/>
        <w:jc w:val="both"/>
      </w:pPr>
    </w:p>
    <w:p w14:paraId="23092B06" w14:textId="3E34ED13" w:rsidR="003060C3" w:rsidRDefault="003060C3" w:rsidP="003060C3">
      <w:pPr>
        <w:tabs>
          <w:tab w:val="left" w:pos="1134"/>
        </w:tabs>
        <w:spacing w:line="288" w:lineRule="auto"/>
        <w:jc w:val="both"/>
        <w:rPr>
          <w:rFonts w:ascii="Times New Roman" w:eastAsia="Times New Roman" w:hAnsi="Times New Roman" w:cs="Times New Roman"/>
          <w:sz w:val="24"/>
          <w:szCs w:val="24"/>
          <w:lang w:eastAsia="cs-CZ"/>
        </w:rPr>
      </w:pPr>
      <w:r w:rsidRPr="00024587">
        <w:rPr>
          <w:rFonts w:ascii="Times New Roman" w:eastAsia="Times New Roman" w:hAnsi="Times New Roman" w:cs="Times New Roman"/>
          <w:sz w:val="24"/>
          <w:szCs w:val="24"/>
          <w:lang w:eastAsia="cs-CZ"/>
        </w:rPr>
        <w:t>Ve vzorcích zemin budou stanoveny ropné látky formou screeningové analýzy nepolárních extrahovatelných látek (NEL), celkový organický uhlík.</w:t>
      </w:r>
    </w:p>
    <w:p w14:paraId="0F77D230" w14:textId="30B85DA7" w:rsidR="005B6891" w:rsidRPr="005B6891" w:rsidRDefault="005B6891" w:rsidP="005B6891">
      <w:pPr>
        <w:spacing w:line="288" w:lineRule="auto"/>
        <w:jc w:val="both"/>
      </w:pPr>
      <w:r w:rsidRPr="00E06405">
        <w:rPr>
          <w:rFonts w:ascii="Times New Roman" w:hAnsi="Times New Roman" w:cs="Times New Roman"/>
          <w:sz w:val="24"/>
          <w:szCs w:val="24"/>
        </w:rPr>
        <w:t>Veškeré laboratorní analýzy musejí být provedeny v akreditovaných laboratořích dle ČSN EN ISO/IEC 17025 (nebo dle srovnatelné zahraniční normy). Analýzy provedené v neakreditované laboratoři nebudou uznány a uhrazeny</w:t>
      </w:r>
      <w:r w:rsidRPr="00656758">
        <w:t>.</w:t>
      </w:r>
    </w:p>
    <w:p w14:paraId="31C442FF" w14:textId="018E1652" w:rsidR="003060C3" w:rsidRPr="00024587" w:rsidRDefault="003060C3" w:rsidP="003060C3">
      <w:pPr>
        <w:tabs>
          <w:tab w:val="left" w:pos="1134"/>
        </w:tabs>
        <w:spacing w:line="288" w:lineRule="auto"/>
        <w:jc w:val="both"/>
        <w:rPr>
          <w:rFonts w:ascii="Times New Roman" w:eastAsia="Times New Roman" w:hAnsi="Times New Roman" w:cs="Times New Roman"/>
          <w:sz w:val="24"/>
          <w:szCs w:val="24"/>
          <w:lang w:eastAsia="cs-CZ"/>
        </w:rPr>
      </w:pPr>
      <w:r w:rsidRPr="00024587">
        <w:rPr>
          <w:rFonts w:ascii="Times New Roman" w:eastAsia="Times New Roman" w:hAnsi="Times New Roman" w:cs="Times New Roman"/>
          <w:sz w:val="24"/>
          <w:szCs w:val="24"/>
          <w:lang w:eastAsia="cs-CZ"/>
        </w:rPr>
        <w:t>Rozsah laboratorních prací, včetně požadovaného rozsahu odběru kontrolních vzorků a</w:t>
      </w:r>
      <w:r w:rsidR="000C704F">
        <w:rPr>
          <w:rFonts w:ascii="Times New Roman" w:eastAsia="Times New Roman" w:hAnsi="Times New Roman" w:cs="Times New Roman"/>
          <w:sz w:val="24"/>
          <w:szCs w:val="24"/>
          <w:lang w:eastAsia="cs-CZ"/>
        </w:rPr>
        <w:t> </w:t>
      </w:r>
      <w:r w:rsidRPr="00024587">
        <w:rPr>
          <w:rFonts w:ascii="Times New Roman" w:eastAsia="Times New Roman" w:hAnsi="Times New Roman" w:cs="Times New Roman"/>
          <w:sz w:val="24"/>
          <w:szCs w:val="24"/>
          <w:lang w:eastAsia="cs-CZ"/>
        </w:rPr>
        <w:t xml:space="preserve">laboratorních analýz, je uveden v následující tabulce. </w:t>
      </w:r>
    </w:p>
    <w:p w14:paraId="514B04DB" w14:textId="77777777" w:rsidR="003060C3" w:rsidRPr="00A45117" w:rsidRDefault="003060C3" w:rsidP="003060C3">
      <w:pPr>
        <w:tabs>
          <w:tab w:val="left" w:pos="1134"/>
        </w:tabs>
        <w:spacing w:line="288" w:lineRule="auto"/>
        <w:jc w:val="both"/>
        <w:rPr>
          <w:rFonts w:ascii="Times New Roman" w:hAnsi="Times New Roman" w:cs="Times New Roman"/>
          <w:color w:val="9BBB59"/>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2764"/>
      </w:tblGrid>
      <w:tr w:rsidR="00B84328" w:rsidRPr="00A45117" w14:paraId="3AEFD9B3" w14:textId="77777777" w:rsidTr="00024587">
        <w:tc>
          <w:tcPr>
            <w:tcW w:w="4025" w:type="dxa"/>
            <w:shd w:val="clear" w:color="auto" w:fill="auto"/>
          </w:tcPr>
          <w:p w14:paraId="460625B1" w14:textId="77777777" w:rsidR="00B84328" w:rsidRPr="00A45117" w:rsidRDefault="00B84328" w:rsidP="00F80452">
            <w:pPr>
              <w:tabs>
                <w:tab w:val="left" w:pos="1134"/>
              </w:tabs>
              <w:spacing w:line="288" w:lineRule="auto"/>
              <w:jc w:val="both"/>
              <w:rPr>
                <w:rFonts w:ascii="Times New Roman" w:eastAsia="Calibri" w:hAnsi="Times New Roman" w:cs="Times New Roman"/>
                <w:sz w:val="24"/>
                <w:szCs w:val="24"/>
              </w:rPr>
            </w:pPr>
          </w:p>
        </w:tc>
        <w:tc>
          <w:tcPr>
            <w:tcW w:w="2764" w:type="dxa"/>
            <w:shd w:val="clear" w:color="auto" w:fill="auto"/>
          </w:tcPr>
          <w:p w14:paraId="74E0D2DC" w14:textId="77777777" w:rsidR="00B84328" w:rsidRPr="00A45117" w:rsidRDefault="00B84328" w:rsidP="00F80452">
            <w:pPr>
              <w:tabs>
                <w:tab w:val="left" w:pos="1134"/>
              </w:tabs>
              <w:spacing w:line="288" w:lineRule="auto"/>
              <w:jc w:val="center"/>
              <w:rPr>
                <w:rFonts w:ascii="Times New Roman" w:eastAsia="Calibri" w:hAnsi="Times New Roman" w:cs="Times New Roman"/>
                <w:sz w:val="24"/>
                <w:szCs w:val="24"/>
              </w:rPr>
            </w:pPr>
            <w:r w:rsidRPr="00A45117">
              <w:rPr>
                <w:rFonts w:ascii="Times New Roman" w:eastAsia="Calibri" w:hAnsi="Times New Roman" w:cs="Times New Roman"/>
                <w:sz w:val="24"/>
                <w:szCs w:val="24"/>
              </w:rPr>
              <w:t>počet vzorků</w:t>
            </w:r>
          </w:p>
        </w:tc>
      </w:tr>
      <w:tr w:rsidR="00B84328" w:rsidRPr="00A45117" w14:paraId="30331FE3" w14:textId="77777777" w:rsidTr="00D2595D">
        <w:tc>
          <w:tcPr>
            <w:tcW w:w="4025" w:type="dxa"/>
            <w:shd w:val="clear" w:color="auto" w:fill="auto"/>
          </w:tcPr>
          <w:p w14:paraId="1E7F85EA" w14:textId="77777777" w:rsidR="00B84328" w:rsidRPr="00A45117" w:rsidRDefault="00B84328" w:rsidP="00F80452">
            <w:pPr>
              <w:tabs>
                <w:tab w:val="left" w:pos="1134"/>
              </w:tabs>
              <w:spacing w:line="288" w:lineRule="auto"/>
              <w:jc w:val="both"/>
              <w:rPr>
                <w:rFonts w:ascii="Times New Roman" w:eastAsia="Calibri" w:hAnsi="Times New Roman" w:cs="Times New Roman"/>
                <w:sz w:val="24"/>
                <w:szCs w:val="24"/>
              </w:rPr>
            </w:pPr>
            <w:r w:rsidRPr="00A45117">
              <w:rPr>
                <w:rFonts w:ascii="Times New Roman" w:eastAsia="Calibri" w:hAnsi="Times New Roman" w:cs="Times New Roman"/>
                <w:sz w:val="24"/>
                <w:szCs w:val="24"/>
              </w:rPr>
              <w:t>NEL</w:t>
            </w:r>
          </w:p>
        </w:tc>
        <w:tc>
          <w:tcPr>
            <w:tcW w:w="2764" w:type="dxa"/>
            <w:shd w:val="clear" w:color="auto" w:fill="auto"/>
          </w:tcPr>
          <w:p w14:paraId="1D412C57" w14:textId="2C9F63F1" w:rsidR="00B84328" w:rsidRPr="00A45117" w:rsidRDefault="00B84328" w:rsidP="00F80452">
            <w:pPr>
              <w:tabs>
                <w:tab w:val="left" w:pos="1134"/>
              </w:tabs>
              <w:spacing w:line="288" w:lineRule="auto"/>
              <w:jc w:val="center"/>
              <w:rPr>
                <w:rFonts w:ascii="Times New Roman" w:eastAsia="Calibri" w:hAnsi="Times New Roman" w:cs="Times New Roman"/>
                <w:sz w:val="24"/>
                <w:szCs w:val="24"/>
              </w:rPr>
            </w:pPr>
            <w:r w:rsidRPr="00A45117">
              <w:rPr>
                <w:rFonts w:ascii="Times New Roman" w:eastAsia="Calibri" w:hAnsi="Times New Roman" w:cs="Times New Roman"/>
                <w:sz w:val="24"/>
                <w:szCs w:val="24"/>
              </w:rPr>
              <w:t>6</w:t>
            </w:r>
          </w:p>
        </w:tc>
      </w:tr>
      <w:tr w:rsidR="00B84328" w:rsidRPr="00A45117" w14:paraId="05C7D078" w14:textId="77777777" w:rsidTr="00024587">
        <w:tc>
          <w:tcPr>
            <w:tcW w:w="4025" w:type="dxa"/>
            <w:shd w:val="clear" w:color="auto" w:fill="auto"/>
          </w:tcPr>
          <w:p w14:paraId="345B14DE" w14:textId="77777777" w:rsidR="00B84328" w:rsidRPr="00A45117" w:rsidRDefault="00B84328" w:rsidP="00F80452">
            <w:pPr>
              <w:tabs>
                <w:tab w:val="left" w:pos="1134"/>
              </w:tabs>
              <w:spacing w:line="288" w:lineRule="auto"/>
              <w:jc w:val="both"/>
              <w:rPr>
                <w:rFonts w:ascii="Times New Roman" w:eastAsia="Calibri" w:hAnsi="Times New Roman" w:cs="Times New Roman"/>
                <w:sz w:val="24"/>
                <w:szCs w:val="24"/>
              </w:rPr>
            </w:pPr>
            <w:r w:rsidRPr="00A45117">
              <w:rPr>
                <w:rFonts w:ascii="Times New Roman" w:eastAsia="Calibri" w:hAnsi="Times New Roman" w:cs="Times New Roman"/>
                <w:sz w:val="24"/>
                <w:szCs w:val="24"/>
              </w:rPr>
              <w:lastRenderedPageBreak/>
              <w:t>celkový organický uhlík</w:t>
            </w:r>
          </w:p>
        </w:tc>
        <w:tc>
          <w:tcPr>
            <w:tcW w:w="2764" w:type="dxa"/>
            <w:shd w:val="clear" w:color="auto" w:fill="auto"/>
          </w:tcPr>
          <w:p w14:paraId="253C547A" w14:textId="79C9E4CC" w:rsidR="00B84328" w:rsidRPr="00A45117" w:rsidRDefault="00B84328" w:rsidP="00F80452">
            <w:pPr>
              <w:tabs>
                <w:tab w:val="left" w:pos="1134"/>
              </w:tabs>
              <w:spacing w:line="288" w:lineRule="auto"/>
              <w:jc w:val="center"/>
              <w:rPr>
                <w:rFonts w:ascii="Times New Roman" w:eastAsia="Calibri" w:hAnsi="Times New Roman" w:cs="Times New Roman"/>
                <w:sz w:val="24"/>
                <w:szCs w:val="24"/>
              </w:rPr>
            </w:pPr>
            <w:r w:rsidRPr="00A45117">
              <w:rPr>
                <w:rFonts w:ascii="Times New Roman" w:eastAsia="Calibri" w:hAnsi="Times New Roman" w:cs="Times New Roman"/>
                <w:sz w:val="24"/>
                <w:szCs w:val="24"/>
              </w:rPr>
              <w:t>6</w:t>
            </w:r>
          </w:p>
        </w:tc>
      </w:tr>
    </w:tbl>
    <w:p w14:paraId="5D953A1F" w14:textId="77777777" w:rsidR="003060C3" w:rsidRPr="00A45117" w:rsidRDefault="003060C3" w:rsidP="003060C3">
      <w:pPr>
        <w:tabs>
          <w:tab w:val="left" w:pos="1134"/>
        </w:tabs>
        <w:spacing w:line="288" w:lineRule="auto"/>
        <w:jc w:val="both"/>
        <w:rPr>
          <w:rFonts w:ascii="Times New Roman" w:hAnsi="Times New Roman" w:cs="Times New Roman"/>
          <w:color w:val="9BBB59"/>
          <w:sz w:val="24"/>
          <w:szCs w:val="24"/>
        </w:rPr>
      </w:pPr>
    </w:p>
    <w:p w14:paraId="40E3AFBF" w14:textId="474A0FCD" w:rsidR="003060C3" w:rsidRPr="00A45117" w:rsidRDefault="003060C3" w:rsidP="003060C3">
      <w:pPr>
        <w:tabs>
          <w:tab w:val="left" w:pos="1134"/>
        </w:tabs>
        <w:spacing w:line="288" w:lineRule="auto"/>
        <w:jc w:val="both"/>
        <w:rPr>
          <w:rFonts w:ascii="Times New Roman" w:hAnsi="Times New Roman" w:cs="Times New Roman"/>
          <w:sz w:val="24"/>
          <w:szCs w:val="24"/>
          <w:highlight w:val="yellow"/>
        </w:rPr>
      </w:pPr>
      <w:r w:rsidRPr="00A45117">
        <w:rPr>
          <w:rFonts w:ascii="Times New Roman" w:hAnsi="Times New Roman" w:cs="Times New Roman"/>
          <w:b/>
          <w:sz w:val="24"/>
          <w:szCs w:val="24"/>
        </w:rPr>
        <w:t>Odběr vzorků podzemních vod a laboratorní analýzy vod</w:t>
      </w:r>
    </w:p>
    <w:p w14:paraId="79DA0F38" w14:textId="77777777" w:rsidR="003060C3" w:rsidRPr="00A45117" w:rsidRDefault="003060C3" w:rsidP="003060C3">
      <w:pPr>
        <w:tabs>
          <w:tab w:val="left" w:pos="1134"/>
        </w:tabs>
        <w:spacing w:after="60" w:line="288" w:lineRule="auto"/>
        <w:jc w:val="both"/>
        <w:rPr>
          <w:rFonts w:ascii="Times New Roman" w:hAnsi="Times New Roman" w:cs="Times New Roman"/>
          <w:sz w:val="24"/>
          <w:szCs w:val="24"/>
        </w:rPr>
      </w:pPr>
      <w:r w:rsidRPr="00A45117">
        <w:rPr>
          <w:rFonts w:ascii="Times New Roman" w:hAnsi="Times New Roman" w:cs="Times New Roman"/>
          <w:sz w:val="24"/>
          <w:szCs w:val="24"/>
        </w:rPr>
        <w:t>Odběr vzorků podzemních vod bude proveden ve vrtech, kde bude 24 hodin po vyhloubení a dočasném vystrojení vrtu dostatečná úroveň hladiny podzemní vody, umožňující reprezentativní odběr vzorků.</w:t>
      </w:r>
    </w:p>
    <w:p w14:paraId="3D86D992" w14:textId="77777777" w:rsidR="003060C3" w:rsidRPr="00A45117" w:rsidRDefault="003060C3" w:rsidP="003060C3">
      <w:pPr>
        <w:tabs>
          <w:tab w:val="left" w:pos="1134"/>
        </w:tabs>
        <w:spacing w:after="60" w:line="288" w:lineRule="auto"/>
        <w:jc w:val="both"/>
        <w:rPr>
          <w:sz w:val="24"/>
          <w:szCs w:val="24"/>
        </w:rPr>
      </w:pPr>
    </w:p>
    <w:p w14:paraId="79558430" w14:textId="515B548E" w:rsidR="003060C3" w:rsidRPr="00A45117" w:rsidRDefault="003060C3" w:rsidP="001458AE">
      <w:pPr>
        <w:pStyle w:val="Zkltext"/>
        <w:spacing w:before="0" w:after="60" w:line="288" w:lineRule="auto"/>
        <w:ind w:firstLine="0"/>
        <w:rPr>
          <w:szCs w:val="24"/>
        </w:rPr>
      </w:pPr>
      <w:r w:rsidRPr="00A45117">
        <w:rPr>
          <w:szCs w:val="24"/>
        </w:rPr>
        <w:t xml:space="preserve">Celkem bude realizován odběr </w:t>
      </w:r>
      <w:r w:rsidR="00024587" w:rsidRPr="00A45117">
        <w:rPr>
          <w:szCs w:val="24"/>
        </w:rPr>
        <w:t>6</w:t>
      </w:r>
      <w:r w:rsidRPr="00A45117">
        <w:rPr>
          <w:szCs w:val="24"/>
        </w:rPr>
        <w:t xml:space="preserve"> vzorků podzemní vody z dočasně vystrojených průzkumných hydrogeologických objektů.</w:t>
      </w:r>
    </w:p>
    <w:p w14:paraId="10E4AFE1" w14:textId="77777777" w:rsidR="007C26F1" w:rsidRPr="007C26F1" w:rsidRDefault="007C26F1" w:rsidP="007C26F1">
      <w:pPr>
        <w:spacing w:after="60" w:line="288" w:lineRule="auto"/>
        <w:jc w:val="both"/>
        <w:rPr>
          <w:rFonts w:ascii="Times New Roman" w:hAnsi="Times New Roman" w:cs="Times New Roman"/>
          <w:sz w:val="24"/>
          <w:szCs w:val="24"/>
        </w:rPr>
      </w:pPr>
      <w:r w:rsidRPr="00A45117">
        <w:rPr>
          <w:rFonts w:ascii="Times New Roman" w:hAnsi="Times New Roman" w:cs="Times New Roman"/>
          <w:sz w:val="24"/>
          <w:szCs w:val="24"/>
        </w:rPr>
        <w:t>Vzorky budou odebrány v souladu s Metodickým pokynem MŽP Vzorkování v sanační</w:t>
      </w:r>
      <w:r w:rsidRPr="007C26F1">
        <w:rPr>
          <w:rFonts w:ascii="Times New Roman" w:hAnsi="Times New Roman" w:cs="Times New Roman"/>
          <w:sz w:val="24"/>
          <w:szCs w:val="24"/>
        </w:rPr>
        <w:t xml:space="preserve"> geologii, 2006 (</w:t>
      </w:r>
      <w:hyperlink r:id="rId7" w:history="1">
        <w:r w:rsidRPr="007C26F1">
          <w:rPr>
            <w:rStyle w:val="Hypertextovodkaz"/>
            <w:rFonts w:ascii="Times New Roman" w:hAnsi="Times New Roman" w:cs="Times New Roman"/>
            <w:sz w:val="24"/>
            <w:szCs w:val="24"/>
          </w:rPr>
          <w:t>http://www.mzp.cz/cz/metodiky_ekologicke_zateze</w:t>
        </w:r>
      </w:hyperlink>
      <w:r w:rsidRPr="007C26F1">
        <w:rPr>
          <w:rFonts w:ascii="Times New Roman" w:hAnsi="Times New Roman" w:cs="Times New Roman"/>
          <w:sz w:val="24"/>
          <w:szCs w:val="24"/>
        </w:rPr>
        <w:t>).</w:t>
      </w:r>
    </w:p>
    <w:p w14:paraId="60BD1095" w14:textId="77777777" w:rsidR="001458AE" w:rsidRPr="007C26F1" w:rsidRDefault="001458AE" w:rsidP="001458AE">
      <w:pPr>
        <w:pStyle w:val="Zkltext"/>
        <w:spacing w:before="0" w:after="60" w:line="288" w:lineRule="auto"/>
        <w:ind w:firstLine="0"/>
        <w:rPr>
          <w:szCs w:val="24"/>
        </w:rPr>
      </w:pPr>
    </w:p>
    <w:p w14:paraId="50321ABD" w14:textId="774E15A9" w:rsidR="003060C3" w:rsidRDefault="003060C3" w:rsidP="001458AE">
      <w:pPr>
        <w:pStyle w:val="Zkltext"/>
        <w:spacing w:before="0" w:after="60" w:line="288" w:lineRule="auto"/>
        <w:ind w:firstLine="0"/>
        <w:rPr>
          <w:szCs w:val="24"/>
        </w:rPr>
      </w:pPr>
      <w:r w:rsidRPr="005B6891">
        <w:rPr>
          <w:szCs w:val="24"/>
        </w:rPr>
        <w:t>Ve vzorcích podzemní vody budou stanoveny ropné látky formou screeningové analýzy nepolárních extrahovatelných látek (NEL), stanovena kvalitativní analýza ropných látek a ve vybraných vzorcích také základní fyzikálně chemický rozbor.</w:t>
      </w:r>
    </w:p>
    <w:p w14:paraId="27CE440A" w14:textId="77777777" w:rsidR="00B84328" w:rsidRDefault="005B6891" w:rsidP="00B84328">
      <w:pPr>
        <w:spacing w:line="288" w:lineRule="auto"/>
        <w:jc w:val="both"/>
      </w:pPr>
      <w:r w:rsidRPr="00E06405">
        <w:rPr>
          <w:rFonts w:ascii="Times New Roman" w:hAnsi="Times New Roman" w:cs="Times New Roman"/>
          <w:sz w:val="24"/>
          <w:szCs w:val="24"/>
        </w:rPr>
        <w:t>Veškeré laboratorní analýzy musejí být provedeny v akreditovaných laboratořích dle ČSN EN ISO/IEC 17025 (nebo dle srovnatelné zahraniční normy). Analýzy provedené v neakreditované laboratoři nebudou uznány a uhrazeny</w:t>
      </w:r>
      <w:r w:rsidRPr="00656758">
        <w:t>.</w:t>
      </w:r>
      <w:r w:rsidR="00B84328" w:rsidRPr="005B6891" w:rsidDel="00B84328">
        <w:t xml:space="preserve"> </w:t>
      </w:r>
    </w:p>
    <w:p w14:paraId="733BE29B" w14:textId="554E1128" w:rsidR="003060C3" w:rsidRPr="007C26F1" w:rsidRDefault="005B6891" w:rsidP="007C26F1">
      <w:pPr>
        <w:tabs>
          <w:tab w:val="left" w:pos="1134"/>
        </w:tabs>
        <w:spacing w:after="60" w:line="288" w:lineRule="auto"/>
        <w:jc w:val="both"/>
        <w:rPr>
          <w:rFonts w:ascii="Times New Roman" w:hAnsi="Times New Roman" w:cs="Times New Roman"/>
          <w:sz w:val="24"/>
          <w:szCs w:val="24"/>
        </w:rPr>
      </w:pPr>
      <w:r>
        <w:rPr>
          <w:rFonts w:ascii="Times New Roman" w:hAnsi="Times New Roman" w:cs="Times New Roman"/>
          <w:sz w:val="24"/>
          <w:szCs w:val="24"/>
        </w:rPr>
        <w:t>V</w:t>
      </w:r>
      <w:r w:rsidR="007C26F1" w:rsidRPr="007C26F1">
        <w:rPr>
          <w:rFonts w:ascii="Times New Roman" w:hAnsi="Times New Roman" w:cs="Times New Roman"/>
          <w:sz w:val="24"/>
          <w:szCs w:val="24"/>
        </w:rPr>
        <w:t xml:space="preserve"> případě, že nebude zjištěna měřitelná fáze ropných látek na hladině podzemní vody, budou vzorky podzemní vody odebrány dynamickým způsobem - po minimálně třínásobné obměně objemu vody ve vrtu při současném ustálení pH, konduktivity a teploty.  </w:t>
      </w:r>
      <w:r w:rsidR="003060C3" w:rsidRPr="007C26F1">
        <w:rPr>
          <w:rFonts w:ascii="Times New Roman" w:hAnsi="Times New Roman" w:cs="Times New Roman"/>
          <w:sz w:val="24"/>
          <w:szCs w:val="24"/>
        </w:rPr>
        <w:t>Pokud bude ve vrtu zjištěna měřitelná fáze ropných látek na hladině podzemní vody, bude tato změřena (např. měřičem fázového rozhraní) a proveden pouze statický odběr fáze ropných látek. V těchto vzorcích bude laboratorně stanovena pouze kvalitativní analýza ropných látek.</w:t>
      </w:r>
    </w:p>
    <w:p w14:paraId="5B713F4E" w14:textId="77777777" w:rsidR="003060C3" w:rsidRPr="007C26F1" w:rsidRDefault="003060C3" w:rsidP="003060C3">
      <w:pPr>
        <w:spacing w:after="60" w:line="288" w:lineRule="auto"/>
        <w:jc w:val="both"/>
        <w:rPr>
          <w:rFonts w:ascii="Times New Roman" w:hAnsi="Times New Roman" w:cs="Times New Roman"/>
          <w:sz w:val="24"/>
          <w:szCs w:val="24"/>
        </w:rPr>
      </w:pPr>
    </w:p>
    <w:p w14:paraId="22967BDD" w14:textId="07690FDF" w:rsidR="003060C3" w:rsidRPr="001458AE" w:rsidRDefault="003060C3" w:rsidP="003060C3">
      <w:pPr>
        <w:tabs>
          <w:tab w:val="left" w:pos="1134"/>
        </w:tabs>
        <w:spacing w:after="60" w:line="288" w:lineRule="auto"/>
        <w:jc w:val="both"/>
        <w:rPr>
          <w:rFonts w:ascii="Times New Roman" w:eastAsia="Times New Roman" w:hAnsi="Times New Roman" w:cs="Times New Roman"/>
          <w:sz w:val="24"/>
          <w:szCs w:val="24"/>
          <w:lang w:eastAsia="cs-CZ"/>
        </w:rPr>
      </w:pPr>
      <w:r w:rsidRPr="001458AE">
        <w:rPr>
          <w:rFonts w:ascii="Times New Roman" w:eastAsia="Times New Roman" w:hAnsi="Times New Roman" w:cs="Times New Roman"/>
          <w:sz w:val="24"/>
          <w:szCs w:val="24"/>
          <w:lang w:eastAsia="cs-CZ"/>
        </w:rPr>
        <w:t xml:space="preserve">Rozsah analytických prací je uveden v následující tabulce.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2770"/>
      </w:tblGrid>
      <w:tr w:rsidR="001458AE" w:rsidRPr="00622269" w14:paraId="26ECED3A" w14:textId="77777777" w:rsidTr="001458AE">
        <w:tc>
          <w:tcPr>
            <w:tcW w:w="4016" w:type="dxa"/>
            <w:shd w:val="clear" w:color="auto" w:fill="auto"/>
          </w:tcPr>
          <w:p w14:paraId="021A8FAD" w14:textId="77777777" w:rsidR="001458AE" w:rsidRPr="00622269" w:rsidRDefault="001458AE" w:rsidP="00F80452">
            <w:pPr>
              <w:tabs>
                <w:tab w:val="left" w:pos="1134"/>
              </w:tabs>
              <w:spacing w:line="288" w:lineRule="auto"/>
              <w:jc w:val="both"/>
              <w:rPr>
                <w:rFonts w:ascii="Times New Roman" w:eastAsia="Calibri" w:hAnsi="Times New Roman" w:cs="Times New Roman"/>
                <w:sz w:val="24"/>
                <w:szCs w:val="24"/>
              </w:rPr>
            </w:pPr>
          </w:p>
        </w:tc>
        <w:tc>
          <w:tcPr>
            <w:tcW w:w="2770" w:type="dxa"/>
            <w:shd w:val="clear" w:color="auto" w:fill="auto"/>
          </w:tcPr>
          <w:p w14:paraId="500690C6" w14:textId="77777777" w:rsidR="001458AE" w:rsidRPr="00622269" w:rsidRDefault="001458AE" w:rsidP="00F80452">
            <w:pPr>
              <w:tabs>
                <w:tab w:val="left" w:pos="1134"/>
              </w:tabs>
              <w:spacing w:line="288" w:lineRule="auto"/>
              <w:jc w:val="center"/>
              <w:rPr>
                <w:rFonts w:ascii="Times New Roman" w:eastAsia="Calibri" w:hAnsi="Times New Roman" w:cs="Times New Roman"/>
                <w:sz w:val="24"/>
                <w:szCs w:val="24"/>
              </w:rPr>
            </w:pPr>
            <w:r w:rsidRPr="00622269">
              <w:rPr>
                <w:rFonts w:ascii="Times New Roman" w:eastAsia="Calibri" w:hAnsi="Times New Roman" w:cs="Times New Roman"/>
                <w:sz w:val="24"/>
                <w:szCs w:val="24"/>
              </w:rPr>
              <w:t>počet vzorků</w:t>
            </w:r>
          </w:p>
        </w:tc>
      </w:tr>
      <w:tr w:rsidR="001458AE" w:rsidRPr="00622269" w14:paraId="53ED5C59" w14:textId="77777777" w:rsidTr="001458AE">
        <w:tc>
          <w:tcPr>
            <w:tcW w:w="4016" w:type="dxa"/>
            <w:shd w:val="clear" w:color="auto" w:fill="auto"/>
          </w:tcPr>
          <w:p w14:paraId="6A5586C3" w14:textId="77777777" w:rsidR="001458AE" w:rsidRPr="00622269" w:rsidRDefault="001458AE" w:rsidP="00F80452">
            <w:pPr>
              <w:tabs>
                <w:tab w:val="left" w:pos="1134"/>
              </w:tabs>
              <w:spacing w:line="288" w:lineRule="auto"/>
              <w:jc w:val="both"/>
              <w:rPr>
                <w:rFonts w:ascii="Times New Roman" w:eastAsia="Calibri" w:hAnsi="Times New Roman" w:cs="Times New Roman"/>
                <w:sz w:val="24"/>
                <w:szCs w:val="24"/>
              </w:rPr>
            </w:pPr>
            <w:r w:rsidRPr="00622269">
              <w:rPr>
                <w:rFonts w:ascii="Times New Roman" w:eastAsia="Calibri" w:hAnsi="Times New Roman" w:cs="Times New Roman"/>
                <w:sz w:val="24"/>
                <w:szCs w:val="24"/>
              </w:rPr>
              <w:t>NEL</w:t>
            </w:r>
          </w:p>
        </w:tc>
        <w:tc>
          <w:tcPr>
            <w:tcW w:w="2770" w:type="dxa"/>
            <w:shd w:val="clear" w:color="auto" w:fill="auto"/>
          </w:tcPr>
          <w:p w14:paraId="6E1FC59F" w14:textId="77777777" w:rsidR="001458AE" w:rsidRPr="00622269" w:rsidRDefault="001458AE" w:rsidP="00F80452">
            <w:pPr>
              <w:tabs>
                <w:tab w:val="left" w:pos="1134"/>
              </w:tabs>
              <w:spacing w:line="288" w:lineRule="auto"/>
              <w:jc w:val="center"/>
              <w:rPr>
                <w:rFonts w:ascii="Times New Roman" w:eastAsia="Calibri" w:hAnsi="Times New Roman" w:cs="Times New Roman"/>
                <w:sz w:val="24"/>
                <w:szCs w:val="24"/>
              </w:rPr>
            </w:pPr>
            <w:r w:rsidRPr="00622269">
              <w:rPr>
                <w:rFonts w:ascii="Times New Roman" w:eastAsia="Calibri" w:hAnsi="Times New Roman" w:cs="Times New Roman"/>
                <w:sz w:val="24"/>
                <w:szCs w:val="24"/>
              </w:rPr>
              <w:t>6</w:t>
            </w:r>
          </w:p>
        </w:tc>
      </w:tr>
      <w:tr w:rsidR="001458AE" w:rsidRPr="00622269" w14:paraId="40FE251B" w14:textId="77777777" w:rsidTr="001458AE">
        <w:tc>
          <w:tcPr>
            <w:tcW w:w="4016" w:type="dxa"/>
            <w:shd w:val="clear" w:color="auto" w:fill="auto"/>
          </w:tcPr>
          <w:p w14:paraId="53FC9846" w14:textId="77777777" w:rsidR="001458AE" w:rsidRPr="00622269" w:rsidRDefault="001458AE" w:rsidP="00F80452">
            <w:pPr>
              <w:tabs>
                <w:tab w:val="left" w:pos="1134"/>
              </w:tabs>
              <w:spacing w:line="288" w:lineRule="auto"/>
              <w:jc w:val="both"/>
              <w:rPr>
                <w:rFonts w:ascii="Times New Roman" w:eastAsia="Calibri" w:hAnsi="Times New Roman" w:cs="Times New Roman"/>
                <w:sz w:val="24"/>
                <w:szCs w:val="24"/>
              </w:rPr>
            </w:pPr>
            <w:r w:rsidRPr="00622269">
              <w:rPr>
                <w:rFonts w:ascii="Times New Roman" w:eastAsia="Calibri" w:hAnsi="Times New Roman" w:cs="Times New Roman"/>
                <w:sz w:val="24"/>
                <w:szCs w:val="24"/>
              </w:rPr>
              <w:t>kvalitativní analýza ropných látek</w:t>
            </w:r>
          </w:p>
        </w:tc>
        <w:tc>
          <w:tcPr>
            <w:tcW w:w="2770" w:type="dxa"/>
            <w:shd w:val="clear" w:color="auto" w:fill="auto"/>
          </w:tcPr>
          <w:p w14:paraId="1C6A9C62" w14:textId="77777777" w:rsidR="001458AE" w:rsidRPr="00622269" w:rsidRDefault="001458AE" w:rsidP="00F80452">
            <w:pPr>
              <w:tabs>
                <w:tab w:val="left" w:pos="1134"/>
              </w:tabs>
              <w:spacing w:line="288" w:lineRule="auto"/>
              <w:jc w:val="center"/>
              <w:rPr>
                <w:rFonts w:ascii="Times New Roman" w:eastAsia="Calibri" w:hAnsi="Times New Roman" w:cs="Times New Roman"/>
                <w:sz w:val="24"/>
                <w:szCs w:val="24"/>
              </w:rPr>
            </w:pPr>
            <w:r w:rsidRPr="00622269">
              <w:rPr>
                <w:rFonts w:ascii="Times New Roman" w:eastAsia="Calibri" w:hAnsi="Times New Roman" w:cs="Times New Roman"/>
                <w:sz w:val="24"/>
                <w:szCs w:val="24"/>
              </w:rPr>
              <w:t>6</w:t>
            </w:r>
          </w:p>
        </w:tc>
      </w:tr>
      <w:tr w:rsidR="007C26F1" w:rsidRPr="00622269" w14:paraId="1F55E431" w14:textId="77777777" w:rsidTr="001458AE">
        <w:tc>
          <w:tcPr>
            <w:tcW w:w="4016" w:type="dxa"/>
            <w:shd w:val="clear" w:color="auto" w:fill="auto"/>
          </w:tcPr>
          <w:p w14:paraId="3578236F" w14:textId="20C1A514" w:rsidR="007C26F1" w:rsidRPr="00622269" w:rsidRDefault="007C26F1" w:rsidP="00F80452">
            <w:pPr>
              <w:tabs>
                <w:tab w:val="left" w:pos="1134"/>
              </w:tabs>
              <w:spacing w:line="288" w:lineRule="auto"/>
              <w:jc w:val="both"/>
              <w:rPr>
                <w:rFonts w:ascii="Times New Roman" w:eastAsia="Calibri" w:hAnsi="Times New Roman" w:cs="Times New Roman"/>
                <w:sz w:val="24"/>
                <w:szCs w:val="24"/>
              </w:rPr>
            </w:pPr>
            <w:r w:rsidRPr="00622269">
              <w:rPr>
                <w:rFonts w:ascii="Times New Roman" w:eastAsia="Calibri" w:hAnsi="Times New Roman" w:cs="Times New Roman"/>
                <w:sz w:val="24"/>
                <w:szCs w:val="24"/>
              </w:rPr>
              <w:t>ZCHR</w:t>
            </w:r>
          </w:p>
        </w:tc>
        <w:tc>
          <w:tcPr>
            <w:tcW w:w="2770" w:type="dxa"/>
            <w:shd w:val="clear" w:color="auto" w:fill="auto"/>
          </w:tcPr>
          <w:p w14:paraId="5CF43303" w14:textId="3FE6A70A" w:rsidR="007C26F1" w:rsidRPr="00622269" w:rsidRDefault="007C26F1" w:rsidP="00F80452">
            <w:pPr>
              <w:tabs>
                <w:tab w:val="left" w:pos="1134"/>
              </w:tabs>
              <w:spacing w:line="288" w:lineRule="auto"/>
              <w:jc w:val="center"/>
              <w:rPr>
                <w:rFonts w:ascii="Times New Roman" w:eastAsia="Calibri" w:hAnsi="Times New Roman" w:cs="Times New Roman"/>
                <w:sz w:val="24"/>
                <w:szCs w:val="24"/>
              </w:rPr>
            </w:pPr>
            <w:r w:rsidRPr="00622269">
              <w:rPr>
                <w:rFonts w:ascii="Times New Roman" w:eastAsia="Calibri" w:hAnsi="Times New Roman" w:cs="Times New Roman"/>
                <w:sz w:val="24"/>
                <w:szCs w:val="24"/>
              </w:rPr>
              <w:t>3</w:t>
            </w:r>
          </w:p>
        </w:tc>
      </w:tr>
    </w:tbl>
    <w:p w14:paraId="70E25DEA" w14:textId="77777777" w:rsidR="003060C3" w:rsidRPr="00341BFA" w:rsidRDefault="003060C3" w:rsidP="003060C3">
      <w:pPr>
        <w:tabs>
          <w:tab w:val="left" w:pos="1134"/>
        </w:tabs>
        <w:spacing w:line="288" w:lineRule="auto"/>
        <w:jc w:val="both"/>
        <w:rPr>
          <w:color w:val="9BBB59"/>
        </w:rPr>
      </w:pPr>
    </w:p>
    <w:p w14:paraId="2F9AC6BC" w14:textId="77777777" w:rsidR="00EF5D43" w:rsidRPr="006B59BF" w:rsidRDefault="00EF5D43" w:rsidP="00EF5D43">
      <w:pPr>
        <w:pStyle w:val="Nadpis4"/>
      </w:pPr>
      <w:r w:rsidRPr="006B59BF">
        <w:t xml:space="preserve">Aktivita 1.1.4. Zpracování zprávy o průzkumných pracích </w:t>
      </w:r>
    </w:p>
    <w:p w14:paraId="5FC6D903" w14:textId="77777777" w:rsidR="00EF5D43" w:rsidRPr="00096C28" w:rsidRDefault="00EF5D43" w:rsidP="00EF5D43">
      <w:pPr>
        <w:spacing w:before="120" w:line="276" w:lineRule="auto"/>
        <w:jc w:val="both"/>
        <w:rPr>
          <w:rFonts w:ascii="Times New Roman" w:eastAsia="Calibri" w:hAnsi="Times New Roman" w:cs="Times New Roman"/>
          <w:sz w:val="24"/>
          <w:szCs w:val="24"/>
        </w:rPr>
      </w:pPr>
      <w:r w:rsidRPr="00096C28">
        <w:rPr>
          <w:rFonts w:ascii="Times New Roman" w:hAnsi="Times New Roman" w:cs="Times New Roman"/>
          <w:sz w:val="24"/>
          <w:szCs w:val="24"/>
        </w:rPr>
        <w:t>Vyhodnocení dat z průzkumných prací a zpracování zprávy o průzkumných pracích bude provedeno v souladu s požadavky na vyhodnocování geologických prací dle legislativy České republiky při respektování platných moldavských legislativních a normativních předpisů.</w:t>
      </w:r>
    </w:p>
    <w:p w14:paraId="6A802333" w14:textId="77777777" w:rsidR="00EF5D43" w:rsidRPr="00096C28" w:rsidRDefault="00EF5D43" w:rsidP="00EF5D43">
      <w:pPr>
        <w:spacing w:before="120" w:line="276" w:lineRule="auto"/>
        <w:jc w:val="both"/>
        <w:rPr>
          <w:rFonts w:ascii="Times New Roman" w:eastAsia="Calibri" w:hAnsi="Times New Roman" w:cs="Times New Roman"/>
          <w:sz w:val="24"/>
          <w:szCs w:val="24"/>
        </w:rPr>
      </w:pPr>
      <w:r w:rsidRPr="00096C28">
        <w:rPr>
          <w:rFonts w:ascii="Times New Roman" w:eastAsia="Calibri" w:hAnsi="Times New Roman" w:cs="Times New Roman"/>
          <w:sz w:val="24"/>
          <w:szCs w:val="24"/>
        </w:rPr>
        <w:lastRenderedPageBreak/>
        <w:t>Realizátor je zodpovědný za využití moldavské legislativy a normativů aktuálně platných v době realizace projektu.</w:t>
      </w:r>
    </w:p>
    <w:p w14:paraId="50D356EF" w14:textId="77777777" w:rsidR="00EF5D43" w:rsidRPr="00096C28" w:rsidRDefault="00EF5D43" w:rsidP="00EF5D43">
      <w:pPr>
        <w:spacing w:before="120" w:line="276" w:lineRule="auto"/>
        <w:jc w:val="both"/>
        <w:rPr>
          <w:rFonts w:ascii="Times New Roman" w:eastAsia="Calibri" w:hAnsi="Times New Roman" w:cs="Times New Roman"/>
          <w:sz w:val="24"/>
          <w:szCs w:val="24"/>
        </w:rPr>
      </w:pPr>
      <w:r w:rsidRPr="00096C28">
        <w:rPr>
          <w:rFonts w:ascii="Times New Roman" w:eastAsia="Calibri" w:hAnsi="Times New Roman" w:cs="Times New Roman"/>
          <w:sz w:val="24"/>
          <w:szCs w:val="24"/>
        </w:rPr>
        <w:t xml:space="preserve">Zpráva o průzkumných pracích bude zpracována v rozsahu požadovaném pro průzkum kategorie B (podrobný průzkum) dle MP MŽP pro průzkum kontaminovaného území (http://www.mzp.cz/cz/metodiky_ekologicke_zateze). </w:t>
      </w:r>
    </w:p>
    <w:p w14:paraId="56BAEEE2" w14:textId="2C15157E" w:rsidR="00EF5D43" w:rsidRPr="00096C28" w:rsidRDefault="00EF5D43" w:rsidP="00EF5D43">
      <w:pPr>
        <w:spacing w:before="120" w:line="276" w:lineRule="auto"/>
        <w:jc w:val="both"/>
        <w:rPr>
          <w:rFonts w:ascii="Times New Roman" w:hAnsi="Times New Roman" w:cs="Times New Roman"/>
          <w:sz w:val="24"/>
          <w:szCs w:val="24"/>
        </w:rPr>
      </w:pPr>
      <w:r w:rsidRPr="00096C28">
        <w:rPr>
          <w:rFonts w:ascii="Times New Roman" w:eastAsia="Calibri" w:hAnsi="Times New Roman" w:cs="Times New Roman"/>
          <w:sz w:val="24"/>
          <w:szCs w:val="24"/>
        </w:rPr>
        <w:t xml:space="preserve">Závěrečná zpráva o průzkumných pracích </w:t>
      </w:r>
      <w:r w:rsidRPr="00096C28">
        <w:rPr>
          <w:rFonts w:ascii="Times New Roman" w:hAnsi="Times New Roman" w:cs="Times New Roman"/>
          <w:sz w:val="24"/>
          <w:szCs w:val="24"/>
        </w:rPr>
        <w:t xml:space="preserve">bude zpracována v českém jazyce a nejpozději měsíc před koncem fakturačního období předložena ČRA ke schválení. Po zapracování případných připomínek a konečném schválení ČRA bude Závěrečná zpráva o průzkumných pracích včetně příloh přeložena do rumunského jazyka a předána hlavním partnerům projektu – </w:t>
      </w:r>
      <w:r w:rsidR="007141F5" w:rsidRPr="00096C28">
        <w:rPr>
          <w:rFonts w:ascii="Times New Roman" w:hAnsi="Times New Roman" w:cs="Times New Roman"/>
          <w:sz w:val="24"/>
          <w:szCs w:val="24"/>
        </w:rPr>
        <w:t>Ministerstvu zemědělství, regionálního rozvoje a životního prostředí (MADRM)</w:t>
      </w:r>
      <w:r w:rsidRPr="00096C28">
        <w:rPr>
          <w:rFonts w:ascii="Times New Roman" w:hAnsi="Times New Roman" w:cs="Times New Roman"/>
          <w:sz w:val="24"/>
          <w:szCs w:val="24"/>
        </w:rPr>
        <w:t>, AGRM a EHGeoM (každému partnerovi vždy alespoň 1 výtisk). Uvedeným stranám budou předány tištěné verze projektové dokumentace a dále její elektronická verze na CD nebo jiném vhodném datovém nosiči.</w:t>
      </w:r>
    </w:p>
    <w:p w14:paraId="5C6B28B2" w14:textId="77777777" w:rsidR="00EF5D43" w:rsidRPr="00096C28" w:rsidRDefault="00EF5D43" w:rsidP="00EF5D43">
      <w:pPr>
        <w:spacing w:before="120" w:line="276" w:lineRule="auto"/>
        <w:jc w:val="both"/>
        <w:rPr>
          <w:rFonts w:ascii="Times New Roman" w:eastAsia="Calibri" w:hAnsi="Times New Roman" w:cs="Times New Roman"/>
          <w:sz w:val="24"/>
          <w:szCs w:val="24"/>
        </w:rPr>
      </w:pPr>
      <w:r w:rsidRPr="00096C28">
        <w:rPr>
          <w:rFonts w:ascii="Times New Roman" w:eastAsia="Calibri" w:hAnsi="Times New Roman" w:cs="Times New Roman"/>
          <w:sz w:val="24"/>
          <w:szCs w:val="24"/>
        </w:rPr>
        <w:t>Předání zprávy o průzkumných pracích partnerovi projektu bude potvrzeno formou protokolu, který bude tvořit přílohu průběžné zprávy o realizaci projektu ZRS.</w:t>
      </w:r>
    </w:p>
    <w:p w14:paraId="16051147" w14:textId="77777777" w:rsidR="00EF5D43" w:rsidRPr="00096C28" w:rsidRDefault="00EF5D43" w:rsidP="00EF5D43">
      <w:pPr>
        <w:spacing w:before="120" w:line="276" w:lineRule="auto"/>
        <w:jc w:val="both"/>
        <w:rPr>
          <w:rFonts w:ascii="Times New Roman" w:hAnsi="Times New Roman" w:cs="Times New Roman"/>
          <w:sz w:val="24"/>
          <w:szCs w:val="24"/>
        </w:rPr>
      </w:pPr>
    </w:p>
    <w:p w14:paraId="3739C36F" w14:textId="77777777" w:rsidR="003060C3" w:rsidRPr="003337E7" w:rsidRDefault="003060C3" w:rsidP="003060C3">
      <w:pPr>
        <w:pStyle w:val="Nadpis4"/>
        <w:jc w:val="both"/>
      </w:pPr>
      <w:r w:rsidRPr="003337E7">
        <w:t xml:space="preserve">Aktivita 1.2.2 Vybudování sanačních objektů </w:t>
      </w:r>
    </w:p>
    <w:p w14:paraId="3E0B42AE" w14:textId="77777777" w:rsidR="003060C3" w:rsidRPr="003337E7" w:rsidRDefault="003060C3" w:rsidP="003060C3">
      <w:pPr>
        <w:spacing w:line="288" w:lineRule="auto"/>
      </w:pPr>
    </w:p>
    <w:p w14:paraId="5109E061" w14:textId="77777777" w:rsidR="003060C3" w:rsidRPr="003337E7" w:rsidRDefault="003060C3" w:rsidP="003060C3">
      <w:pPr>
        <w:pStyle w:val="Odstavecseseznamem1"/>
        <w:tabs>
          <w:tab w:val="left" w:pos="1134"/>
        </w:tabs>
        <w:spacing w:line="288" w:lineRule="auto"/>
        <w:ind w:left="0"/>
        <w:jc w:val="both"/>
        <w:rPr>
          <w:b/>
        </w:rPr>
      </w:pPr>
      <w:r w:rsidRPr="003337E7">
        <w:rPr>
          <w:b/>
        </w:rPr>
        <w:t>Situování vrtů</w:t>
      </w:r>
    </w:p>
    <w:p w14:paraId="1367BED1" w14:textId="6501244C" w:rsidR="003060C3" w:rsidRPr="001458AE" w:rsidRDefault="003060C3" w:rsidP="001458AE">
      <w:pPr>
        <w:pStyle w:val="Zkltext"/>
        <w:spacing w:before="0" w:after="60" w:line="288" w:lineRule="auto"/>
        <w:ind w:firstLine="0"/>
        <w:rPr>
          <w:szCs w:val="24"/>
        </w:rPr>
      </w:pPr>
      <w:r w:rsidRPr="001458AE">
        <w:rPr>
          <w:szCs w:val="24"/>
        </w:rPr>
        <w:t>Situování sanačních vrtů bude upřesněno na základě výsledků hydrogeologického průzkumu</w:t>
      </w:r>
      <w:r w:rsidR="001458AE" w:rsidRPr="001458AE">
        <w:rPr>
          <w:szCs w:val="24"/>
        </w:rPr>
        <w:t>.</w:t>
      </w:r>
      <w:r w:rsidRPr="001458AE">
        <w:rPr>
          <w:szCs w:val="24"/>
        </w:rPr>
        <w:t xml:space="preserve"> </w:t>
      </w:r>
    </w:p>
    <w:p w14:paraId="0E1004D0" w14:textId="77777777" w:rsidR="003060C3" w:rsidRPr="00656758" w:rsidRDefault="003060C3" w:rsidP="003060C3">
      <w:pPr>
        <w:pStyle w:val="Odstavecseseznamem1"/>
        <w:spacing w:line="288" w:lineRule="auto"/>
        <w:ind w:left="0"/>
        <w:jc w:val="both"/>
        <w:rPr>
          <w:b/>
        </w:rPr>
      </w:pPr>
    </w:p>
    <w:p w14:paraId="1795627A" w14:textId="77777777" w:rsidR="003060C3" w:rsidRPr="00656758" w:rsidRDefault="003060C3" w:rsidP="003060C3">
      <w:pPr>
        <w:pStyle w:val="Odstavecseseznamem1"/>
        <w:spacing w:line="288" w:lineRule="auto"/>
        <w:ind w:left="0"/>
        <w:jc w:val="both"/>
        <w:rPr>
          <w:b/>
        </w:rPr>
      </w:pPr>
      <w:r w:rsidRPr="00361061">
        <w:rPr>
          <w:b/>
        </w:rPr>
        <w:t>Sanační vrty</w:t>
      </w:r>
    </w:p>
    <w:p w14:paraId="58EF9DAA" w14:textId="77777777" w:rsidR="003060C3" w:rsidRPr="00361061" w:rsidRDefault="003060C3" w:rsidP="00361061">
      <w:pPr>
        <w:pStyle w:val="Zkltext"/>
        <w:spacing w:before="0" w:after="60" w:line="288" w:lineRule="auto"/>
        <w:ind w:firstLine="0"/>
        <w:rPr>
          <w:szCs w:val="24"/>
        </w:rPr>
      </w:pPr>
      <w:r w:rsidRPr="00361061">
        <w:rPr>
          <w:szCs w:val="24"/>
        </w:rPr>
        <w:t>Před realizací vrtných prací bude v místě budoucích vrtů ověřena absence podzemních inženýrských sítí, případně provedeny předkopy do hloubky minimálně 1 m pod úroveň terénu.</w:t>
      </w:r>
    </w:p>
    <w:p w14:paraId="7B805733" w14:textId="77777777" w:rsidR="003060C3" w:rsidRPr="00361061" w:rsidRDefault="00361061" w:rsidP="00361061">
      <w:pPr>
        <w:pStyle w:val="Zkltext"/>
        <w:spacing w:before="0" w:after="60" w:line="288" w:lineRule="auto"/>
        <w:ind w:firstLine="0"/>
        <w:rPr>
          <w:szCs w:val="24"/>
        </w:rPr>
      </w:pPr>
      <w:r w:rsidRPr="00361061">
        <w:rPr>
          <w:szCs w:val="24"/>
        </w:rPr>
        <w:t>J</w:t>
      </w:r>
      <w:r w:rsidR="003060C3" w:rsidRPr="00361061">
        <w:rPr>
          <w:szCs w:val="24"/>
        </w:rPr>
        <w:t>e navrženo vybudovat 5 sanačních vrtů</w:t>
      </w:r>
      <w:r w:rsidR="002B76AB">
        <w:rPr>
          <w:szCs w:val="24"/>
        </w:rPr>
        <w:t xml:space="preserve"> RW-53 až RW-57</w:t>
      </w:r>
      <w:r w:rsidR="003060C3" w:rsidRPr="00361061">
        <w:rPr>
          <w:szCs w:val="24"/>
        </w:rPr>
        <w:t>, vyhloubených rotační nebo rotačně příklepovou technologií s konečným průměrem minimálně 300 mm do vrstev organogenních vápenců a dále minimálně 6 m pod hladinu podzemní vody do hloubky průměrně 2</w:t>
      </w:r>
      <w:r w:rsidRPr="00361061">
        <w:rPr>
          <w:szCs w:val="24"/>
        </w:rPr>
        <w:t>2</w:t>
      </w:r>
      <w:r w:rsidR="003060C3" w:rsidRPr="00361061">
        <w:rPr>
          <w:szCs w:val="24"/>
        </w:rPr>
        <w:t xml:space="preserve"> metrů. </w:t>
      </w:r>
    </w:p>
    <w:p w14:paraId="059E3492" w14:textId="42FAFAAA" w:rsidR="003060C3" w:rsidRDefault="003060C3" w:rsidP="00361061">
      <w:pPr>
        <w:pStyle w:val="Zkltext"/>
        <w:spacing w:before="0" w:after="60" w:line="288" w:lineRule="auto"/>
        <w:ind w:firstLine="0"/>
        <w:rPr>
          <w:szCs w:val="24"/>
        </w:rPr>
      </w:pPr>
      <w:r w:rsidRPr="00361061">
        <w:rPr>
          <w:szCs w:val="24"/>
        </w:rPr>
        <w:t>Zárubnice budou vyhotoveny z vysokohustotního polypropylenu HDPE, vnitřního průměru min. 160 mm se záslepkou na dolním konci. Způsob vystrojení objektu (kalník, perforované a plné úseky) bude upřesněn dle provrtaných hornin a zastižené hladiny podzemní vody geologickou službou (perforovaný úsek minimálně 3</w:t>
      </w:r>
      <w:r w:rsidR="000C704F">
        <w:rPr>
          <w:szCs w:val="24"/>
        </w:rPr>
        <w:t xml:space="preserve"> </w:t>
      </w:r>
      <w:r w:rsidRPr="00361061">
        <w:rPr>
          <w:szCs w:val="24"/>
        </w:rPr>
        <w:t>m nad ustálenou hladinu podzemní vody). Obsyp bude proveden kačírkem zrnitosti 4-8 a vrt bude utěsněn cementovou/bentonitovou zátkou eliminující možné průsaky z povrchu. Po definitivním vystrojení bude vrt odkalen a vyčištěn od zbytků rozvrtaných hornin.</w:t>
      </w:r>
    </w:p>
    <w:p w14:paraId="56CAFC94" w14:textId="177C0454" w:rsidR="00CA50BC" w:rsidRPr="00CA50BC" w:rsidRDefault="00CA50BC" w:rsidP="00CA50BC">
      <w:pPr>
        <w:pStyle w:val="Zkltext"/>
        <w:spacing w:before="0" w:after="60" w:line="288" w:lineRule="auto"/>
        <w:ind w:firstLine="0"/>
        <w:rPr>
          <w:szCs w:val="22"/>
        </w:rPr>
      </w:pPr>
      <w:r w:rsidRPr="00656758">
        <w:t>Konstrukce sanačního vrtu musí umožnit umístění dvou čerpadel nad sebou včetně výtlačných potrubí (předpoklad HDPE 25</w:t>
      </w:r>
      <w:r>
        <w:t xml:space="preserve"> </w:t>
      </w:r>
      <w:r w:rsidRPr="00656758">
        <w:t>mm, 32</w:t>
      </w:r>
      <w:r>
        <w:t xml:space="preserve"> </w:t>
      </w:r>
      <w:r w:rsidRPr="00656758">
        <w:t>mm) a veškerých obslužných kabelů</w:t>
      </w:r>
      <w:r>
        <w:t>.</w:t>
      </w:r>
    </w:p>
    <w:p w14:paraId="21536E07" w14:textId="452E545C" w:rsidR="003060C3" w:rsidRDefault="003060C3" w:rsidP="00361061">
      <w:pPr>
        <w:pStyle w:val="Zkltext"/>
        <w:spacing w:before="0" w:after="60" w:line="288" w:lineRule="auto"/>
        <w:ind w:firstLine="0"/>
        <w:rPr>
          <w:szCs w:val="24"/>
        </w:rPr>
      </w:pPr>
      <w:r w:rsidRPr="00361061">
        <w:rPr>
          <w:szCs w:val="24"/>
        </w:rPr>
        <w:t xml:space="preserve">Zhlaví vrtů budou zakončena v šachticích z betonových skruží nebo monolitického betonu, které budou opatřeny uzamykatelným poklopem. V místech, kde dochází k pohybu </w:t>
      </w:r>
      <w:r w:rsidRPr="00361061">
        <w:rPr>
          <w:szCs w:val="24"/>
        </w:rPr>
        <w:lastRenderedPageBreak/>
        <w:t>automobilové techniky, budou zhlaví šachtic umístěna v úrovni terénu a poklop bude proveden jako pojezdový.</w:t>
      </w:r>
    </w:p>
    <w:p w14:paraId="0D1F0890" w14:textId="64D70DF6" w:rsidR="00EF5D43" w:rsidRPr="000C704F" w:rsidRDefault="00EF5D43" w:rsidP="00EF5D43">
      <w:pPr>
        <w:spacing w:before="120" w:line="288" w:lineRule="auto"/>
        <w:rPr>
          <w:rFonts w:ascii="Times New Roman" w:hAnsi="Times New Roman" w:cs="Times New Roman"/>
          <w:sz w:val="24"/>
          <w:szCs w:val="24"/>
        </w:rPr>
      </w:pPr>
      <w:r w:rsidRPr="000C704F">
        <w:rPr>
          <w:rFonts w:ascii="Times New Roman" w:hAnsi="Times New Roman" w:cs="Times New Roman"/>
          <w:sz w:val="24"/>
          <w:szCs w:val="24"/>
        </w:rPr>
        <w:t xml:space="preserve">Všechny sanační vrty budou geodeticky </w:t>
      </w:r>
      <w:r w:rsidR="000C704F" w:rsidRPr="000C704F">
        <w:rPr>
          <w:rFonts w:ascii="Times New Roman" w:hAnsi="Times New Roman" w:cs="Times New Roman"/>
          <w:sz w:val="24"/>
          <w:szCs w:val="24"/>
        </w:rPr>
        <w:t>zaměřeny</w:t>
      </w:r>
      <w:r w:rsidRPr="000C704F">
        <w:rPr>
          <w:rFonts w:ascii="Times New Roman" w:hAnsi="Times New Roman" w:cs="Times New Roman"/>
          <w:sz w:val="24"/>
          <w:szCs w:val="24"/>
        </w:rPr>
        <w:t>.</w:t>
      </w:r>
    </w:p>
    <w:p w14:paraId="18B0C3BC" w14:textId="77777777" w:rsidR="003060C3" w:rsidRPr="006B59BF" w:rsidRDefault="003060C3" w:rsidP="003060C3">
      <w:pPr>
        <w:spacing w:line="288" w:lineRule="auto"/>
        <w:jc w:val="both"/>
        <w:rPr>
          <w:highlight w:val="yellow"/>
        </w:rPr>
      </w:pPr>
    </w:p>
    <w:p w14:paraId="5051B7D2" w14:textId="77777777" w:rsidR="003060C3" w:rsidRPr="003337E7" w:rsidRDefault="003060C3" w:rsidP="003060C3">
      <w:pPr>
        <w:pStyle w:val="Odstavecseseznamem1"/>
        <w:tabs>
          <w:tab w:val="left" w:pos="1134"/>
        </w:tabs>
        <w:spacing w:line="288" w:lineRule="auto"/>
        <w:ind w:left="0"/>
        <w:jc w:val="both"/>
        <w:rPr>
          <w:b/>
          <w:color w:val="9BBB59"/>
        </w:rPr>
      </w:pPr>
      <w:r w:rsidRPr="003337E7">
        <w:rPr>
          <w:b/>
        </w:rPr>
        <w:t>Odběr vzorků podzemních vod a laboratorní analýzy</w:t>
      </w:r>
    </w:p>
    <w:p w14:paraId="32D41D9A" w14:textId="77777777" w:rsidR="005B6891" w:rsidRDefault="005B6891" w:rsidP="003060C3">
      <w:pPr>
        <w:pStyle w:val="Zkltext"/>
        <w:spacing w:before="120" w:after="0" w:line="288" w:lineRule="auto"/>
        <w:ind w:firstLine="0"/>
        <w:rPr>
          <w:szCs w:val="24"/>
        </w:rPr>
      </w:pPr>
    </w:p>
    <w:p w14:paraId="0E807165" w14:textId="023B720B" w:rsidR="005B6891" w:rsidRPr="005B6891" w:rsidRDefault="005B6891" w:rsidP="005B6891">
      <w:pPr>
        <w:tabs>
          <w:tab w:val="left" w:pos="1134"/>
        </w:tabs>
        <w:spacing w:line="288" w:lineRule="auto"/>
        <w:jc w:val="both"/>
        <w:rPr>
          <w:rFonts w:ascii="Times New Roman" w:hAnsi="Times New Roman" w:cs="Times New Roman"/>
          <w:sz w:val="24"/>
          <w:szCs w:val="24"/>
        </w:rPr>
      </w:pPr>
      <w:r w:rsidRPr="00115669">
        <w:rPr>
          <w:rFonts w:ascii="Times New Roman" w:hAnsi="Times New Roman" w:cs="Times New Roman"/>
          <w:sz w:val="24"/>
          <w:szCs w:val="24"/>
        </w:rPr>
        <w:t>Odběr vzorků podzemních vod bude proveden ve vrtech, kde nebude 24 hodin po vyhloubení a dočasném či trvalém vystrojení vrtu zjištěna měřitelná fáze na hladině podzemní vody.</w:t>
      </w:r>
    </w:p>
    <w:p w14:paraId="41A4132B" w14:textId="77777777" w:rsidR="005B6891" w:rsidRPr="00115669" w:rsidRDefault="005B6891" w:rsidP="005B6891">
      <w:pPr>
        <w:spacing w:line="288" w:lineRule="auto"/>
        <w:jc w:val="both"/>
        <w:rPr>
          <w:rFonts w:ascii="Times New Roman" w:hAnsi="Times New Roman" w:cs="Times New Roman"/>
          <w:sz w:val="24"/>
          <w:szCs w:val="24"/>
        </w:rPr>
      </w:pPr>
      <w:r w:rsidRPr="00115669">
        <w:rPr>
          <w:rFonts w:ascii="Times New Roman" w:hAnsi="Times New Roman" w:cs="Times New Roman"/>
          <w:sz w:val="24"/>
          <w:szCs w:val="24"/>
        </w:rPr>
        <w:t>Vzorky budou odebrány v souladu s Metodickým pokynem MŽP Vzorkování v sanační geologii, 2006 (http://www.mzp.cz/cz/metodiky_ekologicke_zateze).</w:t>
      </w:r>
    </w:p>
    <w:p w14:paraId="6A05D9CA" w14:textId="23A6032A" w:rsidR="003060C3" w:rsidRPr="003337E7" w:rsidRDefault="003060C3" w:rsidP="003060C3">
      <w:pPr>
        <w:pStyle w:val="Zkltext"/>
        <w:spacing w:before="120" w:after="0" w:line="288" w:lineRule="auto"/>
        <w:ind w:firstLine="0"/>
        <w:rPr>
          <w:szCs w:val="24"/>
        </w:rPr>
      </w:pPr>
      <w:r w:rsidRPr="003337E7">
        <w:rPr>
          <w:szCs w:val="24"/>
        </w:rPr>
        <w:t xml:space="preserve">Vzorky podzemní vody budou odebrány dynamickým způsobem po minimálně třínásobné obměně objemu vody ve vrtu při současném ustálení pH a konduktivity, celkem bude odebráno 5 vzorků podzemní vody. </w:t>
      </w:r>
    </w:p>
    <w:p w14:paraId="7D8106CD" w14:textId="77777777" w:rsidR="003060C3" w:rsidRPr="00361061" w:rsidRDefault="003060C3" w:rsidP="003060C3">
      <w:pPr>
        <w:spacing w:line="288" w:lineRule="auto"/>
        <w:jc w:val="both"/>
        <w:rPr>
          <w:rFonts w:ascii="Times New Roman" w:eastAsia="Times New Roman" w:hAnsi="Times New Roman" w:cs="Times New Roman"/>
          <w:sz w:val="24"/>
          <w:szCs w:val="24"/>
          <w:lang w:eastAsia="cs-CZ"/>
        </w:rPr>
      </w:pPr>
      <w:r w:rsidRPr="00361061">
        <w:rPr>
          <w:rFonts w:ascii="Times New Roman" w:eastAsia="Times New Roman" w:hAnsi="Times New Roman" w:cs="Times New Roman"/>
          <w:sz w:val="24"/>
          <w:szCs w:val="24"/>
          <w:lang w:eastAsia="cs-CZ"/>
        </w:rPr>
        <w:t xml:space="preserve">V případě, že bude zjištěna měřitelná fáze ropných látek na hladině podzemní vody, bude tato změřena (např. měřičem fázového rozhraní). </w:t>
      </w:r>
    </w:p>
    <w:p w14:paraId="59EEE04E" w14:textId="1F04CB5D" w:rsidR="003060C3" w:rsidRPr="005B6891" w:rsidRDefault="003060C3" w:rsidP="00361061">
      <w:pPr>
        <w:pStyle w:val="Zkltext"/>
        <w:spacing w:before="120" w:after="0" w:line="288" w:lineRule="auto"/>
        <w:ind w:firstLine="0"/>
        <w:rPr>
          <w:szCs w:val="24"/>
        </w:rPr>
      </w:pPr>
      <w:r w:rsidRPr="00361061">
        <w:rPr>
          <w:szCs w:val="24"/>
        </w:rPr>
        <w:t xml:space="preserve">Ve vzorcích podzemní vody budou stanoveny ropné látky formou screeningové analýzy </w:t>
      </w:r>
      <w:r w:rsidRPr="005B6891">
        <w:rPr>
          <w:szCs w:val="24"/>
        </w:rPr>
        <w:t>nepolárních extrahovatelných látek (NEL)</w:t>
      </w:r>
      <w:r w:rsidR="00361061" w:rsidRPr="005B6891">
        <w:rPr>
          <w:szCs w:val="24"/>
        </w:rPr>
        <w:t>.</w:t>
      </w:r>
    </w:p>
    <w:p w14:paraId="1E38D59B" w14:textId="42D68DBD" w:rsidR="005B6891" w:rsidRPr="00656758" w:rsidRDefault="005B6891" w:rsidP="005B6891">
      <w:pPr>
        <w:spacing w:line="288" w:lineRule="auto"/>
        <w:jc w:val="both"/>
      </w:pPr>
      <w:r w:rsidRPr="00115669">
        <w:rPr>
          <w:rFonts w:ascii="Times New Roman" w:hAnsi="Times New Roman" w:cs="Times New Roman"/>
          <w:sz w:val="24"/>
          <w:szCs w:val="24"/>
        </w:rPr>
        <w:t>Veškeré laboratorní analýzy musejí být provedeny v akreditovaných laboratořích dle ČSN EN ISO/IEC 17025 (nebo dle srovnatelné zahraniční normy). Analýzy provedené v neakreditované laboratoři nebudou uznány a uhrazeny</w:t>
      </w:r>
      <w:r w:rsidRPr="00656758">
        <w:t>.</w:t>
      </w:r>
    </w:p>
    <w:p w14:paraId="15FA80C2" w14:textId="1055DCE2" w:rsidR="005B6891" w:rsidRDefault="005B6891" w:rsidP="005B6891">
      <w:pPr>
        <w:pStyle w:val="Zkltext"/>
        <w:spacing w:before="120" w:after="0" w:line="288" w:lineRule="auto"/>
        <w:ind w:firstLine="0"/>
        <w:rPr>
          <w:szCs w:val="24"/>
        </w:rPr>
      </w:pPr>
      <w:r w:rsidRPr="00656758">
        <w:t>Výsledky laboratorních analýz, včetně primární dokumentace odběrů vzorků v elektronické formě na CD nebo jiném vhodném datovém nosiči, budou tvořit přílohu</w:t>
      </w:r>
      <w:r>
        <w:t xml:space="preserve"> příslušné Průběžné zprávy.</w:t>
      </w:r>
    </w:p>
    <w:p w14:paraId="5B9B818C" w14:textId="77777777" w:rsidR="000C704F" w:rsidRDefault="000C704F" w:rsidP="003060C3">
      <w:pPr>
        <w:pStyle w:val="Odstavecseseznamem1"/>
        <w:spacing w:line="288" w:lineRule="auto"/>
        <w:ind w:left="0"/>
        <w:jc w:val="both"/>
        <w:rPr>
          <w:b/>
        </w:rPr>
      </w:pPr>
    </w:p>
    <w:p w14:paraId="316CFABE" w14:textId="0CCAD008" w:rsidR="003060C3" w:rsidRDefault="003060C3" w:rsidP="003060C3">
      <w:pPr>
        <w:pStyle w:val="Odstavecseseznamem1"/>
        <w:spacing w:line="288" w:lineRule="auto"/>
        <w:ind w:left="0"/>
        <w:jc w:val="both"/>
        <w:rPr>
          <w:b/>
        </w:rPr>
      </w:pPr>
      <w:r w:rsidRPr="00656758">
        <w:rPr>
          <w:b/>
        </w:rPr>
        <w:t>Hydrodynamické zkoušky</w:t>
      </w:r>
    </w:p>
    <w:p w14:paraId="3CDC1787" w14:textId="1DE69721" w:rsidR="003060C3" w:rsidRPr="00656758" w:rsidRDefault="003060C3" w:rsidP="003060C3">
      <w:pPr>
        <w:pStyle w:val="Odstavecseseznamem1"/>
        <w:spacing w:line="288" w:lineRule="auto"/>
        <w:ind w:left="0"/>
        <w:jc w:val="both"/>
      </w:pPr>
      <w:r w:rsidRPr="00656758">
        <w:t>Hydrodynamické zkoušky budou provedeny na nových hydrogeologických objektech</w:t>
      </w:r>
      <w:r w:rsidR="00621B59">
        <w:t xml:space="preserve"> (sanačních vrtech)</w:t>
      </w:r>
      <w:r w:rsidRPr="00656758">
        <w:t xml:space="preserve">, s cílem získat informace o hydraulických charakteristikách prostředí, které bude možné využít při optimalizaci sanačního zásahu. </w:t>
      </w:r>
    </w:p>
    <w:p w14:paraId="627F5AFA" w14:textId="77777777" w:rsidR="003060C3" w:rsidRPr="00656758" w:rsidRDefault="00361061" w:rsidP="003060C3">
      <w:pPr>
        <w:pStyle w:val="Zkltext"/>
        <w:spacing w:before="120" w:after="0" w:line="276" w:lineRule="auto"/>
        <w:ind w:firstLine="0"/>
        <w:rPr>
          <w:szCs w:val="24"/>
        </w:rPr>
      </w:pPr>
      <w:r>
        <w:rPr>
          <w:szCs w:val="24"/>
        </w:rPr>
        <w:t>B</w:t>
      </w:r>
      <w:r w:rsidR="003060C3" w:rsidRPr="00656758">
        <w:rPr>
          <w:szCs w:val="24"/>
        </w:rPr>
        <w:t>udou provedeny zkoušky v rozsahu 6 hodin čerpací a 2 hodiny stoupací (stoupací zkoušku je možné ukončit předčasně v případě nastoupání hladiny podzemní vody na úroveň před čerpací zkouškou).</w:t>
      </w:r>
    </w:p>
    <w:p w14:paraId="4AD206DB" w14:textId="2D30F886" w:rsidR="003060C3" w:rsidRDefault="003060C3" w:rsidP="003060C3">
      <w:pPr>
        <w:pStyle w:val="Zkltext"/>
        <w:spacing w:before="120" w:after="0" w:line="276" w:lineRule="auto"/>
        <w:ind w:firstLine="0"/>
        <w:rPr>
          <w:szCs w:val="24"/>
        </w:rPr>
      </w:pPr>
      <w:r w:rsidRPr="00656758">
        <w:rPr>
          <w:szCs w:val="24"/>
        </w:rPr>
        <w:t>V průběhu hydrodynamických zkoušek bude průběžně sledována změna teploty, pH, konduktivity a oxidačně redukčního potenciálu a hladiny podzemní vody v okolních monitorovacích vrtech, které budou v dosahu možného ovlivnění prováděnou hydrodynamickou zkouškou. Jímaná podzemní voda bude před vypouštěním přečištěna v mobilní sanační stanici o dostatečné průtočné kapacitě.</w:t>
      </w:r>
    </w:p>
    <w:p w14:paraId="78EF159D" w14:textId="77777777" w:rsidR="001C3A42" w:rsidRPr="00FD07C8" w:rsidRDefault="001C3A42" w:rsidP="001C3A42">
      <w:pPr>
        <w:pStyle w:val="Zkltext"/>
        <w:spacing w:before="120" w:after="0" w:line="276" w:lineRule="auto"/>
        <w:ind w:firstLine="0"/>
        <w:rPr>
          <w:szCs w:val="24"/>
        </w:rPr>
      </w:pPr>
      <w:r w:rsidRPr="00656758">
        <w:rPr>
          <w:szCs w:val="24"/>
        </w:rPr>
        <w:lastRenderedPageBreak/>
        <w:t>Při realizaci h</w:t>
      </w:r>
      <w:r w:rsidRPr="00FD07C8">
        <w:rPr>
          <w:szCs w:val="24"/>
        </w:rPr>
        <w:t>ydrodynamických zkoušek bude respektována ČSN 736614</w:t>
      </w:r>
      <w:r>
        <w:rPr>
          <w:szCs w:val="24"/>
        </w:rPr>
        <w:t xml:space="preserve"> -</w:t>
      </w:r>
      <w:r w:rsidRPr="00FD07C8">
        <w:rPr>
          <w:szCs w:val="24"/>
        </w:rPr>
        <w:t xml:space="preserve"> Zkoušky zdrojů podzemní vody.</w:t>
      </w:r>
    </w:p>
    <w:p w14:paraId="071D1A01" w14:textId="2818FE61" w:rsidR="001C3A42" w:rsidRDefault="001C3A42" w:rsidP="001C3A42">
      <w:pPr>
        <w:pStyle w:val="Zkltext"/>
        <w:spacing w:before="120" w:after="0" w:line="276" w:lineRule="auto"/>
        <w:ind w:firstLine="0"/>
        <w:rPr>
          <w:szCs w:val="24"/>
        </w:rPr>
      </w:pPr>
      <w:r w:rsidRPr="00FD07C8">
        <w:rPr>
          <w:szCs w:val="24"/>
        </w:rPr>
        <w:t>Hydrodynamické zkoušky budou vyhodnoceny metodou neustáleného proudění (Jacob-Lohman, Theis apod.). Součástí vyhodnocení b</w:t>
      </w:r>
      <w:r w:rsidRPr="00341BFA">
        <w:rPr>
          <w:szCs w:val="24"/>
        </w:rPr>
        <w:t xml:space="preserve">ude primární dokumentace zkoušek. Veškerá dokumentace (včetně primární v elektronické podobě na CD nebo jiném vhodném datovém nosiči) bude tvořit přílohu </w:t>
      </w:r>
      <w:r>
        <w:rPr>
          <w:szCs w:val="24"/>
        </w:rPr>
        <w:t>příslušné Průběžné zprávy.</w:t>
      </w:r>
    </w:p>
    <w:p w14:paraId="61E39CDD" w14:textId="77777777" w:rsidR="00242C40" w:rsidRPr="00341BFA" w:rsidRDefault="00242C40" w:rsidP="001C3A42">
      <w:pPr>
        <w:pStyle w:val="Zkltext"/>
        <w:spacing w:before="120" w:after="0" w:line="276" w:lineRule="auto"/>
        <w:ind w:firstLine="0"/>
        <w:rPr>
          <w:szCs w:val="24"/>
        </w:rPr>
      </w:pPr>
    </w:p>
    <w:p w14:paraId="765DD7D2" w14:textId="7E6465AF" w:rsidR="003060C3" w:rsidRDefault="003060C3" w:rsidP="003060C3">
      <w:pPr>
        <w:pStyle w:val="Nadpis4"/>
      </w:pPr>
      <w:bookmarkStart w:id="0" w:name="_Toc446327792"/>
      <w:r w:rsidRPr="004A32D4">
        <w:t>Aktivita 1.2.3 Vybudování sanačních systém</w:t>
      </w:r>
      <w:bookmarkEnd w:id="0"/>
      <w:r w:rsidRPr="004A32D4">
        <w:t>ů</w:t>
      </w:r>
    </w:p>
    <w:p w14:paraId="092D9272" w14:textId="77777777" w:rsidR="003060C3" w:rsidRPr="00656758" w:rsidRDefault="003060C3" w:rsidP="003060C3"/>
    <w:p w14:paraId="3457DC55" w14:textId="5D1B522E" w:rsidR="003060C3" w:rsidRPr="00341BFA" w:rsidRDefault="004A32D4" w:rsidP="003060C3">
      <w:pPr>
        <w:pStyle w:val="Default"/>
        <w:spacing w:line="288" w:lineRule="auto"/>
        <w:jc w:val="both"/>
        <w:rPr>
          <w:rFonts w:ascii="Times New Roman" w:hAnsi="Times New Roman" w:cs="Times New Roman"/>
        </w:rPr>
      </w:pPr>
      <w:r>
        <w:rPr>
          <w:rFonts w:ascii="Times New Roman" w:hAnsi="Times New Roman" w:cs="Times New Roman"/>
        </w:rPr>
        <w:t>Bude rekonstruována</w:t>
      </w:r>
      <w:r w:rsidR="003675E0" w:rsidDel="003675E0">
        <w:rPr>
          <w:rFonts w:ascii="Times New Roman" w:hAnsi="Times New Roman" w:cs="Times New Roman"/>
        </w:rPr>
        <w:t xml:space="preserve"> </w:t>
      </w:r>
      <w:r>
        <w:rPr>
          <w:rFonts w:ascii="Times New Roman" w:hAnsi="Times New Roman" w:cs="Times New Roman"/>
        </w:rPr>
        <w:t>1 sanační stanice</w:t>
      </w:r>
      <w:r w:rsidR="0017438B" w:rsidRPr="0017438B">
        <w:rPr>
          <w:rFonts w:ascii="Times New Roman" w:hAnsi="Times New Roman" w:cs="Times New Roman"/>
        </w:rPr>
        <w:t xml:space="preserve"> </w:t>
      </w:r>
      <w:r w:rsidR="0017438B">
        <w:rPr>
          <w:rFonts w:ascii="Times New Roman" w:hAnsi="Times New Roman" w:cs="Times New Roman"/>
        </w:rPr>
        <w:t>(SAN-1; dříve „U váhy“)</w:t>
      </w:r>
      <w:r>
        <w:rPr>
          <w:rFonts w:ascii="Times New Roman" w:hAnsi="Times New Roman" w:cs="Times New Roman"/>
        </w:rPr>
        <w:t xml:space="preserve">. </w:t>
      </w:r>
      <w:r w:rsidR="001171E7">
        <w:rPr>
          <w:rFonts w:ascii="Times New Roman" w:hAnsi="Times New Roman" w:cs="Times New Roman"/>
        </w:rPr>
        <w:t>V rámci rekonstrukce bude vyměněn gravitační separátor za nový typ</w:t>
      </w:r>
      <w:r w:rsidR="00641261">
        <w:rPr>
          <w:rFonts w:ascii="Times New Roman" w:hAnsi="Times New Roman" w:cs="Times New Roman"/>
        </w:rPr>
        <w:t xml:space="preserve"> </w:t>
      </w:r>
      <w:r w:rsidR="005839F8">
        <w:rPr>
          <w:rFonts w:ascii="Times New Roman" w:hAnsi="Times New Roman" w:cs="Times New Roman"/>
        </w:rPr>
        <w:t>(rovněž stejných parametrů včetně kapacity</w:t>
      </w:r>
      <w:r w:rsidR="002B01B6">
        <w:rPr>
          <w:rFonts w:ascii="Times New Roman" w:hAnsi="Times New Roman" w:cs="Times New Roman"/>
        </w:rPr>
        <w:t xml:space="preserve">, tj. min. </w:t>
      </w:r>
      <w:r w:rsidR="00E45BA6">
        <w:rPr>
          <w:rFonts w:ascii="Times New Roman" w:hAnsi="Times New Roman" w:cs="Times New Roman"/>
        </w:rPr>
        <w:t>2l/s</w:t>
      </w:r>
      <w:r w:rsidR="005839F8">
        <w:rPr>
          <w:rFonts w:ascii="Times New Roman" w:hAnsi="Times New Roman" w:cs="Times New Roman"/>
        </w:rPr>
        <w:t xml:space="preserve">) </w:t>
      </w:r>
      <w:r w:rsidR="00641261">
        <w:rPr>
          <w:rFonts w:ascii="Times New Roman" w:hAnsi="Times New Roman" w:cs="Times New Roman"/>
        </w:rPr>
        <w:t>použitý ve stanicích v</w:t>
      </w:r>
      <w:r w:rsidR="005839F8">
        <w:rPr>
          <w:rFonts w:ascii="Times New Roman" w:hAnsi="Times New Roman" w:cs="Times New Roman"/>
        </w:rPr>
        <w:t> </w:t>
      </w:r>
      <w:r w:rsidR="00641261">
        <w:rPr>
          <w:rFonts w:ascii="Times New Roman" w:hAnsi="Times New Roman" w:cs="Times New Roman"/>
        </w:rPr>
        <w:t xml:space="preserve">Mărculeşti, provedena oprava betonového základu stanice, vyměněna čelní stěna stanice včetně montáže nových sendvičových dveří. Bude provedena rekonstrukce elektrických rozvodů a vyměněno transportní čerpadlo. </w:t>
      </w:r>
      <w:r w:rsidR="003060C3" w:rsidRPr="00341BFA">
        <w:rPr>
          <w:rFonts w:ascii="Times New Roman" w:hAnsi="Times New Roman" w:cs="Times New Roman"/>
        </w:rPr>
        <w:t>Sanační stanice bud</w:t>
      </w:r>
      <w:r>
        <w:rPr>
          <w:rFonts w:ascii="Times New Roman" w:hAnsi="Times New Roman" w:cs="Times New Roman"/>
        </w:rPr>
        <w:t>e</w:t>
      </w:r>
      <w:r w:rsidR="003060C3" w:rsidRPr="00341BFA">
        <w:rPr>
          <w:rFonts w:ascii="Times New Roman" w:hAnsi="Times New Roman" w:cs="Times New Roman"/>
        </w:rPr>
        <w:t xml:space="preserve"> konstruován</w:t>
      </w:r>
      <w:r>
        <w:rPr>
          <w:rFonts w:ascii="Times New Roman" w:hAnsi="Times New Roman" w:cs="Times New Roman"/>
        </w:rPr>
        <w:t>a</w:t>
      </w:r>
      <w:r w:rsidR="003060C3" w:rsidRPr="00341BFA">
        <w:rPr>
          <w:rFonts w:ascii="Times New Roman" w:hAnsi="Times New Roman" w:cs="Times New Roman"/>
        </w:rPr>
        <w:t xml:space="preserve"> pro celoroční provoz a </w:t>
      </w:r>
      <w:r w:rsidR="00B23E62">
        <w:rPr>
          <w:rFonts w:ascii="Times New Roman" w:hAnsi="Times New Roman" w:cs="Times New Roman"/>
        </w:rPr>
        <w:t xml:space="preserve">bude </w:t>
      </w:r>
      <w:r w:rsidR="003060C3" w:rsidRPr="00341BFA">
        <w:rPr>
          <w:rFonts w:ascii="Times New Roman" w:hAnsi="Times New Roman" w:cs="Times New Roman"/>
        </w:rPr>
        <w:t>vybaven</w:t>
      </w:r>
      <w:r>
        <w:rPr>
          <w:rFonts w:ascii="Times New Roman" w:hAnsi="Times New Roman" w:cs="Times New Roman"/>
        </w:rPr>
        <w:t>a</w:t>
      </w:r>
      <w:r w:rsidR="003060C3" w:rsidRPr="00341BFA">
        <w:rPr>
          <w:rFonts w:ascii="Times New Roman" w:hAnsi="Times New Roman" w:cs="Times New Roman"/>
        </w:rPr>
        <w:t xml:space="preserve"> gravitačním separátorem s filtrační sekcí (koalescenční a sorpční filtr)</w:t>
      </w:r>
      <w:r>
        <w:rPr>
          <w:rFonts w:ascii="Times New Roman" w:hAnsi="Times New Roman" w:cs="Times New Roman"/>
        </w:rPr>
        <w:t>.</w:t>
      </w:r>
      <w:r w:rsidR="003060C3" w:rsidRPr="00341BFA">
        <w:rPr>
          <w:rFonts w:ascii="Times New Roman" w:hAnsi="Times New Roman" w:cs="Times New Roman"/>
        </w:rPr>
        <w:t xml:space="preserve">  </w:t>
      </w:r>
      <w:r w:rsidR="002015D9">
        <w:rPr>
          <w:rFonts w:ascii="Times New Roman" w:hAnsi="Times New Roman" w:cs="Times New Roman"/>
        </w:rPr>
        <w:t xml:space="preserve">Stanice bude identická (stejných parametrů) jako ostatní stanice, budované v rámci </w:t>
      </w:r>
      <w:r w:rsidR="00FF11B3">
        <w:rPr>
          <w:rFonts w:ascii="Times New Roman" w:hAnsi="Times New Roman" w:cs="Times New Roman"/>
        </w:rPr>
        <w:t>stávajícího</w:t>
      </w:r>
      <w:r w:rsidR="002015D9">
        <w:rPr>
          <w:rFonts w:ascii="Times New Roman" w:hAnsi="Times New Roman" w:cs="Times New Roman"/>
        </w:rPr>
        <w:t xml:space="preserve"> projektu. Do stanice budou po rekonstrukci přivedena potrubí ze </w:t>
      </w:r>
      <w:r w:rsidR="0017438B">
        <w:rPr>
          <w:rFonts w:ascii="Times New Roman" w:hAnsi="Times New Roman" w:cs="Times New Roman"/>
        </w:rPr>
        <w:t>14</w:t>
      </w:r>
      <w:r w:rsidR="002015D9">
        <w:rPr>
          <w:rFonts w:ascii="Times New Roman" w:hAnsi="Times New Roman" w:cs="Times New Roman"/>
        </w:rPr>
        <w:t xml:space="preserve"> sanačních objektů (horních čerpadel). </w:t>
      </w:r>
      <w:r w:rsidR="0017438B">
        <w:rPr>
          <w:rFonts w:ascii="Times New Roman" w:hAnsi="Times New Roman" w:cs="Times New Roman"/>
        </w:rPr>
        <w:t xml:space="preserve">Veškeré potrubní rozvody budou uloženy pod úrovní terénu v nezámrzné hloubce. </w:t>
      </w:r>
      <w:r w:rsidR="003060C3" w:rsidRPr="00341BFA">
        <w:rPr>
          <w:rFonts w:ascii="Times New Roman" w:hAnsi="Times New Roman" w:cs="Times New Roman"/>
        </w:rPr>
        <w:t>Odseparovaný ropný produkt bude odstraněn / zpětně využíván v souladu s moldavskou legislativou. Přečištěná podzemní voda bude čerpána do vsakovacího objektu</w:t>
      </w:r>
      <w:r w:rsidR="002015D9">
        <w:rPr>
          <w:rFonts w:ascii="Times New Roman" w:hAnsi="Times New Roman" w:cs="Times New Roman"/>
        </w:rPr>
        <w:t>, již vybudovaného v rámci předchozích etap</w:t>
      </w:r>
      <w:r w:rsidR="003060C3" w:rsidRPr="00341BFA">
        <w:rPr>
          <w:rFonts w:ascii="Times New Roman" w:hAnsi="Times New Roman" w:cs="Times New Roman"/>
        </w:rPr>
        <w:t xml:space="preserve">. </w:t>
      </w:r>
    </w:p>
    <w:p w14:paraId="29AC7635" w14:textId="77777777" w:rsidR="003060C3" w:rsidRPr="004A32D4" w:rsidRDefault="003060C3" w:rsidP="003060C3">
      <w:pPr>
        <w:tabs>
          <w:tab w:val="left" w:pos="1134"/>
        </w:tabs>
        <w:spacing w:line="288" w:lineRule="auto"/>
        <w:jc w:val="both"/>
        <w:rPr>
          <w:rFonts w:ascii="Times New Roman" w:eastAsia="Times New Roman" w:hAnsi="Times New Roman" w:cs="Times New Roman"/>
          <w:color w:val="000000"/>
          <w:sz w:val="24"/>
          <w:szCs w:val="24"/>
          <w:lang w:eastAsia="cs-CZ"/>
        </w:rPr>
      </w:pPr>
      <w:r w:rsidRPr="004A32D4">
        <w:rPr>
          <w:rFonts w:ascii="Times New Roman" w:eastAsia="Times New Roman" w:hAnsi="Times New Roman" w:cs="Times New Roman"/>
          <w:color w:val="000000"/>
          <w:sz w:val="24"/>
          <w:szCs w:val="24"/>
          <w:lang w:eastAsia="cs-CZ"/>
        </w:rPr>
        <w:t xml:space="preserve">Vstupní potrubí od jednotlivých sanačních vrtů budou osazena vodoměry, stejně jako výtlačné potrubí pro odvod přečištěných vod. </w:t>
      </w:r>
    </w:p>
    <w:p w14:paraId="583F941D" w14:textId="77777777" w:rsidR="003060C3" w:rsidRPr="004A32D4" w:rsidRDefault="003060C3" w:rsidP="003060C3">
      <w:pPr>
        <w:spacing w:line="288" w:lineRule="auto"/>
        <w:jc w:val="both"/>
        <w:rPr>
          <w:rFonts w:ascii="Times New Roman" w:eastAsia="Times New Roman" w:hAnsi="Times New Roman" w:cs="Times New Roman"/>
          <w:color w:val="000000"/>
          <w:sz w:val="24"/>
          <w:szCs w:val="24"/>
          <w:lang w:eastAsia="cs-CZ"/>
        </w:rPr>
      </w:pPr>
      <w:r w:rsidRPr="004A32D4">
        <w:rPr>
          <w:rFonts w:ascii="Times New Roman" w:eastAsia="Times New Roman" w:hAnsi="Times New Roman" w:cs="Times New Roman"/>
          <w:color w:val="000000"/>
          <w:sz w:val="24"/>
          <w:szCs w:val="24"/>
          <w:lang w:eastAsia="cs-CZ"/>
        </w:rPr>
        <w:t xml:space="preserve">V každém sanačním vrtu budou instalována 2 čerpadla, jedno na udržování hydraulické deprese (umístěno cca 1 m nade dnem vrtu), druhé, při hladině, na odčerpávání nashromážděného produktu (LNAPL). Podzemní voda čerpaná dolním čerpadlem bude odváděna přímo do vsakovacího příkopu, produkt ve směsi s vodou čerpaný horním čerpadlem bude odváděn do sanační stanice. Úroveň hladiny podzemní vody ve vrtu bude spínána sondou tak, aby se zabránilo případnému čerpání produktu dolním čerpadlem. </w:t>
      </w:r>
    </w:p>
    <w:p w14:paraId="1A21F39B" w14:textId="77777777" w:rsidR="003060C3" w:rsidRPr="004A32D4" w:rsidRDefault="003060C3" w:rsidP="003060C3">
      <w:pPr>
        <w:spacing w:line="288" w:lineRule="auto"/>
        <w:jc w:val="both"/>
        <w:rPr>
          <w:rFonts w:ascii="Times New Roman" w:eastAsia="Times New Roman" w:hAnsi="Times New Roman" w:cs="Times New Roman"/>
          <w:color w:val="000000"/>
          <w:sz w:val="24"/>
          <w:szCs w:val="24"/>
          <w:lang w:eastAsia="cs-CZ"/>
        </w:rPr>
      </w:pPr>
      <w:r w:rsidRPr="004A32D4">
        <w:rPr>
          <w:rFonts w:ascii="Times New Roman" w:eastAsia="Times New Roman" w:hAnsi="Times New Roman" w:cs="Times New Roman"/>
          <w:color w:val="000000"/>
          <w:sz w:val="24"/>
          <w:szCs w:val="24"/>
          <w:lang w:eastAsia="cs-CZ"/>
        </w:rPr>
        <w:t xml:space="preserve">Čerpané vrty budou osazeny čerpadly do prostředí s nebezpečím výbuchu za účelem </w:t>
      </w:r>
      <w:r w:rsidR="004A32D4">
        <w:rPr>
          <w:rFonts w:ascii="Times New Roman" w:eastAsia="Times New Roman" w:hAnsi="Times New Roman" w:cs="Times New Roman"/>
          <w:color w:val="000000"/>
          <w:sz w:val="24"/>
          <w:szCs w:val="24"/>
          <w:lang w:eastAsia="cs-CZ"/>
        </w:rPr>
        <w:t>s</w:t>
      </w:r>
      <w:r w:rsidRPr="004A32D4">
        <w:rPr>
          <w:rFonts w:ascii="Times New Roman" w:eastAsia="Times New Roman" w:hAnsi="Times New Roman" w:cs="Times New Roman"/>
          <w:color w:val="000000"/>
          <w:sz w:val="24"/>
          <w:szCs w:val="24"/>
          <w:lang w:eastAsia="cs-CZ"/>
        </w:rPr>
        <w:t>čerpávání plovoucí fáze ropného produktu (horní čerpadla), nashromážděné v sanačním vrtu, splňující základní parametry: vnější průměr čerpadla max. 100 mm, Q = 20- 25 l/min., H = 20-30  m (např. GS-70 400V nebo obdobné).</w:t>
      </w:r>
    </w:p>
    <w:p w14:paraId="238B3755" w14:textId="6CE96288" w:rsidR="003060C3" w:rsidRPr="004A32D4" w:rsidRDefault="003060C3" w:rsidP="003060C3">
      <w:pPr>
        <w:spacing w:line="288" w:lineRule="auto"/>
        <w:jc w:val="both"/>
        <w:rPr>
          <w:rFonts w:ascii="Times New Roman" w:eastAsia="Times New Roman" w:hAnsi="Times New Roman" w:cs="Times New Roman"/>
          <w:color w:val="000000"/>
          <w:sz w:val="24"/>
          <w:szCs w:val="24"/>
          <w:lang w:eastAsia="cs-CZ"/>
        </w:rPr>
      </w:pPr>
      <w:r w:rsidRPr="004A32D4">
        <w:rPr>
          <w:rFonts w:ascii="Times New Roman" w:eastAsia="Times New Roman" w:hAnsi="Times New Roman" w:cs="Times New Roman"/>
          <w:color w:val="000000"/>
          <w:sz w:val="24"/>
          <w:szCs w:val="24"/>
          <w:lang w:eastAsia="cs-CZ"/>
        </w:rPr>
        <w:t xml:space="preserve">Pro udržování hydraulické deprese (spodní čerpadla) budou použita čerpadla splňující základní parametry: vnější průměr čerpadla max. 100 mm, Q = 40-100 l/min., H = 50-90 m (např. HCP SP </w:t>
      </w:r>
      <w:r w:rsidR="008B421A">
        <w:rPr>
          <w:rFonts w:ascii="Times New Roman" w:eastAsia="Times New Roman" w:hAnsi="Times New Roman" w:cs="Times New Roman"/>
          <w:color w:val="000000"/>
          <w:sz w:val="24"/>
          <w:szCs w:val="24"/>
          <w:lang w:eastAsia="cs-CZ"/>
        </w:rPr>
        <w:t>0905</w:t>
      </w:r>
      <w:r w:rsidRPr="004A32D4">
        <w:rPr>
          <w:rFonts w:ascii="Times New Roman" w:eastAsia="Times New Roman" w:hAnsi="Times New Roman" w:cs="Times New Roman"/>
          <w:color w:val="000000"/>
          <w:sz w:val="24"/>
          <w:szCs w:val="24"/>
          <w:lang w:eastAsia="cs-CZ"/>
        </w:rPr>
        <w:t xml:space="preserve"> nebo obdobné).</w:t>
      </w:r>
    </w:p>
    <w:p w14:paraId="2ED6904C" w14:textId="77777777" w:rsidR="003060C3" w:rsidRPr="004A32D4" w:rsidRDefault="003060C3" w:rsidP="003060C3">
      <w:pPr>
        <w:spacing w:line="288" w:lineRule="auto"/>
        <w:jc w:val="both"/>
        <w:rPr>
          <w:rFonts w:ascii="Times New Roman" w:eastAsia="Times New Roman" w:hAnsi="Times New Roman" w:cs="Times New Roman"/>
          <w:color w:val="000000"/>
          <w:sz w:val="24"/>
          <w:szCs w:val="24"/>
          <w:lang w:eastAsia="cs-CZ"/>
        </w:rPr>
      </w:pPr>
      <w:r w:rsidRPr="004A32D4">
        <w:rPr>
          <w:rFonts w:ascii="Times New Roman" w:eastAsia="Times New Roman" w:hAnsi="Times New Roman" w:cs="Times New Roman"/>
          <w:color w:val="000000"/>
          <w:sz w:val="24"/>
          <w:szCs w:val="24"/>
          <w:lang w:eastAsia="cs-CZ"/>
        </w:rPr>
        <w:t>Specifikace čerpadel bude upřesněna návazně na vyhodnocení hydrodynamických zkoušek realizovaných na jednotlivých sanačních vrtech.</w:t>
      </w:r>
    </w:p>
    <w:p w14:paraId="37BFA9DD" w14:textId="1B004109" w:rsidR="00EF5D43" w:rsidRDefault="003060C3" w:rsidP="004A32D4">
      <w:pPr>
        <w:spacing w:line="288" w:lineRule="auto"/>
        <w:jc w:val="both"/>
        <w:rPr>
          <w:rFonts w:ascii="Times New Roman" w:eastAsia="Times New Roman" w:hAnsi="Times New Roman" w:cs="Times New Roman"/>
          <w:color w:val="000000"/>
          <w:sz w:val="24"/>
          <w:szCs w:val="24"/>
          <w:lang w:eastAsia="cs-CZ"/>
        </w:rPr>
      </w:pPr>
      <w:r w:rsidRPr="004A32D4">
        <w:rPr>
          <w:rFonts w:ascii="Times New Roman" w:eastAsia="Times New Roman" w:hAnsi="Times New Roman" w:cs="Times New Roman"/>
          <w:color w:val="000000"/>
          <w:sz w:val="24"/>
          <w:szCs w:val="24"/>
          <w:lang w:eastAsia="cs-CZ"/>
        </w:rPr>
        <w:lastRenderedPageBreak/>
        <w:t>Zhlaví sanačních vrtů, příslušná trubní a elektrická napojení, ovládací ventily, případně vodoměry budou umístěny v podzemních uzamykatelných šachtách. V případě, že budou zapojeny další hydrogeologické objekty, bude jejich zapojení řešeno dle konkrétních podmínek.</w:t>
      </w:r>
    </w:p>
    <w:p w14:paraId="6D338E45" w14:textId="77777777" w:rsidR="002B62AA" w:rsidRPr="004A32D4" w:rsidRDefault="002B62AA" w:rsidP="004A32D4">
      <w:pPr>
        <w:spacing w:line="288" w:lineRule="auto"/>
        <w:jc w:val="both"/>
        <w:rPr>
          <w:rFonts w:ascii="Times New Roman" w:eastAsia="Times New Roman" w:hAnsi="Times New Roman" w:cs="Times New Roman"/>
          <w:color w:val="000000"/>
          <w:sz w:val="24"/>
          <w:szCs w:val="24"/>
          <w:lang w:eastAsia="cs-CZ"/>
        </w:rPr>
      </w:pPr>
    </w:p>
    <w:p w14:paraId="63783E88" w14:textId="77777777" w:rsidR="002B62AA" w:rsidRDefault="002B62AA" w:rsidP="002B62AA">
      <w:pPr>
        <w:pStyle w:val="Nadpis4"/>
      </w:pPr>
      <w:r w:rsidRPr="006B59BF">
        <w:t>Aktivita 1.2.6. Závěrečná zpráva sanačních prací</w:t>
      </w:r>
    </w:p>
    <w:p w14:paraId="1703D015" w14:textId="77777777" w:rsidR="002B62AA" w:rsidRPr="00FD07C8" w:rsidRDefault="002B62AA" w:rsidP="002B62AA"/>
    <w:p w14:paraId="085285F5" w14:textId="1C6635D3" w:rsidR="002B62AA" w:rsidRPr="003337E7" w:rsidRDefault="002B62AA" w:rsidP="002B62AA">
      <w:pPr>
        <w:spacing w:after="80" w:line="288" w:lineRule="auto"/>
        <w:jc w:val="both"/>
      </w:pPr>
      <w:r w:rsidRPr="003337E7">
        <w:t>Závěrečná zpráva sanačních prací bude zpracována ve spolupráci s partnerem projektu a s využitím všech dostupných dat pro zájmové území s realizovaným sanačním zásahem. Součástí zprávy budou mj.:</w:t>
      </w:r>
    </w:p>
    <w:p w14:paraId="60E9B0B0" w14:textId="77777777" w:rsidR="002B62AA" w:rsidRPr="00341BFA" w:rsidRDefault="002B62AA" w:rsidP="002B62AA">
      <w:pPr>
        <w:pStyle w:val="Odstavecseseznamem"/>
        <w:spacing w:after="80" w:line="288" w:lineRule="auto"/>
        <w:ind w:left="364"/>
        <w:jc w:val="both"/>
        <w:rPr>
          <w:rFonts w:ascii="Times New Roman" w:hAnsi="Times New Roman"/>
        </w:rPr>
      </w:pPr>
    </w:p>
    <w:p w14:paraId="002C41FC" w14:textId="77777777" w:rsidR="002B62AA" w:rsidRPr="006B59BF" w:rsidRDefault="002B62AA" w:rsidP="002B62AA">
      <w:pPr>
        <w:pStyle w:val="Odstavecseseznamem"/>
        <w:numPr>
          <w:ilvl w:val="0"/>
          <w:numId w:val="6"/>
        </w:numPr>
        <w:spacing w:after="80" w:line="288" w:lineRule="auto"/>
        <w:ind w:left="364"/>
        <w:jc w:val="both"/>
        <w:rPr>
          <w:rFonts w:ascii="Times New Roman" w:hAnsi="Times New Roman"/>
          <w:sz w:val="24"/>
          <w:szCs w:val="24"/>
        </w:rPr>
      </w:pPr>
      <w:r w:rsidRPr="006B59BF">
        <w:rPr>
          <w:rFonts w:ascii="Times New Roman" w:hAnsi="Times New Roman"/>
          <w:sz w:val="24"/>
          <w:szCs w:val="24"/>
        </w:rPr>
        <w:t>zhodnocení sanačního zásahu v celém zájmovém území, zahrnujícím dílčí lokalitu Lunga a dílčí lokalitu Mărculeşti</w:t>
      </w:r>
    </w:p>
    <w:p w14:paraId="3CEBFF31" w14:textId="77777777" w:rsidR="002B62AA" w:rsidRPr="003337E7" w:rsidRDefault="002B62AA" w:rsidP="002B62AA">
      <w:pPr>
        <w:pStyle w:val="Odstavecseseznamem"/>
        <w:numPr>
          <w:ilvl w:val="0"/>
          <w:numId w:val="6"/>
        </w:numPr>
        <w:spacing w:after="80" w:line="288" w:lineRule="auto"/>
        <w:ind w:left="364"/>
        <w:jc w:val="both"/>
        <w:rPr>
          <w:rFonts w:ascii="Times New Roman" w:hAnsi="Times New Roman"/>
          <w:sz w:val="24"/>
          <w:szCs w:val="24"/>
        </w:rPr>
      </w:pPr>
      <w:r w:rsidRPr="006B59BF">
        <w:rPr>
          <w:rFonts w:ascii="Times New Roman" w:hAnsi="Times New Roman"/>
          <w:sz w:val="24"/>
          <w:szCs w:val="24"/>
        </w:rPr>
        <w:t xml:space="preserve">bilance odstraněné a zbytkové kontaminace v oblasti Lunga a </w:t>
      </w:r>
      <w:r w:rsidRPr="003337E7">
        <w:rPr>
          <w:rFonts w:ascii="Times New Roman" w:hAnsi="Times New Roman"/>
          <w:sz w:val="24"/>
          <w:szCs w:val="24"/>
        </w:rPr>
        <w:t>Mărculeşti</w:t>
      </w:r>
    </w:p>
    <w:p w14:paraId="44A9DFCE" w14:textId="77777777" w:rsidR="002B62AA" w:rsidRPr="003337E7" w:rsidRDefault="002B62AA" w:rsidP="002B62AA">
      <w:pPr>
        <w:pStyle w:val="Odstavecseseznamem"/>
        <w:numPr>
          <w:ilvl w:val="0"/>
          <w:numId w:val="6"/>
        </w:numPr>
        <w:spacing w:after="80" w:line="288" w:lineRule="auto"/>
        <w:ind w:left="364"/>
        <w:jc w:val="both"/>
        <w:rPr>
          <w:rFonts w:ascii="Times New Roman" w:hAnsi="Times New Roman"/>
          <w:sz w:val="24"/>
          <w:szCs w:val="24"/>
        </w:rPr>
      </w:pPr>
      <w:r w:rsidRPr="003337E7">
        <w:rPr>
          <w:rFonts w:ascii="Times New Roman" w:hAnsi="Times New Roman"/>
          <w:sz w:val="24"/>
          <w:szCs w:val="24"/>
        </w:rPr>
        <w:t>popis a dokumentace nakládání s odpady v průběhu realizace nápravných opatření</w:t>
      </w:r>
    </w:p>
    <w:p w14:paraId="43FBC45E" w14:textId="178675E9" w:rsidR="002B62AA" w:rsidRPr="003337E7" w:rsidRDefault="002B62AA" w:rsidP="002B62AA">
      <w:pPr>
        <w:pStyle w:val="Odstavecseseznamem"/>
        <w:numPr>
          <w:ilvl w:val="0"/>
          <w:numId w:val="6"/>
        </w:numPr>
        <w:spacing w:after="80" w:line="288" w:lineRule="auto"/>
        <w:ind w:left="364"/>
        <w:jc w:val="both"/>
        <w:rPr>
          <w:rFonts w:ascii="Times New Roman" w:hAnsi="Times New Roman"/>
          <w:sz w:val="24"/>
          <w:szCs w:val="24"/>
        </w:rPr>
      </w:pPr>
      <w:r w:rsidRPr="003337E7">
        <w:rPr>
          <w:rFonts w:ascii="Times New Roman" w:hAnsi="Times New Roman"/>
          <w:sz w:val="24"/>
          <w:szCs w:val="24"/>
        </w:rPr>
        <w:t>doporučení úprav sanačních systémů v následujícím období.</w:t>
      </w:r>
    </w:p>
    <w:p w14:paraId="2CA91E85" w14:textId="77777777" w:rsidR="002B62AA" w:rsidRPr="003337E7" w:rsidRDefault="002B62AA" w:rsidP="002B62AA">
      <w:pPr>
        <w:spacing w:after="80" w:line="288" w:lineRule="auto"/>
        <w:jc w:val="both"/>
      </w:pPr>
      <w:r w:rsidRPr="003337E7">
        <w:t>Závěrečná zpráva sanačních prací bude ve spolupráci s partnerem projektu zpracována v ruském jazyce a po přeložení do českého jazyka předložena s dostatečným předstihem ČRA ke schválení.</w:t>
      </w:r>
    </w:p>
    <w:p w14:paraId="6F049C05" w14:textId="77777777" w:rsidR="002B62AA" w:rsidRPr="003337E7" w:rsidRDefault="002B62AA" w:rsidP="002B62AA">
      <w:pPr>
        <w:spacing w:line="288" w:lineRule="auto"/>
        <w:jc w:val="both"/>
      </w:pPr>
      <w:r w:rsidRPr="003337E7">
        <w:t>Po zapracování případných připomínek a konečném schválení české verze Závěrečné zprávy sanačních prací budou změny zapracovány do ruské verze a konečná verze přeložena včetně příloh do rumunského jazyka.</w:t>
      </w:r>
    </w:p>
    <w:p w14:paraId="1EE26581" w14:textId="307717B7" w:rsidR="002B62AA" w:rsidRPr="003337E7" w:rsidRDefault="002B62AA" w:rsidP="002B62AA">
      <w:pPr>
        <w:spacing w:line="288" w:lineRule="auto"/>
        <w:jc w:val="both"/>
      </w:pPr>
      <w:r w:rsidRPr="003337E7">
        <w:t xml:space="preserve">Závěrečná zpráva sanačních prací bude předána ČRA (česká, ruská a rumunská verze, vždy </w:t>
      </w:r>
      <w:r>
        <w:t xml:space="preserve">alespoň </w:t>
      </w:r>
      <w:r w:rsidRPr="003337E7">
        <w:t xml:space="preserve">v jednom výtisku) a hlavním partnerům projektu – </w:t>
      </w:r>
      <w:r w:rsidR="004B7A31">
        <w:t>MADRM</w:t>
      </w:r>
      <w:r w:rsidRPr="003337E7">
        <w:t xml:space="preserve">, AGRM a </w:t>
      </w:r>
      <w:r>
        <w:t>EHGeoM</w:t>
      </w:r>
      <w:r w:rsidRPr="003337E7">
        <w:t xml:space="preserve"> (ruská a rumunská verze, každému partnerovi vždy</w:t>
      </w:r>
      <w:r>
        <w:t xml:space="preserve"> alespoň</w:t>
      </w:r>
      <w:r w:rsidRPr="003337E7">
        <w:t xml:space="preserve"> 1 výtisk od každé jazykové mutace). Součástí tištěných verzí jednotlivých jazykových mutací závěrečné zprávy sanačních prací bude vždy její elektronická verze na CD nebo jiném vhodném datovém nosiči.</w:t>
      </w:r>
    </w:p>
    <w:p w14:paraId="6E5CB8BD" w14:textId="77777777" w:rsidR="002B62AA" w:rsidRPr="003337E7" w:rsidRDefault="002B62AA" w:rsidP="002B62AA">
      <w:pPr>
        <w:spacing w:before="120" w:line="288" w:lineRule="auto"/>
        <w:jc w:val="both"/>
      </w:pPr>
      <w:r w:rsidRPr="003337E7">
        <w:t xml:space="preserve">Předání Závěrečné zprávy sanačních prací partnerům projektu bude potvrzeno formou protokolu, který bude tvořit přílohu průběžné zprávy o realizaci projektu ZRS. </w:t>
      </w:r>
    </w:p>
    <w:p w14:paraId="7628114F" w14:textId="77777777" w:rsidR="002B62AA" w:rsidRPr="003337E7" w:rsidRDefault="002B62AA" w:rsidP="002B62AA">
      <w:pPr>
        <w:pStyle w:val="Odstavecseseznamem1"/>
        <w:spacing w:line="288" w:lineRule="auto"/>
        <w:rPr>
          <w:highlight w:val="yellow"/>
        </w:rPr>
      </w:pPr>
    </w:p>
    <w:p w14:paraId="7A2CFE34" w14:textId="77777777" w:rsidR="002B62AA" w:rsidRPr="004B3183" w:rsidRDefault="002B62AA" w:rsidP="002B62AA">
      <w:pPr>
        <w:pStyle w:val="Nadpis3"/>
        <w:spacing w:after="240"/>
        <w:ind w:left="454" w:hanging="454"/>
        <w:rPr>
          <w:i/>
          <w:szCs w:val="24"/>
          <w:u w:val="single"/>
        </w:rPr>
      </w:pPr>
      <w:r w:rsidRPr="004B3183">
        <w:rPr>
          <w:i/>
          <w:szCs w:val="24"/>
          <w:u w:val="single"/>
        </w:rPr>
        <w:t xml:space="preserve">Personální zajištění dané aktivity </w:t>
      </w:r>
    </w:p>
    <w:p w14:paraId="2B21107F" w14:textId="77777777" w:rsidR="002B62AA" w:rsidRPr="004B3183" w:rsidRDefault="002B62AA" w:rsidP="002B62AA">
      <w:pPr>
        <w:pStyle w:val="Titulek"/>
        <w:keepNext/>
        <w:ind w:firstLine="0"/>
        <w:rPr>
          <w:rFonts w:ascii="Times New Roman" w:hAnsi="Times New Roman"/>
          <w:b w:val="0"/>
          <w:i/>
          <w:sz w:val="24"/>
          <w:lang w:val="cs-CZ"/>
        </w:rPr>
      </w:pPr>
      <w:r w:rsidRPr="004B3183">
        <w:rPr>
          <w:rFonts w:ascii="Times New Roman" w:hAnsi="Times New Roman"/>
          <w:b w:val="0"/>
          <w:i/>
          <w:sz w:val="24"/>
          <w:lang w:val="cs-CZ"/>
        </w:rPr>
        <w:t>Tým expertů, který zajistí činnosti týkající se aktivity 1.2.6. je uveden v následující tabulce.</w:t>
      </w:r>
    </w:p>
    <w:p w14:paraId="2E829880" w14:textId="77777777" w:rsidR="002B62AA" w:rsidRPr="00D03DC5" w:rsidRDefault="002B62AA" w:rsidP="002B62AA">
      <w:pP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5901"/>
      </w:tblGrid>
      <w:tr w:rsidR="002B62AA" w:rsidRPr="004B3183" w14:paraId="6179808A" w14:textId="77777777" w:rsidTr="00D25052">
        <w:trPr>
          <w:tblHeader/>
        </w:trPr>
        <w:tc>
          <w:tcPr>
            <w:tcW w:w="3069" w:type="dxa"/>
            <w:tcBorders>
              <w:top w:val="single" w:sz="4" w:space="0" w:color="auto"/>
              <w:left w:val="single" w:sz="4" w:space="0" w:color="auto"/>
              <w:bottom w:val="single" w:sz="4" w:space="0" w:color="auto"/>
              <w:right w:val="single" w:sz="4" w:space="0" w:color="auto"/>
            </w:tcBorders>
            <w:shd w:val="clear" w:color="auto" w:fill="F2F2F2"/>
            <w:hideMark/>
          </w:tcPr>
          <w:p w14:paraId="63214176" w14:textId="77777777" w:rsidR="002B62AA" w:rsidRPr="004B3183" w:rsidRDefault="002B62AA" w:rsidP="00D25052">
            <w:pPr>
              <w:rPr>
                <w:i/>
              </w:rPr>
            </w:pPr>
            <w:r w:rsidRPr="004B3183">
              <w:rPr>
                <w:i/>
              </w:rPr>
              <w:t>Expert</w:t>
            </w:r>
          </w:p>
        </w:tc>
        <w:tc>
          <w:tcPr>
            <w:tcW w:w="6109" w:type="dxa"/>
            <w:tcBorders>
              <w:top w:val="single" w:sz="4" w:space="0" w:color="auto"/>
              <w:left w:val="single" w:sz="4" w:space="0" w:color="auto"/>
              <w:bottom w:val="single" w:sz="4" w:space="0" w:color="auto"/>
              <w:right w:val="single" w:sz="4" w:space="0" w:color="auto"/>
            </w:tcBorders>
            <w:shd w:val="clear" w:color="auto" w:fill="F2F2F2"/>
            <w:hideMark/>
          </w:tcPr>
          <w:p w14:paraId="0DD93957" w14:textId="77777777" w:rsidR="002B62AA" w:rsidRPr="004B3183" w:rsidRDefault="002B62AA" w:rsidP="00D25052">
            <w:pPr>
              <w:rPr>
                <w:i/>
              </w:rPr>
            </w:pPr>
            <w:r w:rsidRPr="004B3183">
              <w:rPr>
                <w:i/>
              </w:rPr>
              <w:t>Zajistí realizaci</w:t>
            </w:r>
          </w:p>
        </w:tc>
      </w:tr>
      <w:tr w:rsidR="002B62AA" w:rsidRPr="004B3183" w14:paraId="3EF06F64" w14:textId="77777777" w:rsidTr="00D25052">
        <w:tc>
          <w:tcPr>
            <w:tcW w:w="3069" w:type="dxa"/>
            <w:tcBorders>
              <w:top w:val="single" w:sz="4" w:space="0" w:color="auto"/>
              <w:left w:val="single" w:sz="4" w:space="0" w:color="auto"/>
              <w:bottom w:val="single" w:sz="4" w:space="0" w:color="auto"/>
              <w:right w:val="single" w:sz="4" w:space="0" w:color="auto"/>
            </w:tcBorders>
            <w:hideMark/>
          </w:tcPr>
          <w:p w14:paraId="0D452858" w14:textId="1E4C5DA1" w:rsidR="002B62AA" w:rsidRPr="004B3183" w:rsidRDefault="002B62AA" w:rsidP="00D25052">
            <w:pPr>
              <w:rPr>
                <w:b/>
                <w:i/>
              </w:rPr>
            </w:pPr>
            <w:r w:rsidRPr="004B3183">
              <w:rPr>
                <w:b/>
                <w:bCs/>
                <w:i/>
              </w:rPr>
              <w:t xml:space="preserve"> </w:t>
            </w:r>
            <w:r w:rsidR="00D6350A">
              <w:rPr>
                <w:b/>
                <w:bCs/>
                <w:i/>
              </w:rPr>
              <w:t>XXXXXXXXXXXXX</w:t>
            </w:r>
            <w:r w:rsidRPr="004B3183">
              <w:rPr>
                <w:b/>
                <w:bCs/>
                <w:i/>
              </w:rPr>
              <w:t xml:space="preserve"> </w:t>
            </w:r>
          </w:p>
          <w:p w14:paraId="31297543" w14:textId="77777777" w:rsidR="002B62AA" w:rsidRPr="004B3183" w:rsidRDefault="002B62AA" w:rsidP="00D25052">
            <w:pPr>
              <w:spacing w:after="20"/>
              <w:rPr>
                <w:b/>
                <w:i/>
              </w:rPr>
            </w:pPr>
            <w:r w:rsidRPr="004B3183">
              <w:rPr>
                <w:i/>
              </w:rPr>
              <w:t>(DEKONTA, a.s.)</w:t>
            </w:r>
            <w:r w:rsidRPr="004B3183">
              <w:rPr>
                <w:bCs/>
                <w:i/>
              </w:rPr>
              <w:t xml:space="preserve"> </w:t>
            </w:r>
          </w:p>
        </w:tc>
        <w:tc>
          <w:tcPr>
            <w:tcW w:w="6109" w:type="dxa"/>
            <w:tcBorders>
              <w:top w:val="single" w:sz="4" w:space="0" w:color="auto"/>
              <w:left w:val="single" w:sz="4" w:space="0" w:color="auto"/>
              <w:bottom w:val="single" w:sz="4" w:space="0" w:color="auto"/>
              <w:right w:val="single" w:sz="4" w:space="0" w:color="auto"/>
            </w:tcBorders>
            <w:hideMark/>
          </w:tcPr>
          <w:p w14:paraId="1E845526" w14:textId="77777777" w:rsidR="002B62AA" w:rsidRPr="004B3183" w:rsidRDefault="002B62AA" w:rsidP="002B62AA">
            <w:pPr>
              <w:pStyle w:val="Odstavecseseznamem1"/>
              <w:numPr>
                <w:ilvl w:val="0"/>
                <w:numId w:val="7"/>
              </w:numPr>
              <w:spacing w:after="20"/>
              <w:ind w:left="367" w:hanging="367"/>
              <w:rPr>
                <w:b/>
                <w:i/>
                <w:sz w:val="22"/>
                <w:szCs w:val="22"/>
              </w:rPr>
            </w:pPr>
            <w:r w:rsidRPr="004B3183">
              <w:rPr>
                <w:b/>
                <w:i/>
                <w:sz w:val="22"/>
                <w:szCs w:val="22"/>
              </w:rPr>
              <w:t xml:space="preserve">Koordinace prací a zodpovědnost za celkové plnění aktivity 1.2.6. </w:t>
            </w:r>
          </w:p>
          <w:p w14:paraId="55C3430F" w14:textId="77777777" w:rsidR="002B62AA" w:rsidRPr="004B3183" w:rsidRDefault="002B62AA" w:rsidP="002B62AA">
            <w:pPr>
              <w:pStyle w:val="Odstavecseseznamem1"/>
              <w:numPr>
                <w:ilvl w:val="0"/>
                <w:numId w:val="7"/>
              </w:numPr>
              <w:spacing w:after="20"/>
              <w:rPr>
                <w:i/>
                <w:sz w:val="22"/>
                <w:szCs w:val="22"/>
              </w:rPr>
            </w:pPr>
            <w:r w:rsidRPr="004B3183">
              <w:rPr>
                <w:i/>
                <w:sz w:val="22"/>
                <w:szCs w:val="22"/>
              </w:rPr>
              <w:t>Zpracování závěrečné zprávy</w:t>
            </w:r>
          </w:p>
        </w:tc>
      </w:tr>
      <w:tr w:rsidR="002B62AA" w:rsidRPr="004B3183" w14:paraId="0E83A8B0" w14:textId="77777777" w:rsidTr="00D25052">
        <w:tc>
          <w:tcPr>
            <w:tcW w:w="3069" w:type="dxa"/>
            <w:tcBorders>
              <w:top w:val="single" w:sz="4" w:space="0" w:color="auto"/>
              <w:left w:val="single" w:sz="4" w:space="0" w:color="auto"/>
              <w:bottom w:val="single" w:sz="4" w:space="0" w:color="auto"/>
              <w:right w:val="single" w:sz="4" w:space="0" w:color="auto"/>
            </w:tcBorders>
            <w:hideMark/>
          </w:tcPr>
          <w:p w14:paraId="5E376CC2" w14:textId="77777777" w:rsidR="00D6350A" w:rsidRDefault="00D6350A" w:rsidP="00D25052">
            <w:pPr>
              <w:rPr>
                <w:b/>
                <w:bCs/>
                <w:i/>
              </w:rPr>
            </w:pPr>
            <w:r>
              <w:rPr>
                <w:b/>
                <w:bCs/>
                <w:i/>
              </w:rPr>
              <w:t>XXXXXXXXXXXXX</w:t>
            </w:r>
            <w:r w:rsidRPr="004B3183">
              <w:rPr>
                <w:b/>
                <w:bCs/>
                <w:i/>
              </w:rPr>
              <w:t xml:space="preserve"> </w:t>
            </w:r>
          </w:p>
          <w:p w14:paraId="516C6249" w14:textId="0F542BB1" w:rsidR="002B62AA" w:rsidRPr="004B3183" w:rsidRDefault="002B62AA" w:rsidP="00D25052">
            <w:pPr>
              <w:rPr>
                <w:b/>
                <w:i/>
              </w:rPr>
            </w:pPr>
            <w:r w:rsidRPr="004B3183">
              <w:rPr>
                <w:i/>
              </w:rPr>
              <w:lastRenderedPageBreak/>
              <w:t>(DEKONTA, a.s.)</w:t>
            </w:r>
          </w:p>
        </w:tc>
        <w:tc>
          <w:tcPr>
            <w:tcW w:w="6109" w:type="dxa"/>
            <w:tcBorders>
              <w:top w:val="single" w:sz="4" w:space="0" w:color="auto"/>
              <w:left w:val="single" w:sz="4" w:space="0" w:color="auto"/>
              <w:bottom w:val="single" w:sz="4" w:space="0" w:color="auto"/>
              <w:right w:val="single" w:sz="4" w:space="0" w:color="auto"/>
            </w:tcBorders>
            <w:hideMark/>
          </w:tcPr>
          <w:p w14:paraId="46037A9D" w14:textId="77777777" w:rsidR="002B62AA" w:rsidRPr="004B3183" w:rsidRDefault="002B62AA" w:rsidP="002B62AA">
            <w:pPr>
              <w:pStyle w:val="Odstavecseseznamem1"/>
              <w:numPr>
                <w:ilvl w:val="0"/>
                <w:numId w:val="7"/>
              </w:numPr>
              <w:spacing w:after="20"/>
              <w:rPr>
                <w:bCs/>
                <w:i/>
                <w:sz w:val="22"/>
                <w:szCs w:val="22"/>
              </w:rPr>
            </w:pPr>
            <w:r w:rsidRPr="004B3183">
              <w:rPr>
                <w:i/>
                <w:sz w:val="22"/>
                <w:szCs w:val="22"/>
              </w:rPr>
              <w:lastRenderedPageBreak/>
              <w:t>Zpracování příloh závěrečné zprávy</w:t>
            </w:r>
          </w:p>
        </w:tc>
      </w:tr>
      <w:tr w:rsidR="002B62AA" w:rsidRPr="004B3183" w14:paraId="3D61ED43" w14:textId="77777777" w:rsidTr="00D25052">
        <w:tc>
          <w:tcPr>
            <w:tcW w:w="3069" w:type="dxa"/>
            <w:tcBorders>
              <w:top w:val="single" w:sz="4" w:space="0" w:color="auto"/>
              <w:left w:val="single" w:sz="4" w:space="0" w:color="auto"/>
              <w:bottom w:val="single" w:sz="4" w:space="0" w:color="auto"/>
              <w:right w:val="single" w:sz="4" w:space="0" w:color="auto"/>
            </w:tcBorders>
          </w:tcPr>
          <w:p w14:paraId="0E336AC5" w14:textId="77777777" w:rsidR="00D6350A" w:rsidRDefault="00D6350A" w:rsidP="00D25052">
            <w:pPr>
              <w:rPr>
                <w:b/>
                <w:bCs/>
                <w:i/>
              </w:rPr>
            </w:pPr>
            <w:r>
              <w:rPr>
                <w:b/>
                <w:bCs/>
                <w:i/>
              </w:rPr>
              <w:t>XXXXXXXXXXXXX</w:t>
            </w:r>
            <w:r w:rsidRPr="004B3183">
              <w:rPr>
                <w:b/>
                <w:bCs/>
                <w:i/>
              </w:rPr>
              <w:t xml:space="preserve"> </w:t>
            </w:r>
          </w:p>
          <w:p w14:paraId="36031D9F" w14:textId="6593AF93" w:rsidR="002B62AA" w:rsidRPr="004B3183" w:rsidRDefault="002B62AA" w:rsidP="00D25052">
            <w:pPr>
              <w:rPr>
                <w:b/>
                <w:i/>
              </w:rPr>
            </w:pPr>
            <w:r w:rsidRPr="004B3183">
              <w:rPr>
                <w:bCs/>
                <w:i/>
              </w:rPr>
              <w:t>(DEKONTA, a.s.)</w:t>
            </w:r>
          </w:p>
        </w:tc>
        <w:tc>
          <w:tcPr>
            <w:tcW w:w="6109" w:type="dxa"/>
            <w:tcBorders>
              <w:top w:val="single" w:sz="4" w:space="0" w:color="auto"/>
              <w:left w:val="single" w:sz="4" w:space="0" w:color="auto"/>
              <w:bottom w:val="single" w:sz="4" w:space="0" w:color="auto"/>
              <w:right w:val="single" w:sz="4" w:space="0" w:color="auto"/>
            </w:tcBorders>
          </w:tcPr>
          <w:p w14:paraId="30941E7A" w14:textId="77777777" w:rsidR="002B62AA" w:rsidRPr="004B3183" w:rsidRDefault="002B62AA" w:rsidP="002B62AA">
            <w:pPr>
              <w:pStyle w:val="Odstavecseseznamem1"/>
              <w:numPr>
                <w:ilvl w:val="0"/>
                <w:numId w:val="7"/>
              </w:numPr>
              <w:spacing w:after="20"/>
              <w:rPr>
                <w:i/>
                <w:sz w:val="22"/>
                <w:szCs w:val="22"/>
              </w:rPr>
            </w:pPr>
            <w:r w:rsidRPr="004B3183">
              <w:rPr>
                <w:i/>
                <w:sz w:val="22"/>
                <w:szCs w:val="22"/>
              </w:rPr>
              <w:t>Zpracování závěrečné zprávy</w:t>
            </w:r>
          </w:p>
        </w:tc>
      </w:tr>
    </w:tbl>
    <w:p w14:paraId="70D7ECFE" w14:textId="77777777" w:rsidR="002B62AA" w:rsidRPr="004B3183" w:rsidRDefault="002B62AA" w:rsidP="002B62AA">
      <w:pPr>
        <w:pStyle w:val="Zkladntext"/>
        <w:spacing w:after="0" w:line="288" w:lineRule="auto"/>
        <w:jc w:val="both"/>
        <w:rPr>
          <w:color w:val="FF0000"/>
          <w:sz w:val="22"/>
          <w:szCs w:val="22"/>
        </w:rPr>
      </w:pPr>
    </w:p>
    <w:p w14:paraId="6F67280C" w14:textId="77777777" w:rsidR="002B62AA" w:rsidRDefault="002B62AA" w:rsidP="00EF5D43">
      <w:pPr>
        <w:pStyle w:val="Nadpis4"/>
      </w:pPr>
    </w:p>
    <w:p w14:paraId="3ABBF213" w14:textId="77777777" w:rsidR="00EF5D43" w:rsidRPr="003337E7" w:rsidRDefault="00EF5D43" w:rsidP="00EF5D43">
      <w:pPr>
        <w:pStyle w:val="Nadpis4"/>
      </w:pPr>
      <w:r w:rsidRPr="006B59BF">
        <w:t>Aktivita 1.3.1 Zpracování Aktualizované</w:t>
      </w:r>
      <w:r w:rsidRPr="003337E7">
        <w:t xml:space="preserve"> analýzy rizik</w:t>
      </w:r>
    </w:p>
    <w:p w14:paraId="25196FBC" w14:textId="77777777" w:rsidR="00EF5D43" w:rsidRDefault="00EF5D43" w:rsidP="003060C3"/>
    <w:p w14:paraId="56FC9D02" w14:textId="4D5DEF78" w:rsidR="00924C89" w:rsidRDefault="00EF5D43" w:rsidP="00AD65E6">
      <w:pPr>
        <w:pStyle w:val="Zkladntext"/>
        <w:spacing w:after="0" w:line="288" w:lineRule="auto"/>
        <w:jc w:val="both"/>
      </w:pPr>
      <w:r>
        <w:t>Realizátor aktualizuje A</w:t>
      </w:r>
      <w:r w:rsidR="00EC553F">
        <w:t>ktualizovanou a</w:t>
      </w:r>
      <w:r>
        <w:t xml:space="preserve">nalýzu rizik zpracovanou v roce 2018 o údaje získané během </w:t>
      </w:r>
      <w:r w:rsidR="00924C89">
        <w:t xml:space="preserve">průzkumných prací </w:t>
      </w:r>
      <w:r w:rsidR="00A850D3">
        <w:t>(</w:t>
      </w:r>
      <w:r w:rsidR="00924C89">
        <w:t xml:space="preserve">vybudování hydrogeologických </w:t>
      </w:r>
      <w:r w:rsidR="009278B3">
        <w:t>průzkumných a sanačních</w:t>
      </w:r>
      <w:r w:rsidR="00924C89">
        <w:t xml:space="preserve"> objektů na podzim 2018</w:t>
      </w:r>
      <w:r w:rsidR="00A850D3">
        <w:t>)</w:t>
      </w:r>
      <w:r w:rsidR="00EC553F">
        <w:t xml:space="preserve">, dále o údaje získané </w:t>
      </w:r>
      <w:r w:rsidR="00924C89">
        <w:t xml:space="preserve">v rámci sanačního zásahu a jarního a podzimního kola monitoringu podzemních a povrchových vod v roce 2019 (bude realizováno partnerem projektu za technické podpory a supervize realizátora – viz aktivita 1.4.5.). </w:t>
      </w:r>
    </w:p>
    <w:p w14:paraId="6246BE5C" w14:textId="46B38268" w:rsidR="00924C89" w:rsidRPr="00341BFA" w:rsidRDefault="00924C89" w:rsidP="00AD65E6">
      <w:pPr>
        <w:pStyle w:val="Zkladntext"/>
        <w:spacing w:after="0" w:line="288" w:lineRule="auto"/>
        <w:jc w:val="both"/>
      </w:pPr>
      <w:r>
        <w:t>Aktualizovaná a</w:t>
      </w:r>
      <w:r w:rsidRPr="00FD07C8">
        <w:t xml:space="preserve">nalýza rizik </w:t>
      </w:r>
      <w:r w:rsidR="00EC553F">
        <w:t xml:space="preserve">(aktualizovaná verze) </w:t>
      </w:r>
      <w:r w:rsidRPr="00FD07C8">
        <w:t xml:space="preserve">bude zpracována v českém jazyce a předložena </w:t>
      </w:r>
      <w:r w:rsidR="0017438B">
        <w:t>30.9.2019</w:t>
      </w:r>
      <w:r w:rsidRPr="00FD07C8">
        <w:t xml:space="preserve"> k oponentnímu posouzení.</w:t>
      </w:r>
      <w:r>
        <w:t xml:space="preserve"> </w:t>
      </w:r>
      <w:r w:rsidRPr="00341BFA">
        <w:t>Po oponentním projedn</w:t>
      </w:r>
      <w:r>
        <w:t>ání Aktualizované analýzy rizik</w:t>
      </w:r>
      <w:r w:rsidRPr="00341BFA">
        <w:t xml:space="preserve"> zhotovitel zapracuje uplatněné relevantní připomínky a předloží na ČRA doplněnou verzi Aktualizované analýzy rizik ke schválení. Po schválení konečné verze Aktualizované analýzy rizik bude Aktualizovaná analýza rizik přeložena do rumunského jazyka a předána ČRA (česká a rumunská verze, vždy v jednom výtisku) a hlavním partner</w:t>
      </w:r>
      <w:r>
        <w:t xml:space="preserve">ům </w:t>
      </w:r>
      <w:r w:rsidRPr="00341BFA">
        <w:t xml:space="preserve">projektu </w:t>
      </w:r>
      <w:r>
        <w:t xml:space="preserve">vždy v alespoň v jednom výtisku na instituci </w:t>
      </w:r>
      <w:r w:rsidRPr="00341BFA">
        <w:t xml:space="preserve">(rumunská verze, </w:t>
      </w:r>
      <w:r w:rsidR="007141F5">
        <w:t>MADRM</w:t>
      </w:r>
      <w:r>
        <w:t>, AGRM, EHGeoM</w:t>
      </w:r>
      <w:r w:rsidRPr="00341BFA">
        <w:t>). Součástí jednotlivých jazykových mutací tištěných verzí projektové dokumentace bude vždy její elektronická verze na CD nebo jiném vhodném datovém nosiči.</w:t>
      </w:r>
    </w:p>
    <w:p w14:paraId="26EFF26C" w14:textId="6BF48DD4" w:rsidR="003060C3" w:rsidRDefault="00924C89" w:rsidP="00AD65E6">
      <w:pPr>
        <w:pStyle w:val="Zkladntext"/>
        <w:spacing w:after="0" w:line="288" w:lineRule="auto"/>
        <w:jc w:val="both"/>
      </w:pPr>
      <w:r w:rsidRPr="00341BFA">
        <w:t>Předání Analýzy rizik partnerovi projektu bude potvrzeno formou protokolu, který bude tvořit přílohu průběžné zprávy o realizaci projektu ZRS</w:t>
      </w:r>
      <w:r>
        <w:t>.</w:t>
      </w:r>
    </w:p>
    <w:p w14:paraId="1D966B6D" w14:textId="77777777" w:rsidR="00D53344" w:rsidRPr="003337E7" w:rsidRDefault="00D53344" w:rsidP="00D53344">
      <w:pPr>
        <w:spacing w:line="288" w:lineRule="auto"/>
        <w:jc w:val="both"/>
      </w:pPr>
      <w:r w:rsidRPr="003337E7">
        <w:t>Prezentace výsledků projektového záměru bude prezentována formou závěrečného projednání (viz aktivita 1.3.4).</w:t>
      </w:r>
    </w:p>
    <w:p w14:paraId="705F8DBE" w14:textId="77777777" w:rsidR="00EF5D43" w:rsidRDefault="00EF5D43" w:rsidP="003060C3"/>
    <w:p w14:paraId="486F4965" w14:textId="77777777" w:rsidR="00EF5D43" w:rsidRDefault="00EF5D43" w:rsidP="00EF5D43">
      <w:pPr>
        <w:pStyle w:val="Nadpis4"/>
      </w:pPr>
      <w:bookmarkStart w:id="1" w:name="_Toc446327800"/>
      <w:r w:rsidRPr="00341BFA">
        <w:t xml:space="preserve">Aktivita 1.3.3. Projektový návrh </w:t>
      </w:r>
      <w:bookmarkEnd w:id="1"/>
      <w:r w:rsidRPr="00341BFA">
        <w:t>nápravných opatření</w:t>
      </w:r>
    </w:p>
    <w:p w14:paraId="1970E6A9" w14:textId="77777777" w:rsidR="00924C89" w:rsidRDefault="00924C89" w:rsidP="00AD65E6">
      <w:pPr>
        <w:pStyle w:val="Zkladntext"/>
        <w:spacing w:after="0" w:line="288" w:lineRule="auto"/>
        <w:jc w:val="both"/>
      </w:pPr>
    </w:p>
    <w:p w14:paraId="309125F9" w14:textId="0FF8F7A7" w:rsidR="004B7A31" w:rsidRPr="003337E7" w:rsidRDefault="004B7A31" w:rsidP="004B7A31">
      <w:pPr>
        <w:tabs>
          <w:tab w:val="left" w:pos="709"/>
          <w:tab w:val="left" w:pos="2355"/>
        </w:tabs>
        <w:spacing w:before="120" w:after="240" w:line="288" w:lineRule="auto"/>
        <w:jc w:val="both"/>
      </w:pPr>
      <w:r w:rsidRPr="006B59BF">
        <w:t xml:space="preserve">Realizátor návazně na závěry aktivity 1.3.2. a po komplexním vyhodnocení </w:t>
      </w:r>
      <w:r>
        <w:t>sedmého</w:t>
      </w:r>
      <w:r w:rsidRPr="006B59BF">
        <w:t xml:space="preserve"> kola</w:t>
      </w:r>
      <w:r w:rsidRPr="003337E7">
        <w:t xml:space="preserve"> monitoringu (podzim 201</w:t>
      </w:r>
      <w:r>
        <w:t>9</w:t>
      </w:r>
      <w:r w:rsidRPr="003337E7">
        <w:t>) zpracuje ve spolupráci s partnerem projektu (</w:t>
      </w:r>
      <w:r>
        <w:t>EHGeoM</w:t>
      </w:r>
      <w:r w:rsidRPr="003337E7">
        <w:t>, AGRM) projektový návrh pro navazující etapu odstraňování kontaminace podzemních vod.</w:t>
      </w:r>
    </w:p>
    <w:p w14:paraId="4B6A9633" w14:textId="77777777" w:rsidR="004B7A31" w:rsidRPr="003337E7" w:rsidRDefault="004B7A31" w:rsidP="004B7A31">
      <w:pPr>
        <w:tabs>
          <w:tab w:val="left" w:pos="709"/>
          <w:tab w:val="left" w:pos="2355"/>
        </w:tabs>
        <w:spacing w:before="120" w:after="240" w:line="288" w:lineRule="auto"/>
        <w:jc w:val="both"/>
      </w:pPr>
      <w:r w:rsidRPr="003337E7">
        <w:t xml:space="preserve">Projektový návrh bude zpracován se zohledněním všech informací získaných z realizovaných průzkumných a sanačních prací v zájmovém území se zaměřením na další etapu (3 roky) sanačních prací vč. dlouhodobého výhledu (8 let). </w:t>
      </w:r>
    </w:p>
    <w:p w14:paraId="53110D13" w14:textId="77777777" w:rsidR="004B7A31" w:rsidRPr="003337E7" w:rsidRDefault="004B7A31" w:rsidP="004B7A31">
      <w:pPr>
        <w:spacing w:before="120" w:line="288" w:lineRule="auto"/>
        <w:jc w:val="both"/>
      </w:pPr>
      <w:r w:rsidRPr="003337E7">
        <w:t xml:space="preserve">Projektový návrh bude zpracován ve spolupráci s partnerem projektu v ruském jazyce a po přeložení do českého jazyka předložena ČRA ke schválení. Po zapracování případných připomínek do české verze </w:t>
      </w:r>
      <w:r w:rsidRPr="003337E7">
        <w:lastRenderedPageBreak/>
        <w:t xml:space="preserve">projektového návrhu budou změny zapracovány do ruské verze a konečná verze přeložena do rumunského jazyka. </w:t>
      </w:r>
    </w:p>
    <w:p w14:paraId="502F76FB" w14:textId="51444628" w:rsidR="004B7A31" w:rsidRPr="003337E7" w:rsidRDefault="004B7A31" w:rsidP="004B7A31">
      <w:pPr>
        <w:spacing w:line="288" w:lineRule="auto"/>
        <w:jc w:val="both"/>
      </w:pPr>
      <w:r w:rsidRPr="003337E7">
        <w:t xml:space="preserve">Projektový návrh bude předán ČRA (česká, ruská a rumunská verze, vždy v jednom výtisku) a hlavním partnerům projektu – </w:t>
      </w:r>
      <w:r>
        <w:t>MADRM</w:t>
      </w:r>
      <w:r w:rsidRPr="003337E7">
        <w:t xml:space="preserve">, AGRM a </w:t>
      </w:r>
      <w:r>
        <w:t>EHGeoM</w:t>
      </w:r>
      <w:r w:rsidRPr="003337E7">
        <w:t xml:space="preserve"> (ruská a rumunská verze, každému partnerovi vždy</w:t>
      </w:r>
      <w:r>
        <w:t xml:space="preserve"> alespoň</w:t>
      </w:r>
      <w:r w:rsidRPr="003337E7">
        <w:t xml:space="preserve"> 1 výtisk od každé jazykové mutace) Součástí tištěných verzí jednotlivých jazykových mutací projektové dokumentace bude vždy její elektronická verze na CD nebo jiném vhodném datovém nosiči.</w:t>
      </w:r>
    </w:p>
    <w:p w14:paraId="47F4564C" w14:textId="77777777" w:rsidR="004B7A31" w:rsidRPr="003337E7" w:rsidRDefault="004B7A31" w:rsidP="004B7A31">
      <w:pPr>
        <w:spacing w:before="120" w:line="288" w:lineRule="auto"/>
        <w:jc w:val="both"/>
      </w:pPr>
      <w:r w:rsidRPr="003337E7">
        <w:t xml:space="preserve">Předání projektového návrh partnerovi projektu bude potvrzeno formou protokolu, který bude tvořit přílohu průběžné zprávy o realizaci projektu ZRS. </w:t>
      </w:r>
    </w:p>
    <w:p w14:paraId="039F76A8" w14:textId="77777777" w:rsidR="004B7A31" w:rsidRPr="003337E7" w:rsidRDefault="004B7A31" w:rsidP="004B7A31">
      <w:pPr>
        <w:spacing w:line="288" w:lineRule="auto"/>
        <w:jc w:val="both"/>
      </w:pPr>
      <w:r w:rsidRPr="003337E7">
        <w:t>Prezentace výsledků projektového záměru bude prezentována formou závěrečného projednání (viz aktivita 1.3.4).</w:t>
      </w:r>
    </w:p>
    <w:p w14:paraId="1797C4BB" w14:textId="77777777" w:rsidR="004B7A31" w:rsidRPr="003337E7" w:rsidRDefault="004B7A31" w:rsidP="004B7A31">
      <w:pPr>
        <w:spacing w:line="288" w:lineRule="auto"/>
        <w:jc w:val="both"/>
      </w:pPr>
    </w:p>
    <w:p w14:paraId="3462E82A" w14:textId="77777777" w:rsidR="004B7A31" w:rsidRPr="004B3183" w:rsidRDefault="004B7A31" w:rsidP="004B7A31">
      <w:pPr>
        <w:pStyle w:val="Nadpis3"/>
        <w:spacing w:after="240"/>
        <w:ind w:left="454" w:hanging="454"/>
        <w:rPr>
          <w:i/>
          <w:szCs w:val="24"/>
          <w:u w:val="single"/>
        </w:rPr>
      </w:pPr>
      <w:bookmarkStart w:id="2" w:name="_Toc456026259"/>
      <w:r w:rsidRPr="004B3183">
        <w:rPr>
          <w:i/>
          <w:szCs w:val="24"/>
          <w:u w:val="single"/>
        </w:rPr>
        <w:t>Personální zajištění dané aktivity</w:t>
      </w:r>
      <w:bookmarkEnd w:id="2"/>
      <w:r w:rsidRPr="004B3183">
        <w:rPr>
          <w:i/>
          <w:szCs w:val="24"/>
          <w:u w:val="single"/>
        </w:rPr>
        <w:t xml:space="preserve"> </w:t>
      </w:r>
    </w:p>
    <w:p w14:paraId="51716FDE" w14:textId="77777777" w:rsidR="004B7A31" w:rsidRPr="004B3183" w:rsidRDefault="004B7A31" w:rsidP="004B7A31">
      <w:pPr>
        <w:pStyle w:val="Titulek"/>
        <w:keepNext/>
        <w:ind w:firstLine="0"/>
        <w:rPr>
          <w:rFonts w:ascii="Times New Roman" w:hAnsi="Times New Roman"/>
          <w:b w:val="0"/>
          <w:i/>
          <w:sz w:val="24"/>
          <w:lang w:val="cs-CZ"/>
        </w:rPr>
      </w:pPr>
      <w:r w:rsidRPr="004B3183">
        <w:rPr>
          <w:rFonts w:ascii="Times New Roman" w:hAnsi="Times New Roman"/>
          <w:b w:val="0"/>
          <w:i/>
          <w:sz w:val="24"/>
          <w:lang w:val="cs-CZ"/>
        </w:rPr>
        <w:t>Tým expertů, který zajistí činnosti týkající se aktivity 1.3.3. je uveden v následující tabulce.</w:t>
      </w:r>
    </w:p>
    <w:p w14:paraId="07DD84F9" w14:textId="77777777" w:rsidR="004B7A31" w:rsidRPr="004B3183" w:rsidRDefault="004B7A31" w:rsidP="004B7A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9"/>
        <w:gridCol w:w="5899"/>
      </w:tblGrid>
      <w:tr w:rsidR="004B7A31" w:rsidRPr="004B3183" w14:paraId="3DB28FC3" w14:textId="77777777" w:rsidTr="00D25052">
        <w:trPr>
          <w:tblHeader/>
        </w:trPr>
        <w:tc>
          <w:tcPr>
            <w:tcW w:w="3069" w:type="dxa"/>
            <w:tcBorders>
              <w:top w:val="single" w:sz="4" w:space="0" w:color="auto"/>
              <w:left w:val="single" w:sz="4" w:space="0" w:color="auto"/>
              <w:bottom w:val="single" w:sz="4" w:space="0" w:color="auto"/>
              <w:right w:val="single" w:sz="4" w:space="0" w:color="auto"/>
            </w:tcBorders>
            <w:shd w:val="clear" w:color="auto" w:fill="F2F2F2"/>
            <w:hideMark/>
          </w:tcPr>
          <w:p w14:paraId="5842F875" w14:textId="77777777" w:rsidR="004B7A31" w:rsidRPr="004B3183" w:rsidRDefault="004B7A31" w:rsidP="00D25052">
            <w:pPr>
              <w:rPr>
                <w:i/>
              </w:rPr>
            </w:pPr>
            <w:r w:rsidRPr="004B3183">
              <w:rPr>
                <w:i/>
              </w:rPr>
              <w:t>Expert</w:t>
            </w:r>
          </w:p>
        </w:tc>
        <w:tc>
          <w:tcPr>
            <w:tcW w:w="6109" w:type="dxa"/>
            <w:tcBorders>
              <w:top w:val="single" w:sz="4" w:space="0" w:color="auto"/>
              <w:left w:val="single" w:sz="4" w:space="0" w:color="auto"/>
              <w:bottom w:val="single" w:sz="4" w:space="0" w:color="auto"/>
              <w:right w:val="single" w:sz="4" w:space="0" w:color="auto"/>
            </w:tcBorders>
            <w:shd w:val="clear" w:color="auto" w:fill="F2F2F2"/>
            <w:hideMark/>
          </w:tcPr>
          <w:p w14:paraId="1C427C98" w14:textId="77777777" w:rsidR="004B7A31" w:rsidRPr="004B3183" w:rsidRDefault="004B7A31" w:rsidP="00D25052">
            <w:pPr>
              <w:rPr>
                <w:i/>
              </w:rPr>
            </w:pPr>
            <w:r w:rsidRPr="004B3183">
              <w:rPr>
                <w:i/>
              </w:rPr>
              <w:t>Zajistí realizaci</w:t>
            </w:r>
          </w:p>
        </w:tc>
      </w:tr>
      <w:tr w:rsidR="004B7A31" w:rsidRPr="004B3183" w14:paraId="0DDEFF7A" w14:textId="77777777" w:rsidTr="00D25052">
        <w:tc>
          <w:tcPr>
            <w:tcW w:w="3069" w:type="dxa"/>
            <w:tcBorders>
              <w:top w:val="single" w:sz="4" w:space="0" w:color="auto"/>
              <w:left w:val="single" w:sz="4" w:space="0" w:color="auto"/>
              <w:bottom w:val="single" w:sz="4" w:space="0" w:color="auto"/>
              <w:right w:val="single" w:sz="4" w:space="0" w:color="auto"/>
            </w:tcBorders>
            <w:hideMark/>
          </w:tcPr>
          <w:p w14:paraId="0641FCB1" w14:textId="04093E3E" w:rsidR="004B7A31" w:rsidRPr="004B3183" w:rsidRDefault="004B7A31" w:rsidP="00D25052">
            <w:pPr>
              <w:rPr>
                <w:b/>
                <w:i/>
              </w:rPr>
            </w:pPr>
            <w:r>
              <w:rPr>
                <w:b/>
                <w:bCs/>
                <w:i/>
              </w:rPr>
              <w:t xml:space="preserve"> </w:t>
            </w:r>
            <w:r w:rsidR="00D6350A">
              <w:rPr>
                <w:b/>
                <w:bCs/>
                <w:i/>
              </w:rPr>
              <w:t>XXXXXXXXXXXXX</w:t>
            </w:r>
          </w:p>
          <w:p w14:paraId="2C87C567" w14:textId="77777777" w:rsidR="004B7A31" w:rsidRPr="004B3183" w:rsidRDefault="004B7A31" w:rsidP="00D25052">
            <w:pPr>
              <w:spacing w:after="20"/>
              <w:rPr>
                <w:b/>
                <w:i/>
              </w:rPr>
            </w:pPr>
            <w:r w:rsidRPr="004B3183">
              <w:rPr>
                <w:i/>
              </w:rPr>
              <w:t>(DEKONTA, a.s.)</w:t>
            </w:r>
            <w:r w:rsidRPr="004B3183">
              <w:rPr>
                <w:bCs/>
                <w:i/>
              </w:rPr>
              <w:t xml:space="preserve"> </w:t>
            </w:r>
          </w:p>
        </w:tc>
        <w:tc>
          <w:tcPr>
            <w:tcW w:w="6109" w:type="dxa"/>
            <w:tcBorders>
              <w:top w:val="single" w:sz="4" w:space="0" w:color="auto"/>
              <w:left w:val="single" w:sz="4" w:space="0" w:color="auto"/>
              <w:bottom w:val="single" w:sz="4" w:space="0" w:color="auto"/>
              <w:right w:val="single" w:sz="4" w:space="0" w:color="auto"/>
            </w:tcBorders>
            <w:hideMark/>
          </w:tcPr>
          <w:p w14:paraId="6FACD59C" w14:textId="77777777" w:rsidR="004B7A31" w:rsidRPr="004B3183" w:rsidRDefault="004B7A31" w:rsidP="004B7A31">
            <w:pPr>
              <w:pStyle w:val="Odstavecseseznamem1"/>
              <w:numPr>
                <w:ilvl w:val="0"/>
                <w:numId w:val="7"/>
              </w:numPr>
              <w:spacing w:after="20"/>
              <w:ind w:left="193" w:hanging="142"/>
              <w:rPr>
                <w:b/>
                <w:i/>
                <w:sz w:val="22"/>
                <w:szCs w:val="22"/>
              </w:rPr>
            </w:pPr>
            <w:r w:rsidRPr="004B3183">
              <w:rPr>
                <w:b/>
                <w:i/>
                <w:sz w:val="22"/>
                <w:szCs w:val="22"/>
              </w:rPr>
              <w:t xml:space="preserve">Koordinace prací a zodpovědnost za celkové plnění aktivity 1.3.3. </w:t>
            </w:r>
          </w:p>
          <w:p w14:paraId="548BAFAA" w14:textId="77777777" w:rsidR="004B7A31" w:rsidRPr="004B3183" w:rsidRDefault="004B7A31" w:rsidP="004B7A31">
            <w:pPr>
              <w:pStyle w:val="Odstavecseseznamem1"/>
              <w:numPr>
                <w:ilvl w:val="0"/>
                <w:numId w:val="7"/>
              </w:numPr>
              <w:spacing w:after="20"/>
              <w:ind w:left="193" w:hanging="142"/>
              <w:rPr>
                <w:i/>
                <w:sz w:val="22"/>
                <w:szCs w:val="22"/>
              </w:rPr>
            </w:pPr>
            <w:r w:rsidRPr="004B3183">
              <w:rPr>
                <w:i/>
                <w:sz w:val="22"/>
                <w:szCs w:val="22"/>
              </w:rPr>
              <w:t>Zpracování projektu nápravných opatření</w:t>
            </w:r>
          </w:p>
        </w:tc>
      </w:tr>
      <w:tr w:rsidR="004B7A31" w:rsidRPr="004B3183" w14:paraId="324D6F1E" w14:textId="77777777" w:rsidTr="00D25052">
        <w:tc>
          <w:tcPr>
            <w:tcW w:w="3069" w:type="dxa"/>
            <w:tcBorders>
              <w:top w:val="single" w:sz="4" w:space="0" w:color="auto"/>
              <w:left w:val="single" w:sz="4" w:space="0" w:color="auto"/>
              <w:bottom w:val="single" w:sz="4" w:space="0" w:color="auto"/>
              <w:right w:val="single" w:sz="4" w:space="0" w:color="auto"/>
            </w:tcBorders>
            <w:hideMark/>
          </w:tcPr>
          <w:p w14:paraId="76F0B838" w14:textId="77777777" w:rsidR="00D6350A" w:rsidRDefault="00D6350A" w:rsidP="00D25052">
            <w:pPr>
              <w:rPr>
                <w:b/>
                <w:bCs/>
                <w:i/>
              </w:rPr>
            </w:pPr>
            <w:r>
              <w:rPr>
                <w:b/>
                <w:bCs/>
                <w:i/>
              </w:rPr>
              <w:t>XXXXXXXXXXXXX</w:t>
            </w:r>
            <w:r w:rsidRPr="004B3183">
              <w:rPr>
                <w:b/>
                <w:bCs/>
                <w:i/>
              </w:rPr>
              <w:t xml:space="preserve"> </w:t>
            </w:r>
          </w:p>
          <w:p w14:paraId="568EE3B4" w14:textId="0BD835A8" w:rsidR="004B7A31" w:rsidRPr="004B3183" w:rsidRDefault="004B7A31" w:rsidP="00D25052">
            <w:pPr>
              <w:rPr>
                <w:b/>
                <w:i/>
              </w:rPr>
            </w:pPr>
            <w:r w:rsidRPr="004B3183">
              <w:rPr>
                <w:bCs/>
                <w:i/>
              </w:rPr>
              <w:t>(DEKONTA, a.s.)</w:t>
            </w:r>
          </w:p>
        </w:tc>
        <w:tc>
          <w:tcPr>
            <w:tcW w:w="6109" w:type="dxa"/>
            <w:tcBorders>
              <w:top w:val="single" w:sz="4" w:space="0" w:color="auto"/>
              <w:left w:val="single" w:sz="4" w:space="0" w:color="auto"/>
              <w:bottom w:val="single" w:sz="4" w:space="0" w:color="auto"/>
              <w:right w:val="single" w:sz="4" w:space="0" w:color="auto"/>
            </w:tcBorders>
            <w:hideMark/>
          </w:tcPr>
          <w:p w14:paraId="42C247E8" w14:textId="77777777" w:rsidR="004B7A31" w:rsidRPr="004B3183" w:rsidRDefault="004B7A31" w:rsidP="004B7A31">
            <w:pPr>
              <w:pStyle w:val="Odstavecseseznamem1"/>
              <w:numPr>
                <w:ilvl w:val="0"/>
                <w:numId w:val="7"/>
              </w:numPr>
              <w:spacing w:after="20"/>
              <w:ind w:left="191" w:hanging="142"/>
              <w:rPr>
                <w:bCs/>
                <w:i/>
                <w:sz w:val="22"/>
                <w:szCs w:val="22"/>
              </w:rPr>
            </w:pPr>
            <w:r w:rsidRPr="004B3183">
              <w:rPr>
                <w:i/>
                <w:sz w:val="22"/>
                <w:szCs w:val="22"/>
              </w:rPr>
              <w:t>Participace na projektu nápravných opatření</w:t>
            </w:r>
          </w:p>
        </w:tc>
      </w:tr>
      <w:tr w:rsidR="004B7A31" w:rsidRPr="004B3183" w14:paraId="0475E788" w14:textId="77777777" w:rsidTr="00D25052">
        <w:tc>
          <w:tcPr>
            <w:tcW w:w="3069" w:type="dxa"/>
            <w:tcBorders>
              <w:top w:val="single" w:sz="4" w:space="0" w:color="auto"/>
              <w:left w:val="single" w:sz="4" w:space="0" w:color="auto"/>
              <w:bottom w:val="single" w:sz="4" w:space="0" w:color="auto"/>
              <w:right w:val="single" w:sz="4" w:space="0" w:color="auto"/>
            </w:tcBorders>
            <w:hideMark/>
          </w:tcPr>
          <w:p w14:paraId="36F16193" w14:textId="77777777" w:rsidR="00D6350A" w:rsidRDefault="00D6350A" w:rsidP="00D25052">
            <w:pPr>
              <w:rPr>
                <w:b/>
                <w:bCs/>
                <w:i/>
              </w:rPr>
            </w:pPr>
            <w:r>
              <w:rPr>
                <w:b/>
                <w:bCs/>
                <w:i/>
              </w:rPr>
              <w:t>XXXXXXXXXXXXX</w:t>
            </w:r>
          </w:p>
          <w:p w14:paraId="7A5A1077" w14:textId="653906C0" w:rsidR="004B7A31" w:rsidRPr="004B3183" w:rsidRDefault="00D6350A" w:rsidP="00D25052">
            <w:pPr>
              <w:rPr>
                <w:b/>
                <w:i/>
              </w:rPr>
            </w:pPr>
            <w:bookmarkStart w:id="3" w:name="_GoBack"/>
            <w:bookmarkEnd w:id="3"/>
            <w:r w:rsidRPr="004B3183">
              <w:rPr>
                <w:bCs/>
                <w:i/>
              </w:rPr>
              <w:t xml:space="preserve"> </w:t>
            </w:r>
            <w:r w:rsidR="004B7A31" w:rsidRPr="004B3183">
              <w:rPr>
                <w:bCs/>
                <w:i/>
              </w:rPr>
              <w:t>(DEKONTA, a.s.)</w:t>
            </w:r>
          </w:p>
        </w:tc>
        <w:tc>
          <w:tcPr>
            <w:tcW w:w="6109" w:type="dxa"/>
            <w:tcBorders>
              <w:top w:val="single" w:sz="4" w:space="0" w:color="auto"/>
              <w:left w:val="single" w:sz="4" w:space="0" w:color="auto"/>
              <w:bottom w:val="single" w:sz="4" w:space="0" w:color="auto"/>
              <w:right w:val="single" w:sz="4" w:space="0" w:color="auto"/>
            </w:tcBorders>
            <w:hideMark/>
          </w:tcPr>
          <w:p w14:paraId="6C36916D" w14:textId="77777777" w:rsidR="004B7A31" w:rsidRPr="004B3183" w:rsidRDefault="004B7A31" w:rsidP="004B7A31">
            <w:pPr>
              <w:pStyle w:val="Odstavecseseznamem1"/>
              <w:numPr>
                <w:ilvl w:val="0"/>
                <w:numId w:val="7"/>
              </w:numPr>
              <w:spacing w:after="20"/>
              <w:ind w:left="191" w:hanging="142"/>
              <w:rPr>
                <w:bCs/>
                <w:i/>
                <w:sz w:val="22"/>
                <w:szCs w:val="22"/>
              </w:rPr>
            </w:pPr>
            <w:r w:rsidRPr="004B3183">
              <w:rPr>
                <w:bCs/>
                <w:i/>
                <w:sz w:val="22"/>
                <w:szCs w:val="22"/>
              </w:rPr>
              <w:t>Zpracování grafických podkladů</w:t>
            </w:r>
          </w:p>
        </w:tc>
      </w:tr>
    </w:tbl>
    <w:p w14:paraId="73077B4E" w14:textId="77F6F535" w:rsidR="007141F5" w:rsidRDefault="007141F5" w:rsidP="00AD65E6">
      <w:pPr>
        <w:pStyle w:val="Zkladntext"/>
        <w:spacing w:after="0" w:line="288" w:lineRule="auto"/>
        <w:jc w:val="both"/>
      </w:pPr>
      <w:r w:rsidRPr="003337E7">
        <w:t xml:space="preserve"> </w:t>
      </w:r>
    </w:p>
    <w:p w14:paraId="4C7C7ABA" w14:textId="77777777" w:rsidR="00732B78" w:rsidRDefault="00732B78" w:rsidP="00AD65E6">
      <w:pPr>
        <w:pStyle w:val="Zkladntext"/>
        <w:spacing w:after="0" w:line="288" w:lineRule="auto"/>
        <w:jc w:val="both"/>
      </w:pPr>
    </w:p>
    <w:p w14:paraId="7FCC5A10" w14:textId="77777777" w:rsidR="00732B78" w:rsidRPr="00656758" w:rsidRDefault="00732B78" w:rsidP="00732B78">
      <w:pPr>
        <w:pStyle w:val="Nadpis4"/>
        <w:rPr>
          <w:highlight w:val="yellow"/>
        </w:rPr>
      </w:pPr>
      <w:r w:rsidRPr="003337E7">
        <w:t>Aktivita</w:t>
      </w:r>
      <w:r w:rsidRPr="00656758">
        <w:t xml:space="preserve"> 1.3.4. Projednání aktualizované analýzy rizik a projektového návrhu nápravných opatření</w:t>
      </w:r>
    </w:p>
    <w:p w14:paraId="5DA80176" w14:textId="77777777" w:rsidR="00732B78" w:rsidRPr="00656758" w:rsidRDefault="00732B78" w:rsidP="00732B78">
      <w:pPr>
        <w:pStyle w:val="Odstavecseseznamem1"/>
        <w:spacing w:line="288" w:lineRule="auto"/>
        <w:ind w:left="0" w:firstLine="709"/>
        <w:rPr>
          <w:color w:val="000000"/>
          <w:highlight w:val="yellow"/>
        </w:rPr>
      </w:pPr>
    </w:p>
    <w:p w14:paraId="114CEA35" w14:textId="77777777" w:rsidR="00732B78" w:rsidRPr="00656758" w:rsidRDefault="00732B78" w:rsidP="00732B78">
      <w:pPr>
        <w:pStyle w:val="Odstavecseseznamem1"/>
        <w:spacing w:line="288" w:lineRule="auto"/>
        <w:ind w:left="0"/>
        <w:jc w:val="both"/>
        <w:rPr>
          <w:color w:val="000000"/>
        </w:rPr>
      </w:pPr>
      <w:r w:rsidRPr="00656758">
        <w:rPr>
          <w:color w:val="000000"/>
        </w:rPr>
        <w:t>Aktualizovaná analýza rizik je, společně s výsledky sanačního zásahu a projektovým návrhem nápravných opatření, zásadním výstupem projektu a podkladem pro specifikaci navazující etapy prací v režii partnera projektu.</w:t>
      </w:r>
    </w:p>
    <w:p w14:paraId="4EC19AAA" w14:textId="659D9816" w:rsidR="00732B78" w:rsidRPr="00656758" w:rsidRDefault="00732B78" w:rsidP="00732B78">
      <w:pPr>
        <w:pStyle w:val="Odstavecseseznamem1"/>
        <w:spacing w:line="288" w:lineRule="auto"/>
        <w:ind w:left="0"/>
        <w:jc w:val="both"/>
        <w:rPr>
          <w:color w:val="000000"/>
        </w:rPr>
      </w:pPr>
      <w:r w:rsidRPr="00656758">
        <w:rPr>
          <w:color w:val="000000"/>
        </w:rPr>
        <w:t xml:space="preserve">Projednání bude zajištěno realizátorem ve spolupráci s moldavským partnerem projektu v místě realizace projektu, formou prezentace a kulatého stolu za účasti zástupců realizátora, ČRA, zpracovatele oponentního posouzení, ZÚ Kišiněv, </w:t>
      </w:r>
      <w:r w:rsidR="004B7A31">
        <w:rPr>
          <w:color w:val="000000"/>
        </w:rPr>
        <w:t>MADRM</w:t>
      </w:r>
      <w:r w:rsidRPr="00656758">
        <w:rPr>
          <w:color w:val="000000"/>
        </w:rPr>
        <w:t xml:space="preserve"> MD, moldavského partnera projektu (AGRM, </w:t>
      </w:r>
      <w:r>
        <w:rPr>
          <w:color w:val="000000"/>
        </w:rPr>
        <w:t>EHGeoM</w:t>
      </w:r>
      <w:r w:rsidRPr="00656758">
        <w:rPr>
          <w:color w:val="000000"/>
        </w:rPr>
        <w:t>), místní samosprávy (Lunga, Mărculeşti) a dalších dotčených institucí a orgánů státní správy Moldavska (Inspekce životního prostředí, zástupci ra</w:t>
      </w:r>
      <w:r>
        <w:rPr>
          <w:color w:val="000000"/>
        </w:rPr>
        <w:t>y</w:t>
      </w:r>
      <w:r w:rsidRPr="00656758">
        <w:rPr>
          <w:color w:val="000000"/>
        </w:rPr>
        <w:t>onu Floreşti, zástupci Úřadu veřejného zdraví - Sanepid a další).</w:t>
      </w:r>
    </w:p>
    <w:p w14:paraId="74575A6D" w14:textId="77777777" w:rsidR="00732B78" w:rsidRPr="00656758" w:rsidRDefault="00732B78" w:rsidP="00732B78">
      <w:pPr>
        <w:pStyle w:val="Odstavecseseznamem1"/>
        <w:spacing w:line="288" w:lineRule="auto"/>
        <w:ind w:left="0"/>
        <w:jc w:val="both"/>
        <w:rPr>
          <w:color w:val="000000"/>
        </w:rPr>
      </w:pPr>
      <w:r w:rsidRPr="00656758">
        <w:rPr>
          <w:color w:val="000000"/>
        </w:rPr>
        <w:lastRenderedPageBreak/>
        <w:t xml:space="preserve">Předmětem kulatého stolu bude mj. sdílení a projednání získaných poznatků a doporučení dalšího postupu realizace nápravných opatření. Jednání bude probíhat v rumunském nebo ruském jazyce, popř. v jiném jazyce se zajištěním simultánního tlumočení do rumunského nebo </w:t>
      </w:r>
      <w:r>
        <w:rPr>
          <w:color w:val="000000"/>
        </w:rPr>
        <w:t xml:space="preserve">alespoň </w:t>
      </w:r>
      <w:r w:rsidRPr="00656758">
        <w:rPr>
          <w:color w:val="000000"/>
        </w:rPr>
        <w:t>ruského jazyka.</w:t>
      </w:r>
    </w:p>
    <w:p w14:paraId="5634EC4D" w14:textId="77777777" w:rsidR="00732B78" w:rsidRPr="00656758" w:rsidRDefault="00732B78" w:rsidP="00732B78">
      <w:pPr>
        <w:pStyle w:val="Odstavecseseznamem1"/>
        <w:spacing w:line="288" w:lineRule="auto"/>
        <w:ind w:left="0"/>
        <w:jc w:val="both"/>
        <w:rPr>
          <w:color w:val="000000"/>
        </w:rPr>
      </w:pPr>
      <w:r w:rsidRPr="00656758">
        <w:rPr>
          <w:color w:val="000000"/>
        </w:rPr>
        <w:t xml:space="preserve">Náklady související s projednáním hradí realizátor projektu, včetně nákladů na dopravu a ubytování zpracovatele oponentního posouzení. </w:t>
      </w:r>
      <w:r w:rsidRPr="00E17F30">
        <w:rPr>
          <w:color w:val="000000"/>
        </w:rPr>
        <w:t>Plat zpracovatele oponentního posouzení bude hrazen ze strany ČRA.</w:t>
      </w:r>
    </w:p>
    <w:p w14:paraId="475A249B" w14:textId="77777777" w:rsidR="00732B78" w:rsidRPr="00656758" w:rsidRDefault="00732B78" w:rsidP="00732B78">
      <w:pPr>
        <w:pStyle w:val="Odstavecseseznamem1"/>
        <w:spacing w:line="288" w:lineRule="auto"/>
        <w:ind w:left="0"/>
        <w:jc w:val="both"/>
        <w:rPr>
          <w:color w:val="000000"/>
          <w:highlight w:val="yellow"/>
        </w:rPr>
      </w:pPr>
      <w:r w:rsidRPr="00656758">
        <w:rPr>
          <w:color w:val="000000"/>
        </w:rPr>
        <w:t>Z jednání bude pořízen zápis s prezenční listinou, který bude tvořit přílohu průběžné zprávy projektu o realizaci projektu ZRS.</w:t>
      </w:r>
    </w:p>
    <w:p w14:paraId="5E7D1646" w14:textId="77777777" w:rsidR="00732B78" w:rsidRDefault="00732B78" w:rsidP="00AD65E6">
      <w:pPr>
        <w:pStyle w:val="Zkladntext"/>
        <w:spacing w:after="0" w:line="288" w:lineRule="auto"/>
        <w:jc w:val="both"/>
      </w:pPr>
    </w:p>
    <w:p w14:paraId="78862125" w14:textId="77777777" w:rsidR="003104AD" w:rsidRPr="003337E7" w:rsidRDefault="003104AD" w:rsidP="00AD65E6">
      <w:pPr>
        <w:pStyle w:val="Zkladntext"/>
        <w:spacing w:after="0" w:line="288" w:lineRule="auto"/>
        <w:jc w:val="both"/>
      </w:pPr>
    </w:p>
    <w:p w14:paraId="5E33E07D" w14:textId="77777777" w:rsidR="00F97E63" w:rsidRPr="003337E7" w:rsidRDefault="00F97E63" w:rsidP="00F97E63">
      <w:pPr>
        <w:pStyle w:val="Nadpis4"/>
      </w:pPr>
      <w:r w:rsidRPr="003337E7">
        <w:t>Aktivita 1.4.5. Technická podpora a supervize realizace sanačních prací</w:t>
      </w:r>
    </w:p>
    <w:p w14:paraId="073811A7" w14:textId="77777777" w:rsidR="00F97E63" w:rsidRPr="003337E7" w:rsidRDefault="00F97E63" w:rsidP="00F97E63">
      <w:pPr>
        <w:pStyle w:val="Odstavecseseznamem1"/>
        <w:spacing w:line="288" w:lineRule="auto"/>
        <w:ind w:left="0"/>
      </w:pPr>
    </w:p>
    <w:p w14:paraId="0D09D8E9" w14:textId="77777777" w:rsidR="00F97E63" w:rsidRPr="003337E7" w:rsidRDefault="00F97E63" w:rsidP="00F97E63">
      <w:pPr>
        <w:pStyle w:val="Zkladntext"/>
        <w:spacing w:after="0" w:line="288" w:lineRule="auto"/>
        <w:jc w:val="both"/>
      </w:pPr>
      <w:r w:rsidRPr="003337E7">
        <w:t>Realizátor bude zajišťovat v průběhu realizace projektu (do 10/201</w:t>
      </w:r>
      <w:r w:rsidR="004A32D4">
        <w:t>9</w:t>
      </w:r>
      <w:r w:rsidRPr="003337E7">
        <w:t>) technickou a konzultační podporu partnerským organizacím a supervizi (odborný technický dozor) činností vykonávaných partnerskými organizacemi (</w:t>
      </w:r>
      <w:r>
        <w:t>EHGeoM</w:t>
      </w:r>
      <w:r w:rsidRPr="003337E7">
        <w:t>, AGRM) a technickým personálem obsluhujícím sanační stanice. Tuto činnost budou vykonávat v Moldavsku kvalifikovaní zaměstnanci realizátora (disponující odpovídajícími osvědčeními o odborné kvalifikaci), přičemž podpora bude zahrnovat zejména:</w:t>
      </w:r>
    </w:p>
    <w:p w14:paraId="4DD320AF" w14:textId="77777777" w:rsidR="00F97E63" w:rsidRPr="00656758" w:rsidRDefault="00F97E63" w:rsidP="00F97E63">
      <w:pPr>
        <w:pStyle w:val="Zkladntext"/>
        <w:spacing w:after="0" w:line="288" w:lineRule="auto"/>
        <w:jc w:val="both"/>
      </w:pPr>
    </w:p>
    <w:p w14:paraId="20CF20CD" w14:textId="35E0709A" w:rsidR="00F97E63" w:rsidRPr="00656758" w:rsidRDefault="00513578" w:rsidP="00720BD4">
      <w:pPr>
        <w:pStyle w:val="Zkladntext"/>
        <w:numPr>
          <w:ilvl w:val="0"/>
          <w:numId w:val="2"/>
        </w:numPr>
        <w:spacing w:after="0" w:line="288" w:lineRule="auto"/>
        <w:jc w:val="both"/>
      </w:pPr>
      <w:r w:rsidRPr="00656758">
        <w:t xml:space="preserve">supervizi, konzultační činnost a </w:t>
      </w:r>
      <w:r w:rsidR="00F97E63" w:rsidRPr="00656758">
        <w:t>technickou podporu vyškoleným pracovníkům obsluhy provozujícím 5 sanačních systémů v dílčí lokalitě Lunga</w:t>
      </w:r>
      <w:r>
        <w:t xml:space="preserve"> a 3 sanačních stanic v lokalitě </w:t>
      </w:r>
      <w:r w:rsidRPr="00656758">
        <w:t>Mărculeşti</w:t>
      </w:r>
      <w:r w:rsidR="00F97E63" w:rsidRPr="00656758">
        <w:t>, které byly vybudovány v rámci projektů ZRS ČR</w:t>
      </w:r>
    </w:p>
    <w:p w14:paraId="452A0ECC" w14:textId="77777777" w:rsidR="00F97E63" w:rsidRPr="00656758" w:rsidRDefault="00F97E63" w:rsidP="00F97E63">
      <w:pPr>
        <w:pStyle w:val="Odstavecseseznamem1"/>
        <w:numPr>
          <w:ilvl w:val="0"/>
          <w:numId w:val="1"/>
        </w:numPr>
        <w:spacing w:line="288" w:lineRule="auto"/>
        <w:jc w:val="both"/>
      </w:pPr>
      <w:r w:rsidRPr="00656758">
        <w:t>konzultační činnost při optimalizaci provozu sanačních systémů</w:t>
      </w:r>
    </w:p>
    <w:p w14:paraId="79867608" w14:textId="77777777" w:rsidR="00F97E63" w:rsidRPr="00656758" w:rsidRDefault="00F97E63" w:rsidP="00F97E63">
      <w:pPr>
        <w:pStyle w:val="Odstavecseseznamem1"/>
        <w:numPr>
          <w:ilvl w:val="0"/>
          <w:numId w:val="1"/>
        </w:numPr>
        <w:spacing w:line="288" w:lineRule="auto"/>
        <w:jc w:val="both"/>
      </w:pPr>
      <w:r w:rsidRPr="00656758">
        <w:t>koordinaci sdílení dat mezi provozovateli sanačních systémů (</w:t>
      </w:r>
      <w:r>
        <w:t>EHGeoM</w:t>
      </w:r>
      <w:r w:rsidRPr="00656758">
        <w:t>, správa mezinárodního letiště, realizátor)</w:t>
      </w:r>
    </w:p>
    <w:p w14:paraId="43F23720" w14:textId="087C9555" w:rsidR="00F97E63" w:rsidRPr="00656758" w:rsidRDefault="00F97E63" w:rsidP="00F97E63">
      <w:pPr>
        <w:pStyle w:val="Odstavecseseznamem1"/>
        <w:numPr>
          <w:ilvl w:val="0"/>
          <w:numId w:val="1"/>
        </w:numPr>
        <w:spacing w:line="288" w:lineRule="auto"/>
        <w:jc w:val="both"/>
      </w:pPr>
      <w:r w:rsidRPr="00656758">
        <w:t xml:space="preserve">supervizi vyškolených pracovníků partnera projektu při </w:t>
      </w:r>
      <w:r w:rsidR="008B421A">
        <w:t>obou</w:t>
      </w:r>
      <w:r w:rsidRPr="00656758">
        <w:t xml:space="preserve"> kolech monitoringu podzemních a povrchových vod v roce 201</w:t>
      </w:r>
      <w:r w:rsidR="004A32D4">
        <w:t>9</w:t>
      </w:r>
      <w:r w:rsidRPr="00656758">
        <w:t xml:space="preserve">, zajištěnou osobní přítomností odborného zástupce realizátora na místě během celého průběhu monitoringu </w:t>
      </w:r>
    </w:p>
    <w:p w14:paraId="3E39ACFA" w14:textId="334F85E4" w:rsidR="00F97E63" w:rsidRPr="00656758" w:rsidRDefault="00F97E63" w:rsidP="00F97E63">
      <w:pPr>
        <w:pStyle w:val="Odstavecseseznamem1"/>
        <w:numPr>
          <w:ilvl w:val="0"/>
          <w:numId w:val="1"/>
        </w:numPr>
        <w:spacing w:line="288" w:lineRule="auto"/>
        <w:jc w:val="both"/>
      </w:pPr>
      <w:r w:rsidRPr="00656758">
        <w:t>kooperaci při zajišťování náhradních dílů pro provoz sanačních systémů po jejich předání partnerovi projektu</w:t>
      </w:r>
      <w:r w:rsidR="007141F5">
        <w:t>.</w:t>
      </w:r>
    </w:p>
    <w:p w14:paraId="3E3CDE30" w14:textId="4DD89297" w:rsidR="001D3C6A" w:rsidRDefault="001D3C6A" w:rsidP="00F97E63">
      <w:pPr>
        <w:pStyle w:val="Odstavecseseznamem1"/>
        <w:numPr>
          <w:ilvl w:val="0"/>
          <w:numId w:val="1"/>
        </w:numPr>
        <w:spacing w:line="288" w:lineRule="auto"/>
        <w:jc w:val="both"/>
      </w:pPr>
      <w:r>
        <w:t xml:space="preserve">v rámci supervize </w:t>
      </w:r>
      <w:r w:rsidR="005E47D5">
        <w:t xml:space="preserve">monitoringu </w:t>
      </w:r>
      <w:r>
        <w:t xml:space="preserve">realizátor odebere kontrolní vzorky a provede jejich analýzu </w:t>
      </w:r>
      <w:r w:rsidR="005E47D5">
        <w:t xml:space="preserve">ke stanovení NEL </w:t>
      </w:r>
      <w:r>
        <w:t xml:space="preserve">(počet jednotlivých stanovení je uveden v Příloze </w:t>
      </w:r>
      <w:r w:rsidRPr="003104AD">
        <w:t>č. 2 Smlouvy (Strukturovaný rozpočet)</w:t>
      </w:r>
    </w:p>
    <w:p w14:paraId="45ADD14E" w14:textId="6BB1F2EF" w:rsidR="00F97E63" w:rsidRDefault="008B421A" w:rsidP="003104AD">
      <w:pPr>
        <w:pStyle w:val="Odstavecseseznamem1"/>
        <w:numPr>
          <w:ilvl w:val="1"/>
          <w:numId w:val="1"/>
        </w:numPr>
        <w:spacing w:line="288" w:lineRule="auto"/>
        <w:jc w:val="both"/>
      </w:pPr>
      <w:r>
        <w:t xml:space="preserve">tabulka </w:t>
      </w:r>
      <w:r w:rsidR="005E47D5">
        <w:t xml:space="preserve">odběrů </w:t>
      </w:r>
      <w:r>
        <w:t>kontrolních vzorků:</w:t>
      </w:r>
    </w:p>
    <w:tbl>
      <w:tblPr>
        <w:tblW w:w="3840" w:type="dxa"/>
        <w:jc w:val="center"/>
        <w:tblCellMar>
          <w:left w:w="70" w:type="dxa"/>
          <w:right w:w="70" w:type="dxa"/>
        </w:tblCellMar>
        <w:tblLook w:val="04A0" w:firstRow="1" w:lastRow="0" w:firstColumn="1" w:lastColumn="0" w:noHBand="0" w:noVBand="1"/>
      </w:tblPr>
      <w:tblGrid>
        <w:gridCol w:w="1920"/>
        <w:gridCol w:w="960"/>
        <w:gridCol w:w="960"/>
      </w:tblGrid>
      <w:tr w:rsidR="002015D9" w:rsidRPr="002015D9" w14:paraId="7612D929" w14:textId="77777777" w:rsidTr="003104AD">
        <w:trPr>
          <w:trHeight w:val="324"/>
          <w:jc w:val="center"/>
        </w:trPr>
        <w:tc>
          <w:tcPr>
            <w:tcW w:w="1920" w:type="dxa"/>
            <w:tcBorders>
              <w:top w:val="nil"/>
              <w:left w:val="nil"/>
              <w:bottom w:val="double" w:sz="6" w:space="0" w:color="auto"/>
              <w:right w:val="single" w:sz="4" w:space="0" w:color="auto"/>
            </w:tcBorders>
            <w:shd w:val="clear" w:color="auto" w:fill="auto"/>
            <w:noWrap/>
            <w:vAlign w:val="bottom"/>
            <w:hideMark/>
          </w:tcPr>
          <w:p w14:paraId="5CB71CCA" w14:textId="77777777" w:rsidR="002015D9" w:rsidRPr="002015D9" w:rsidRDefault="002015D9" w:rsidP="002015D9">
            <w:pPr>
              <w:spacing w:after="0" w:line="240" w:lineRule="auto"/>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 </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77D853C3" w14:textId="77777777"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2018</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41124CA3" w14:textId="77777777"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2019</w:t>
            </w:r>
          </w:p>
        </w:tc>
      </w:tr>
      <w:tr w:rsidR="002015D9" w:rsidRPr="002015D9" w14:paraId="6CEB426B" w14:textId="77777777" w:rsidTr="003104AD">
        <w:trPr>
          <w:trHeight w:val="324"/>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C21F2D4" w14:textId="77777777" w:rsidR="002015D9" w:rsidRPr="002015D9" w:rsidRDefault="002015D9" w:rsidP="002015D9">
            <w:pPr>
              <w:spacing w:after="0" w:line="240" w:lineRule="auto"/>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Přečištěné vody</w:t>
            </w:r>
          </w:p>
        </w:tc>
        <w:tc>
          <w:tcPr>
            <w:tcW w:w="960" w:type="dxa"/>
            <w:tcBorders>
              <w:top w:val="nil"/>
              <w:left w:val="nil"/>
              <w:bottom w:val="single" w:sz="4" w:space="0" w:color="auto"/>
              <w:right w:val="single" w:sz="4" w:space="0" w:color="auto"/>
            </w:tcBorders>
            <w:shd w:val="clear" w:color="auto" w:fill="auto"/>
            <w:noWrap/>
            <w:vAlign w:val="center"/>
            <w:hideMark/>
          </w:tcPr>
          <w:p w14:paraId="4D6D8F4C" w14:textId="77777777"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center"/>
            <w:hideMark/>
          </w:tcPr>
          <w:p w14:paraId="7F1F401B" w14:textId="77777777"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21</w:t>
            </w:r>
          </w:p>
        </w:tc>
      </w:tr>
      <w:tr w:rsidR="002015D9" w:rsidRPr="002015D9" w14:paraId="23099D03" w14:textId="77777777" w:rsidTr="003104AD">
        <w:trPr>
          <w:trHeight w:val="312"/>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85FF165" w14:textId="77777777" w:rsidR="002015D9" w:rsidRPr="002015D9" w:rsidRDefault="002015D9" w:rsidP="002015D9">
            <w:pPr>
              <w:spacing w:after="0" w:line="240" w:lineRule="auto"/>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Povrchové vody</w:t>
            </w:r>
          </w:p>
        </w:tc>
        <w:tc>
          <w:tcPr>
            <w:tcW w:w="960" w:type="dxa"/>
            <w:tcBorders>
              <w:top w:val="nil"/>
              <w:left w:val="nil"/>
              <w:bottom w:val="single" w:sz="4" w:space="0" w:color="auto"/>
              <w:right w:val="single" w:sz="4" w:space="0" w:color="auto"/>
            </w:tcBorders>
            <w:shd w:val="clear" w:color="auto" w:fill="auto"/>
            <w:noWrap/>
            <w:vAlign w:val="center"/>
            <w:hideMark/>
          </w:tcPr>
          <w:p w14:paraId="33BC602C" w14:textId="77777777"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CC23F77" w14:textId="42686D5B" w:rsidR="002015D9" w:rsidRPr="002015D9" w:rsidRDefault="005D2902" w:rsidP="002015D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w:t>
            </w:r>
          </w:p>
        </w:tc>
      </w:tr>
      <w:tr w:rsidR="002015D9" w:rsidRPr="002015D9" w14:paraId="57E4A144" w14:textId="77777777" w:rsidTr="003104AD">
        <w:trPr>
          <w:trHeight w:val="312"/>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2D93B54" w14:textId="77777777" w:rsidR="002015D9" w:rsidRPr="002015D9" w:rsidRDefault="002015D9" w:rsidP="002015D9">
            <w:pPr>
              <w:spacing w:after="0" w:line="240" w:lineRule="auto"/>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Podzemní vody</w:t>
            </w:r>
          </w:p>
        </w:tc>
        <w:tc>
          <w:tcPr>
            <w:tcW w:w="960" w:type="dxa"/>
            <w:tcBorders>
              <w:top w:val="nil"/>
              <w:left w:val="nil"/>
              <w:bottom w:val="single" w:sz="4" w:space="0" w:color="auto"/>
              <w:right w:val="single" w:sz="4" w:space="0" w:color="auto"/>
            </w:tcBorders>
            <w:shd w:val="clear" w:color="auto" w:fill="auto"/>
            <w:noWrap/>
            <w:vAlign w:val="center"/>
            <w:hideMark/>
          </w:tcPr>
          <w:p w14:paraId="22C5EB0C" w14:textId="77777777"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DD6E38F" w14:textId="77777777"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100</w:t>
            </w:r>
          </w:p>
        </w:tc>
      </w:tr>
    </w:tbl>
    <w:p w14:paraId="4ACA8139" w14:textId="77777777" w:rsidR="008B421A" w:rsidRPr="00656758" w:rsidRDefault="008B421A" w:rsidP="003104AD">
      <w:pPr>
        <w:pStyle w:val="Odstavecseseznamem1"/>
        <w:spacing w:line="288" w:lineRule="auto"/>
        <w:jc w:val="both"/>
      </w:pPr>
    </w:p>
    <w:p w14:paraId="3843790D" w14:textId="77777777" w:rsidR="00F97E63" w:rsidRDefault="00F97E63" w:rsidP="00F97E63">
      <w:pPr>
        <w:spacing w:line="288" w:lineRule="auto"/>
        <w:jc w:val="both"/>
        <w:rPr>
          <w:color w:val="FF0000"/>
        </w:rPr>
      </w:pPr>
    </w:p>
    <w:sectPr w:rsidR="00F97E6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322B3" w16cid:durableId="1FA946C0"/>
  <w16cid:commentId w16cid:paraId="21ABFA6A" w16cid:durableId="1FA946FB"/>
  <w16cid:commentId w16cid:paraId="63D6B25F" w16cid:durableId="1FA9496C"/>
  <w16cid:commentId w16cid:paraId="2E38B776" w16cid:durableId="1FA948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55BD3" w14:textId="77777777" w:rsidR="00E83826" w:rsidRDefault="00E83826" w:rsidP="003060C3">
      <w:pPr>
        <w:spacing w:after="0" w:line="240" w:lineRule="auto"/>
      </w:pPr>
      <w:r>
        <w:separator/>
      </w:r>
    </w:p>
  </w:endnote>
  <w:endnote w:type="continuationSeparator" w:id="0">
    <w:p w14:paraId="6E268024" w14:textId="77777777" w:rsidR="00E83826" w:rsidRDefault="00E83826" w:rsidP="0030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60816" w14:textId="77777777" w:rsidR="00E83826" w:rsidRDefault="00E83826" w:rsidP="003060C3">
      <w:pPr>
        <w:spacing w:after="0" w:line="240" w:lineRule="auto"/>
      </w:pPr>
      <w:r>
        <w:separator/>
      </w:r>
    </w:p>
  </w:footnote>
  <w:footnote w:type="continuationSeparator" w:id="0">
    <w:p w14:paraId="5BDAA9E5" w14:textId="77777777" w:rsidR="00E83826" w:rsidRDefault="00E83826" w:rsidP="00306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49E"/>
    <w:multiLevelType w:val="hybridMultilevel"/>
    <w:tmpl w:val="113A4B1E"/>
    <w:lvl w:ilvl="0" w:tplc="FFFFFFFF">
      <w:numFmt w:val="bullet"/>
      <w:lvlText w:val="-"/>
      <w:lvlJc w:val="left"/>
      <w:pPr>
        <w:ind w:left="36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CF73E68"/>
    <w:multiLevelType w:val="hybridMultilevel"/>
    <w:tmpl w:val="BD8C2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F96DD5"/>
    <w:multiLevelType w:val="hybridMultilevel"/>
    <w:tmpl w:val="A5949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CC367C"/>
    <w:multiLevelType w:val="hybridMultilevel"/>
    <w:tmpl w:val="8EE2E8C4"/>
    <w:lvl w:ilvl="0" w:tplc="71C4FFD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470082"/>
    <w:multiLevelType w:val="hybridMultilevel"/>
    <w:tmpl w:val="47445450"/>
    <w:lvl w:ilvl="0" w:tplc="04050001">
      <w:start w:val="1"/>
      <w:numFmt w:val="bullet"/>
      <w:lvlText w:val=""/>
      <w:lvlJc w:val="left"/>
      <w:pPr>
        <w:ind w:left="300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E4323D"/>
    <w:multiLevelType w:val="hybridMultilevel"/>
    <w:tmpl w:val="2A903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C3F4713"/>
    <w:multiLevelType w:val="hybridMultilevel"/>
    <w:tmpl w:val="1C30BDC2"/>
    <w:lvl w:ilvl="0" w:tplc="04050001">
      <w:start w:val="1"/>
      <w:numFmt w:val="bullet"/>
      <w:lvlText w:val=""/>
      <w:lvlJc w:val="left"/>
      <w:pPr>
        <w:ind w:left="720" w:hanging="360"/>
      </w:pPr>
      <w:rPr>
        <w:rFonts w:ascii="Symbol" w:hAnsi="Symbol" w:hint="default"/>
      </w:rPr>
    </w:lvl>
    <w:lvl w:ilvl="1" w:tplc="3C804A26">
      <w:numFmt w:val="bullet"/>
      <w:lvlText w:val="•"/>
      <w:lvlJc w:val="left"/>
      <w:pPr>
        <w:ind w:left="1440" w:hanging="360"/>
      </w:pPr>
      <w:rPr>
        <w:rFonts w:ascii="Times New Roman" w:eastAsia="Times New Roman" w:hAnsi="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C3"/>
    <w:rsid w:val="00024587"/>
    <w:rsid w:val="0003736C"/>
    <w:rsid w:val="00096C28"/>
    <w:rsid w:val="000B78B2"/>
    <w:rsid w:val="000C0F0D"/>
    <w:rsid w:val="000C3D9D"/>
    <w:rsid w:val="000C704F"/>
    <w:rsid w:val="00115669"/>
    <w:rsid w:val="001171E7"/>
    <w:rsid w:val="001458AE"/>
    <w:rsid w:val="0017438B"/>
    <w:rsid w:val="0019031F"/>
    <w:rsid w:val="001B6F5B"/>
    <w:rsid w:val="001C3A42"/>
    <w:rsid w:val="001C410D"/>
    <w:rsid w:val="001D3C6A"/>
    <w:rsid w:val="001F58F8"/>
    <w:rsid w:val="001F7EE9"/>
    <w:rsid w:val="002015D9"/>
    <w:rsid w:val="002164F0"/>
    <w:rsid w:val="00242C40"/>
    <w:rsid w:val="00255296"/>
    <w:rsid w:val="002B01B6"/>
    <w:rsid w:val="002B62AA"/>
    <w:rsid w:val="002B76AB"/>
    <w:rsid w:val="003060C3"/>
    <w:rsid w:val="003104AD"/>
    <w:rsid w:val="00361061"/>
    <w:rsid w:val="003675E0"/>
    <w:rsid w:val="00376FE2"/>
    <w:rsid w:val="003E5AE1"/>
    <w:rsid w:val="00434FD5"/>
    <w:rsid w:val="004A32D4"/>
    <w:rsid w:val="004A3BD0"/>
    <w:rsid w:val="004B7A31"/>
    <w:rsid w:val="004C6563"/>
    <w:rsid w:val="004D2DEA"/>
    <w:rsid w:val="00513578"/>
    <w:rsid w:val="00536E59"/>
    <w:rsid w:val="00553F7C"/>
    <w:rsid w:val="00564C72"/>
    <w:rsid w:val="005839F8"/>
    <w:rsid w:val="005B6891"/>
    <w:rsid w:val="005C1A92"/>
    <w:rsid w:val="005D2902"/>
    <w:rsid w:val="005E47D5"/>
    <w:rsid w:val="00621B59"/>
    <w:rsid w:val="00622269"/>
    <w:rsid w:val="00641261"/>
    <w:rsid w:val="006A3E4D"/>
    <w:rsid w:val="006A6A09"/>
    <w:rsid w:val="006B0F55"/>
    <w:rsid w:val="007141F5"/>
    <w:rsid w:val="00717CDE"/>
    <w:rsid w:val="00720BD4"/>
    <w:rsid w:val="00732B78"/>
    <w:rsid w:val="00744C9A"/>
    <w:rsid w:val="00760AEB"/>
    <w:rsid w:val="00762A93"/>
    <w:rsid w:val="00793593"/>
    <w:rsid w:val="007C26F1"/>
    <w:rsid w:val="00821D71"/>
    <w:rsid w:val="0089334D"/>
    <w:rsid w:val="008B421A"/>
    <w:rsid w:val="008D0254"/>
    <w:rsid w:val="008F688C"/>
    <w:rsid w:val="008F71CB"/>
    <w:rsid w:val="009108EC"/>
    <w:rsid w:val="00923BBE"/>
    <w:rsid w:val="00924C89"/>
    <w:rsid w:val="009278B3"/>
    <w:rsid w:val="00995B21"/>
    <w:rsid w:val="009F21F3"/>
    <w:rsid w:val="00A42278"/>
    <w:rsid w:val="00A45117"/>
    <w:rsid w:val="00A54514"/>
    <w:rsid w:val="00A850D3"/>
    <w:rsid w:val="00AC72DB"/>
    <w:rsid w:val="00AD65E6"/>
    <w:rsid w:val="00B0118D"/>
    <w:rsid w:val="00B23E62"/>
    <w:rsid w:val="00B24ADE"/>
    <w:rsid w:val="00B30BB1"/>
    <w:rsid w:val="00B34CBD"/>
    <w:rsid w:val="00B41E5F"/>
    <w:rsid w:val="00B6438B"/>
    <w:rsid w:val="00B84328"/>
    <w:rsid w:val="00BA26AF"/>
    <w:rsid w:val="00BA62F9"/>
    <w:rsid w:val="00BC5F06"/>
    <w:rsid w:val="00BD7F9A"/>
    <w:rsid w:val="00BE7D03"/>
    <w:rsid w:val="00C22028"/>
    <w:rsid w:val="00C44F92"/>
    <w:rsid w:val="00C46C16"/>
    <w:rsid w:val="00C60AF9"/>
    <w:rsid w:val="00C74AD2"/>
    <w:rsid w:val="00CA50BC"/>
    <w:rsid w:val="00CC2CE6"/>
    <w:rsid w:val="00CC5525"/>
    <w:rsid w:val="00CE224D"/>
    <w:rsid w:val="00CF23BB"/>
    <w:rsid w:val="00D25860"/>
    <w:rsid w:val="00D2595D"/>
    <w:rsid w:val="00D40CAD"/>
    <w:rsid w:val="00D517DE"/>
    <w:rsid w:val="00D53344"/>
    <w:rsid w:val="00D6350A"/>
    <w:rsid w:val="00D766F9"/>
    <w:rsid w:val="00D977BC"/>
    <w:rsid w:val="00DC6F2B"/>
    <w:rsid w:val="00DF7AFF"/>
    <w:rsid w:val="00E00DEA"/>
    <w:rsid w:val="00E22278"/>
    <w:rsid w:val="00E45BA6"/>
    <w:rsid w:val="00E83826"/>
    <w:rsid w:val="00E935C8"/>
    <w:rsid w:val="00EB1E96"/>
    <w:rsid w:val="00EC391A"/>
    <w:rsid w:val="00EC553F"/>
    <w:rsid w:val="00EE7248"/>
    <w:rsid w:val="00EF5D43"/>
    <w:rsid w:val="00F02D4F"/>
    <w:rsid w:val="00F2552A"/>
    <w:rsid w:val="00F82B90"/>
    <w:rsid w:val="00F97E63"/>
    <w:rsid w:val="00FD22BD"/>
    <w:rsid w:val="00FE0A5B"/>
    <w:rsid w:val="00FF11B3"/>
    <w:rsid w:val="00FF3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C41E"/>
  <w15:docId w15:val="{D3341372-7855-4AB9-B647-17F858FF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nhideWhenUsed/>
    <w:qFormat/>
    <w:rsid w:val="002B62AA"/>
    <w:pPr>
      <w:keepNext/>
      <w:spacing w:before="240" w:after="60" w:line="240" w:lineRule="auto"/>
      <w:outlineLvl w:val="2"/>
    </w:pPr>
    <w:rPr>
      <w:rFonts w:ascii="Times New Roman" w:eastAsia="Times New Roman" w:hAnsi="Times New Roman" w:cs="Times New Roman"/>
      <w:b/>
      <w:bCs/>
      <w:sz w:val="26"/>
      <w:szCs w:val="26"/>
      <w:lang w:val="x-none" w:eastAsia="x-none"/>
    </w:rPr>
  </w:style>
  <w:style w:type="paragraph" w:styleId="Nadpis4">
    <w:name w:val="heading 4"/>
    <w:basedOn w:val="Normln"/>
    <w:next w:val="Normln"/>
    <w:link w:val="Nadpis4Char"/>
    <w:qFormat/>
    <w:rsid w:val="003060C3"/>
    <w:pPr>
      <w:keepNext/>
      <w:spacing w:after="0"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3060C3"/>
    <w:rPr>
      <w:rFonts w:ascii="Times New Roman" w:eastAsia="Times New Roman" w:hAnsi="Times New Roman" w:cs="Times New Roman"/>
      <w:b/>
      <w:bCs/>
      <w:sz w:val="24"/>
      <w:szCs w:val="24"/>
      <w:lang w:eastAsia="cs-CZ"/>
    </w:rPr>
  </w:style>
  <w:style w:type="paragraph" w:customStyle="1" w:styleId="Default">
    <w:name w:val="Default"/>
    <w:rsid w:val="003060C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3060C3"/>
    <w:pPr>
      <w:spacing w:line="240" w:lineRule="exact"/>
    </w:pPr>
    <w:rPr>
      <w:rFonts w:ascii="Times New Roman" w:eastAsia="Times New Roman" w:hAnsi="Times New Roman" w:cs="Times New Roman"/>
      <w:sz w:val="20"/>
      <w:szCs w:val="20"/>
      <w:vertAlign w:val="superscript"/>
      <w:lang w:val="x-none" w:eastAsia="x-none"/>
    </w:rPr>
  </w:style>
  <w:style w:type="paragraph" w:styleId="Zkladntext">
    <w:name w:val="Body Text"/>
    <w:basedOn w:val="Normln"/>
    <w:link w:val="ZkladntextChar"/>
    <w:rsid w:val="003060C3"/>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060C3"/>
    <w:rPr>
      <w:rFonts w:ascii="Times New Roman" w:eastAsia="Times New Roman" w:hAnsi="Times New Roman" w:cs="Times New Roman"/>
      <w:sz w:val="24"/>
      <w:szCs w:val="24"/>
      <w:lang w:eastAsia="cs-CZ"/>
    </w:rPr>
  </w:style>
  <w:style w:type="paragraph" w:styleId="Textpoznpodarou">
    <w:name w:val="footnote text"/>
    <w:aliases w:val="Footnote Text Char1,Footnote Text Char Char,Char,Char Char Char Char,Char Char Char Char Char Char,Footnote,Geneva 9,Font: Geneva 9,Boston 10,f,DSE note,ft,single space,fn"/>
    <w:basedOn w:val="Normln"/>
    <w:link w:val="TextpoznpodarouChar1"/>
    <w:uiPriority w:val="99"/>
    <w:rsid w:val="003060C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uiPriority w:val="99"/>
    <w:semiHidden/>
    <w:rsid w:val="003060C3"/>
    <w:rPr>
      <w:sz w:val="20"/>
      <w:szCs w:val="20"/>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3060C3"/>
    <w:rPr>
      <w:rFonts w:ascii="Times New Roman" w:eastAsia="Times New Roman" w:hAnsi="Times New Roman" w:cs="Times New Roman"/>
      <w:sz w:val="20"/>
      <w:szCs w:val="20"/>
      <w:vertAlign w:val="superscript"/>
      <w:lang w:val="x-none" w:eastAsia="x-none"/>
    </w:rPr>
  </w:style>
  <w:style w:type="character" w:styleId="Hypertextovodkaz">
    <w:name w:val="Hyperlink"/>
    <w:uiPriority w:val="99"/>
    <w:rsid w:val="003060C3"/>
    <w:rPr>
      <w:color w:val="0000FF"/>
      <w:u w:val="single"/>
    </w:rPr>
  </w:style>
  <w:style w:type="character" w:customStyle="1" w:styleId="TextpoznpodarouChar1">
    <w:name w:val="Text pozn. pod čarou Char1"/>
    <w:aliases w:val="Footnote Text Char1 Char,Footnote Text Char Char Char,Char Char,Char Char Char Char Char,Char Char Char Char Char Char Char,Footnote Char,Geneva 9 Char,Font: Geneva 9 Char,Boston 10 Char,f Char,DSE note Char,ft Char,fn Char"/>
    <w:link w:val="Textpoznpodarou"/>
    <w:uiPriority w:val="99"/>
    <w:locked/>
    <w:rsid w:val="003060C3"/>
    <w:rPr>
      <w:rFonts w:ascii="Times New Roman" w:eastAsia="Times New Roman" w:hAnsi="Times New Roman" w:cs="Times New Roman"/>
      <w:sz w:val="20"/>
      <w:szCs w:val="20"/>
      <w:lang w:eastAsia="cs-CZ"/>
    </w:rPr>
  </w:style>
  <w:style w:type="paragraph" w:customStyle="1" w:styleId="Odstavecseseznamem1">
    <w:name w:val="Odstavec se seznamem1"/>
    <w:basedOn w:val="Normln"/>
    <w:qFormat/>
    <w:rsid w:val="003060C3"/>
    <w:pPr>
      <w:spacing w:after="0" w:line="240" w:lineRule="auto"/>
      <w:ind w:left="720"/>
    </w:pPr>
    <w:rPr>
      <w:rFonts w:ascii="Times New Roman" w:eastAsia="Times New Roman" w:hAnsi="Times New Roman" w:cs="Times New Roman"/>
      <w:sz w:val="24"/>
      <w:szCs w:val="24"/>
      <w:lang w:eastAsia="cs-CZ"/>
    </w:rPr>
  </w:style>
  <w:style w:type="paragraph" w:customStyle="1" w:styleId="Zkltext">
    <w:name w:val="Zákl.text"/>
    <w:basedOn w:val="Normln"/>
    <w:rsid w:val="003060C3"/>
    <w:pPr>
      <w:spacing w:before="40" w:after="40" w:line="240" w:lineRule="auto"/>
      <w:ind w:firstLine="680"/>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536E59"/>
    <w:rPr>
      <w:sz w:val="16"/>
      <w:szCs w:val="16"/>
    </w:rPr>
  </w:style>
  <w:style w:type="paragraph" w:styleId="Textkomente">
    <w:name w:val="annotation text"/>
    <w:basedOn w:val="Normln"/>
    <w:link w:val="TextkomenteChar"/>
    <w:uiPriority w:val="99"/>
    <w:semiHidden/>
    <w:unhideWhenUsed/>
    <w:rsid w:val="00536E59"/>
    <w:pPr>
      <w:spacing w:line="240" w:lineRule="auto"/>
    </w:pPr>
    <w:rPr>
      <w:sz w:val="20"/>
      <w:szCs w:val="20"/>
    </w:rPr>
  </w:style>
  <w:style w:type="character" w:customStyle="1" w:styleId="TextkomenteChar">
    <w:name w:val="Text komentáře Char"/>
    <w:basedOn w:val="Standardnpsmoodstavce"/>
    <w:link w:val="Textkomente"/>
    <w:uiPriority w:val="99"/>
    <w:semiHidden/>
    <w:rsid w:val="00536E59"/>
    <w:rPr>
      <w:sz w:val="20"/>
      <w:szCs w:val="20"/>
    </w:rPr>
  </w:style>
  <w:style w:type="paragraph" w:styleId="Pedmtkomente">
    <w:name w:val="annotation subject"/>
    <w:basedOn w:val="Textkomente"/>
    <w:next w:val="Textkomente"/>
    <w:link w:val="PedmtkomenteChar"/>
    <w:uiPriority w:val="99"/>
    <w:semiHidden/>
    <w:unhideWhenUsed/>
    <w:rsid w:val="00536E59"/>
    <w:rPr>
      <w:b/>
      <w:bCs/>
    </w:rPr>
  </w:style>
  <w:style w:type="character" w:customStyle="1" w:styleId="PedmtkomenteChar">
    <w:name w:val="Předmět komentáře Char"/>
    <w:basedOn w:val="TextkomenteChar"/>
    <w:link w:val="Pedmtkomente"/>
    <w:uiPriority w:val="99"/>
    <w:semiHidden/>
    <w:rsid w:val="00536E59"/>
    <w:rPr>
      <w:b/>
      <w:bCs/>
      <w:sz w:val="20"/>
      <w:szCs w:val="20"/>
    </w:rPr>
  </w:style>
  <w:style w:type="paragraph" w:styleId="Textbubliny">
    <w:name w:val="Balloon Text"/>
    <w:basedOn w:val="Normln"/>
    <w:link w:val="TextbublinyChar"/>
    <w:unhideWhenUsed/>
    <w:rsid w:val="00536E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6E59"/>
    <w:rPr>
      <w:rFonts w:ascii="Segoe UI" w:hAnsi="Segoe UI" w:cs="Segoe UI"/>
      <w:sz w:val="18"/>
      <w:szCs w:val="18"/>
    </w:rPr>
  </w:style>
  <w:style w:type="character" w:styleId="slostrnky">
    <w:name w:val="page number"/>
    <w:basedOn w:val="Standardnpsmoodstavce"/>
    <w:semiHidden/>
    <w:rsid w:val="00924C89"/>
  </w:style>
  <w:style w:type="character" w:customStyle="1" w:styleId="Nadpis3Char">
    <w:name w:val="Nadpis 3 Char"/>
    <w:basedOn w:val="Standardnpsmoodstavce"/>
    <w:link w:val="Nadpis3"/>
    <w:rsid w:val="002B62AA"/>
    <w:rPr>
      <w:rFonts w:ascii="Times New Roman" w:eastAsia="Times New Roman" w:hAnsi="Times New Roman" w:cs="Times New Roman"/>
      <w:b/>
      <w:bCs/>
      <w:sz w:val="26"/>
      <w:szCs w:val="26"/>
      <w:lang w:val="x-none" w:eastAsia="x-none"/>
    </w:rPr>
  </w:style>
  <w:style w:type="paragraph" w:styleId="Odstavecseseznamem">
    <w:name w:val="List Paragraph"/>
    <w:basedOn w:val="Normln"/>
    <w:uiPriority w:val="34"/>
    <w:qFormat/>
    <w:rsid w:val="002B62AA"/>
    <w:pPr>
      <w:spacing w:after="0" w:line="240" w:lineRule="auto"/>
      <w:ind w:left="720"/>
      <w:contextualSpacing/>
    </w:pPr>
    <w:rPr>
      <w:rFonts w:ascii="Calibri" w:eastAsia="Calibri" w:hAnsi="Calibri" w:cs="Times New Roman"/>
    </w:rPr>
  </w:style>
  <w:style w:type="paragraph" w:styleId="Titulek">
    <w:name w:val="caption"/>
    <w:aliases w:val="(obrázek,tabulka,foto)"/>
    <w:basedOn w:val="Normln"/>
    <w:next w:val="Normln"/>
    <w:link w:val="TitulekChar"/>
    <w:qFormat/>
    <w:rsid w:val="002B62AA"/>
    <w:pPr>
      <w:spacing w:after="0" w:line="240" w:lineRule="auto"/>
      <w:ind w:firstLine="180"/>
    </w:pPr>
    <w:rPr>
      <w:rFonts w:ascii="Eras Light ITC" w:eastAsia="Times New Roman" w:hAnsi="Eras Light ITC" w:cs="Times New Roman"/>
      <w:b/>
      <w:bCs/>
      <w:szCs w:val="24"/>
      <w:lang w:val="en-ZA"/>
    </w:rPr>
  </w:style>
  <w:style w:type="character" w:customStyle="1" w:styleId="TitulekChar">
    <w:name w:val="Titulek Char"/>
    <w:aliases w:val="(obrázek Char,tabulka Char,foto) Char"/>
    <w:link w:val="Titulek"/>
    <w:locked/>
    <w:rsid w:val="002B62AA"/>
    <w:rPr>
      <w:rFonts w:ascii="Eras Light ITC" w:eastAsia="Times New Roman" w:hAnsi="Eras Light ITC" w:cs="Times New Roman"/>
      <w:b/>
      <w:bCs/>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0117">
      <w:bodyDiv w:val="1"/>
      <w:marLeft w:val="0"/>
      <w:marRight w:val="0"/>
      <w:marTop w:val="0"/>
      <w:marBottom w:val="0"/>
      <w:divBdr>
        <w:top w:val="none" w:sz="0" w:space="0" w:color="auto"/>
        <w:left w:val="none" w:sz="0" w:space="0" w:color="auto"/>
        <w:bottom w:val="none" w:sz="0" w:space="0" w:color="auto"/>
        <w:right w:val="none" w:sz="0" w:space="0" w:color="auto"/>
      </w:divBdr>
      <w:divsChild>
        <w:div w:id="172329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6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p.cz/cz/metodiky_ekologicke_zate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2946</Words>
  <Characters>17384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martin.polak</dc:creator>
  <cp:lastModifiedBy>Hajciarova Daniela</cp:lastModifiedBy>
  <cp:revision>2</cp:revision>
  <cp:lastPrinted>2018-11-27T12:01:00Z</cp:lastPrinted>
  <dcterms:created xsi:type="dcterms:W3CDTF">2018-12-18T14:54:00Z</dcterms:created>
  <dcterms:modified xsi:type="dcterms:W3CDTF">2018-12-18T14:54:00Z</dcterms:modified>
</cp:coreProperties>
</file>