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bookmarkStart w:id="0" w:name="_GoBack"/>
      <w:bookmarkEnd w:id="0"/>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E77FC"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5871F5" w:rsidRPr="009E77FC">
        <w:rPr>
          <w:rFonts w:ascii="Arial" w:hAnsi="Arial" w:cs="Arial"/>
          <w:b/>
          <w:sz w:val="24"/>
          <w:szCs w:val="24"/>
        </w:rPr>
        <w:t>TDS 18042</w:t>
      </w:r>
      <w:r w:rsidR="009F2CAE" w:rsidRPr="009E77FC">
        <w:rPr>
          <w:rFonts w:ascii="Arial" w:hAnsi="Arial" w:cs="Arial"/>
          <w:b/>
          <w:sz w:val="24"/>
          <w:szCs w:val="24"/>
        </w:rPr>
        <w:t>/201</w:t>
      </w:r>
      <w:r w:rsidR="00EF3AA9" w:rsidRPr="009E77FC">
        <w:rPr>
          <w:rFonts w:ascii="Arial" w:hAnsi="Arial" w:cs="Arial"/>
          <w:b/>
          <w:sz w:val="24"/>
          <w:szCs w:val="24"/>
        </w:rPr>
        <w:t>8</w:t>
      </w:r>
    </w:p>
    <w:p w:rsidR="00F12975" w:rsidRPr="009E77FC" w:rsidRDefault="00F12975" w:rsidP="0084300C">
      <w:pPr>
        <w:jc w:val="center"/>
        <w:rPr>
          <w:rFonts w:ascii="Arial" w:hAnsi="Arial" w:cs="Arial"/>
          <w:b/>
          <w:sz w:val="24"/>
          <w:szCs w:val="24"/>
        </w:rPr>
      </w:pPr>
      <w:r w:rsidRPr="009E77FC">
        <w:rPr>
          <w:rFonts w:ascii="Arial" w:hAnsi="Arial" w:cs="Arial"/>
          <w:b/>
          <w:sz w:val="24"/>
          <w:szCs w:val="24"/>
        </w:rPr>
        <w:t>číslo smlouvy kupujícího:</w:t>
      </w:r>
      <w:r w:rsidRPr="009E77FC">
        <w:rPr>
          <w:rFonts w:ascii="Arial" w:hAnsi="Arial" w:cs="Arial"/>
          <w:b/>
          <w:sz w:val="24"/>
          <w:szCs w:val="24"/>
        </w:rPr>
        <w:tab/>
      </w:r>
      <w:r w:rsidRPr="009E77FC">
        <w:rPr>
          <w:rFonts w:ascii="Arial" w:hAnsi="Arial" w:cs="Arial"/>
          <w:b/>
          <w:sz w:val="24"/>
          <w:szCs w:val="24"/>
        </w:rPr>
        <w:tab/>
      </w:r>
      <w:r w:rsidRPr="009E77FC">
        <w:rPr>
          <w:rFonts w:ascii="Arial" w:hAnsi="Arial" w:cs="Arial"/>
          <w:b/>
          <w:sz w:val="24"/>
          <w:szCs w:val="24"/>
        </w:rPr>
        <w:tab/>
      </w:r>
      <w:r w:rsidRPr="009E77FC">
        <w:rPr>
          <w:rFonts w:ascii="Arial" w:hAnsi="Arial" w:cs="Arial"/>
          <w:b/>
          <w:sz w:val="24"/>
          <w:szCs w:val="24"/>
        </w:rPr>
        <w:tab/>
      </w:r>
      <w:r w:rsidR="005E4740">
        <w:rPr>
          <w:rFonts w:ascii="Arial" w:hAnsi="Arial" w:cs="Arial"/>
          <w:b/>
          <w:sz w:val="24"/>
          <w:szCs w:val="24"/>
        </w:rPr>
        <w:t>1473</w:t>
      </w:r>
      <w:r w:rsidRPr="009E77FC">
        <w:rPr>
          <w:rFonts w:ascii="Arial" w:hAnsi="Arial" w:cs="Arial"/>
          <w:b/>
          <w:sz w:val="24"/>
          <w:szCs w:val="24"/>
        </w:rPr>
        <w:t>/201</w:t>
      </w:r>
      <w:r w:rsidR="00EF3AA9" w:rsidRPr="009E77FC">
        <w:rPr>
          <w:rFonts w:ascii="Arial" w:hAnsi="Arial" w:cs="Arial"/>
          <w:b/>
          <w:sz w:val="24"/>
          <w:szCs w:val="24"/>
        </w:rPr>
        <w:t>8</w:t>
      </w:r>
    </w:p>
    <w:p w:rsidR="00F12975" w:rsidRPr="009E77FC" w:rsidRDefault="00F12975" w:rsidP="00F12975">
      <w:pPr>
        <w:pBdr>
          <w:bottom w:val="single" w:sz="2" w:space="1" w:color="auto"/>
        </w:pBdr>
        <w:spacing w:line="120" w:lineRule="auto"/>
        <w:rPr>
          <w:rFonts w:ascii="Arial" w:hAnsi="Arial" w:cs="Arial"/>
        </w:rPr>
      </w:pPr>
    </w:p>
    <w:p w:rsidR="00F12975" w:rsidRPr="009E77FC" w:rsidRDefault="00F12975" w:rsidP="00F12975">
      <w:pPr>
        <w:rPr>
          <w:rFonts w:ascii="Arial" w:hAnsi="Arial" w:cs="Arial"/>
          <w:b/>
        </w:rPr>
      </w:pPr>
    </w:p>
    <w:p w:rsidR="00F12975" w:rsidRPr="009E77FC" w:rsidRDefault="00F12975" w:rsidP="00F12975">
      <w:pPr>
        <w:jc w:val="center"/>
        <w:rPr>
          <w:rFonts w:ascii="Arial" w:hAnsi="Arial" w:cs="Arial"/>
          <w:b/>
          <w:sz w:val="22"/>
          <w:u w:val="single"/>
        </w:rPr>
      </w:pPr>
    </w:p>
    <w:p w:rsidR="00F12975" w:rsidRPr="009E77FC" w:rsidRDefault="00F12975" w:rsidP="00F12975">
      <w:pPr>
        <w:jc w:val="center"/>
        <w:rPr>
          <w:rFonts w:ascii="Arial" w:hAnsi="Arial" w:cs="Arial"/>
          <w:b/>
          <w:sz w:val="22"/>
          <w:u w:val="single"/>
        </w:rPr>
      </w:pPr>
      <w:r w:rsidRPr="009E77FC">
        <w:rPr>
          <w:rFonts w:ascii="Arial" w:hAnsi="Arial" w:cs="Arial"/>
          <w:b/>
          <w:sz w:val="22"/>
          <w:u w:val="single"/>
        </w:rPr>
        <w:t xml:space="preserve">1. </w:t>
      </w:r>
      <w:r w:rsidR="0084300C" w:rsidRPr="009E77FC">
        <w:rPr>
          <w:rFonts w:ascii="Arial" w:hAnsi="Arial" w:cs="Arial"/>
          <w:b/>
          <w:sz w:val="22"/>
          <w:u w:val="single"/>
        </w:rPr>
        <w:t>S</w:t>
      </w:r>
      <w:r w:rsidR="00195812" w:rsidRPr="009E77FC">
        <w:rPr>
          <w:rFonts w:ascii="Arial" w:hAnsi="Arial" w:cs="Arial"/>
          <w:b/>
          <w:sz w:val="22"/>
          <w:u w:val="single"/>
        </w:rPr>
        <w:t>mluvní strany</w:t>
      </w:r>
    </w:p>
    <w:p w:rsidR="00195812" w:rsidRPr="009E77FC" w:rsidRDefault="00195812" w:rsidP="00F12975">
      <w:pPr>
        <w:jc w:val="center"/>
        <w:rPr>
          <w:rFonts w:ascii="Arial" w:hAnsi="Arial" w:cs="Arial"/>
          <w:b/>
          <w:sz w:val="22"/>
        </w:rPr>
      </w:pPr>
    </w:p>
    <w:p w:rsidR="00F12975" w:rsidRPr="009E77FC" w:rsidRDefault="00F12975" w:rsidP="00F12975">
      <w:pPr>
        <w:numPr>
          <w:ilvl w:val="1"/>
          <w:numId w:val="9"/>
        </w:numPr>
        <w:rPr>
          <w:rFonts w:ascii="Arial" w:hAnsi="Arial" w:cs="Arial"/>
          <w:b/>
          <w:sz w:val="22"/>
        </w:rPr>
      </w:pPr>
      <w:r w:rsidRPr="009E77FC">
        <w:rPr>
          <w:rFonts w:ascii="Arial" w:hAnsi="Arial" w:cs="Arial"/>
          <w:b/>
          <w:sz w:val="22"/>
        </w:rPr>
        <w:t>Prodávající</w:t>
      </w:r>
    </w:p>
    <w:p w:rsidR="00F12975" w:rsidRPr="009E77FC"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9E77FC" w:rsidRPr="009E77FC" w:rsidTr="009F2CAE">
        <w:tc>
          <w:tcPr>
            <w:tcW w:w="2050" w:type="dxa"/>
          </w:tcPr>
          <w:p w:rsidR="009F2CAE" w:rsidRPr="009E77FC" w:rsidRDefault="009F2CAE" w:rsidP="00C600EF">
            <w:pPr>
              <w:pStyle w:val="Zpat"/>
              <w:tabs>
                <w:tab w:val="clear" w:pos="4536"/>
                <w:tab w:val="clear" w:pos="9072"/>
              </w:tabs>
              <w:rPr>
                <w:rFonts w:ascii="Arial" w:hAnsi="Arial" w:cs="Arial"/>
                <w:b/>
                <w:sz w:val="22"/>
              </w:rPr>
            </w:pPr>
            <w:r w:rsidRPr="009E77FC">
              <w:rPr>
                <w:rFonts w:ascii="Arial" w:hAnsi="Arial" w:cs="Arial"/>
                <w:b/>
                <w:sz w:val="22"/>
              </w:rPr>
              <w:t>Obchodní firma</w:t>
            </w:r>
          </w:p>
        </w:tc>
        <w:tc>
          <w:tcPr>
            <w:tcW w:w="288" w:type="dxa"/>
          </w:tcPr>
          <w:p w:rsidR="009F2CAE" w:rsidRPr="009E77FC" w:rsidRDefault="009F2CAE" w:rsidP="00C600EF">
            <w:pPr>
              <w:rPr>
                <w:rFonts w:ascii="Arial" w:hAnsi="Arial" w:cs="Arial"/>
                <w:sz w:val="22"/>
              </w:rPr>
            </w:pPr>
            <w:r w:rsidRPr="009E77FC">
              <w:rPr>
                <w:rFonts w:ascii="Arial" w:hAnsi="Arial" w:cs="Arial"/>
                <w:sz w:val="22"/>
              </w:rPr>
              <w:t>:</w:t>
            </w:r>
          </w:p>
        </w:tc>
        <w:tc>
          <w:tcPr>
            <w:tcW w:w="5832" w:type="dxa"/>
          </w:tcPr>
          <w:p w:rsidR="009F2CAE" w:rsidRPr="009E77FC" w:rsidRDefault="00FC7BE3" w:rsidP="00761B30">
            <w:pPr>
              <w:rPr>
                <w:rFonts w:ascii="Arial" w:hAnsi="Arial" w:cs="Arial"/>
                <w:b/>
                <w:sz w:val="22"/>
              </w:rPr>
            </w:pPr>
            <w:r w:rsidRPr="009E77FC">
              <w:rPr>
                <w:rFonts w:ascii="Arial" w:hAnsi="Arial" w:cs="Arial"/>
                <w:b/>
                <w:sz w:val="22"/>
              </w:rPr>
              <w:t xml:space="preserve">Foragri s.r.o. </w:t>
            </w:r>
          </w:p>
        </w:tc>
      </w:tr>
      <w:tr w:rsidR="009E77FC" w:rsidRPr="009E77FC" w:rsidTr="009F2CAE">
        <w:tc>
          <w:tcPr>
            <w:tcW w:w="2050" w:type="dxa"/>
          </w:tcPr>
          <w:p w:rsidR="009F2CAE" w:rsidRPr="009E77FC" w:rsidRDefault="009F2CAE" w:rsidP="00C600EF">
            <w:pPr>
              <w:pStyle w:val="Zpat"/>
              <w:tabs>
                <w:tab w:val="clear" w:pos="4536"/>
                <w:tab w:val="clear" w:pos="9072"/>
              </w:tabs>
              <w:rPr>
                <w:rFonts w:ascii="Arial" w:hAnsi="Arial" w:cs="Arial"/>
                <w:sz w:val="22"/>
              </w:rPr>
            </w:pPr>
            <w:r w:rsidRPr="009E77FC">
              <w:rPr>
                <w:rFonts w:ascii="Arial" w:hAnsi="Arial" w:cs="Arial"/>
                <w:sz w:val="22"/>
              </w:rPr>
              <w:t>Sídlo</w:t>
            </w:r>
          </w:p>
        </w:tc>
        <w:tc>
          <w:tcPr>
            <w:tcW w:w="288" w:type="dxa"/>
          </w:tcPr>
          <w:p w:rsidR="009F2CAE" w:rsidRPr="009E77FC"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9E77FC">
              <w:rPr>
                <w:rFonts w:ascii="Arial" w:hAnsi="Arial" w:cs="Arial"/>
                <w:sz w:val="22"/>
              </w:rPr>
              <w:t>:</w:t>
            </w:r>
          </w:p>
        </w:tc>
        <w:tc>
          <w:tcPr>
            <w:tcW w:w="5832" w:type="dxa"/>
          </w:tcPr>
          <w:p w:rsidR="009F2CAE" w:rsidRPr="009E77FC" w:rsidRDefault="00FC7BE3" w:rsidP="00761B30">
            <w:pPr>
              <w:rPr>
                <w:rFonts w:ascii="Arial" w:hAnsi="Arial" w:cs="Arial"/>
                <w:sz w:val="22"/>
              </w:rPr>
            </w:pPr>
            <w:r w:rsidRPr="009E77FC">
              <w:rPr>
                <w:rFonts w:ascii="Arial" w:hAnsi="Arial" w:cs="Arial"/>
                <w:sz w:val="22"/>
              </w:rPr>
              <w:t>Bellušova 1859, Praha 5 - Stodůlky</w:t>
            </w:r>
          </w:p>
        </w:tc>
      </w:tr>
      <w:tr w:rsidR="009E77FC" w:rsidRPr="009E77FC" w:rsidTr="009F2CAE">
        <w:tc>
          <w:tcPr>
            <w:tcW w:w="2050" w:type="dxa"/>
          </w:tcPr>
          <w:p w:rsidR="009F2CAE" w:rsidRPr="009E77FC" w:rsidRDefault="009F2CAE" w:rsidP="00C600EF">
            <w:pPr>
              <w:pStyle w:val="Zpat"/>
              <w:tabs>
                <w:tab w:val="clear" w:pos="4536"/>
                <w:tab w:val="clear" w:pos="9072"/>
              </w:tabs>
              <w:rPr>
                <w:rFonts w:ascii="Arial" w:hAnsi="Arial" w:cs="Arial"/>
                <w:sz w:val="22"/>
              </w:rPr>
            </w:pPr>
            <w:r w:rsidRPr="009E77FC">
              <w:rPr>
                <w:rFonts w:ascii="Arial" w:hAnsi="Arial" w:cs="Arial"/>
                <w:sz w:val="22"/>
              </w:rPr>
              <w:t>Statutární orgán</w:t>
            </w:r>
          </w:p>
        </w:tc>
        <w:tc>
          <w:tcPr>
            <w:tcW w:w="288" w:type="dxa"/>
          </w:tcPr>
          <w:p w:rsidR="009F2CAE" w:rsidRPr="009E77FC" w:rsidRDefault="009F2CAE" w:rsidP="00C600EF">
            <w:pPr>
              <w:rPr>
                <w:rFonts w:ascii="Arial" w:hAnsi="Arial" w:cs="Arial"/>
                <w:sz w:val="22"/>
              </w:rPr>
            </w:pPr>
            <w:r w:rsidRPr="009E77FC">
              <w:rPr>
                <w:rFonts w:ascii="Arial" w:hAnsi="Arial" w:cs="Arial"/>
                <w:sz w:val="22"/>
              </w:rPr>
              <w:t>:</w:t>
            </w:r>
          </w:p>
        </w:tc>
        <w:tc>
          <w:tcPr>
            <w:tcW w:w="5832" w:type="dxa"/>
          </w:tcPr>
          <w:p w:rsidR="009F2CAE" w:rsidRPr="009E77FC" w:rsidRDefault="00FC7BE3" w:rsidP="00761B30">
            <w:pPr>
              <w:rPr>
                <w:rFonts w:ascii="Arial" w:hAnsi="Arial" w:cs="Arial"/>
                <w:sz w:val="22"/>
              </w:rPr>
            </w:pPr>
            <w:r w:rsidRPr="009E77FC">
              <w:rPr>
                <w:rFonts w:ascii="Arial" w:hAnsi="Arial" w:cs="Arial"/>
                <w:sz w:val="22"/>
              </w:rPr>
              <w:t xml:space="preserve">Ing. Tomáš Dědič </w:t>
            </w:r>
          </w:p>
        </w:tc>
      </w:tr>
      <w:tr w:rsidR="009E77FC" w:rsidRPr="009E77FC" w:rsidTr="009F2CAE">
        <w:tc>
          <w:tcPr>
            <w:tcW w:w="2050" w:type="dxa"/>
          </w:tcPr>
          <w:p w:rsidR="009F2CAE" w:rsidRPr="009E77FC" w:rsidRDefault="009F2CAE" w:rsidP="00C600EF">
            <w:pPr>
              <w:pStyle w:val="Zpat"/>
              <w:tabs>
                <w:tab w:val="clear" w:pos="4536"/>
                <w:tab w:val="clear" w:pos="9072"/>
              </w:tabs>
              <w:rPr>
                <w:rFonts w:ascii="Arial" w:hAnsi="Arial" w:cs="Arial"/>
                <w:sz w:val="22"/>
              </w:rPr>
            </w:pPr>
            <w:r w:rsidRPr="009E77FC">
              <w:rPr>
                <w:rFonts w:ascii="Arial" w:hAnsi="Arial" w:cs="Arial"/>
                <w:sz w:val="22"/>
              </w:rPr>
              <w:t>Technický zástupce</w:t>
            </w:r>
          </w:p>
        </w:tc>
        <w:tc>
          <w:tcPr>
            <w:tcW w:w="288" w:type="dxa"/>
          </w:tcPr>
          <w:p w:rsidR="009F2CAE" w:rsidRPr="009E77FC" w:rsidRDefault="009F2CAE" w:rsidP="00C600EF">
            <w:pPr>
              <w:rPr>
                <w:rFonts w:ascii="Arial" w:hAnsi="Arial" w:cs="Arial"/>
                <w:sz w:val="22"/>
              </w:rPr>
            </w:pPr>
            <w:r w:rsidRPr="009E77FC">
              <w:rPr>
                <w:rFonts w:ascii="Arial" w:hAnsi="Arial" w:cs="Arial"/>
                <w:sz w:val="22"/>
              </w:rPr>
              <w:t>:</w:t>
            </w:r>
          </w:p>
        </w:tc>
        <w:tc>
          <w:tcPr>
            <w:tcW w:w="5832" w:type="dxa"/>
          </w:tcPr>
          <w:p w:rsidR="009F2CAE" w:rsidRPr="009E77FC" w:rsidRDefault="007B21A6" w:rsidP="00761B30">
            <w:pPr>
              <w:rPr>
                <w:rFonts w:ascii="Arial" w:hAnsi="Arial" w:cs="Arial"/>
                <w:sz w:val="22"/>
              </w:rPr>
            </w:pPr>
            <w:proofErr w:type="spellStart"/>
            <w:r>
              <w:rPr>
                <w:rFonts w:ascii="Arial" w:hAnsi="Arial" w:cs="Arial"/>
                <w:sz w:val="22"/>
              </w:rPr>
              <w:t>xxxxxxxxx</w:t>
            </w:r>
            <w:proofErr w:type="spellEnd"/>
            <w:r w:rsidR="00FC7BE3" w:rsidRPr="009E77FC">
              <w:rPr>
                <w:rFonts w:ascii="Arial" w:hAnsi="Arial" w:cs="Arial"/>
                <w:sz w:val="22"/>
              </w:rPr>
              <w:t xml:space="preserve">  </w:t>
            </w:r>
          </w:p>
        </w:tc>
      </w:tr>
      <w:tr w:rsidR="009E77FC" w:rsidRPr="009E77FC" w:rsidTr="009F2CAE">
        <w:tc>
          <w:tcPr>
            <w:tcW w:w="2050" w:type="dxa"/>
          </w:tcPr>
          <w:p w:rsidR="009F2CAE" w:rsidRPr="009E77FC" w:rsidRDefault="009F2CAE" w:rsidP="00C600EF">
            <w:pPr>
              <w:pStyle w:val="Zpat"/>
              <w:tabs>
                <w:tab w:val="clear" w:pos="4536"/>
                <w:tab w:val="clear" w:pos="9072"/>
              </w:tabs>
              <w:rPr>
                <w:rFonts w:ascii="Arial" w:hAnsi="Arial" w:cs="Arial"/>
                <w:sz w:val="22"/>
              </w:rPr>
            </w:pPr>
            <w:r w:rsidRPr="009E77FC">
              <w:rPr>
                <w:rFonts w:ascii="Arial" w:hAnsi="Arial" w:cs="Arial"/>
                <w:sz w:val="22"/>
              </w:rPr>
              <w:t>IČ</w:t>
            </w:r>
            <w:r w:rsidR="00141F26" w:rsidRPr="009E77FC">
              <w:rPr>
                <w:rFonts w:ascii="Arial" w:hAnsi="Arial" w:cs="Arial"/>
                <w:sz w:val="22"/>
              </w:rPr>
              <w:t>O</w:t>
            </w:r>
          </w:p>
        </w:tc>
        <w:tc>
          <w:tcPr>
            <w:tcW w:w="288" w:type="dxa"/>
          </w:tcPr>
          <w:p w:rsidR="009F2CAE" w:rsidRPr="009E77FC" w:rsidRDefault="009F2CAE" w:rsidP="00C600EF">
            <w:pPr>
              <w:rPr>
                <w:rFonts w:ascii="Arial" w:hAnsi="Arial" w:cs="Arial"/>
                <w:sz w:val="22"/>
              </w:rPr>
            </w:pPr>
            <w:r w:rsidRPr="009E77FC">
              <w:rPr>
                <w:rFonts w:ascii="Arial" w:hAnsi="Arial" w:cs="Arial"/>
                <w:sz w:val="22"/>
              </w:rPr>
              <w:t>:</w:t>
            </w:r>
          </w:p>
        </w:tc>
        <w:tc>
          <w:tcPr>
            <w:tcW w:w="5832" w:type="dxa"/>
          </w:tcPr>
          <w:p w:rsidR="009F2CAE" w:rsidRPr="009E77FC" w:rsidRDefault="00FC7BE3" w:rsidP="00761B30">
            <w:pPr>
              <w:rPr>
                <w:rFonts w:ascii="Arial" w:hAnsi="Arial" w:cs="Arial"/>
                <w:sz w:val="22"/>
              </w:rPr>
            </w:pPr>
            <w:r w:rsidRPr="009E77FC">
              <w:rPr>
                <w:rFonts w:ascii="Arial" w:hAnsi="Arial" w:cs="Arial"/>
                <w:sz w:val="22"/>
              </w:rPr>
              <w:t>24684511</w:t>
            </w:r>
          </w:p>
        </w:tc>
      </w:tr>
      <w:tr w:rsidR="009E77FC" w:rsidRPr="009E77FC" w:rsidTr="009F2CAE">
        <w:tc>
          <w:tcPr>
            <w:tcW w:w="2050" w:type="dxa"/>
          </w:tcPr>
          <w:p w:rsidR="009F2CAE" w:rsidRPr="009E77FC" w:rsidRDefault="009F2CAE" w:rsidP="00C600EF">
            <w:pPr>
              <w:pStyle w:val="Zpat"/>
              <w:tabs>
                <w:tab w:val="clear" w:pos="4536"/>
                <w:tab w:val="clear" w:pos="9072"/>
              </w:tabs>
              <w:rPr>
                <w:rFonts w:ascii="Arial" w:hAnsi="Arial" w:cs="Arial"/>
                <w:sz w:val="22"/>
              </w:rPr>
            </w:pPr>
            <w:r w:rsidRPr="009E77FC">
              <w:rPr>
                <w:rFonts w:ascii="Arial" w:hAnsi="Arial" w:cs="Arial"/>
                <w:sz w:val="22"/>
              </w:rPr>
              <w:t>DIČ</w:t>
            </w:r>
          </w:p>
        </w:tc>
        <w:tc>
          <w:tcPr>
            <w:tcW w:w="288" w:type="dxa"/>
          </w:tcPr>
          <w:p w:rsidR="009F2CAE" w:rsidRPr="009E77FC" w:rsidRDefault="009F2CAE" w:rsidP="00C600EF">
            <w:pPr>
              <w:rPr>
                <w:rFonts w:ascii="Arial" w:hAnsi="Arial" w:cs="Arial"/>
                <w:sz w:val="22"/>
              </w:rPr>
            </w:pPr>
            <w:r w:rsidRPr="009E77FC">
              <w:rPr>
                <w:rFonts w:ascii="Arial" w:hAnsi="Arial" w:cs="Arial"/>
                <w:sz w:val="22"/>
              </w:rPr>
              <w:t>:</w:t>
            </w:r>
          </w:p>
        </w:tc>
        <w:tc>
          <w:tcPr>
            <w:tcW w:w="5832" w:type="dxa"/>
          </w:tcPr>
          <w:p w:rsidR="009F2CAE" w:rsidRPr="009E77FC" w:rsidRDefault="00FC7BE3" w:rsidP="00761B30">
            <w:pPr>
              <w:rPr>
                <w:rFonts w:ascii="Arial" w:hAnsi="Arial" w:cs="Arial"/>
                <w:sz w:val="22"/>
              </w:rPr>
            </w:pPr>
            <w:r w:rsidRPr="009E77FC">
              <w:rPr>
                <w:rFonts w:ascii="Arial" w:hAnsi="Arial" w:cs="Arial"/>
                <w:sz w:val="22"/>
              </w:rPr>
              <w:t>CZ24684511</w:t>
            </w:r>
          </w:p>
        </w:tc>
      </w:tr>
      <w:tr w:rsidR="007B21A6" w:rsidRPr="009E77FC" w:rsidTr="009F2CAE">
        <w:tc>
          <w:tcPr>
            <w:tcW w:w="2050" w:type="dxa"/>
          </w:tcPr>
          <w:p w:rsidR="007B21A6" w:rsidRPr="009E77FC" w:rsidRDefault="007B21A6" w:rsidP="00C600EF">
            <w:pPr>
              <w:pStyle w:val="Zpat"/>
              <w:tabs>
                <w:tab w:val="clear" w:pos="4536"/>
                <w:tab w:val="clear" w:pos="9072"/>
              </w:tabs>
              <w:rPr>
                <w:rFonts w:ascii="Arial" w:hAnsi="Arial" w:cs="Arial"/>
                <w:sz w:val="22"/>
              </w:rPr>
            </w:pPr>
            <w:r w:rsidRPr="009E77FC">
              <w:rPr>
                <w:rFonts w:ascii="Arial" w:hAnsi="Arial" w:cs="Arial"/>
                <w:sz w:val="22"/>
              </w:rPr>
              <w:t>Bankovní spojení</w:t>
            </w:r>
          </w:p>
        </w:tc>
        <w:tc>
          <w:tcPr>
            <w:tcW w:w="288" w:type="dxa"/>
          </w:tcPr>
          <w:p w:rsidR="007B21A6" w:rsidRPr="009E77FC" w:rsidRDefault="007B21A6" w:rsidP="00C600EF">
            <w:pPr>
              <w:rPr>
                <w:rFonts w:ascii="Arial" w:hAnsi="Arial" w:cs="Arial"/>
                <w:sz w:val="22"/>
              </w:rPr>
            </w:pPr>
            <w:r w:rsidRPr="009E77FC">
              <w:rPr>
                <w:rFonts w:ascii="Arial" w:hAnsi="Arial" w:cs="Arial"/>
                <w:sz w:val="22"/>
              </w:rPr>
              <w:t>:</w:t>
            </w:r>
          </w:p>
        </w:tc>
        <w:tc>
          <w:tcPr>
            <w:tcW w:w="5832" w:type="dxa"/>
          </w:tcPr>
          <w:p w:rsidR="007B21A6" w:rsidRDefault="007B21A6">
            <w:proofErr w:type="spellStart"/>
            <w:r w:rsidRPr="00F3640C">
              <w:rPr>
                <w:rFonts w:ascii="Arial" w:hAnsi="Arial" w:cs="Arial"/>
                <w:sz w:val="22"/>
              </w:rPr>
              <w:t>xxxxxxxxx</w:t>
            </w:r>
            <w:proofErr w:type="spellEnd"/>
          </w:p>
        </w:tc>
      </w:tr>
      <w:tr w:rsidR="007B21A6" w:rsidRPr="009E77FC" w:rsidTr="009F2CAE">
        <w:tc>
          <w:tcPr>
            <w:tcW w:w="2050" w:type="dxa"/>
          </w:tcPr>
          <w:p w:rsidR="007B21A6" w:rsidRPr="009E77FC" w:rsidRDefault="007B21A6" w:rsidP="00C600EF">
            <w:pPr>
              <w:pStyle w:val="Zpat"/>
              <w:tabs>
                <w:tab w:val="clear" w:pos="4536"/>
                <w:tab w:val="clear" w:pos="9072"/>
              </w:tabs>
              <w:rPr>
                <w:rFonts w:ascii="Arial" w:hAnsi="Arial" w:cs="Arial"/>
                <w:sz w:val="22"/>
              </w:rPr>
            </w:pPr>
            <w:r w:rsidRPr="009E77FC">
              <w:rPr>
                <w:rFonts w:ascii="Arial" w:hAnsi="Arial" w:cs="Arial"/>
                <w:sz w:val="22"/>
              </w:rPr>
              <w:t xml:space="preserve">Číslo účtu     </w:t>
            </w:r>
          </w:p>
        </w:tc>
        <w:tc>
          <w:tcPr>
            <w:tcW w:w="288" w:type="dxa"/>
          </w:tcPr>
          <w:p w:rsidR="007B21A6" w:rsidRPr="009E77FC" w:rsidRDefault="007B21A6" w:rsidP="00C600EF">
            <w:pPr>
              <w:rPr>
                <w:rFonts w:ascii="Arial" w:hAnsi="Arial" w:cs="Arial"/>
                <w:sz w:val="22"/>
              </w:rPr>
            </w:pPr>
            <w:r w:rsidRPr="009E77FC">
              <w:rPr>
                <w:rFonts w:ascii="Arial" w:hAnsi="Arial" w:cs="Arial"/>
                <w:sz w:val="22"/>
              </w:rPr>
              <w:t>:</w:t>
            </w:r>
          </w:p>
        </w:tc>
        <w:tc>
          <w:tcPr>
            <w:tcW w:w="5832" w:type="dxa"/>
          </w:tcPr>
          <w:p w:rsidR="007B21A6" w:rsidRDefault="007B21A6">
            <w:proofErr w:type="spellStart"/>
            <w:r w:rsidRPr="00F3640C">
              <w:rPr>
                <w:rFonts w:ascii="Arial" w:hAnsi="Arial" w:cs="Arial"/>
                <w:sz w:val="22"/>
              </w:rPr>
              <w:t>xxxxxxxxx</w:t>
            </w:r>
            <w:proofErr w:type="spellEnd"/>
          </w:p>
        </w:tc>
      </w:tr>
      <w:tr w:rsidR="007B21A6" w:rsidRPr="009E77FC" w:rsidTr="009F2CAE">
        <w:tc>
          <w:tcPr>
            <w:tcW w:w="2050" w:type="dxa"/>
          </w:tcPr>
          <w:p w:rsidR="007B21A6" w:rsidRPr="009E77FC" w:rsidRDefault="007B21A6" w:rsidP="00C600EF">
            <w:pPr>
              <w:pStyle w:val="Zpat"/>
              <w:tabs>
                <w:tab w:val="clear" w:pos="4536"/>
                <w:tab w:val="clear" w:pos="9072"/>
              </w:tabs>
              <w:rPr>
                <w:rFonts w:ascii="Arial" w:hAnsi="Arial" w:cs="Arial"/>
                <w:sz w:val="22"/>
              </w:rPr>
            </w:pPr>
            <w:r w:rsidRPr="009E77FC">
              <w:rPr>
                <w:rFonts w:ascii="Arial" w:hAnsi="Arial" w:cs="Arial"/>
                <w:sz w:val="22"/>
              </w:rPr>
              <w:t>Telefon</w:t>
            </w:r>
          </w:p>
        </w:tc>
        <w:tc>
          <w:tcPr>
            <w:tcW w:w="288" w:type="dxa"/>
          </w:tcPr>
          <w:p w:rsidR="007B21A6" w:rsidRPr="009E77FC" w:rsidRDefault="007B21A6" w:rsidP="00C600EF">
            <w:pPr>
              <w:rPr>
                <w:rFonts w:ascii="Arial" w:hAnsi="Arial" w:cs="Arial"/>
                <w:sz w:val="22"/>
              </w:rPr>
            </w:pPr>
            <w:r w:rsidRPr="009E77FC">
              <w:rPr>
                <w:rFonts w:ascii="Arial" w:hAnsi="Arial" w:cs="Arial"/>
                <w:sz w:val="22"/>
              </w:rPr>
              <w:t>:</w:t>
            </w:r>
          </w:p>
        </w:tc>
        <w:tc>
          <w:tcPr>
            <w:tcW w:w="5832" w:type="dxa"/>
          </w:tcPr>
          <w:p w:rsidR="007B21A6" w:rsidRDefault="007B21A6">
            <w:proofErr w:type="spellStart"/>
            <w:r w:rsidRPr="00F3640C">
              <w:rPr>
                <w:rFonts w:ascii="Arial" w:hAnsi="Arial" w:cs="Arial"/>
                <w:sz w:val="22"/>
              </w:rPr>
              <w:t>xxxxxxxxx</w:t>
            </w:r>
            <w:proofErr w:type="spellEnd"/>
          </w:p>
        </w:tc>
      </w:tr>
    </w:tbl>
    <w:p w:rsidR="00F12975" w:rsidRPr="009E77FC" w:rsidRDefault="00F12975" w:rsidP="00E001DF">
      <w:pPr>
        <w:rPr>
          <w:rFonts w:ascii="Arial" w:hAnsi="Arial" w:cs="Arial"/>
          <w:b/>
          <w:sz w:val="24"/>
          <w:szCs w:val="24"/>
        </w:rPr>
      </w:pPr>
    </w:p>
    <w:p w:rsidR="0084300C" w:rsidRPr="009E77FC" w:rsidRDefault="0084300C" w:rsidP="0084300C">
      <w:pPr>
        <w:jc w:val="both"/>
        <w:rPr>
          <w:rFonts w:ascii="Arial" w:hAnsi="Arial" w:cs="Arial"/>
          <w:sz w:val="22"/>
          <w:szCs w:val="22"/>
        </w:rPr>
      </w:pPr>
      <w:r w:rsidRPr="009E77FC">
        <w:rPr>
          <w:rFonts w:ascii="Arial" w:hAnsi="Arial" w:cs="Arial"/>
          <w:sz w:val="22"/>
          <w:szCs w:val="22"/>
        </w:rPr>
        <w:t xml:space="preserve">Prodávající je zapsán v Obchodním </w:t>
      </w:r>
      <w:proofErr w:type="spellStart"/>
      <w:r w:rsidRPr="009E77FC">
        <w:rPr>
          <w:rFonts w:ascii="Arial" w:hAnsi="Arial" w:cs="Arial"/>
          <w:sz w:val="22"/>
          <w:szCs w:val="22"/>
        </w:rPr>
        <w:t>rejstříku</w:t>
      </w:r>
      <w:r w:rsidR="00947ADC" w:rsidRPr="009E77FC">
        <w:rPr>
          <w:rFonts w:ascii="Arial" w:hAnsi="Arial" w:cs="Arial"/>
          <w:sz w:val="22"/>
          <w:szCs w:val="22"/>
        </w:rPr>
        <w:t>m</w:t>
      </w:r>
      <w:proofErr w:type="spellEnd"/>
      <w:r w:rsidR="00947ADC" w:rsidRPr="009E77FC">
        <w:rPr>
          <w:rFonts w:ascii="Arial" w:hAnsi="Arial" w:cs="Arial"/>
          <w:sz w:val="22"/>
          <w:szCs w:val="22"/>
        </w:rPr>
        <w:t xml:space="preserve"> Městským soudem v Praze </w:t>
      </w:r>
      <w:r w:rsidRPr="009E77FC">
        <w:rPr>
          <w:rFonts w:ascii="Arial" w:hAnsi="Arial" w:cs="Arial"/>
          <w:sz w:val="22"/>
          <w:szCs w:val="22"/>
        </w:rPr>
        <w:t>, v</w:t>
      </w:r>
      <w:r w:rsidR="00947ADC" w:rsidRPr="009E77FC">
        <w:rPr>
          <w:rFonts w:ascii="Arial" w:hAnsi="Arial" w:cs="Arial"/>
          <w:sz w:val="22"/>
          <w:szCs w:val="22"/>
        </w:rPr>
        <w:t> </w:t>
      </w:r>
      <w:r w:rsidRPr="009E77FC">
        <w:rPr>
          <w:rFonts w:ascii="Arial" w:hAnsi="Arial" w:cs="Arial"/>
          <w:sz w:val="22"/>
          <w:szCs w:val="22"/>
        </w:rPr>
        <w:t>oddílu</w:t>
      </w:r>
      <w:r w:rsidR="00947ADC" w:rsidRPr="009E77FC">
        <w:rPr>
          <w:rFonts w:ascii="Arial" w:hAnsi="Arial" w:cs="Arial"/>
          <w:sz w:val="22"/>
          <w:szCs w:val="22"/>
        </w:rPr>
        <w:t xml:space="preserve"> C</w:t>
      </w:r>
      <w:r w:rsidRPr="009E77FC">
        <w:rPr>
          <w:rFonts w:ascii="Arial" w:hAnsi="Arial" w:cs="Arial"/>
          <w:sz w:val="22"/>
          <w:szCs w:val="22"/>
        </w:rPr>
        <w:t xml:space="preserve">, vložce č. </w:t>
      </w:r>
      <w:r w:rsidR="00947ADC" w:rsidRPr="009E77FC">
        <w:rPr>
          <w:rFonts w:ascii="Arial" w:hAnsi="Arial" w:cs="Arial"/>
          <w:sz w:val="22"/>
          <w:szCs w:val="22"/>
        </w:rPr>
        <w:t>165907</w:t>
      </w:r>
    </w:p>
    <w:p w:rsidR="0084300C" w:rsidRPr="009E77FC" w:rsidRDefault="0084300C" w:rsidP="0084300C">
      <w:pPr>
        <w:jc w:val="both"/>
        <w:rPr>
          <w:rFonts w:ascii="Arial" w:hAnsi="Arial" w:cs="Arial"/>
          <w:i/>
          <w:sz w:val="22"/>
          <w:szCs w:val="22"/>
        </w:rPr>
      </w:pPr>
      <w:r w:rsidRPr="009E77FC">
        <w:rPr>
          <w:rFonts w:ascii="Arial" w:hAnsi="Arial" w:cs="Arial"/>
          <w:i/>
          <w:sz w:val="22"/>
          <w:szCs w:val="22"/>
        </w:rPr>
        <w:t>případně</w:t>
      </w:r>
    </w:p>
    <w:p w:rsidR="0084300C" w:rsidRPr="009E77FC" w:rsidRDefault="0084300C" w:rsidP="0084300C">
      <w:pPr>
        <w:widowControl w:val="0"/>
        <w:spacing w:line="240" w:lineRule="atLeast"/>
        <w:rPr>
          <w:rFonts w:ascii="Arial" w:hAnsi="Arial" w:cs="Arial"/>
          <w:sz w:val="22"/>
          <w:szCs w:val="22"/>
        </w:rPr>
      </w:pPr>
      <w:r w:rsidRPr="009E77FC">
        <w:rPr>
          <w:rFonts w:ascii="Arial" w:hAnsi="Arial" w:cs="Arial"/>
          <w:snapToGrid w:val="0"/>
          <w:sz w:val="22"/>
          <w:szCs w:val="22"/>
        </w:rPr>
        <w:t xml:space="preserve">Prodávající je držitelem ŽL vydaného </w:t>
      </w:r>
      <w:r w:rsidR="00947ADC" w:rsidRPr="009E77FC">
        <w:rPr>
          <w:rFonts w:ascii="Arial" w:hAnsi="Arial" w:cs="Arial"/>
          <w:snapToGrid w:val="0"/>
          <w:sz w:val="22"/>
          <w:szCs w:val="22"/>
        </w:rPr>
        <w:t xml:space="preserve">Úřad městské části Praha 13 </w:t>
      </w:r>
    </w:p>
    <w:p w:rsidR="0084300C" w:rsidRPr="009E77FC" w:rsidRDefault="009B3696">
      <w:pPr>
        <w:rPr>
          <w:rFonts w:ascii="Arial" w:hAnsi="Arial" w:cs="Arial"/>
          <w:b/>
          <w:sz w:val="22"/>
        </w:rPr>
      </w:pPr>
      <w:r w:rsidRPr="009E77FC">
        <w:rPr>
          <w:rFonts w:ascii="Arial" w:hAnsi="Arial" w:cs="Arial"/>
          <w:b/>
          <w:sz w:val="22"/>
        </w:rPr>
        <w:tab/>
      </w:r>
      <w:r w:rsidRPr="009E77FC">
        <w:rPr>
          <w:rFonts w:ascii="Arial" w:hAnsi="Arial" w:cs="Arial"/>
          <w:b/>
          <w:sz w:val="22"/>
        </w:rPr>
        <w:tab/>
      </w:r>
      <w:r w:rsidRPr="009E77FC">
        <w:rPr>
          <w:rFonts w:ascii="Arial" w:hAnsi="Arial" w:cs="Arial"/>
          <w:b/>
          <w:sz w:val="22"/>
        </w:rPr>
        <w:tab/>
      </w:r>
      <w:r w:rsidRPr="009E77FC">
        <w:rPr>
          <w:rFonts w:ascii="Arial" w:hAnsi="Arial" w:cs="Arial"/>
          <w:b/>
          <w:sz w:val="22"/>
        </w:rPr>
        <w:tab/>
      </w:r>
      <w:r w:rsidRPr="009E77FC">
        <w:rPr>
          <w:rFonts w:ascii="Arial" w:hAnsi="Arial" w:cs="Arial"/>
          <w:b/>
          <w:sz w:val="22"/>
        </w:rPr>
        <w:tab/>
      </w:r>
      <w:r w:rsidRPr="009E77F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Ing. </w:t>
            </w:r>
            <w:r w:rsidR="00E001DF" w:rsidRPr="008B366C">
              <w:rPr>
                <w:rFonts w:ascii="Arial" w:hAnsi="Arial" w:cs="Arial"/>
                <w:sz w:val="22"/>
              </w:rPr>
              <w:t>Jiří Nedoma</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7B21A6" w:rsidP="001A286E">
            <w:pPr>
              <w:pStyle w:val="Textkomente"/>
              <w:rPr>
                <w:rFonts w:ascii="Arial" w:hAnsi="Arial" w:cs="Arial"/>
                <w:sz w:val="22"/>
              </w:rPr>
            </w:pPr>
            <w:proofErr w:type="spellStart"/>
            <w:r>
              <w:rPr>
                <w:rFonts w:ascii="Arial" w:hAnsi="Arial" w:cs="Arial"/>
                <w:sz w:val="22"/>
              </w:rPr>
              <w:t>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7B21A6" w:rsidRPr="008B366C">
        <w:tc>
          <w:tcPr>
            <w:tcW w:w="2050" w:type="dxa"/>
          </w:tcPr>
          <w:p w:rsidR="007B21A6" w:rsidRPr="008B366C" w:rsidRDefault="007B21A6">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7B21A6" w:rsidRPr="008B366C" w:rsidRDefault="007B21A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7B21A6" w:rsidRDefault="007B21A6">
            <w:proofErr w:type="spellStart"/>
            <w:r w:rsidRPr="00047BEA">
              <w:rPr>
                <w:rFonts w:ascii="Arial" w:hAnsi="Arial" w:cs="Arial"/>
                <w:sz w:val="22"/>
              </w:rPr>
              <w:t>xxxxxxxxx</w:t>
            </w:r>
            <w:proofErr w:type="spellEnd"/>
          </w:p>
        </w:tc>
      </w:tr>
      <w:tr w:rsidR="007B21A6" w:rsidRPr="008B366C">
        <w:tc>
          <w:tcPr>
            <w:tcW w:w="2050" w:type="dxa"/>
          </w:tcPr>
          <w:p w:rsidR="007B21A6" w:rsidRPr="008B366C" w:rsidRDefault="007B21A6">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7B21A6" w:rsidRPr="008B366C" w:rsidRDefault="007B21A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7B21A6" w:rsidRDefault="007B21A6">
            <w:proofErr w:type="spellStart"/>
            <w:r w:rsidRPr="00047BEA">
              <w:rPr>
                <w:rFonts w:ascii="Arial" w:hAnsi="Arial" w:cs="Arial"/>
                <w:sz w:val="22"/>
              </w:rPr>
              <w:t>xxxxxxxxx</w:t>
            </w:r>
            <w:proofErr w:type="spellEnd"/>
          </w:p>
        </w:tc>
      </w:tr>
      <w:tr w:rsidR="007B21A6" w:rsidRPr="008B366C">
        <w:tc>
          <w:tcPr>
            <w:tcW w:w="2050" w:type="dxa"/>
          </w:tcPr>
          <w:p w:rsidR="007B21A6" w:rsidRPr="008B366C" w:rsidRDefault="007B21A6">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7B21A6" w:rsidRPr="008B366C" w:rsidRDefault="007B21A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7B21A6" w:rsidRDefault="007B21A6">
            <w:proofErr w:type="spellStart"/>
            <w:r w:rsidRPr="00047BEA">
              <w:rPr>
                <w:rFonts w:ascii="Arial" w:hAnsi="Arial" w:cs="Arial"/>
                <w:sz w:val="22"/>
              </w:rPr>
              <w:t>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00B309C1">
        <w:rPr>
          <w:rFonts w:ascii="Arial" w:hAnsi="Arial" w:cs="Arial"/>
        </w:rPr>
        <w:t xml:space="preserve">k </w:t>
      </w:r>
      <w:r w:rsidRPr="00591E27">
        <w:rPr>
          <w:rFonts w:ascii="Arial" w:hAnsi="Arial" w:cs="Arial"/>
        </w:rPr>
        <w:t>nov</w:t>
      </w:r>
      <w:r w:rsidR="00D13802">
        <w:rPr>
          <w:rFonts w:ascii="Arial" w:hAnsi="Arial" w:cs="Arial"/>
        </w:rPr>
        <w:t>ému</w:t>
      </w:r>
      <w:r w:rsidRPr="00591E27">
        <w:rPr>
          <w:rFonts w:ascii="Arial" w:hAnsi="Arial" w:cs="Arial"/>
        </w:rPr>
        <w:t xml:space="preserve"> a nepoužit</w:t>
      </w:r>
      <w:r w:rsidR="00D13802">
        <w:rPr>
          <w:rFonts w:ascii="Arial" w:hAnsi="Arial" w:cs="Arial"/>
        </w:rPr>
        <w:t xml:space="preserve">ému </w:t>
      </w:r>
      <w:r w:rsidR="004C5D68">
        <w:rPr>
          <w:rFonts w:ascii="Arial" w:hAnsi="Arial" w:cs="Arial"/>
        </w:rPr>
        <w:t>vyvážecímu vleku</w:t>
      </w:r>
      <w:r w:rsidR="00310A42">
        <w:rPr>
          <w:rFonts w:ascii="Arial" w:hAnsi="Arial" w:cs="Arial"/>
        </w:rPr>
        <w:t>, kompatibilnímu s traktorem zadavatele,</w:t>
      </w:r>
      <w:r w:rsidR="007834E2">
        <w:rPr>
          <w:rFonts w:ascii="Arial" w:hAnsi="Arial" w:cs="Arial"/>
          <w:bCs/>
        </w:rPr>
        <w:t xml:space="preserve"> z</w:t>
      </w:r>
      <w:r w:rsidRPr="00591E27">
        <w:rPr>
          <w:rFonts w:ascii="Arial" w:hAnsi="Arial" w:cs="Arial"/>
        </w:rPr>
        <w:t xml:space="preserve">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p>
        </w:tc>
        <w:tc>
          <w:tcPr>
            <w:tcW w:w="3070" w:type="dxa"/>
          </w:tcPr>
          <w:p w:rsidR="00924B55" w:rsidRPr="00591E27" w:rsidRDefault="00924B55" w:rsidP="00761B30">
            <w:pPr>
              <w:jc w:val="both"/>
              <w:rPr>
                <w:rFonts w:ascii="Arial" w:hAnsi="Arial" w:cs="Arial"/>
                <w:sz w:val="22"/>
              </w:rPr>
            </w:pPr>
          </w:p>
        </w:tc>
      </w:tr>
      <w:tr w:rsidR="00924B55" w:rsidRPr="009E77FC" w:rsidTr="00761B30">
        <w:tc>
          <w:tcPr>
            <w:tcW w:w="3118" w:type="dxa"/>
          </w:tcPr>
          <w:p w:rsidR="00924B55" w:rsidRPr="009E77FC" w:rsidRDefault="00947ADC" w:rsidP="00761B30">
            <w:pPr>
              <w:jc w:val="both"/>
              <w:rPr>
                <w:rFonts w:ascii="Arial" w:hAnsi="Arial" w:cs="Arial"/>
                <w:b/>
                <w:sz w:val="22"/>
              </w:rPr>
            </w:pPr>
            <w:r w:rsidRPr="009E77FC">
              <w:rPr>
                <w:rFonts w:ascii="Arial" w:hAnsi="Arial" w:cs="Arial"/>
                <w:b/>
                <w:sz w:val="22"/>
              </w:rPr>
              <w:t>RW 14 + FK 7800</w:t>
            </w:r>
          </w:p>
        </w:tc>
        <w:tc>
          <w:tcPr>
            <w:tcW w:w="2526" w:type="dxa"/>
          </w:tcPr>
          <w:p w:rsidR="00924B55" w:rsidRPr="009E77FC" w:rsidRDefault="00924B55" w:rsidP="00761B30">
            <w:pPr>
              <w:jc w:val="both"/>
              <w:rPr>
                <w:rFonts w:ascii="Arial" w:hAnsi="Arial" w:cs="Arial"/>
                <w:b/>
                <w:sz w:val="22"/>
              </w:rPr>
            </w:pPr>
          </w:p>
        </w:tc>
        <w:tc>
          <w:tcPr>
            <w:tcW w:w="3070" w:type="dxa"/>
          </w:tcPr>
          <w:p w:rsidR="00924B55" w:rsidRPr="009E77FC" w:rsidRDefault="00924B55" w:rsidP="00761B30">
            <w:pPr>
              <w:jc w:val="both"/>
              <w:rPr>
                <w:rFonts w:ascii="Arial" w:hAnsi="Arial" w:cs="Arial"/>
                <w:b/>
                <w:sz w:val="22"/>
              </w:rPr>
            </w:pPr>
          </w:p>
        </w:tc>
      </w:tr>
    </w:tbl>
    <w:p w:rsidR="00924B55" w:rsidRPr="009E77FC" w:rsidRDefault="00924B55" w:rsidP="00924B55">
      <w:pPr>
        <w:spacing w:line="120" w:lineRule="auto"/>
        <w:jc w:val="both"/>
        <w:rPr>
          <w:rFonts w:ascii="Arial" w:hAnsi="Arial" w:cs="Arial"/>
          <w:b/>
          <w:sz w:val="22"/>
        </w:rPr>
      </w:pPr>
    </w:p>
    <w:p w:rsidR="00924B55" w:rsidRPr="009E77FC" w:rsidRDefault="00924B55" w:rsidP="00924B55">
      <w:pPr>
        <w:numPr>
          <w:ilvl w:val="1"/>
          <w:numId w:val="14"/>
        </w:numPr>
        <w:jc w:val="both"/>
        <w:rPr>
          <w:rFonts w:ascii="Arial" w:hAnsi="Arial" w:cs="Arial"/>
          <w:sz w:val="22"/>
        </w:rPr>
      </w:pPr>
      <w:r w:rsidRPr="009E77FC">
        <w:rPr>
          <w:rFonts w:ascii="Arial" w:hAnsi="Arial" w:cs="Arial"/>
          <w:sz w:val="22"/>
        </w:rPr>
        <w:t>Podrobná specifikace</w:t>
      </w:r>
      <w:r w:rsidR="00D13802" w:rsidRPr="009E77FC">
        <w:rPr>
          <w:rFonts w:ascii="Arial" w:hAnsi="Arial" w:cs="Arial"/>
          <w:sz w:val="22"/>
        </w:rPr>
        <w:t xml:space="preserve"> 1</w:t>
      </w:r>
      <w:r w:rsidR="003A0084" w:rsidRPr="009E77FC">
        <w:rPr>
          <w:rFonts w:ascii="Arial" w:hAnsi="Arial" w:cs="Arial"/>
          <w:sz w:val="22"/>
        </w:rPr>
        <w:t xml:space="preserve"> ks </w:t>
      </w:r>
      <w:r w:rsidR="004C5D68" w:rsidRPr="009E77FC">
        <w:rPr>
          <w:rFonts w:ascii="Arial" w:hAnsi="Arial" w:cs="Arial"/>
          <w:sz w:val="22"/>
          <w:szCs w:val="22"/>
        </w:rPr>
        <w:t>vyvážecího vleku</w:t>
      </w:r>
      <w:r w:rsidR="004C5D68" w:rsidRPr="009E77FC">
        <w:rPr>
          <w:rFonts w:ascii="Arial" w:hAnsi="Arial" w:cs="Arial"/>
          <w:bCs/>
        </w:rPr>
        <w:t xml:space="preserve"> </w:t>
      </w:r>
      <w:r w:rsidRPr="009E77FC">
        <w:rPr>
          <w:rFonts w:ascii="Arial" w:hAnsi="Arial" w:cs="Arial"/>
          <w:sz w:val="22"/>
        </w:rPr>
        <w:t xml:space="preserve">a příslušenství je uvedena v příloze č. 1 kupní smlouvy – Technická specifikace, která je nedílnou součástí této smlouvy. </w:t>
      </w:r>
    </w:p>
    <w:p w:rsidR="00924B55" w:rsidRPr="009E77FC" w:rsidRDefault="00924B55" w:rsidP="00924B55">
      <w:pPr>
        <w:rPr>
          <w:rFonts w:ascii="Arial" w:hAnsi="Arial" w:cs="Arial"/>
          <w:b/>
          <w:sz w:val="22"/>
          <w:u w:val="single"/>
        </w:rPr>
      </w:pPr>
    </w:p>
    <w:p w:rsidR="00924B55" w:rsidRPr="009E77FC" w:rsidRDefault="00924B55" w:rsidP="00924B55">
      <w:pPr>
        <w:jc w:val="center"/>
        <w:rPr>
          <w:rFonts w:ascii="Arial" w:hAnsi="Arial" w:cs="Arial"/>
          <w:b/>
          <w:sz w:val="22"/>
          <w:u w:val="single"/>
        </w:rPr>
      </w:pPr>
    </w:p>
    <w:p w:rsidR="00924B55" w:rsidRPr="009E77FC" w:rsidRDefault="00924B55" w:rsidP="00924B55">
      <w:pPr>
        <w:jc w:val="center"/>
        <w:rPr>
          <w:rFonts w:ascii="Arial" w:hAnsi="Arial" w:cs="Arial"/>
          <w:b/>
          <w:sz w:val="22"/>
          <w:u w:val="single"/>
        </w:rPr>
      </w:pPr>
      <w:r w:rsidRPr="009E77FC">
        <w:rPr>
          <w:rFonts w:ascii="Arial" w:hAnsi="Arial" w:cs="Arial"/>
          <w:b/>
          <w:sz w:val="22"/>
          <w:u w:val="single"/>
        </w:rPr>
        <w:t>3. Cena</w:t>
      </w:r>
    </w:p>
    <w:p w:rsidR="00924B55" w:rsidRPr="009E77FC" w:rsidRDefault="00924B55" w:rsidP="00924B55">
      <w:pPr>
        <w:spacing w:line="120" w:lineRule="auto"/>
        <w:rPr>
          <w:rFonts w:ascii="Arial" w:hAnsi="Arial" w:cs="Arial"/>
          <w:sz w:val="22"/>
        </w:rPr>
      </w:pPr>
    </w:p>
    <w:p w:rsidR="00924B55" w:rsidRPr="009E77FC" w:rsidRDefault="00924B55" w:rsidP="00924B55">
      <w:pPr>
        <w:numPr>
          <w:ilvl w:val="1"/>
          <w:numId w:val="5"/>
        </w:numPr>
        <w:jc w:val="both"/>
        <w:rPr>
          <w:rFonts w:ascii="Arial" w:hAnsi="Arial" w:cs="Arial"/>
          <w:sz w:val="22"/>
        </w:rPr>
      </w:pPr>
      <w:r w:rsidRPr="009E77FC">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924B55" w:rsidRPr="009E77FC" w:rsidRDefault="00924B55" w:rsidP="00924B55">
      <w:pPr>
        <w:spacing w:line="120" w:lineRule="auto"/>
        <w:jc w:val="both"/>
        <w:rPr>
          <w:rFonts w:ascii="Arial" w:hAnsi="Arial" w:cs="Arial"/>
          <w:sz w:val="22"/>
        </w:rPr>
      </w:pPr>
    </w:p>
    <w:p w:rsidR="00924B55" w:rsidRPr="009E77FC" w:rsidRDefault="00924B55" w:rsidP="00924B55">
      <w:pPr>
        <w:ind w:left="426" w:hanging="426"/>
        <w:jc w:val="both"/>
        <w:rPr>
          <w:rFonts w:ascii="Arial" w:hAnsi="Arial" w:cs="Arial"/>
          <w:sz w:val="22"/>
        </w:rPr>
      </w:pPr>
      <w:r w:rsidRPr="009E77FC">
        <w:rPr>
          <w:rFonts w:ascii="Arial" w:hAnsi="Arial" w:cs="Arial"/>
          <w:sz w:val="22"/>
        </w:rPr>
        <w:t>3.2</w:t>
      </w:r>
      <w:r w:rsidRPr="009E77FC">
        <w:rPr>
          <w:rFonts w:ascii="Arial" w:hAnsi="Arial" w:cs="Arial"/>
          <w:sz w:val="22"/>
        </w:rPr>
        <w:tab/>
        <w:t>Kupní cena za předmět této smlouvy včetně výbavy uvedené v příloze této smlouvy   činí</w:t>
      </w:r>
      <w:r w:rsidR="003908CF" w:rsidRPr="009E77FC">
        <w:rPr>
          <w:rFonts w:ascii="Arial" w:hAnsi="Arial" w:cs="Arial"/>
          <w:sz w:val="22"/>
        </w:rPr>
        <w:t xml:space="preserve"> </w:t>
      </w:r>
      <w:r w:rsidR="002219C4" w:rsidRPr="009E77FC">
        <w:rPr>
          <w:rFonts w:ascii="Arial" w:hAnsi="Arial" w:cs="Arial"/>
          <w:sz w:val="22"/>
        </w:rPr>
        <w:tab/>
      </w:r>
      <w:r w:rsidRPr="009E77FC">
        <w:rPr>
          <w:rFonts w:ascii="Arial" w:hAnsi="Arial" w:cs="Arial"/>
          <w:sz w:val="22"/>
        </w:rPr>
        <w:tab/>
      </w:r>
      <w:r w:rsidRPr="009E77FC">
        <w:rPr>
          <w:rFonts w:ascii="Arial" w:hAnsi="Arial" w:cs="Arial"/>
          <w:sz w:val="22"/>
        </w:rPr>
        <w:tab/>
      </w:r>
      <w:r w:rsidRPr="009E77FC">
        <w:rPr>
          <w:rFonts w:ascii="Arial" w:hAnsi="Arial" w:cs="Arial"/>
          <w:sz w:val="22"/>
        </w:rPr>
        <w:tab/>
      </w:r>
      <w:r w:rsidRPr="009E77FC">
        <w:rPr>
          <w:rFonts w:ascii="Arial" w:hAnsi="Arial" w:cs="Arial"/>
          <w:sz w:val="22"/>
        </w:rPr>
        <w:tab/>
      </w:r>
      <w:r w:rsidRPr="009E77FC">
        <w:rPr>
          <w:rFonts w:ascii="Arial" w:hAnsi="Arial" w:cs="Arial"/>
          <w:sz w:val="22"/>
        </w:rPr>
        <w:tab/>
      </w:r>
      <w:r w:rsidRPr="009E77FC">
        <w:rPr>
          <w:rFonts w:ascii="Arial" w:hAnsi="Arial" w:cs="Arial"/>
          <w:sz w:val="22"/>
        </w:rPr>
        <w:tab/>
      </w:r>
      <w:r w:rsidRPr="009E77FC">
        <w:rPr>
          <w:rFonts w:ascii="Arial" w:hAnsi="Arial" w:cs="Arial"/>
          <w:sz w:val="22"/>
        </w:rPr>
        <w:tab/>
      </w:r>
      <w:r w:rsidR="00947ADC" w:rsidRPr="009E77FC">
        <w:rPr>
          <w:rFonts w:ascii="Arial" w:hAnsi="Arial" w:cs="Arial"/>
          <w:b/>
          <w:sz w:val="22"/>
        </w:rPr>
        <w:t>963 250,-</w:t>
      </w:r>
      <w:r w:rsidRPr="009E77FC">
        <w:rPr>
          <w:rFonts w:ascii="Arial" w:hAnsi="Arial" w:cs="Arial"/>
          <w:sz w:val="22"/>
        </w:rPr>
        <w:t xml:space="preserve"> Kč bez DPH, </w:t>
      </w:r>
    </w:p>
    <w:p w:rsidR="00924B55" w:rsidRPr="009E77FC" w:rsidRDefault="00924B55" w:rsidP="00924B55">
      <w:pPr>
        <w:ind w:firstLine="426"/>
        <w:jc w:val="both"/>
        <w:rPr>
          <w:rFonts w:ascii="Arial" w:hAnsi="Arial" w:cs="Arial"/>
          <w:sz w:val="22"/>
        </w:rPr>
      </w:pPr>
      <w:r w:rsidRPr="009E77FC">
        <w:rPr>
          <w:rFonts w:ascii="Arial" w:hAnsi="Arial" w:cs="Arial"/>
          <w:sz w:val="22"/>
        </w:rPr>
        <w:t>ke kupní ceně bude účtována DPH</w:t>
      </w:r>
      <w:r w:rsidRPr="009E77FC">
        <w:rPr>
          <w:rFonts w:ascii="Arial" w:hAnsi="Arial" w:cs="Arial"/>
          <w:sz w:val="22"/>
        </w:rPr>
        <w:tab/>
      </w:r>
      <w:r w:rsidRPr="009E77FC">
        <w:rPr>
          <w:rFonts w:ascii="Arial" w:hAnsi="Arial" w:cs="Arial"/>
          <w:sz w:val="22"/>
        </w:rPr>
        <w:tab/>
      </w:r>
      <w:r w:rsidRPr="009E77FC">
        <w:rPr>
          <w:rFonts w:ascii="Arial" w:hAnsi="Arial" w:cs="Arial"/>
          <w:sz w:val="22"/>
        </w:rPr>
        <w:tab/>
      </w:r>
      <w:r w:rsidRPr="009E77FC">
        <w:rPr>
          <w:rFonts w:ascii="Arial" w:hAnsi="Arial" w:cs="Arial"/>
          <w:sz w:val="22"/>
        </w:rPr>
        <w:tab/>
      </w:r>
      <w:r w:rsidR="00947ADC" w:rsidRPr="009E77FC">
        <w:rPr>
          <w:rFonts w:ascii="Arial" w:hAnsi="Arial" w:cs="Arial"/>
          <w:b/>
          <w:sz w:val="22"/>
        </w:rPr>
        <w:t xml:space="preserve">202 283,- </w:t>
      </w:r>
      <w:r w:rsidRPr="009E77FC">
        <w:rPr>
          <w:rFonts w:ascii="Arial" w:hAnsi="Arial" w:cs="Arial"/>
          <w:b/>
          <w:sz w:val="22"/>
        </w:rPr>
        <w:t xml:space="preserve"> </w:t>
      </w:r>
      <w:r w:rsidRPr="009E77FC">
        <w:rPr>
          <w:rFonts w:ascii="Arial" w:hAnsi="Arial" w:cs="Arial"/>
          <w:sz w:val="22"/>
        </w:rPr>
        <w:t>Kč,</w:t>
      </w:r>
    </w:p>
    <w:p w:rsidR="00924B55" w:rsidRPr="009E77FC" w:rsidRDefault="00924B55" w:rsidP="00924B55">
      <w:pPr>
        <w:ind w:firstLine="426"/>
        <w:jc w:val="both"/>
        <w:rPr>
          <w:rFonts w:ascii="Arial" w:hAnsi="Arial" w:cs="Arial"/>
          <w:sz w:val="22"/>
          <w:szCs w:val="22"/>
        </w:rPr>
      </w:pPr>
      <w:r w:rsidRPr="009E77FC">
        <w:rPr>
          <w:rFonts w:ascii="Arial" w:hAnsi="Arial" w:cs="Arial"/>
          <w:sz w:val="22"/>
          <w:szCs w:val="22"/>
        </w:rPr>
        <w:t>(v zákonné výši stanovené ke dni zdanitelného plnění)</w:t>
      </w:r>
    </w:p>
    <w:p w:rsidR="00924B55" w:rsidRPr="009E77FC" w:rsidRDefault="00924B55" w:rsidP="00924B55">
      <w:pPr>
        <w:ind w:firstLine="426"/>
        <w:jc w:val="both"/>
        <w:rPr>
          <w:rFonts w:ascii="Arial" w:hAnsi="Arial" w:cs="Arial"/>
          <w:sz w:val="22"/>
        </w:rPr>
      </w:pPr>
      <w:r w:rsidRPr="009E77FC">
        <w:rPr>
          <w:rFonts w:ascii="Arial" w:hAnsi="Arial" w:cs="Arial"/>
          <w:b/>
          <w:sz w:val="22"/>
        </w:rPr>
        <w:t>cena celkem</w:t>
      </w:r>
      <w:r w:rsidR="003908CF" w:rsidRPr="009E77FC">
        <w:rPr>
          <w:rFonts w:ascii="Arial" w:hAnsi="Arial" w:cs="Arial"/>
          <w:b/>
          <w:sz w:val="22"/>
        </w:rPr>
        <w:t xml:space="preserve"> </w:t>
      </w:r>
      <w:r w:rsidR="002219C4" w:rsidRPr="009E77FC">
        <w:rPr>
          <w:rFonts w:ascii="Arial" w:hAnsi="Arial" w:cs="Arial"/>
          <w:b/>
          <w:sz w:val="22"/>
        </w:rPr>
        <w:tab/>
      </w:r>
      <w:r w:rsidR="002219C4" w:rsidRPr="009E77FC">
        <w:rPr>
          <w:rFonts w:ascii="Arial" w:hAnsi="Arial" w:cs="Arial"/>
          <w:b/>
          <w:sz w:val="22"/>
        </w:rPr>
        <w:tab/>
      </w:r>
      <w:r w:rsidRPr="009E77FC">
        <w:rPr>
          <w:rFonts w:ascii="Arial" w:hAnsi="Arial" w:cs="Arial"/>
          <w:sz w:val="22"/>
        </w:rPr>
        <w:tab/>
      </w:r>
      <w:r w:rsidRPr="009E77FC">
        <w:rPr>
          <w:rFonts w:ascii="Arial" w:hAnsi="Arial" w:cs="Arial"/>
          <w:sz w:val="22"/>
        </w:rPr>
        <w:tab/>
      </w:r>
      <w:r w:rsidRPr="009E77FC">
        <w:rPr>
          <w:rFonts w:ascii="Arial" w:hAnsi="Arial" w:cs="Arial"/>
          <w:sz w:val="22"/>
        </w:rPr>
        <w:tab/>
      </w:r>
      <w:r w:rsidRPr="009E77FC">
        <w:rPr>
          <w:rFonts w:ascii="Arial" w:hAnsi="Arial" w:cs="Arial"/>
          <w:sz w:val="22"/>
        </w:rPr>
        <w:tab/>
      </w:r>
      <w:r w:rsidRPr="009E77FC">
        <w:rPr>
          <w:rFonts w:ascii="Arial" w:hAnsi="Arial" w:cs="Arial"/>
          <w:sz w:val="22"/>
        </w:rPr>
        <w:tab/>
      </w:r>
      <w:r w:rsidR="00947ADC" w:rsidRPr="009E77FC">
        <w:rPr>
          <w:rFonts w:ascii="Arial" w:hAnsi="Arial" w:cs="Arial"/>
          <w:b/>
          <w:sz w:val="22"/>
        </w:rPr>
        <w:t>1 165 533,-</w:t>
      </w:r>
      <w:r w:rsidRPr="009E77FC">
        <w:rPr>
          <w:rFonts w:ascii="Arial" w:hAnsi="Arial" w:cs="Arial"/>
          <w:sz w:val="22"/>
        </w:rPr>
        <w:t>Kč včetně 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9"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216B13" w:rsidRDefault="00216B13" w:rsidP="00216B13">
      <w:pPr>
        <w:pStyle w:val="Zkladntext"/>
        <w:jc w:val="center"/>
        <w:rPr>
          <w:rFonts w:ascii="Arial" w:hAnsi="Arial" w:cs="Arial"/>
          <w:b/>
          <w:u w:val="single"/>
        </w:rPr>
      </w:pP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w:t>
      </w:r>
      <w:r w:rsidRPr="009E77FC">
        <w:rPr>
          <w:rFonts w:ascii="Arial" w:hAnsi="Arial" w:cs="Arial"/>
          <w:sz w:val="22"/>
        </w:rPr>
        <w:t xml:space="preserve">do </w:t>
      </w:r>
      <w:r w:rsidR="009E77FC">
        <w:rPr>
          <w:rFonts w:ascii="Arial" w:hAnsi="Arial" w:cs="Arial"/>
          <w:b/>
          <w:sz w:val="22"/>
        </w:rPr>
        <w:t>01</w:t>
      </w:r>
      <w:r w:rsidR="00947ADC" w:rsidRPr="009E77FC">
        <w:rPr>
          <w:rFonts w:ascii="Arial" w:hAnsi="Arial" w:cs="Arial"/>
          <w:b/>
          <w:sz w:val="22"/>
        </w:rPr>
        <w:t>.</w:t>
      </w:r>
      <w:r w:rsidR="009E77FC">
        <w:rPr>
          <w:rFonts w:ascii="Arial" w:hAnsi="Arial" w:cs="Arial"/>
          <w:b/>
          <w:sz w:val="22"/>
        </w:rPr>
        <w:t>0</w:t>
      </w:r>
      <w:r w:rsidR="00947ADC" w:rsidRPr="009E77FC">
        <w:rPr>
          <w:rFonts w:ascii="Arial" w:hAnsi="Arial" w:cs="Arial"/>
          <w:b/>
          <w:sz w:val="22"/>
        </w:rPr>
        <w:t>3.201</w:t>
      </w:r>
      <w:r w:rsidR="009E77FC">
        <w:rPr>
          <w:rFonts w:ascii="Arial" w:hAnsi="Arial" w:cs="Arial"/>
          <w:b/>
          <w:sz w:val="22"/>
        </w:rPr>
        <w:t>9</w:t>
      </w:r>
      <w:r w:rsidRPr="009E77FC">
        <w:rPr>
          <w:rFonts w:ascii="Arial" w:hAnsi="Arial" w:cs="Arial"/>
          <w:sz w:val="22"/>
        </w:rPr>
        <w:t xml:space="preserve">. Po </w:t>
      </w:r>
      <w:r w:rsidRPr="00591E27">
        <w:rPr>
          <w:rFonts w:ascii="Arial" w:hAnsi="Arial" w:cs="Arial"/>
          <w:sz w:val="22"/>
        </w:rPr>
        <w:t>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sidR="00277B57">
        <w:rPr>
          <w:rFonts w:ascii="Arial" w:hAnsi="Arial" w:cs="Arial"/>
          <w:sz w:val="22"/>
        </w:rPr>
        <w:t xml:space="preserve">minimálně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4C5D68" w:rsidRPr="004C5D68" w:rsidRDefault="00216B13" w:rsidP="004C5D68">
      <w:pPr>
        <w:pStyle w:val="Zkladntext"/>
        <w:ind w:left="360"/>
        <w:rPr>
          <w:b/>
          <w:sz w:val="20"/>
        </w:rPr>
      </w:pPr>
      <w:r w:rsidRPr="00591E27">
        <w:rPr>
          <w:rFonts w:ascii="Arial" w:hAnsi="Arial" w:cs="Arial"/>
        </w:rPr>
        <w:t xml:space="preserve">Místem předání je </w:t>
      </w:r>
      <w:r w:rsidR="007972E6" w:rsidRPr="007972E6">
        <w:rPr>
          <w:rFonts w:ascii="Arial" w:hAnsi="Arial" w:cs="Arial"/>
          <w:b/>
          <w:szCs w:val="22"/>
        </w:rPr>
        <w:t>Povodí Ohře, státní podnik</w:t>
      </w:r>
      <w:r w:rsidR="007972E6" w:rsidRPr="00854980">
        <w:rPr>
          <w:rFonts w:ascii="Arial" w:hAnsi="Arial" w:cs="Arial"/>
          <w:b/>
          <w:szCs w:val="22"/>
        </w:rPr>
        <w:t xml:space="preserve">, </w:t>
      </w:r>
      <w:r w:rsidR="004C5D68" w:rsidRPr="004C5D68">
        <w:rPr>
          <w:rFonts w:ascii="Arial" w:hAnsi="Arial" w:cs="Arial"/>
          <w:b/>
          <w:szCs w:val="22"/>
        </w:rPr>
        <w:t xml:space="preserve">provoz Žatec: U Oharky 2321, 438 01 </w:t>
      </w:r>
      <w:r w:rsidR="004C5D68">
        <w:rPr>
          <w:rFonts w:ascii="Arial" w:hAnsi="Arial" w:cs="Arial"/>
          <w:b/>
          <w:szCs w:val="22"/>
        </w:rPr>
        <w:t>Ž</w:t>
      </w:r>
      <w:r w:rsidR="004C5D68" w:rsidRPr="004C5D68">
        <w:rPr>
          <w:rFonts w:ascii="Arial" w:hAnsi="Arial" w:cs="Arial"/>
          <w:b/>
          <w:szCs w:val="22"/>
        </w:rPr>
        <w:t>atec.</w:t>
      </w:r>
    </w:p>
    <w:p w:rsidR="00B309C1" w:rsidRPr="008C4278" w:rsidRDefault="00B309C1" w:rsidP="00216B13">
      <w:pPr>
        <w:ind w:left="360"/>
        <w:jc w:val="both"/>
        <w:rPr>
          <w:rFonts w:ascii="Arial" w:hAnsi="Arial" w:cs="Arial"/>
          <w:b/>
          <w:i/>
          <w:color w:val="FF0000"/>
          <w:sz w:val="22"/>
        </w:rPr>
      </w:pPr>
    </w:p>
    <w:p w:rsidR="007B21A6" w:rsidRDefault="00216B13" w:rsidP="007B21A6">
      <w:pPr>
        <w:autoSpaceDE w:val="0"/>
        <w:autoSpaceDN w:val="0"/>
        <w:adjustRightInd w:val="0"/>
        <w:ind w:left="360"/>
        <w:jc w:val="both"/>
        <w:rPr>
          <w:rFonts w:ascii="Arial" w:hAnsi="Arial" w:cs="Arial"/>
          <w:sz w:val="22"/>
        </w:rPr>
      </w:pPr>
      <w:r w:rsidRPr="00B64EB6">
        <w:rPr>
          <w:rFonts w:ascii="Arial" w:hAnsi="Arial" w:cs="Arial"/>
          <w:sz w:val="22"/>
        </w:rPr>
        <w:t xml:space="preserve">Kontaktní osoba Kupujícího je </w:t>
      </w:r>
      <w:proofErr w:type="spellStart"/>
      <w:r w:rsidR="007B21A6">
        <w:rPr>
          <w:rFonts w:ascii="Arial" w:hAnsi="Arial" w:cs="Arial"/>
          <w:sz w:val="22"/>
        </w:rPr>
        <w:t>xxxxxxxxx</w:t>
      </w:r>
      <w:proofErr w:type="spellEnd"/>
      <w:r w:rsidRPr="00B64EB6">
        <w:rPr>
          <w:rFonts w:ascii="Arial" w:hAnsi="Arial" w:cs="Arial"/>
          <w:sz w:val="22"/>
        </w:rPr>
        <w:t>,</w:t>
      </w:r>
      <w:r>
        <w:rPr>
          <w:rFonts w:ascii="Arial" w:hAnsi="Arial" w:cs="Arial"/>
          <w:sz w:val="22"/>
        </w:rPr>
        <w:t xml:space="preserve"> </w:t>
      </w:r>
      <w:r w:rsidRPr="00B64EB6">
        <w:rPr>
          <w:rFonts w:ascii="Arial" w:hAnsi="Arial" w:cs="Arial"/>
          <w:sz w:val="22"/>
        </w:rPr>
        <w:t>referent odboru obchodní přípravy investic, e-mail:</w:t>
      </w:r>
      <w:r>
        <w:rPr>
          <w:rFonts w:ascii="Arial" w:hAnsi="Arial" w:cs="Arial"/>
          <w:sz w:val="22"/>
        </w:rPr>
        <w:t xml:space="preserve"> </w:t>
      </w:r>
      <w:proofErr w:type="spellStart"/>
      <w:r w:rsidR="007B21A6">
        <w:rPr>
          <w:rFonts w:ascii="Arial" w:hAnsi="Arial" w:cs="Arial"/>
          <w:sz w:val="22"/>
        </w:rPr>
        <w:t>xxxxxxxxx</w:t>
      </w:r>
      <w:proofErr w:type="spellEnd"/>
      <w:r>
        <w:rPr>
          <w:rFonts w:ascii="Arial" w:hAnsi="Arial" w:cs="Arial"/>
          <w:sz w:val="22"/>
        </w:rPr>
        <w:t>,</w:t>
      </w:r>
      <w:r w:rsidRPr="00B64EB6">
        <w:rPr>
          <w:rFonts w:ascii="Arial" w:hAnsi="Arial" w:cs="Arial"/>
          <w:sz w:val="22"/>
        </w:rPr>
        <w:t xml:space="preserve"> tel.: </w:t>
      </w:r>
      <w:proofErr w:type="spellStart"/>
      <w:r w:rsidR="007B21A6">
        <w:rPr>
          <w:rFonts w:ascii="Arial" w:hAnsi="Arial" w:cs="Arial"/>
          <w:sz w:val="22"/>
        </w:rPr>
        <w:t>xxxxxxxxx</w:t>
      </w:r>
      <w:proofErr w:type="spellEnd"/>
      <w:r w:rsidR="007B21A6" w:rsidRPr="00CA7E4A">
        <w:rPr>
          <w:rFonts w:ascii="Arial" w:hAnsi="Arial" w:cs="Arial"/>
          <w:sz w:val="22"/>
        </w:rPr>
        <w:t xml:space="preserve"> </w:t>
      </w:r>
    </w:p>
    <w:p w:rsidR="007B21A6" w:rsidRDefault="007B21A6" w:rsidP="007B21A6">
      <w:pPr>
        <w:autoSpaceDE w:val="0"/>
        <w:autoSpaceDN w:val="0"/>
        <w:adjustRightInd w:val="0"/>
        <w:ind w:left="360"/>
        <w:jc w:val="both"/>
        <w:rPr>
          <w:rFonts w:ascii="Arial" w:hAnsi="Arial" w:cs="Arial"/>
          <w:sz w:val="22"/>
        </w:rPr>
      </w:pPr>
    </w:p>
    <w:p w:rsidR="00216B13" w:rsidRPr="00CA7E4A" w:rsidRDefault="00216B13" w:rsidP="007B21A6">
      <w:pPr>
        <w:autoSpaceDE w:val="0"/>
        <w:autoSpaceDN w:val="0"/>
        <w:adjustRightInd w:val="0"/>
        <w:ind w:left="360"/>
        <w:jc w:val="both"/>
        <w:rPr>
          <w:rFonts w:ascii="Arial" w:hAnsi="Arial" w:cs="Arial"/>
          <w:sz w:val="22"/>
        </w:rPr>
      </w:pPr>
      <w:r w:rsidRPr="00CA7E4A">
        <w:rPr>
          <w:rFonts w:ascii="Arial" w:hAnsi="Arial" w:cs="Arial"/>
          <w:sz w:val="22"/>
        </w:rPr>
        <w:t xml:space="preserve">Kontaktní osoba Prodávajícího je </w:t>
      </w:r>
      <w:proofErr w:type="spellStart"/>
      <w:r w:rsidR="007B21A6">
        <w:rPr>
          <w:rFonts w:ascii="Arial" w:hAnsi="Arial" w:cs="Arial"/>
          <w:sz w:val="22"/>
        </w:rPr>
        <w:t>xxxxxxxxx</w:t>
      </w:r>
      <w:proofErr w:type="spellEnd"/>
      <w:r w:rsidR="00947ADC" w:rsidRPr="00CA7E4A">
        <w:rPr>
          <w:rFonts w:ascii="Arial" w:hAnsi="Arial" w:cs="Arial"/>
          <w:sz w:val="22"/>
        </w:rPr>
        <w:t xml:space="preserve">, email: </w:t>
      </w:r>
      <w:proofErr w:type="spellStart"/>
      <w:r w:rsidR="007B21A6">
        <w:rPr>
          <w:rFonts w:ascii="Arial" w:hAnsi="Arial" w:cs="Arial"/>
          <w:sz w:val="22"/>
        </w:rPr>
        <w:t>xxxxxxxxx</w:t>
      </w:r>
      <w:proofErr w:type="spellEnd"/>
      <w:r w:rsidR="00947ADC" w:rsidRPr="00CA7E4A">
        <w:rPr>
          <w:rFonts w:ascii="Arial" w:hAnsi="Arial" w:cs="Arial"/>
          <w:sz w:val="22"/>
        </w:rPr>
        <w:t xml:space="preserve"> tel.:</w:t>
      </w:r>
      <w:r w:rsidR="007B21A6" w:rsidRPr="007B21A6">
        <w:rPr>
          <w:rFonts w:ascii="Arial" w:hAnsi="Arial" w:cs="Arial"/>
          <w:sz w:val="22"/>
        </w:rPr>
        <w:t xml:space="preserve"> </w:t>
      </w:r>
      <w:proofErr w:type="spellStart"/>
      <w:r w:rsidR="007B21A6">
        <w:rPr>
          <w:rFonts w:ascii="Arial" w:hAnsi="Arial" w:cs="Arial"/>
          <w:sz w:val="22"/>
        </w:rPr>
        <w:t>xxxxxxxxx</w:t>
      </w:r>
      <w:proofErr w:type="spellEnd"/>
      <w:r w:rsidR="00947ADC" w:rsidRPr="00CA7E4A">
        <w:rPr>
          <w:rFonts w:ascii="Arial" w:hAnsi="Arial" w:cs="Arial"/>
          <w:sz w:val="22"/>
        </w:rPr>
        <w:t xml:space="preserve">. </w:t>
      </w:r>
    </w:p>
    <w:p w:rsidR="00216B13" w:rsidRDefault="00216B13" w:rsidP="00216B13">
      <w:pPr>
        <w:ind w:left="360" w:hanging="360"/>
        <w:jc w:val="both"/>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376954">
        <w:rPr>
          <w:rFonts w:ascii="Arial" w:hAnsi="Arial" w:cs="Arial"/>
          <w:sz w:val="22"/>
        </w:rPr>
        <w:t xml:space="preserve">po provedené kontrole dodávky v místě plnění, </w:t>
      </w:r>
      <w:r w:rsidR="004C5D68">
        <w:rPr>
          <w:rFonts w:ascii="Arial" w:hAnsi="Arial" w:cs="Arial"/>
          <w:sz w:val="22"/>
        </w:rPr>
        <w:t xml:space="preserve">ověření kompatibility s traktorem zadavatele, </w:t>
      </w:r>
      <w:r w:rsidRPr="00C93632">
        <w:rPr>
          <w:rFonts w:ascii="Arial" w:hAnsi="Arial" w:cs="Arial"/>
          <w:sz w:val="22"/>
        </w:rPr>
        <w:t>vyzkoušení funkčnosti a zaškolení obsluhy</w:t>
      </w:r>
      <w:r w:rsidR="00C93632" w:rsidRPr="00C93632">
        <w:rPr>
          <w:rFonts w:ascii="Arial" w:hAnsi="Arial" w:cs="Arial"/>
          <w:sz w:val="22"/>
        </w:rPr>
        <w:t xml:space="preserve">. </w:t>
      </w:r>
      <w:r w:rsidRPr="00591E27">
        <w:rPr>
          <w:rFonts w:ascii="Arial" w:hAnsi="Arial" w:cs="Arial"/>
          <w:sz w:val="22"/>
        </w:rPr>
        <w:t xml:space="preserve">Každá dodávka musí obsahovat dodací list, který má tyto minimální náležitosti: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 xml:space="preserve">obchodní jméno prodávajícího,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nezaměnitelnou specifikaci dodaných položek.</w:t>
      </w:r>
    </w:p>
    <w:p w:rsidR="00216B13" w:rsidRDefault="00216B13" w:rsidP="00216B13">
      <w:pPr>
        <w:numPr>
          <w:ilvl w:val="0"/>
          <w:numId w:val="11"/>
        </w:numPr>
        <w:tabs>
          <w:tab w:val="clear" w:pos="360"/>
          <w:tab w:val="num" w:pos="1068"/>
        </w:tabs>
        <w:ind w:left="1068"/>
        <w:jc w:val="both"/>
        <w:rPr>
          <w:rFonts w:ascii="Arial" w:hAnsi="Arial" w:cs="Arial"/>
          <w:sz w:val="22"/>
        </w:rPr>
      </w:pPr>
      <w:r w:rsidRPr="00591E27">
        <w:rPr>
          <w:rFonts w:ascii="Arial" w:hAnsi="Arial" w:cs="Arial"/>
          <w:sz w:val="22"/>
        </w:rPr>
        <w:t xml:space="preserve">dále prodávající při předání </w:t>
      </w:r>
      <w:r>
        <w:rPr>
          <w:rFonts w:ascii="Arial" w:hAnsi="Arial" w:cs="Arial"/>
          <w:sz w:val="22"/>
        </w:rPr>
        <w:t xml:space="preserve">předmětu této smlouvy </w:t>
      </w:r>
      <w:r w:rsidRPr="00591E27">
        <w:rPr>
          <w:rFonts w:ascii="Arial" w:hAnsi="Arial" w:cs="Arial"/>
          <w:sz w:val="22"/>
        </w:rPr>
        <w:t xml:space="preserve">předá kupujícímu všechny potřebné doklady pro bezpečný provoz a údržbu, tj. </w:t>
      </w:r>
      <w:r w:rsidRPr="001A4630">
        <w:rPr>
          <w:rFonts w:ascii="Arial" w:hAnsi="Arial" w:cs="Arial"/>
          <w:sz w:val="22"/>
        </w:rPr>
        <w:t>zejména manuál</w:t>
      </w:r>
      <w:r w:rsidRPr="00277B57">
        <w:rPr>
          <w:rFonts w:ascii="Arial" w:hAnsi="Arial" w:cs="Arial"/>
          <w:sz w:val="22"/>
        </w:rPr>
        <w:t xml:space="preserve">, technický průkaz, servisní knížku, </w:t>
      </w:r>
      <w:r w:rsidRPr="00D8527F">
        <w:rPr>
          <w:rFonts w:ascii="Arial" w:hAnsi="Arial" w:cs="Arial"/>
          <w:sz w:val="22"/>
        </w:rPr>
        <w:t xml:space="preserve">záruční list, </w:t>
      </w:r>
      <w:r w:rsidRPr="006C695F">
        <w:rPr>
          <w:rFonts w:ascii="Arial" w:hAnsi="Arial" w:cs="Arial"/>
          <w:sz w:val="22"/>
        </w:rPr>
        <w:t>prohlášení o shodě dle zá</w:t>
      </w:r>
      <w:r>
        <w:rPr>
          <w:rFonts w:ascii="Arial" w:hAnsi="Arial" w:cs="Arial"/>
          <w:sz w:val="22"/>
        </w:rPr>
        <w:t>k</w:t>
      </w:r>
      <w:r w:rsidRPr="006C695F">
        <w:rPr>
          <w:rFonts w:ascii="Arial" w:hAnsi="Arial" w:cs="Arial"/>
          <w:sz w:val="22"/>
        </w:rPr>
        <w:t>ona 22/</w:t>
      </w:r>
      <w:r>
        <w:rPr>
          <w:rFonts w:ascii="Arial" w:hAnsi="Arial" w:cs="Arial"/>
          <w:sz w:val="22"/>
        </w:rPr>
        <w:t>19</w:t>
      </w:r>
      <w:r w:rsidRPr="006C695F">
        <w:rPr>
          <w:rFonts w:ascii="Arial" w:hAnsi="Arial" w:cs="Arial"/>
          <w:sz w:val="22"/>
        </w:rPr>
        <w:t>97 Sb., nebo CE certifiká</w:t>
      </w:r>
      <w:r w:rsidRPr="00D95991">
        <w:rPr>
          <w:rFonts w:ascii="Arial" w:hAnsi="Arial" w:cs="Arial"/>
          <w:sz w:val="22"/>
        </w:rPr>
        <w:t xml:space="preserve">t, </w:t>
      </w:r>
      <w:r w:rsidRPr="00591E27">
        <w:rPr>
          <w:rFonts w:ascii="Arial" w:hAnsi="Arial" w:cs="Arial"/>
          <w:sz w:val="22"/>
        </w:rPr>
        <w:t xml:space="preserve">veškeré návody nutné k řádnému a bezpečnému užívání </w:t>
      </w:r>
      <w:r>
        <w:rPr>
          <w:rFonts w:ascii="Arial" w:hAnsi="Arial" w:cs="Arial"/>
          <w:sz w:val="22"/>
        </w:rPr>
        <w:t>předmětu této smlouvy</w:t>
      </w:r>
      <w:r w:rsidRPr="00591E27">
        <w:rPr>
          <w:rFonts w:ascii="Arial" w:hAnsi="Arial" w:cs="Arial"/>
          <w:sz w:val="22"/>
        </w:rPr>
        <w:t xml:space="preserve">, veškerou dokumentaci včetně </w:t>
      </w:r>
      <w:r w:rsidRPr="00277B57">
        <w:rPr>
          <w:rFonts w:ascii="Arial" w:hAnsi="Arial" w:cs="Arial"/>
          <w:sz w:val="22"/>
        </w:rPr>
        <w:t xml:space="preserve">elektrických </w:t>
      </w:r>
      <w:r w:rsidR="00026DD9" w:rsidRPr="00277B57">
        <w:rPr>
          <w:rFonts w:ascii="Arial" w:hAnsi="Arial" w:cs="Arial"/>
          <w:sz w:val="22"/>
        </w:rPr>
        <w:t xml:space="preserve">a hydraulických </w:t>
      </w:r>
      <w:r w:rsidRPr="008C4278">
        <w:rPr>
          <w:rFonts w:ascii="Arial" w:hAnsi="Arial" w:cs="Arial"/>
          <w:sz w:val="22"/>
        </w:rPr>
        <w:t xml:space="preserve">obvodů, motoru </w:t>
      </w:r>
      <w:r w:rsidRPr="00591E27">
        <w:rPr>
          <w:rFonts w:ascii="Arial" w:hAnsi="Arial" w:cs="Arial"/>
          <w:sz w:val="22"/>
        </w:rPr>
        <w:t xml:space="preserve">a vybavení </w:t>
      </w:r>
      <w:r>
        <w:rPr>
          <w:rFonts w:ascii="Arial" w:hAnsi="Arial" w:cs="Arial"/>
          <w:sz w:val="22"/>
        </w:rPr>
        <w:t>předmětu této smlouvy</w:t>
      </w:r>
      <w:r w:rsidRPr="00591E27">
        <w:rPr>
          <w:rFonts w:ascii="Arial" w:hAnsi="Arial" w:cs="Arial"/>
          <w:sz w:val="22"/>
        </w:rPr>
        <w:t>.</w:t>
      </w:r>
      <w:r>
        <w:rPr>
          <w:rFonts w:ascii="Arial" w:hAnsi="Arial" w:cs="Arial"/>
          <w:sz w:val="22"/>
        </w:rPr>
        <w:t xml:space="preserve"> </w:t>
      </w:r>
      <w:r w:rsidRPr="00B8267C">
        <w:rPr>
          <w:rFonts w:ascii="Arial" w:hAnsi="Arial" w:cs="Arial"/>
          <w:sz w:val="22"/>
        </w:rPr>
        <w:t xml:space="preserve">Všechny doklady včetně dokumentace musí </w:t>
      </w:r>
      <w:r>
        <w:rPr>
          <w:rFonts w:ascii="Arial" w:hAnsi="Arial" w:cs="Arial"/>
          <w:sz w:val="22"/>
        </w:rPr>
        <w:t xml:space="preserve">být v listinné podobě </w:t>
      </w:r>
      <w:r w:rsidRPr="00B8267C">
        <w:rPr>
          <w:rFonts w:ascii="Arial" w:hAnsi="Arial" w:cs="Arial"/>
          <w:sz w:val="22"/>
        </w:rPr>
        <w:t>v českém jazyce</w:t>
      </w:r>
      <w:r>
        <w:rPr>
          <w:rFonts w:ascii="Arial" w:hAnsi="Arial" w:cs="Arial"/>
          <w:sz w:val="22"/>
        </w:rPr>
        <w:t xml:space="preserve"> a předány i na elektronickém nosiči dat.</w:t>
      </w:r>
    </w:p>
    <w:p w:rsidR="00376954" w:rsidRPr="000E0EE6" w:rsidRDefault="00376954" w:rsidP="00376954">
      <w:pPr>
        <w:numPr>
          <w:ilvl w:val="0"/>
          <w:numId w:val="11"/>
        </w:numPr>
        <w:tabs>
          <w:tab w:val="clear" w:pos="360"/>
          <w:tab w:val="num" w:pos="1068"/>
        </w:tabs>
        <w:ind w:left="1068"/>
        <w:jc w:val="both"/>
        <w:rPr>
          <w:rFonts w:ascii="Arial" w:hAnsi="Arial" w:cs="Arial"/>
          <w:sz w:val="22"/>
        </w:rPr>
      </w:pPr>
      <w:r w:rsidRPr="00871EBE">
        <w:rPr>
          <w:rFonts w:ascii="Arial" w:hAnsi="Arial" w:cs="Arial"/>
          <w:sz w:val="22"/>
        </w:rPr>
        <w:t xml:space="preserve">klíče k předmětu plnění a veškeré </w:t>
      </w:r>
      <w:r w:rsidRPr="000E0EE6">
        <w:rPr>
          <w:rFonts w:ascii="Arial" w:hAnsi="Arial" w:cs="Arial"/>
          <w:sz w:val="22"/>
        </w:rPr>
        <w:t>povinné vybavení, jež je součástí předmětu plnění.</w:t>
      </w:r>
    </w:p>
    <w:p w:rsidR="00376954" w:rsidRPr="00EC23BA" w:rsidRDefault="00376954" w:rsidP="00376954">
      <w:pPr>
        <w:ind w:left="1068"/>
        <w:jc w:val="both"/>
        <w:rPr>
          <w:rFonts w:ascii="Arial" w:hAnsi="Arial" w:cs="Arial"/>
          <w:sz w:val="22"/>
        </w:rPr>
      </w:pP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CA7E4A" w:rsidRDefault="00216B13" w:rsidP="00216B13">
      <w:pPr>
        <w:ind w:left="426" w:hanging="426"/>
        <w:rPr>
          <w:rFonts w:ascii="Arial" w:hAnsi="Arial" w:cs="Arial"/>
          <w:sz w:val="22"/>
        </w:rPr>
      </w:pPr>
      <w:r>
        <w:rPr>
          <w:rFonts w:ascii="Arial" w:hAnsi="Arial" w:cs="Arial"/>
          <w:sz w:val="22"/>
        </w:rPr>
        <w:t>5.4</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w:t>
      </w:r>
      <w:r w:rsidRPr="00CA7E4A">
        <w:rPr>
          <w:rFonts w:ascii="Arial" w:hAnsi="Arial" w:cs="Arial"/>
          <w:sz w:val="22"/>
        </w:rPr>
        <w:t>má kupující vůči prodávajícímu tato práva a nároky:</w:t>
      </w:r>
    </w:p>
    <w:p w:rsidR="00216B13" w:rsidRPr="00CA7E4A" w:rsidRDefault="00216B13" w:rsidP="00216B13">
      <w:pPr>
        <w:numPr>
          <w:ilvl w:val="0"/>
          <w:numId w:val="6"/>
        </w:numPr>
        <w:tabs>
          <w:tab w:val="clear" w:pos="360"/>
          <w:tab w:val="num" w:pos="786"/>
        </w:tabs>
        <w:ind w:left="786"/>
        <w:jc w:val="both"/>
        <w:rPr>
          <w:rFonts w:ascii="Arial" w:hAnsi="Arial" w:cs="Arial"/>
          <w:sz w:val="22"/>
        </w:rPr>
      </w:pPr>
      <w:r w:rsidRPr="00CA7E4A">
        <w:rPr>
          <w:rFonts w:ascii="Arial" w:hAnsi="Arial" w:cs="Arial"/>
          <w:sz w:val="22"/>
        </w:rPr>
        <w:t xml:space="preserve">právo žádat bezplatné odstranění vady v rozsahu uvedeném v reklamaci, vyjma vad, na které se záruka nevztahuje. Vada musí být odstraněna do </w:t>
      </w:r>
      <w:r w:rsidR="00947ADC" w:rsidRPr="00CA7E4A">
        <w:rPr>
          <w:rFonts w:ascii="Arial" w:hAnsi="Arial" w:cs="Arial"/>
          <w:b/>
          <w:sz w:val="22"/>
        </w:rPr>
        <w:t>30</w:t>
      </w:r>
      <w:r w:rsidRPr="00CA7E4A">
        <w:rPr>
          <w:rFonts w:ascii="Arial" w:hAnsi="Arial" w:cs="Arial"/>
          <w:b/>
          <w:sz w:val="22"/>
        </w:rPr>
        <w:t xml:space="preserve"> </w:t>
      </w:r>
      <w:r w:rsidRPr="00CA7E4A">
        <w:rPr>
          <w:rFonts w:ascii="Arial" w:hAnsi="Arial" w:cs="Arial"/>
          <w:sz w:val="22"/>
        </w:rPr>
        <w:t xml:space="preserve">dnů od prokazatelného uplatnění reklamace. V případě, že není možné reklamovanou vadu odstranit z technického nebo ekonomického hlediska má právo žádat nové bezvadné plnění, které musí být dodáno nejpozději do </w:t>
      </w:r>
      <w:r w:rsidR="00947ADC" w:rsidRPr="00CA7E4A">
        <w:rPr>
          <w:rFonts w:ascii="Arial" w:hAnsi="Arial" w:cs="Arial"/>
          <w:b/>
          <w:sz w:val="22"/>
        </w:rPr>
        <w:t>90</w:t>
      </w:r>
      <w:r w:rsidRPr="00CA7E4A">
        <w:rPr>
          <w:rFonts w:ascii="Arial" w:hAnsi="Arial" w:cs="Arial"/>
          <w:sz w:val="22"/>
        </w:rPr>
        <w:t xml:space="preserve"> dnů od prokazatelného uplatnění reklamace,</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A54C25">
        <w:rPr>
          <w:rFonts w:ascii="Arial" w:hAnsi="Arial" w:cs="Arial"/>
          <w:color w:val="000000"/>
          <w:sz w:val="22"/>
        </w:rPr>
        <w:t>právo na poskytnutí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lastRenderedPageBreak/>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5.5</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5.6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5.7</w:t>
      </w:r>
      <w:r w:rsidRPr="00591E27">
        <w:rPr>
          <w:rFonts w:ascii="Arial" w:hAnsi="Arial" w:cs="Arial"/>
          <w:sz w:val="22"/>
        </w:rPr>
        <w:t xml:space="preserve"> Každá smluvní strana má právo od smlouvy písemně odstoupit, jestliže druhá smluvní strana neplní povinnosti, které podle této smlouvy má a to ani v přiměřeně dodatečně dohodnuté lhůtě. </w:t>
      </w: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7.</w:t>
      </w:r>
      <w:r w:rsidRPr="00591E27">
        <w:rPr>
          <w:rFonts w:ascii="Arial" w:hAnsi="Arial" w:cs="Arial"/>
          <w:b/>
          <w:sz w:val="22"/>
          <w:u w:val="single"/>
        </w:rPr>
        <w:t xml:space="preserve"> Záruka</w:t>
      </w:r>
    </w:p>
    <w:p w:rsidR="00216B13" w:rsidRPr="00591E27" w:rsidRDefault="00216B13" w:rsidP="00216B13">
      <w:pPr>
        <w:spacing w:line="120" w:lineRule="auto"/>
        <w:rPr>
          <w:rFonts w:ascii="Arial" w:hAnsi="Arial" w:cs="Arial"/>
          <w:sz w:val="22"/>
        </w:rPr>
      </w:pPr>
    </w:p>
    <w:p w:rsidR="00216B13" w:rsidRDefault="00216B13" w:rsidP="00216B13">
      <w:pPr>
        <w:ind w:left="426" w:hanging="426"/>
        <w:jc w:val="both"/>
        <w:rPr>
          <w:rFonts w:ascii="Arial" w:hAnsi="Arial" w:cs="Arial"/>
          <w:sz w:val="22"/>
          <w:szCs w:val="22"/>
        </w:rPr>
      </w:pPr>
      <w:r>
        <w:rPr>
          <w:rFonts w:ascii="Arial" w:hAnsi="Arial" w:cs="Arial"/>
          <w:sz w:val="22"/>
        </w:rPr>
        <w:t>7</w:t>
      </w:r>
      <w:r w:rsidRPr="00591E27">
        <w:rPr>
          <w:rFonts w:ascii="Arial" w:hAnsi="Arial" w:cs="Arial"/>
          <w:sz w:val="22"/>
        </w:rPr>
        <w:t xml:space="preserve">.1 </w:t>
      </w:r>
      <w:r w:rsidRPr="00B87D72">
        <w:rPr>
          <w:rFonts w:ascii="Arial" w:hAnsi="Arial" w:cs="Arial"/>
          <w:sz w:val="22"/>
          <w:szCs w:val="22"/>
        </w:rPr>
        <w:t xml:space="preserve">Záruka je poskytnuta v rozsahu a za podmínek uvedených v </w:t>
      </w:r>
      <w:r w:rsidRPr="00093E68">
        <w:rPr>
          <w:rFonts w:ascii="Arial" w:hAnsi="Arial" w:cs="Arial"/>
          <w:sz w:val="22"/>
          <w:szCs w:val="22"/>
        </w:rPr>
        <w:t>záručním listě, odsouhlasen</w:t>
      </w:r>
      <w:r w:rsidR="007972E6">
        <w:rPr>
          <w:rFonts w:ascii="Arial" w:hAnsi="Arial" w:cs="Arial"/>
          <w:sz w:val="22"/>
          <w:szCs w:val="22"/>
        </w:rPr>
        <w:t>ém</w:t>
      </w:r>
      <w:r w:rsidRPr="00093E68">
        <w:rPr>
          <w:rFonts w:ascii="Arial" w:hAnsi="Arial" w:cs="Arial"/>
          <w:sz w:val="22"/>
          <w:szCs w:val="22"/>
        </w:rPr>
        <w:t xml:space="preserve"> oběma smluvními stranami. Prodávající je povinen seznámit kupujícího se zněním podmínek v záručním listě ve lhůtě podle článku </w:t>
      </w:r>
      <w:r w:rsidR="008C624F" w:rsidRPr="00093E68">
        <w:rPr>
          <w:rFonts w:ascii="Arial" w:hAnsi="Arial" w:cs="Arial"/>
          <w:sz w:val="22"/>
          <w:szCs w:val="22"/>
        </w:rPr>
        <w:t>9</w:t>
      </w:r>
      <w:r w:rsidRPr="00093E68">
        <w:rPr>
          <w:rFonts w:ascii="Arial" w:hAnsi="Arial" w:cs="Arial"/>
          <w:sz w:val="22"/>
          <w:szCs w:val="22"/>
        </w:rPr>
        <w:t>.</w:t>
      </w:r>
      <w:r w:rsidR="008C624F" w:rsidRPr="00093E68">
        <w:rPr>
          <w:rFonts w:ascii="Arial" w:hAnsi="Arial" w:cs="Arial"/>
          <w:sz w:val="22"/>
          <w:szCs w:val="22"/>
        </w:rPr>
        <w:t>4</w:t>
      </w:r>
      <w:r w:rsidRPr="00093E68">
        <w:rPr>
          <w:rFonts w:ascii="Arial" w:hAnsi="Arial" w:cs="Arial"/>
          <w:sz w:val="22"/>
          <w:szCs w:val="22"/>
        </w:rPr>
        <w:t xml:space="preserve"> </w:t>
      </w:r>
      <w:r w:rsidRPr="00CA7E4A">
        <w:rPr>
          <w:rFonts w:ascii="Arial" w:hAnsi="Arial" w:cs="Arial"/>
          <w:sz w:val="22"/>
          <w:szCs w:val="22"/>
        </w:rPr>
        <w:t xml:space="preserve">této smlouvy. Prodávající poskytuje kupujícímu záruku na předmět smlouvy v délce </w:t>
      </w:r>
      <w:r w:rsidR="00CA7E4A" w:rsidRPr="00CA7E4A">
        <w:rPr>
          <w:rFonts w:ascii="Arial" w:hAnsi="Arial" w:cs="Arial"/>
          <w:b/>
          <w:sz w:val="22"/>
        </w:rPr>
        <w:t>18</w:t>
      </w:r>
      <w:r w:rsidRPr="00591E27">
        <w:rPr>
          <w:rFonts w:ascii="Arial" w:hAnsi="Arial" w:cs="Arial"/>
          <w:b/>
          <w:sz w:val="22"/>
        </w:rPr>
        <w:t xml:space="preserve"> měsíců</w:t>
      </w:r>
      <w:r>
        <w:rPr>
          <w:rFonts w:ascii="Arial" w:hAnsi="Arial" w:cs="Arial"/>
          <w:b/>
          <w:sz w:val="22"/>
        </w:rPr>
        <w:t xml:space="preserve"> </w:t>
      </w:r>
      <w:r w:rsidRPr="00B87D72">
        <w:rPr>
          <w:rFonts w:ascii="Arial" w:hAnsi="Arial" w:cs="Arial"/>
          <w:sz w:val="22"/>
          <w:szCs w:val="22"/>
        </w:rPr>
        <w:t>od předání předmětu této smlouvy.</w:t>
      </w:r>
    </w:p>
    <w:p w:rsidR="007D27B4" w:rsidRDefault="007D27B4" w:rsidP="00216B13">
      <w:pPr>
        <w:ind w:left="426" w:hanging="426"/>
        <w:jc w:val="both"/>
        <w:rPr>
          <w:rFonts w:ascii="Arial" w:hAnsi="Arial" w:cs="Arial"/>
          <w:color w:val="7030A0"/>
          <w:sz w:val="22"/>
          <w:szCs w:val="22"/>
        </w:rPr>
      </w:pPr>
    </w:p>
    <w:p w:rsidR="00854980" w:rsidRDefault="00854980" w:rsidP="00216B13">
      <w:pPr>
        <w:tabs>
          <w:tab w:val="center" w:pos="4535"/>
        </w:tabs>
        <w:ind w:left="360" w:hanging="360"/>
        <w:jc w:val="center"/>
        <w:rPr>
          <w:rFonts w:ascii="Arial" w:hAnsi="Arial" w:cs="Arial"/>
          <w:b/>
          <w:sz w:val="22"/>
          <w:u w:val="single"/>
        </w:rPr>
      </w:pPr>
    </w:p>
    <w:p w:rsidR="00216B13" w:rsidRPr="00093E68" w:rsidRDefault="00216B13" w:rsidP="00216B13">
      <w:pPr>
        <w:tabs>
          <w:tab w:val="center" w:pos="4535"/>
        </w:tabs>
        <w:ind w:left="360" w:hanging="360"/>
        <w:jc w:val="center"/>
        <w:rPr>
          <w:rFonts w:ascii="Arial" w:hAnsi="Arial" w:cs="Arial"/>
          <w:b/>
          <w:sz w:val="22"/>
          <w:u w:val="single"/>
        </w:rPr>
      </w:pPr>
      <w:r w:rsidRPr="00093E68">
        <w:rPr>
          <w:rFonts w:ascii="Arial" w:hAnsi="Arial" w:cs="Arial"/>
          <w:b/>
          <w:sz w:val="22"/>
          <w:u w:val="single"/>
        </w:rPr>
        <w:t>8. Podmínky servisních prací</w:t>
      </w:r>
    </w:p>
    <w:p w:rsidR="00216B13" w:rsidRPr="00093E68" w:rsidRDefault="00216B13" w:rsidP="00216B13">
      <w:pPr>
        <w:spacing w:line="120" w:lineRule="auto"/>
        <w:ind w:left="357" w:hanging="357"/>
        <w:jc w:val="center"/>
        <w:rPr>
          <w:rFonts w:ascii="Arial" w:hAnsi="Arial" w:cs="Arial"/>
          <w:b/>
          <w:sz w:val="22"/>
          <w:u w:val="single"/>
        </w:rPr>
      </w:pPr>
    </w:p>
    <w:p w:rsidR="00216B13" w:rsidRPr="00093E68" w:rsidRDefault="00216B13" w:rsidP="00216B13">
      <w:pPr>
        <w:ind w:left="360" w:hanging="360"/>
        <w:jc w:val="both"/>
        <w:rPr>
          <w:rFonts w:ascii="Arial" w:hAnsi="Arial" w:cs="Arial"/>
          <w:sz w:val="22"/>
        </w:rPr>
      </w:pPr>
      <w:r w:rsidRPr="00093E68">
        <w:rPr>
          <w:rFonts w:ascii="Arial" w:hAnsi="Arial" w:cs="Arial"/>
          <w:sz w:val="22"/>
        </w:rPr>
        <w:t xml:space="preserve">8.1 Záruka prodávajícího uvedená v článku 7 je platná pouze za předpokladu, že kupující bude dodržovat termíny pravidelných servisních prohlídek na předmět smlouvy. Pravidelné servisní prohlídky budou prováděny v souladu s pokyny výrobce a to vždy po </w:t>
      </w:r>
      <w:r w:rsidR="00CA7E4A" w:rsidRPr="00CA7E4A">
        <w:rPr>
          <w:rFonts w:ascii="Arial" w:hAnsi="Arial" w:cs="Arial"/>
          <w:b/>
          <w:sz w:val="22"/>
        </w:rPr>
        <w:t>500</w:t>
      </w:r>
      <w:r w:rsidR="00215278" w:rsidRPr="00CA7E4A">
        <w:rPr>
          <w:rFonts w:ascii="Arial" w:hAnsi="Arial" w:cs="Arial"/>
          <w:sz w:val="22"/>
        </w:rPr>
        <w:t xml:space="preserve"> hodinách </w:t>
      </w:r>
      <w:r w:rsidR="00215278" w:rsidRPr="00093E68">
        <w:rPr>
          <w:rFonts w:ascii="Arial" w:hAnsi="Arial" w:cs="Arial"/>
          <w:sz w:val="22"/>
        </w:rPr>
        <w:t xml:space="preserve">provozu </w:t>
      </w:r>
      <w:r w:rsidRPr="00093E68">
        <w:rPr>
          <w:rFonts w:ascii="Arial" w:hAnsi="Arial" w:cs="Arial"/>
          <w:sz w:val="22"/>
        </w:rPr>
        <w:t xml:space="preserve">a to na základě žádosti kupujícího o provedení pravidelné servisní prohlídky. Práce nad rámec pravidelné servisní prohlídky budou též provedeny na </w:t>
      </w:r>
      <w:r w:rsidRPr="00093E68">
        <w:rPr>
          <w:rFonts w:ascii="Arial" w:hAnsi="Arial" w:cs="Arial"/>
          <w:sz w:val="22"/>
        </w:rPr>
        <w:lastRenderedPageBreak/>
        <w:t>základě žádosti kupujícího o provedení těchto prací. Přesný rozsah pravidelných servisních prohlídek předmětu této smlouvy je uveden v servisní knížce předmětu plnění.</w:t>
      </w:r>
    </w:p>
    <w:p w:rsidR="00216B13" w:rsidRPr="00093E68" w:rsidRDefault="00216B13" w:rsidP="00216B13">
      <w:pPr>
        <w:spacing w:line="120" w:lineRule="auto"/>
        <w:ind w:left="357" w:hanging="357"/>
        <w:jc w:val="both"/>
        <w:rPr>
          <w:rFonts w:ascii="Arial" w:hAnsi="Arial" w:cs="Arial"/>
          <w:sz w:val="22"/>
        </w:rPr>
      </w:pPr>
    </w:p>
    <w:p w:rsidR="00216B13" w:rsidRPr="00194A0A" w:rsidRDefault="00216B13"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b/>
          <w:sz w:val="22"/>
          <w:u w:val="single"/>
        </w:rPr>
      </w:pPr>
    </w:p>
    <w:p w:rsidR="00FA363C" w:rsidRPr="00591E27" w:rsidRDefault="00FA363C" w:rsidP="00FA363C">
      <w:pPr>
        <w:jc w:val="center"/>
        <w:rPr>
          <w:rFonts w:ascii="Arial" w:hAnsi="Arial" w:cs="Arial"/>
          <w:b/>
          <w:sz w:val="22"/>
          <w:u w:val="single"/>
        </w:rPr>
      </w:pPr>
      <w:r>
        <w:rPr>
          <w:rFonts w:ascii="Arial" w:hAnsi="Arial" w:cs="Arial"/>
          <w:b/>
          <w:sz w:val="22"/>
          <w:u w:val="single"/>
        </w:rPr>
        <w:t>9</w:t>
      </w:r>
      <w:r w:rsidRPr="00591E27">
        <w:rPr>
          <w:rFonts w:ascii="Arial" w:hAnsi="Arial" w:cs="Arial"/>
          <w:b/>
          <w:sz w:val="22"/>
          <w:u w:val="single"/>
        </w:rPr>
        <w:t>.  Závěrečná ujednání</w:t>
      </w:r>
    </w:p>
    <w:p w:rsidR="00FA363C" w:rsidRPr="00C40702" w:rsidRDefault="00FA363C" w:rsidP="00FA363C">
      <w:pPr>
        <w:rPr>
          <w:rFonts w:ascii="Arial" w:hAnsi="Arial" w:cs="Arial"/>
          <w:sz w:val="22"/>
        </w:rPr>
      </w:pPr>
    </w:p>
    <w:p w:rsidR="00FA363C" w:rsidRPr="00C40702" w:rsidRDefault="00FA363C" w:rsidP="00FA363C">
      <w:pPr>
        <w:pStyle w:val="Zkladntext"/>
        <w:numPr>
          <w:ilvl w:val="1"/>
          <w:numId w:val="18"/>
        </w:numPr>
        <w:tabs>
          <w:tab w:val="left" w:pos="360"/>
        </w:tabs>
        <w:overflowPunct w:val="0"/>
        <w:autoSpaceDE w:val="0"/>
        <w:autoSpaceDN w:val="0"/>
        <w:adjustRightInd w:val="0"/>
        <w:rPr>
          <w:rFonts w:ascii="Arial" w:hAnsi="Arial" w:cs="Arial"/>
          <w:szCs w:val="22"/>
        </w:rPr>
      </w:pPr>
      <w:r w:rsidRPr="00C40702">
        <w:rPr>
          <w:rFonts w:ascii="Arial" w:hAnsi="Arial" w:cs="Arial"/>
          <w:szCs w:val="22"/>
        </w:rPr>
        <w:t>Pokud není ve smlouvě uvedeno jinak, řídí se všechny vztahy mezi smluvními stranami ustanoveními občanského zákoníku. Veškeré změny a dodatky této smlouvy musí být sepsány písemně.</w:t>
      </w:r>
    </w:p>
    <w:p w:rsidR="00FA363C" w:rsidRPr="00C40702" w:rsidRDefault="00FA363C" w:rsidP="00FA363C">
      <w:pPr>
        <w:pStyle w:val="Zkladntext"/>
        <w:tabs>
          <w:tab w:val="left" w:pos="360"/>
        </w:tabs>
        <w:overflowPunct w:val="0"/>
        <w:autoSpaceDE w:val="0"/>
        <w:autoSpaceDN w:val="0"/>
        <w:adjustRightInd w:val="0"/>
        <w:ind w:left="426" w:hanging="426"/>
        <w:rPr>
          <w:rFonts w:ascii="Arial" w:hAnsi="Arial" w:cs="Arial"/>
          <w:szCs w:val="22"/>
        </w:rPr>
      </w:pPr>
      <w:r w:rsidRPr="00C40702">
        <w:rPr>
          <w:rFonts w:ascii="Arial" w:hAnsi="Arial" w:cs="Arial"/>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FA363C" w:rsidRPr="00C40702" w:rsidRDefault="00FA363C" w:rsidP="00FA363C">
      <w:pPr>
        <w:widowControl w:val="0"/>
        <w:jc w:val="both"/>
        <w:rPr>
          <w:rFonts w:ascii="Arial" w:hAnsi="Arial" w:cs="Arial"/>
          <w:b/>
          <w:sz w:val="22"/>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prohlašují, že se s obsahem smlouvy a přílohami seznámily, s ním souhlasí, neboť tento odpovídá jejich projevené vůli a na důkaz připojují svoje podpisy.</w:t>
      </w:r>
    </w:p>
    <w:p w:rsidR="00FA363C" w:rsidRPr="00C40702" w:rsidRDefault="00FA363C" w:rsidP="00FA363C">
      <w:pPr>
        <w:pStyle w:val="Zkladntext"/>
        <w:tabs>
          <w:tab w:val="left" w:pos="360"/>
        </w:tabs>
        <w:overflowPunct w:val="0"/>
        <w:autoSpaceDE w:val="0"/>
        <w:autoSpaceDN w:val="0"/>
        <w:adjustRightInd w:val="0"/>
        <w:textAlignment w:val="baseline"/>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bCs/>
          <w:i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C40702">
        <w:rPr>
          <w:rFonts w:ascii="Arial" w:hAnsi="Arial" w:cs="Arial"/>
          <w:bCs/>
          <w:iCs/>
          <w:szCs w:val="22"/>
        </w:rPr>
        <w:t>metadat</w:t>
      </w:r>
      <w:proofErr w:type="spellEnd"/>
      <w:r w:rsidRPr="00C40702">
        <w:rPr>
          <w:rFonts w:ascii="Arial" w:hAnsi="Arial" w:cs="Arial"/>
          <w:bCs/>
          <w:iCs/>
          <w:szCs w:val="22"/>
        </w:rPr>
        <w:t xml:space="preserve"> požadovaných k uveřejnění dle zákona č. 340/2015 Sb. o registru smluv. Zveřejnění smlouvy a </w:t>
      </w:r>
      <w:proofErr w:type="spellStart"/>
      <w:r w:rsidRPr="00C40702">
        <w:rPr>
          <w:rFonts w:ascii="Arial" w:hAnsi="Arial" w:cs="Arial"/>
          <w:bCs/>
          <w:iCs/>
          <w:szCs w:val="22"/>
        </w:rPr>
        <w:t>metadat</w:t>
      </w:r>
      <w:proofErr w:type="spellEnd"/>
      <w:r w:rsidRPr="00C40702">
        <w:rPr>
          <w:rFonts w:ascii="Arial" w:hAnsi="Arial" w:cs="Arial"/>
          <w:bCs/>
          <w:iCs/>
          <w:szCs w:val="22"/>
        </w:rPr>
        <w:t xml:space="preserve"> v registru smluv zajistí Povodí Ohře, státní podnik, který má právo tuto smlouvu zveřejnit rovněž v pochybnostech o tom, zda tato smlouva zveřejnění podléhá či nikoliv.</w:t>
      </w:r>
    </w:p>
    <w:p w:rsidR="00FA363C" w:rsidRPr="00C40702" w:rsidRDefault="00FA363C" w:rsidP="00FA363C">
      <w:pPr>
        <w:pStyle w:val="Odstavecseseznamem"/>
        <w:rPr>
          <w:rFonts w:ascii="Helv" w:hAnsi="Helv" w:cs="Helv"/>
          <w:i/>
          <w:iCs/>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Helv" w:hAnsi="Helv" w:cs="Helv"/>
          <w:i/>
          <w:iCs/>
        </w:rPr>
        <w:t xml:space="preserve"> </w:t>
      </w:r>
      <w:r w:rsidRPr="00C40702">
        <w:rPr>
          <w:rFonts w:ascii="Arial" w:hAnsi="Arial" w:cs="Arial"/>
          <w:szCs w:val="22"/>
        </w:rPr>
        <w:t xml:space="preserve">Prodávající je povinen předložit kupujícímu veškeré součásti smlouvy, přílohy a další podklady, které vyžadují souhlas kupujícího, nejméně </w:t>
      </w:r>
      <w:r w:rsidR="00093E68">
        <w:rPr>
          <w:rFonts w:ascii="Arial" w:hAnsi="Arial" w:cs="Arial"/>
          <w:szCs w:val="22"/>
        </w:rPr>
        <w:t>10</w:t>
      </w:r>
      <w:r w:rsidRPr="00C40702">
        <w:rPr>
          <w:rFonts w:ascii="Arial" w:hAnsi="Arial" w:cs="Arial"/>
          <w:szCs w:val="22"/>
        </w:rPr>
        <w:t xml:space="preserve"> dnů před plánovaným převzetím předmětu smlouvy.</w:t>
      </w:r>
    </w:p>
    <w:p w:rsidR="00FA363C" w:rsidRPr="00C40702" w:rsidRDefault="00FA363C" w:rsidP="00FA363C">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FA363C" w:rsidRPr="00C40702" w:rsidRDefault="00FA363C" w:rsidP="00FA363C">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FA363C" w:rsidRPr="00C40702" w:rsidRDefault="00FA363C" w:rsidP="00FA363C">
      <w:pPr>
        <w:pStyle w:val="Odstavecseseznamem"/>
        <w:rPr>
          <w:rFonts w:ascii="Arial" w:hAnsi="Arial" w:cs="Arial"/>
          <w:szCs w:val="22"/>
        </w:rPr>
      </w:pPr>
    </w:p>
    <w:p w:rsidR="00D97B32" w:rsidRPr="00433860" w:rsidRDefault="00D97B32" w:rsidP="00D97B32">
      <w:pPr>
        <w:pStyle w:val="Textbody"/>
        <w:numPr>
          <w:ilvl w:val="1"/>
          <w:numId w:val="18"/>
        </w:numPr>
        <w:rPr>
          <w:rFonts w:ascii="Arial" w:hAnsi="Arial" w:cs="Arial"/>
          <w:szCs w:val="22"/>
        </w:rPr>
      </w:pPr>
      <w:r w:rsidRPr="00433860">
        <w:rPr>
          <w:rFonts w:ascii="Arial" w:hAnsi="Arial" w:cs="Arial"/>
          <w:szCs w:val="22"/>
        </w:rPr>
        <w:t xml:space="preserve">Prodávající prohlašuje, že se seznámil se zásadami, hodnotami a cíli </w:t>
      </w:r>
      <w:proofErr w:type="spellStart"/>
      <w:r w:rsidRPr="00433860">
        <w:rPr>
          <w:rFonts w:ascii="Arial" w:hAnsi="Arial" w:cs="Arial"/>
          <w:szCs w:val="22"/>
        </w:rPr>
        <w:t>Compliance</w:t>
      </w:r>
      <w:proofErr w:type="spellEnd"/>
      <w:r w:rsidRPr="00433860">
        <w:rPr>
          <w:rFonts w:ascii="Arial" w:hAnsi="Arial" w:cs="Arial"/>
          <w:szCs w:val="22"/>
        </w:rPr>
        <w:t xml:space="preserve"> programu Povodí Ohře, </w:t>
      </w:r>
      <w:proofErr w:type="spellStart"/>
      <w:r w:rsidRPr="00433860">
        <w:rPr>
          <w:rFonts w:ascii="Arial" w:hAnsi="Arial" w:cs="Arial"/>
          <w:szCs w:val="22"/>
        </w:rPr>
        <w:t>s.p</w:t>
      </w:r>
      <w:proofErr w:type="spellEnd"/>
      <w:r w:rsidRPr="00433860">
        <w:rPr>
          <w:rFonts w:ascii="Arial" w:hAnsi="Arial" w:cs="Arial"/>
          <w:szCs w:val="22"/>
        </w:rPr>
        <w:t xml:space="preserve">. (viz </w:t>
      </w:r>
      <w:hyperlink r:id="rId10" w:history="1">
        <w:r w:rsidRPr="00433860">
          <w:rPr>
            <w:rStyle w:val="Hypertextovodkaz"/>
            <w:rFonts w:ascii="Arial" w:hAnsi="Arial" w:cs="Arial"/>
            <w:szCs w:val="22"/>
          </w:rPr>
          <w:t>http://www.poh.cz/profilfirmy/Compliance_programy.htm</w:t>
        </w:r>
      </w:hyperlink>
      <w:r w:rsidRPr="00433860">
        <w:rPr>
          <w:rFonts w:ascii="Arial" w:hAnsi="Arial" w:cs="Arial"/>
          <w:szCs w:val="22"/>
        </w:rPr>
        <w:t xml:space="preserve">), dále s Etickým kodexem Povodí Ohře, státní podnik a Protikorupčním programem Povodí Ohře, státní podnik. </w:t>
      </w:r>
      <w:r>
        <w:rPr>
          <w:rFonts w:ascii="Arial" w:hAnsi="Arial" w:cs="Arial"/>
          <w:szCs w:val="22"/>
        </w:rPr>
        <w:t>Prodávající</w:t>
      </w:r>
      <w:r w:rsidRPr="00433860">
        <w:rPr>
          <w:rFonts w:ascii="Arial" w:hAnsi="Arial" w:cs="Arial"/>
          <w:szCs w:val="22"/>
        </w:rPr>
        <w:t xml:space="preserve"> se při plnění této Smlouvy zavazuje po celou dobu jejího trvání dodržovat zásady a hodnoty obsažené v uvedených dokumentech, pokud to jejich povaha umožňuje.</w:t>
      </w:r>
    </w:p>
    <w:p w:rsidR="00FA363C" w:rsidRPr="00C40702" w:rsidRDefault="00FA363C" w:rsidP="00D97B32">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C40702">
        <w:rPr>
          <w:rFonts w:ascii="Arial" w:hAnsi="Arial" w:cs="Arial"/>
          <w:szCs w:val="22"/>
        </w:rPr>
        <w:lastRenderedPageBreak/>
        <w:t>oznamovací povinnosti; obdobné platí ve vztahu k jednání, které je v rozporu se zásadami vyjádřenými v tomto článku.</w:t>
      </w: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284"/>
        </w:tabs>
        <w:overflowPunct w:val="0"/>
        <w:autoSpaceDE w:val="0"/>
        <w:autoSpaceDN w:val="0"/>
        <w:adjustRightInd w:val="0"/>
        <w:ind w:hanging="502"/>
        <w:textAlignment w:val="baseline"/>
        <w:rPr>
          <w:rFonts w:ascii="Arial" w:hAnsi="Arial" w:cs="Arial"/>
          <w:szCs w:val="22"/>
        </w:rPr>
      </w:pPr>
      <w:r w:rsidRPr="00C40702">
        <w:rPr>
          <w:rFonts w:ascii="Arial" w:hAnsi="Arial" w:cs="Arial"/>
          <w:szCs w:val="22"/>
        </w:rPr>
        <w:t>Smluvní strany nepovažují žádné ustanovení smlouvy za obchodní tajemství.</w:t>
      </w: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overflowPunct w:val="0"/>
        <w:autoSpaceDE w:val="0"/>
        <w:autoSpaceDN w:val="0"/>
        <w:adjustRightInd w:val="0"/>
        <w:ind w:hanging="502"/>
        <w:textAlignment w:val="baseline"/>
        <w:rPr>
          <w:rFonts w:ascii="Arial" w:hAnsi="Arial" w:cs="Arial"/>
          <w:szCs w:val="22"/>
        </w:rPr>
      </w:pPr>
      <w:r w:rsidRPr="00C40702">
        <w:rPr>
          <w:rFonts w:ascii="Arial" w:hAnsi="Arial" w:cs="Arial"/>
        </w:rPr>
        <w:t>Nedílnou součástí kupní smlouvy je příloha č. 1 - Technická specifikace a příloha č. 2 - Cenová skladba.</w:t>
      </w:r>
    </w:p>
    <w:p w:rsidR="00FA363C" w:rsidRPr="00C40702" w:rsidRDefault="00FA363C" w:rsidP="00FA363C">
      <w:pPr>
        <w:pStyle w:val="Zkladntext"/>
        <w:overflowPunct w:val="0"/>
        <w:autoSpaceDE w:val="0"/>
        <w:autoSpaceDN w:val="0"/>
        <w:adjustRightInd w:val="0"/>
        <w:ind w:left="360"/>
        <w:textAlignment w:val="baseline"/>
        <w:rPr>
          <w:rFonts w:ascii="Arial" w:hAnsi="Arial" w:cs="Arial"/>
          <w:szCs w:val="22"/>
        </w:rPr>
      </w:pPr>
    </w:p>
    <w:p w:rsidR="00FA363C" w:rsidRPr="000071B1" w:rsidRDefault="00FA363C" w:rsidP="00FA363C">
      <w:pPr>
        <w:pStyle w:val="Zkladntext"/>
        <w:numPr>
          <w:ilvl w:val="1"/>
          <w:numId w:val="18"/>
        </w:numPr>
        <w:overflowPunct w:val="0"/>
        <w:autoSpaceDE w:val="0"/>
        <w:autoSpaceDN w:val="0"/>
        <w:adjustRightInd w:val="0"/>
        <w:ind w:hanging="502"/>
        <w:textAlignment w:val="baseline"/>
        <w:rPr>
          <w:rFonts w:ascii="Arial" w:hAnsi="Arial" w:cs="Arial"/>
          <w:szCs w:val="22"/>
        </w:rPr>
      </w:pPr>
      <w:r w:rsidRPr="00C40702">
        <w:rPr>
          <w:rFonts w:ascii="Arial" w:hAnsi="Arial" w:cs="Arial"/>
          <w:szCs w:val="22"/>
        </w:rPr>
        <w:t xml:space="preserve">Na svědectví tohoto smluvní strany tímto podepisují smlouvu. Tato smlouva je vyhotovena ve </w:t>
      </w:r>
      <w:r w:rsidRPr="00C40702">
        <w:rPr>
          <w:rFonts w:ascii="Arial" w:hAnsi="Arial" w:cs="Arial"/>
          <w:b/>
          <w:szCs w:val="22"/>
        </w:rPr>
        <w:t>dvou</w:t>
      </w:r>
      <w:r w:rsidRPr="00C40702">
        <w:rPr>
          <w:rFonts w:ascii="Arial" w:hAnsi="Arial" w:cs="Arial"/>
          <w:szCs w:val="22"/>
        </w:rPr>
        <w:t xml:space="preserve"> vyhotoveních, z nichž každé má platnost originálu. </w:t>
      </w:r>
      <w:r w:rsidRPr="00C40702">
        <w:rPr>
          <w:rFonts w:ascii="Arial" w:hAnsi="Arial" w:cs="Arial"/>
          <w:bCs/>
          <w:szCs w:val="22"/>
        </w:rPr>
        <w:t xml:space="preserve">Každá ze smluvních stran obdrží </w:t>
      </w:r>
      <w:r w:rsidRPr="00C40702">
        <w:rPr>
          <w:rFonts w:ascii="Arial" w:hAnsi="Arial" w:cs="Arial"/>
          <w:b/>
          <w:bCs/>
          <w:szCs w:val="22"/>
        </w:rPr>
        <w:t>jedno</w:t>
      </w:r>
      <w:r w:rsidRPr="00C40702">
        <w:rPr>
          <w:rFonts w:ascii="Arial" w:hAnsi="Arial" w:cs="Arial"/>
          <w:bCs/>
          <w:szCs w:val="22"/>
        </w:rPr>
        <w:t xml:space="preserve"> vyhotovení smlouvy.</w:t>
      </w:r>
    </w:p>
    <w:p w:rsidR="000071B1" w:rsidRDefault="000071B1" w:rsidP="000071B1">
      <w:pPr>
        <w:pStyle w:val="Odstavecseseznamem"/>
        <w:rPr>
          <w:rFonts w:ascii="Arial" w:hAnsi="Arial" w:cs="Arial"/>
          <w:szCs w:val="22"/>
        </w:rPr>
      </w:pPr>
    </w:p>
    <w:p w:rsidR="000071B1" w:rsidRDefault="000071B1" w:rsidP="000071B1">
      <w:pPr>
        <w:pStyle w:val="Zkladntext"/>
        <w:numPr>
          <w:ilvl w:val="1"/>
          <w:numId w:val="18"/>
        </w:numPr>
        <w:overflowPunct w:val="0"/>
        <w:ind w:hanging="502"/>
        <w:textAlignment w:val="baseline"/>
      </w:pPr>
      <w:r>
        <w:rPr>
          <w:rFonts w:ascii="Arial" w:hAnsi="Arial" w:cs="Arial"/>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r>
          <w:rPr>
            <w:rStyle w:val="Internetovodkaz"/>
            <w:rFonts w:ascii="Arial" w:hAnsi="Arial" w:cs="Arial"/>
            <w:szCs w:val="22"/>
          </w:rPr>
          <w:t>http://www.poh.cz/profilfirmy/zpracovaniosobnichudaju.htm</w:t>
        </w:r>
      </w:hyperlink>
    </w:p>
    <w:p w:rsidR="000071B1" w:rsidRPr="00C40702" w:rsidRDefault="000071B1" w:rsidP="000071B1">
      <w:pPr>
        <w:pStyle w:val="Zkladntext"/>
        <w:overflowPunct w:val="0"/>
        <w:autoSpaceDE w:val="0"/>
        <w:autoSpaceDN w:val="0"/>
        <w:adjustRightInd w:val="0"/>
        <w:ind w:left="360"/>
        <w:textAlignment w:val="baseline"/>
        <w:rPr>
          <w:rFonts w:ascii="Arial" w:hAnsi="Arial" w:cs="Arial"/>
          <w:szCs w:val="22"/>
        </w:rPr>
      </w:pP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EE6FA2">
        <w:trPr>
          <w:cantSplit/>
        </w:trPr>
        <w:tc>
          <w:tcPr>
            <w:tcW w:w="1330" w:type="dxa"/>
            <w:tcBorders>
              <w:top w:val="nil"/>
              <w:left w:val="nil"/>
              <w:bottom w:val="nil"/>
              <w:right w:val="nil"/>
            </w:tcBorders>
          </w:tcPr>
          <w:p w:rsidR="00216B13" w:rsidRPr="00CA7E4A" w:rsidRDefault="00216B13" w:rsidP="00CA7E4A">
            <w:pPr>
              <w:rPr>
                <w:rFonts w:ascii="Arial" w:hAnsi="Arial" w:cs="Arial"/>
                <w:sz w:val="22"/>
              </w:rPr>
            </w:pPr>
            <w:r w:rsidRPr="00CA7E4A">
              <w:rPr>
                <w:rFonts w:ascii="Arial" w:hAnsi="Arial" w:cs="Arial"/>
                <w:sz w:val="22"/>
              </w:rPr>
              <w:t>V</w:t>
            </w:r>
            <w:r w:rsidR="00EE4481" w:rsidRPr="00CA7E4A">
              <w:rPr>
                <w:rFonts w:ascii="Arial" w:hAnsi="Arial" w:cs="Arial"/>
                <w:sz w:val="22"/>
              </w:rPr>
              <w:t xml:space="preserve"> Mělníku </w:t>
            </w:r>
            <w:r w:rsidRPr="00CA7E4A">
              <w:rPr>
                <w:rFonts w:ascii="Arial" w:hAnsi="Arial" w:cs="Arial"/>
                <w:sz w:val="22"/>
              </w:rPr>
              <w:t>dne</w:t>
            </w:r>
            <w:r w:rsidR="00EE4481" w:rsidRPr="00CA7E4A">
              <w:rPr>
                <w:rFonts w:ascii="Arial" w:hAnsi="Arial" w:cs="Arial"/>
                <w:sz w:val="22"/>
              </w:rPr>
              <w:t xml:space="preserve"> </w:t>
            </w:r>
          </w:p>
        </w:tc>
        <w:tc>
          <w:tcPr>
            <w:tcW w:w="2354" w:type="dxa"/>
            <w:tcBorders>
              <w:top w:val="nil"/>
              <w:left w:val="nil"/>
              <w:bottom w:val="dotted" w:sz="4" w:space="0" w:color="auto"/>
              <w:right w:val="nil"/>
            </w:tcBorders>
          </w:tcPr>
          <w:p w:rsidR="00216B13" w:rsidRPr="00591E27" w:rsidRDefault="001444DA" w:rsidP="00EE6FA2">
            <w:pPr>
              <w:rPr>
                <w:rFonts w:ascii="Arial" w:hAnsi="Arial" w:cs="Arial"/>
                <w:sz w:val="22"/>
              </w:rPr>
            </w:pPr>
            <w:r>
              <w:rPr>
                <w:rFonts w:ascii="Arial" w:hAnsi="Arial" w:cs="Arial"/>
                <w:sz w:val="22"/>
              </w:rPr>
              <w:t>10.12.2018</w:t>
            </w:r>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1444DA" w:rsidP="00EE6FA2">
            <w:pPr>
              <w:rPr>
                <w:rFonts w:ascii="Arial" w:hAnsi="Arial" w:cs="Arial"/>
                <w:sz w:val="22"/>
              </w:rPr>
            </w:pPr>
            <w:r>
              <w:rPr>
                <w:rFonts w:ascii="Arial" w:hAnsi="Arial" w:cs="Arial"/>
                <w:sz w:val="22"/>
              </w:rPr>
              <w:t>18.12.2018</w:t>
            </w:r>
          </w:p>
        </w:tc>
      </w:tr>
      <w:tr w:rsidR="00216B13" w:rsidRPr="00591E27" w:rsidTr="00EE6FA2">
        <w:trPr>
          <w:cantSplit/>
          <w:trHeight w:val="501"/>
        </w:trPr>
        <w:tc>
          <w:tcPr>
            <w:tcW w:w="3684" w:type="dxa"/>
            <w:gridSpan w:val="2"/>
            <w:tcBorders>
              <w:top w:val="nil"/>
              <w:left w:val="nil"/>
              <w:bottom w:val="nil"/>
              <w:right w:val="nil"/>
            </w:tcBorders>
          </w:tcPr>
          <w:p w:rsidR="00216B13" w:rsidRPr="00CA7E4A" w:rsidRDefault="00216B13" w:rsidP="00EE6FA2">
            <w:pPr>
              <w:rPr>
                <w:rFonts w:ascii="Arial" w:hAnsi="Arial" w:cs="Arial"/>
                <w:sz w:val="22"/>
              </w:rPr>
            </w:pPr>
            <w:r w:rsidRPr="00CA7E4A">
              <w:rPr>
                <w:rFonts w:ascii="Arial" w:hAnsi="Arial" w:cs="Arial"/>
                <w:sz w:val="22"/>
              </w:rPr>
              <w:t>za Prodávajícího:</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EE6FA2">
        <w:trPr>
          <w:cantSplit/>
          <w:trHeight w:val="645"/>
        </w:trPr>
        <w:tc>
          <w:tcPr>
            <w:tcW w:w="3684" w:type="dxa"/>
            <w:gridSpan w:val="2"/>
            <w:tcBorders>
              <w:top w:val="nil"/>
              <w:left w:val="nil"/>
              <w:bottom w:val="dotted" w:sz="4" w:space="0" w:color="auto"/>
              <w:right w:val="nil"/>
            </w:tcBorders>
          </w:tcPr>
          <w:p w:rsidR="00216B13" w:rsidRPr="00CA7E4A" w:rsidRDefault="00216B13" w:rsidP="00EE6FA2">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Pr="00591E27" w:rsidRDefault="00216B13" w:rsidP="00EE6FA2">
            <w:pPr>
              <w:rPr>
                <w:rFonts w:ascii="Arial" w:hAnsi="Arial" w:cs="Arial"/>
                <w:sz w:val="22"/>
              </w:rPr>
            </w:pPr>
          </w:p>
        </w:tc>
      </w:tr>
      <w:tr w:rsidR="00216B13" w:rsidRPr="00591E27" w:rsidTr="00EE6FA2">
        <w:trPr>
          <w:cantSplit/>
        </w:trPr>
        <w:tc>
          <w:tcPr>
            <w:tcW w:w="3684" w:type="dxa"/>
            <w:gridSpan w:val="2"/>
            <w:tcBorders>
              <w:top w:val="nil"/>
              <w:left w:val="nil"/>
              <w:bottom w:val="nil"/>
              <w:right w:val="nil"/>
            </w:tcBorders>
          </w:tcPr>
          <w:p w:rsidR="00216B13" w:rsidRPr="00CA7E4A" w:rsidRDefault="00EE4481" w:rsidP="00EE6FA2">
            <w:pPr>
              <w:jc w:val="center"/>
              <w:rPr>
                <w:rFonts w:ascii="Arial" w:hAnsi="Arial" w:cs="Arial"/>
                <w:sz w:val="22"/>
              </w:rPr>
            </w:pPr>
            <w:r w:rsidRPr="00CA7E4A">
              <w:rPr>
                <w:rFonts w:ascii="Arial" w:hAnsi="Arial" w:cs="Arial"/>
                <w:sz w:val="22"/>
              </w:rPr>
              <w:t xml:space="preserve">Foragri s.r.o. </w:t>
            </w:r>
          </w:p>
          <w:p w:rsidR="00EE4481" w:rsidRPr="00CA7E4A" w:rsidRDefault="00EE4481" w:rsidP="00EE4481">
            <w:pPr>
              <w:jc w:val="center"/>
              <w:rPr>
                <w:rFonts w:ascii="Arial" w:hAnsi="Arial" w:cs="Arial"/>
                <w:sz w:val="22"/>
              </w:rPr>
            </w:pPr>
            <w:r w:rsidRPr="00CA7E4A">
              <w:rPr>
                <w:rFonts w:ascii="Arial" w:hAnsi="Arial" w:cs="Arial"/>
                <w:sz w:val="22"/>
              </w:rPr>
              <w:t xml:space="preserve">Ing. Tomáš Dědič </w:t>
            </w:r>
          </w:p>
          <w:p w:rsidR="00EE4481" w:rsidRPr="00CA7E4A" w:rsidRDefault="00EE4481" w:rsidP="00EE4481">
            <w:pPr>
              <w:jc w:val="center"/>
              <w:rPr>
                <w:rFonts w:ascii="Arial" w:hAnsi="Arial" w:cs="Arial"/>
                <w:sz w:val="22"/>
              </w:rPr>
            </w:pPr>
            <w:r w:rsidRPr="00CA7E4A">
              <w:rPr>
                <w:rFonts w:ascii="Arial" w:hAnsi="Arial" w:cs="Arial"/>
                <w:sz w:val="22"/>
              </w:rPr>
              <w:t>Jednatel</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rsidTr="00EE6FA2">
        <w:trPr>
          <w:cantSplit/>
        </w:trPr>
        <w:tc>
          <w:tcPr>
            <w:tcW w:w="3684" w:type="dxa"/>
            <w:gridSpan w:val="2"/>
            <w:tcBorders>
              <w:top w:val="nil"/>
              <w:left w:val="nil"/>
              <w:bottom w:val="nil"/>
              <w:right w:val="nil"/>
            </w:tcBorders>
          </w:tcPr>
          <w:p w:rsidR="00216B13" w:rsidRPr="00640EF8" w:rsidRDefault="00216B13" w:rsidP="00EE6FA2">
            <w:pPr>
              <w:jc w:val="center"/>
              <w:rPr>
                <w:rFonts w:ascii="Arial" w:hAnsi="Arial" w:cs="Arial"/>
                <w:color w:val="FF0000"/>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8D65AD">
            <w:pPr>
              <w:jc w:val="center"/>
              <w:rPr>
                <w:rFonts w:ascii="Arial" w:hAnsi="Arial" w:cs="Arial"/>
                <w:sz w:val="22"/>
              </w:rPr>
            </w:pPr>
            <w:r w:rsidRPr="00591E27">
              <w:rPr>
                <w:rFonts w:ascii="Arial" w:hAnsi="Arial" w:cs="Arial"/>
                <w:sz w:val="22"/>
              </w:rPr>
              <w:t xml:space="preserve">Ing. </w:t>
            </w:r>
            <w:r w:rsidR="008D65AD">
              <w:rPr>
                <w:rFonts w:ascii="Arial" w:hAnsi="Arial" w:cs="Arial"/>
                <w:sz w:val="22"/>
              </w:rPr>
              <w:t>Radek Jelínek</w:t>
            </w:r>
          </w:p>
        </w:tc>
      </w:tr>
      <w:tr w:rsidR="00216B13" w:rsidRPr="00591E27" w:rsidTr="00EE6FA2">
        <w:trPr>
          <w:cantSplit/>
        </w:trPr>
        <w:tc>
          <w:tcPr>
            <w:tcW w:w="3684" w:type="dxa"/>
            <w:gridSpan w:val="2"/>
            <w:tcBorders>
              <w:top w:val="nil"/>
              <w:left w:val="nil"/>
              <w:bottom w:val="nil"/>
              <w:right w:val="nil"/>
            </w:tcBorders>
          </w:tcPr>
          <w:p w:rsidR="00216B13" w:rsidRPr="00640EF8" w:rsidRDefault="00216B13" w:rsidP="00EE6FA2">
            <w:pPr>
              <w:jc w:val="center"/>
              <w:rPr>
                <w:rFonts w:ascii="Arial" w:hAnsi="Arial" w:cs="Arial"/>
                <w:color w:val="FF0000"/>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rsidR="00216B13" w:rsidRDefault="00216B13" w:rsidP="00216B13">
      <w:pPr>
        <w:rPr>
          <w:rFonts w:ascii="Arial" w:hAnsi="Arial" w:cs="Arial"/>
          <w:b/>
          <w:sz w:val="22"/>
        </w:rPr>
      </w:pPr>
    </w:p>
    <w:p w:rsidR="00CA7E4A" w:rsidRDefault="00CA7E4A" w:rsidP="00216B13">
      <w:pPr>
        <w:rPr>
          <w:rFonts w:ascii="Arial" w:hAnsi="Arial" w:cs="Arial"/>
          <w:b/>
          <w:sz w:val="22"/>
        </w:rPr>
      </w:pPr>
    </w:p>
    <w:p w:rsidR="00CA7E4A" w:rsidRDefault="00CA7E4A" w:rsidP="00216B13">
      <w:pPr>
        <w:rPr>
          <w:rFonts w:ascii="Arial" w:hAnsi="Arial" w:cs="Arial"/>
          <w:b/>
          <w:sz w:val="22"/>
        </w:rPr>
      </w:pPr>
    </w:p>
    <w:p w:rsidR="00CA7E4A" w:rsidRDefault="00CA7E4A" w:rsidP="00216B13">
      <w:pPr>
        <w:rPr>
          <w:rFonts w:ascii="Arial" w:hAnsi="Arial" w:cs="Arial"/>
          <w:b/>
          <w:sz w:val="22"/>
        </w:rPr>
      </w:pPr>
    </w:p>
    <w:p w:rsidR="00CA7E4A" w:rsidRDefault="00CA7E4A" w:rsidP="00216B13">
      <w:pPr>
        <w:rPr>
          <w:rFonts w:ascii="Arial" w:hAnsi="Arial" w:cs="Arial"/>
          <w:b/>
          <w:sz w:val="22"/>
        </w:rPr>
      </w:pPr>
    </w:p>
    <w:p w:rsidR="00CA7E4A" w:rsidRDefault="00CA7E4A" w:rsidP="00216B13">
      <w:pPr>
        <w:rPr>
          <w:rFonts w:ascii="Arial" w:hAnsi="Arial" w:cs="Arial"/>
          <w:b/>
          <w:sz w:val="22"/>
        </w:rPr>
      </w:pPr>
    </w:p>
    <w:p w:rsidR="00CA7E4A" w:rsidRDefault="00CA7E4A" w:rsidP="00216B13">
      <w:pPr>
        <w:rPr>
          <w:rFonts w:ascii="Arial" w:hAnsi="Arial" w:cs="Arial"/>
          <w:b/>
          <w:sz w:val="22"/>
        </w:rPr>
      </w:pPr>
    </w:p>
    <w:p w:rsidR="00CA7E4A" w:rsidRDefault="00CA7E4A" w:rsidP="00216B13">
      <w:pPr>
        <w:rPr>
          <w:rFonts w:ascii="Arial" w:hAnsi="Arial" w:cs="Arial"/>
          <w:b/>
          <w:sz w:val="22"/>
        </w:rPr>
      </w:pPr>
    </w:p>
    <w:p w:rsidR="00CA7E4A" w:rsidRDefault="00CA7E4A" w:rsidP="00216B13">
      <w:pPr>
        <w:rPr>
          <w:rFonts w:ascii="Arial" w:hAnsi="Arial" w:cs="Arial"/>
          <w:b/>
          <w:sz w:val="22"/>
        </w:rPr>
      </w:pPr>
    </w:p>
    <w:p w:rsidR="00CA7E4A" w:rsidRDefault="00CA7E4A" w:rsidP="00216B13">
      <w:pPr>
        <w:rPr>
          <w:rFonts w:ascii="Arial" w:hAnsi="Arial" w:cs="Arial"/>
          <w:b/>
          <w:sz w:val="22"/>
        </w:rPr>
      </w:pPr>
    </w:p>
    <w:p w:rsidR="00CA7E4A" w:rsidRDefault="00CA7E4A" w:rsidP="00216B13">
      <w:pPr>
        <w:rPr>
          <w:rFonts w:ascii="Arial" w:hAnsi="Arial" w:cs="Arial"/>
          <w:b/>
          <w:sz w:val="22"/>
        </w:rPr>
      </w:pPr>
    </w:p>
    <w:p w:rsidR="00CA7E4A" w:rsidRDefault="00CA7E4A" w:rsidP="00216B13">
      <w:pPr>
        <w:rPr>
          <w:rFonts w:ascii="Arial" w:hAnsi="Arial" w:cs="Arial"/>
          <w:b/>
          <w:sz w:val="22"/>
        </w:rPr>
      </w:pPr>
    </w:p>
    <w:p w:rsidR="007B21A6" w:rsidRDefault="007B21A6" w:rsidP="00216B13">
      <w:pPr>
        <w:rPr>
          <w:rFonts w:ascii="Arial" w:hAnsi="Arial" w:cs="Arial"/>
          <w:b/>
          <w:sz w:val="22"/>
        </w:rPr>
      </w:pPr>
    </w:p>
    <w:p w:rsidR="007B21A6" w:rsidRDefault="007B21A6" w:rsidP="00216B13">
      <w:pPr>
        <w:rPr>
          <w:rFonts w:ascii="Arial" w:hAnsi="Arial" w:cs="Arial"/>
          <w:b/>
          <w:sz w:val="22"/>
        </w:rPr>
      </w:pPr>
    </w:p>
    <w:p w:rsidR="007B21A6" w:rsidRDefault="007B21A6" w:rsidP="00216B13">
      <w:pPr>
        <w:rPr>
          <w:rFonts w:ascii="Arial" w:hAnsi="Arial" w:cs="Arial"/>
          <w:b/>
          <w:sz w:val="22"/>
        </w:rPr>
      </w:pPr>
    </w:p>
    <w:p w:rsidR="00CA7E4A" w:rsidRDefault="00CA7E4A" w:rsidP="00216B13">
      <w:pPr>
        <w:rPr>
          <w:rFonts w:ascii="Arial" w:hAnsi="Arial" w:cs="Arial"/>
          <w:b/>
          <w:sz w:val="22"/>
        </w:rPr>
      </w:pPr>
    </w:p>
    <w:p w:rsidR="00CA7E4A" w:rsidRPr="00591E27" w:rsidRDefault="00CA7E4A"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216B13" w:rsidP="005E4740">
      <w:pPr>
        <w:pStyle w:val="Nadpis9"/>
        <w:pageBreakBefore w:val="0"/>
        <w:numPr>
          <w:ilvl w:val="0"/>
          <w:numId w:val="0"/>
        </w:numPr>
        <w:overflowPunct/>
        <w:autoSpaceDE/>
        <w:autoSpaceDN/>
        <w:adjustRightInd/>
        <w:spacing w:before="0" w:after="0"/>
        <w:ind w:left="-284" w:right="-286"/>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w:t>
      </w:r>
      <w:r w:rsidR="00CA7E4A" w:rsidRPr="00CA7E4A">
        <w:rPr>
          <w:rFonts w:cs="Arial"/>
          <w:szCs w:val="22"/>
        </w:rPr>
        <w:t>prodávajícího č. TDS 18042/2018</w:t>
      </w:r>
      <w:r w:rsidR="00CA7E4A">
        <w:rPr>
          <w:rFonts w:cs="Arial"/>
          <w:sz w:val="24"/>
          <w:szCs w:val="24"/>
        </w:rPr>
        <w:t xml:space="preserve"> a kupujícího </w:t>
      </w:r>
      <w:r w:rsidRPr="00591E27">
        <w:rPr>
          <w:rFonts w:cs="Arial"/>
        </w:rPr>
        <w:t xml:space="preserve">č. </w:t>
      </w:r>
      <w:r w:rsidR="005E4740">
        <w:rPr>
          <w:rFonts w:cs="Arial"/>
        </w:rPr>
        <w:t>1473</w:t>
      </w:r>
      <w:r w:rsidRPr="00591E27">
        <w:rPr>
          <w:rFonts w:cs="Arial"/>
        </w:rPr>
        <w:t>/201</w:t>
      </w:r>
      <w:r w:rsidR="00A6674A">
        <w:rPr>
          <w:rFonts w:cs="Arial"/>
        </w:rPr>
        <w:t>8</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216B13" w:rsidP="00CA7E4A">
      <w:pPr>
        <w:ind w:left="-142" w:firstLine="142"/>
        <w:jc w:val="center"/>
        <w:rPr>
          <w:rFonts w:ascii="Arial" w:hAnsi="Arial" w:cs="Arial"/>
          <w:b/>
          <w:sz w:val="28"/>
        </w:rPr>
      </w:pPr>
      <w:r w:rsidRPr="00591E27">
        <w:rPr>
          <w:rFonts w:ascii="Arial" w:hAnsi="Arial" w:cs="Arial"/>
          <w:b/>
          <w:sz w:val="28"/>
        </w:rPr>
        <w:t>Technická specifikace</w:t>
      </w:r>
    </w:p>
    <w:p w:rsidR="00216B13" w:rsidRPr="00591E27" w:rsidRDefault="00216B13" w:rsidP="00CA7E4A">
      <w:pPr>
        <w:ind w:left="-142" w:firstLine="142"/>
        <w:rPr>
          <w:rFonts w:ascii="Arial" w:hAnsi="Arial" w:cs="Arial"/>
          <w:b/>
          <w:sz w:val="22"/>
        </w:rPr>
      </w:pPr>
    </w:p>
    <w:p w:rsidR="00EE4481" w:rsidRDefault="00EE4481" w:rsidP="00CA7E4A">
      <w:pPr>
        <w:pStyle w:val="Zhlav"/>
        <w:ind w:left="0" w:right="-324"/>
        <w:jc w:val="center"/>
        <w:rPr>
          <w:b/>
          <w:sz w:val="40"/>
        </w:rPr>
      </w:pPr>
      <w:r w:rsidRPr="00944A67">
        <w:rPr>
          <w:b/>
          <w:sz w:val="40"/>
        </w:rPr>
        <w:t>Vyvážecí vlek</w:t>
      </w:r>
      <w:r>
        <w:rPr>
          <w:b/>
          <w:sz w:val="40"/>
        </w:rPr>
        <w:t xml:space="preserve"> Forest-Master 14  </w:t>
      </w:r>
      <w:r w:rsidRPr="00944A67">
        <w:rPr>
          <w:b/>
          <w:sz w:val="40"/>
        </w:rPr>
        <w:t xml:space="preserve">s hydraulickou rukou </w:t>
      </w:r>
      <w:r>
        <w:rPr>
          <w:b/>
          <w:sz w:val="40"/>
        </w:rPr>
        <w:t xml:space="preserve">FK 7800 </w:t>
      </w:r>
    </w:p>
    <w:p w:rsidR="00EE4481" w:rsidRDefault="00EE4481" w:rsidP="00CA7E4A">
      <w:pPr>
        <w:pStyle w:val="Zhlav"/>
        <w:ind w:left="0" w:right="-324"/>
        <w:jc w:val="center"/>
        <w:rPr>
          <w:b/>
          <w:sz w:val="40"/>
        </w:rPr>
      </w:pPr>
    </w:p>
    <w:p w:rsidR="00EE4481" w:rsidRPr="008D64EF" w:rsidRDefault="00EE4481" w:rsidP="00CA7E4A">
      <w:pPr>
        <w:pStyle w:val="Zhlav"/>
        <w:ind w:left="0" w:right="-324"/>
        <w:jc w:val="center"/>
        <w:rPr>
          <w:b/>
        </w:rPr>
      </w:pPr>
      <w:r w:rsidRPr="008D64EF">
        <w:rPr>
          <w:b/>
        </w:rPr>
        <w:t>Rozsah dodávky a technická data:</w:t>
      </w:r>
    </w:p>
    <w:p w:rsidR="00EE4481" w:rsidRDefault="00EE4481" w:rsidP="00CA7E4A">
      <w:pPr>
        <w:pStyle w:val="Zhlav"/>
        <w:ind w:left="0" w:right="-324"/>
        <w:jc w:val="center"/>
      </w:pPr>
    </w:p>
    <w:p w:rsidR="00EE4481" w:rsidRDefault="00EE4481" w:rsidP="00CA7E4A">
      <w:pPr>
        <w:pStyle w:val="Zhlav"/>
        <w:ind w:left="0" w:right="-324"/>
      </w:pPr>
    </w:p>
    <w:p w:rsidR="00EE4481" w:rsidRDefault="00EE4481" w:rsidP="00CA7E4A">
      <w:pPr>
        <w:pStyle w:val="Zhlav"/>
        <w:ind w:left="0" w:right="-324"/>
      </w:pPr>
      <w:r>
        <w:t>Forest-Master je neuvěřitelně stabilní vyvážecí vlek s </w:t>
      </w:r>
      <w:proofErr w:type="spellStart"/>
      <w:r>
        <w:t>dvourámovou</w:t>
      </w:r>
      <w:proofErr w:type="spellEnd"/>
      <w:r>
        <w:t xml:space="preserve"> konstrukcí s uzavřeným profilem o průměrech 200x100x6 mm. Díky své </w:t>
      </w:r>
      <w:proofErr w:type="spellStart"/>
      <w:r>
        <w:t>dounápravové</w:t>
      </w:r>
      <w:proofErr w:type="spellEnd"/>
      <w:r>
        <w:t xml:space="preserve"> konstrukce je vhodný jak pro transport standardní kulatiny, tak pro práci s klestem. Vůz je vybaven řiditelnou ojí, pomocí dvou vysoce dimenzovaných pístnic, pro dokonalé navádění i v nejtěsnějších podmínkách. </w:t>
      </w:r>
    </w:p>
    <w:p w:rsidR="00EE4481" w:rsidRDefault="00EE4481" w:rsidP="00CA7E4A">
      <w:pPr>
        <w:pStyle w:val="Zhlav"/>
        <w:ind w:left="0" w:right="-324"/>
      </w:pPr>
      <w:r>
        <w:t xml:space="preserve">Hydraulické rameno o dosahu 7,7  m je velice kompaktní a velmi snadno ovladatelné. Veškeré čepy jsou uloženy v pouzdrech. Dvojitý teleskop umožňuje výborný dosah ramene, ale zároveň bezproblémový transport jak při prázdném voze tak při plně naloženém. Důležitou vlastností všech ramen typu FK je možnost odpojení od vyvážecí vozu a samotného zapojení do tříbodového závěsu traktoru. </w:t>
      </w:r>
    </w:p>
    <w:p w:rsidR="00EE4481" w:rsidRDefault="00EE4481" w:rsidP="00CA7E4A">
      <w:pPr>
        <w:pStyle w:val="Zhlav"/>
        <w:ind w:left="-142" w:right="-324" w:firstLine="142"/>
      </w:pPr>
    </w:p>
    <w:p w:rsidR="00EE4481" w:rsidRPr="008D64EF" w:rsidRDefault="00EE4481" w:rsidP="00CA7E4A">
      <w:pPr>
        <w:pStyle w:val="Zhlav"/>
        <w:ind w:left="-142" w:right="-324" w:firstLine="142"/>
        <w:rPr>
          <w:b/>
        </w:rPr>
      </w:pPr>
      <w:r w:rsidRPr="008D64EF">
        <w:rPr>
          <w:b/>
        </w:rPr>
        <w:t>Základní technické parametry</w:t>
      </w:r>
      <w:r>
        <w:rPr>
          <w:b/>
        </w:rPr>
        <w:t xml:space="preserve"> vozu Forest-Master 14: </w:t>
      </w:r>
      <w:r w:rsidRPr="008D64EF">
        <w:rPr>
          <w:b/>
        </w:rPr>
        <w:t xml:space="preserve"> </w:t>
      </w:r>
    </w:p>
    <w:p w:rsidR="00EE4481" w:rsidRDefault="00EE4481" w:rsidP="00EE4481">
      <w:pPr>
        <w:pStyle w:val="Zhlav"/>
        <w:ind w:right="-324"/>
      </w:pPr>
    </w:p>
    <w:p w:rsidR="00EE4481" w:rsidRDefault="00EE4481" w:rsidP="00EE4481">
      <w:pPr>
        <w:pStyle w:val="Zhlav"/>
        <w:numPr>
          <w:ilvl w:val="0"/>
          <w:numId w:val="22"/>
        </w:numPr>
        <w:tabs>
          <w:tab w:val="clear" w:pos="4536"/>
          <w:tab w:val="clear" w:pos="9072"/>
        </w:tabs>
        <w:spacing w:after="0"/>
        <w:ind w:right="-324"/>
        <w:jc w:val="left"/>
      </w:pPr>
      <w:r>
        <w:t>Žebřinová konstrukce rámu o průměru 200x100x6 mm</w:t>
      </w:r>
    </w:p>
    <w:p w:rsidR="00EE4481" w:rsidRDefault="00EE4481" w:rsidP="00EE4481">
      <w:pPr>
        <w:pStyle w:val="Zhlav"/>
        <w:numPr>
          <w:ilvl w:val="0"/>
          <w:numId w:val="22"/>
        </w:numPr>
        <w:tabs>
          <w:tab w:val="clear" w:pos="4536"/>
          <w:tab w:val="clear" w:pos="9072"/>
        </w:tabs>
        <w:spacing w:after="0"/>
        <w:ind w:right="-324"/>
        <w:jc w:val="left"/>
      </w:pPr>
      <w:r>
        <w:t>Závěs s otočnou ojí (pomocí dvou pístnic ±22°)</w:t>
      </w:r>
    </w:p>
    <w:p w:rsidR="00EE4481" w:rsidRDefault="00EE4481" w:rsidP="00EE4481">
      <w:pPr>
        <w:pStyle w:val="Zhlav"/>
        <w:numPr>
          <w:ilvl w:val="0"/>
          <w:numId w:val="22"/>
        </w:numPr>
        <w:tabs>
          <w:tab w:val="clear" w:pos="4536"/>
          <w:tab w:val="clear" w:pos="9072"/>
        </w:tabs>
        <w:spacing w:after="0"/>
        <w:ind w:right="-324"/>
        <w:jc w:val="left"/>
      </w:pPr>
      <w:r>
        <w:t>Možné výškové nastavení závěsu (pouze u horního závěsu)</w:t>
      </w:r>
    </w:p>
    <w:p w:rsidR="00EE4481" w:rsidRDefault="00EE4481" w:rsidP="00EE4481">
      <w:pPr>
        <w:pStyle w:val="Zhlav"/>
        <w:numPr>
          <w:ilvl w:val="0"/>
          <w:numId w:val="22"/>
        </w:numPr>
        <w:tabs>
          <w:tab w:val="clear" w:pos="4536"/>
          <w:tab w:val="clear" w:pos="9072"/>
        </w:tabs>
        <w:spacing w:after="0"/>
        <w:ind w:right="-324"/>
        <w:jc w:val="left"/>
      </w:pPr>
      <w:r w:rsidRPr="00432B17">
        <w:t xml:space="preserve">4 páry klanic </w:t>
      </w:r>
    </w:p>
    <w:p w:rsidR="00EE4481" w:rsidRPr="00432B17" w:rsidRDefault="00EE4481" w:rsidP="00EE4481">
      <w:pPr>
        <w:pStyle w:val="Zhlav"/>
        <w:numPr>
          <w:ilvl w:val="0"/>
          <w:numId w:val="22"/>
        </w:numPr>
        <w:tabs>
          <w:tab w:val="clear" w:pos="4536"/>
          <w:tab w:val="clear" w:pos="9072"/>
        </w:tabs>
        <w:spacing w:after="0"/>
        <w:ind w:right="-324"/>
        <w:jc w:val="left"/>
      </w:pPr>
      <w:r w:rsidRPr="00432B17">
        <w:t xml:space="preserve">Ochrana světel je při práci zajištěna sklopením </w:t>
      </w:r>
    </w:p>
    <w:p w:rsidR="00EE4481" w:rsidRDefault="00EE4481" w:rsidP="00EE4481">
      <w:pPr>
        <w:pStyle w:val="Zhlav"/>
        <w:numPr>
          <w:ilvl w:val="0"/>
          <w:numId w:val="22"/>
        </w:numPr>
        <w:tabs>
          <w:tab w:val="clear" w:pos="4536"/>
          <w:tab w:val="clear" w:pos="9072"/>
        </w:tabs>
        <w:spacing w:after="0"/>
        <w:ind w:right="-324"/>
        <w:jc w:val="left"/>
      </w:pPr>
      <w:r>
        <w:t>Posuvný podvozek pro dokonalé rozložení hmotnosti při prodloužení ložné plochy</w:t>
      </w:r>
    </w:p>
    <w:p w:rsidR="00EE4481" w:rsidRDefault="00EE4481" w:rsidP="00EE4481">
      <w:pPr>
        <w:pStyle w:val="Zhlav"/>
        <w:numPr>
          <w:ilvl w:val="0"/>
          <w:numId w:val="22"/>
        </w:numPr>
        <w:tabs>
          <w:tab w:val="clear" w:pos="4536"/>
          <w:tab w:val="clear" w:pos="9072"/>
        </w:tabs>
        <w:spacing w:after="0"/>
        <w:ind w:right="-324"/>
        <w:jc w:val="left"/>
      </w:pPr>
      <w:r>
        <w:t xml:space="preserve">Extrémně dimenzované čepy náprav 70 x 405 mm </w:t>
      </w:r>
    </w:p>
    <w:p w:rsidR="00EE4481" w:rsidRDefault="00EE4481" w:rsidP="00EE4481">
      <w:pPr>
        <w:pStyle w:val="Zhlav"/>
        <w:numPr>
          <w:ilvl w:val="0"/>
          <w:numId w:val="22"/>
        </w:numPr>
        <w:tabs>
          <w:tab w:val="clear" w:pos="4536"/>
          <w:tab w:val="clear" w:pos="9072"/>
        </w:tabs>
        <w:spacing w:after="0"/>
        <w:ind w:right="-324"/>
        <w:jc w:val="left"/>
      </w:pPr>
      <w:r>
        <w:t xml:space="preserve">Dokonale chráněné brzdy </w:t>
      </w:r>
    </w:p>
    <w:p w:rsidR="00EE4481" w:rsidRDefault="00EE4481" w:rsidP="00EE4481">
      <w:pPr>
        <w:pStyle w:val="Zhlav"/>
        <w:ind w:right="-324"/>
        <w:rPr>
          <w:b/>
        </w:rPr>
      </w:pPr>
    </w:p>
    <w:p w:rsidR="00EE4481" w:rsidRPr="008D64EF" w:rsidRDefault="00EE4481" w:rsidP="00EE4481">
      <w:pPr>
        <w:pStyle w:val="Zhlav"/>
        <w:ind w:right="-324"/>
        <w:rPr>
          <w:b/>
        </w:rPr>
      </w:pPr>
      <w:r w:rsidRPr="008D64EF">
        <w:rPr>
          <w:b/>
        </w:rPr>
        <w:t>Základní technické parametry</w:t>
      </w:r>
      <w:r>
        <w:rPr>
          <w:b/>
        </w:rPr>
        <w:t xml:space="preserve"> hydraulické ramene FK 7800 : </w:t>
      </w:r>
      <w:r w:rsidRPr="008D64EF">
        <w:rPr>
          <w:b/>
        </w:rPr>
        <w:t xml:space="preserve"> </w:t>
      </w:r>
    </w:p>
    <w:p w:rsidR="00EE4481" w:rsidRDefault="00EE4481" w:rsidP="00EE4481">
      <w:pPr>
        <w:pStyle w:val="Zhlav"/>
        <w:numPr>
          <w:ilvl w:val="0"/>
          <w:numId w:val="22"/>
        </w:numPr>
        <w:tabs>
          <w:tab w:val="clear" w:pos="4536"/>
          <w:tab w:val="clear" w:pos="9072"/>
        </w:tabs>
        <w:spacing w:after="0"/>
        <w:ind w:right="-324"/>
        <w:jc w:val="left"/>
      </w:pPr>
      <w:r>
        <w:t>Hydraulické rameno je sériově vybaveno vlastním ovládáním, rotátorem se sílou 3 t,</w:t>
      </w:r>
    </w:p>
    <w:p w:rsidR="00EE4481" w:rsidRDefault="00EE4481" w:rsidP="00EE4481">
      <w:pPr>
        <w:pStyle w:val="Zhlav"/>
        <w:numPr>
          <w:ilvl w:val="0"/>
          <w:numId w:val="22"/>
        </w:numPr>
        <w:tabs>
          <w:tab w:val="clear" w:pos="4536"/>
          <w:tab w:val="clear" w:pos="9072"/>
        </w:tabs>
        <w:spacing w:after="0"/>
        <w:ind w:right="-324"/>
        <w:jc w:val="left"/>
      </w:pPr>
      <w:r>
        <w:t xml:space="preserve">kleštěmi s maximálním rozevřením 1 200 mm </w:t>
      </w:r>
    </w:p>
    <w:p w:rsidR="00EE4481" w:rsidRDefault="00EE4481" w:rsidP="00EE4481">
      <w:pPr>
        <w:pStyle w:val="Zhlav"/>
        <w:numPr>
          <w:ilvl w:val="0"/>
          <w:numId w:val="22"/>
        </w:numPr>
        <w:tabs>
          <w:tab w:val="clear" w:pos="4536"/>
          <w:tab w:val="clear" w:pos="9072"/>
        </w:tabs>
        <w:spacing w:after="0"/>
        <w:ind w:right="-324"/>
        <w:jc w:val="left"/>
      </w:pPr>
      <w:r>
        <w:t>Dvojitý teleskop výsuvu umožňuje snadné ovládání (2x1,2m)</w:t>
      </w:r>
    </w:p>
    <w:p w:rsidR="00EE4481" w:rsidRDefault="00EE4481" w:rsidP="00EE4481">
      <w:pPr>
        <w:pStyle w:val="Zhlav"/>
        <w:numPr>
          <w:ilvl w:val="0"/>
          <w:numId w:val="22"/>
        </w:numPr>
        <w:tabs>
          <w:tab w:val="clear" w:pos="4536"/>
          <w:tab w:val="clear" w:pos="9072"/>
        </w:tabs>
        <w:spacing w:after="0"/>
        <w:ind w:right="-324"/>
        <w:jc w:val="left"/>
      </w:pPr>
      <w:r>
        <w:t xml:space="preserve"> „A“ rám podpěrných nohou – umožňuje snadné vysunutí i ve stísněném prostoru</w:t>
      </w:r>
    </w:p>
    <w:p w:rsidR="00EE4481" w:rsidRDefault="00EE4481" w:rsidP="00EE4481">
      <w:pPr>
        <w:pStyle w:val="Zhlav"/>
        <w:numPr>
          <w:ilvl w:val="0"/>
          <w:numId w:val="22"/>
        </w:numPr>
        <w:tabs>
          <w:tab w:val="clear" w:pos="4536"/>
          <w:tab w:val="clear" w:pos="9072"/>
        </w:tabs>
        <w:spacing w:after="0"/>
        <w:ind w:right="-324"/>
        <w:jc w:val="left"/>
      </w:pPr>
      <w:r>
        <w:t>Rám je z jemnozrnné oceli a veškeré spony z </w:t>
      </w:r>
      <w:proofErr w:type="spellStart"/>
      <w:r>
        <w:t>hardoxu</w:t>
      </w:r>
      <w:proofErr w:type="spellEnd"/>
      <w:r>
        <w:t xml:space="preserve"> </w:t>
      </w:r>
    </w:p>
    <w:p w:rsidR="00EE4481" w:rsidRDefault="00EE4481" w:rsidP="00EE4481">
      <w:pPr>
        <w:pStyle w:val="Zhlav"/>
        <w:numPr>
          <w:ilvl w:val="0"/>
          <w:numId w:val="22"/>
        </w:numPr>
        <w:tabs>
          <w:tab w:val="clear" w:pos="4536"/>
          <w:tab w:val="clear" w:pos="9072"/>
        </w:tabs>
        <w:spacing w:after="0"/>
        <w:ind w:right="-324"/>
        <w:jc w:val="left"/>
      </w:pPr>
      <w:r w:rsidRPr="00CE09B6">
        <w:t xml:space="preserve">Otoč za pomoci 4 pístnic – dává maximální sílu </w:t>
      </w:r>
      <w:r>
        <w:t>11</w:t>
      </w:r>
      <w:r w:rsidRPr="00CE09B6">
        <w:t xml:space="preserve"> </w:t>
      </w:r>
      <w:proofErr w:type="spellStart"/>
      <w:r w:rsidRPr="00CE09B6">
        <w:t>kNm</w:t>
      </w:r>
      <w:proofErr w:type="spellEnd"/>
    </w:p>
    <w:p w:rsidR="00EE4481" w:rsidRDefault="00EE4481" w:rsidP="00EE4481">
      <w:pPr>
        <w:pStyle w:val="Zhlav"/>
        <w:numPr>
          <w:ilvl w:val="0"/>
          <w:numId w:val="22"/>
        </w:numPr>
        <w:tabs>
          <w:tab w:val="clear" w:pos="4536"/>
          <w:tab w:val="clear" w:pos="9072"/>
        </w:tabs>
        <w:spacing w:after="0"/>
        <w:ind w:right="-324"/>
        <w:jc w:val="left"/>
      </w:pPr>
      <w:r>
        <w:t xml:space="preserve">Zesílené opěrné nohy – </w:t>
      </w:r>
      <w:proofErr w:type="spellStart"/>
      <w:r>
        <w:t>vystužení</w:t>
      </w:r>
      <w:proofErr w:type="spellEnd"/>
      <w:r>
        <w:t xml:space="preserve"> (větší ochrana při zapomenutých vysunutých nohách proti vylomení)</w:t>
      </w:r>
    </w:p>
    <w:p w:rsidR="00EE4481" w:rsidRDefault="00EE4481" w:rsidP="00EE4481">
      <w:pPr>
        <w:pStyle w:val="Zhlav"/>
        <w:tabs>
          <w:tab w:val="clear" w:pos="4536"/>
          <w:tab w:val="clear" w:pos="9072"/>
        </w:tabs>
        <w:ind w:right="-324"/>
      </w:pPr>
    </w:p>
    <w:p w:rsidR="00EE4481" w:rsidRDefault="00EE4481" w:rsidP="00EE4481">
      <w:pPr>
        <w:pStyle w:val="Zhlav"/>
        <w:tabs>
          <w:tab w:val="clear" w:pos="4536"/>
          <w:tab w:val="clear" w:pos="9072"/>
        </w:tabs>
        <w:ind w:right="-324"/>
      </w:pPr>
    </w:p>
    <w:p w:rsidR="00EE4481" w:rsidRPr="00CE09B6" w:rsidRDefault="00EE4481" w:rsidP="00EE4481">
      <w:pPr>
        <w:pStyle w:val="Zhlav"/>
        <w:ind w:left="720" w:right="-324"/>
      </w:pPr>
    </w:p>
    <w:p w:rsidR="00EE4481" w:rsidRDefault="00EE4481" w:rsidP="00EE4481">
      <w:pPr>
        <w:pStyle w:val="Zhlav"/>
        <w:ind w:left="720" w:right="-324"/>
      </w:pPr>
    </w:p>
    <w:p w:rsidR="00EE4481" w:rsidRDefault="00EE4481" w:rsidP="00EE4481">
      <w:pPr>
        <w:pStyle w:val="Zhlav"/>
        <w:ind w:left="720" w:right="-324"/>
      </w:pPr>
    </w:p>
    <w:p w:rsidR="00EE4481" w:rsidRDefault="00EE4481" w:rsidP="00EE4481">
      <w:pPr>
        <w:pStyle w:val="Zhlav"/>
        <w:ind w:left="720" w:right="-324"/>
      </w:pPr>
    </w:p>
    <w:p w:rsidR="00EE4481" w:rsidRDefault="00EE4481" w:rsidP="00EE4481">
      <w:pPr>
        <w:pStyle w:val="Zhlav"/>
        <w:ind w:left="720" w:right="-324"/>
      </w:pPr>
    </w:p>
    <w:p w:rsidR="00EE4481" w:rsidRDefault="00EE4481" w:rsidP="00EE4481">
      <w:pPr>
        <w:pStyle w:val="Zhlav"/>
        <w:ind w:left="720" w:right="-324"/>
      </w:pPr>
    </w:p>
    <w:p w:rsidR="00EE4481" w:rsidRDefault="00EE4481" w:rsidP="00EE4481">
      <w:pPr>
        <w:pStyle w:val="Zhlav"/>
        <w:ind w:left="720" w:right="-324"/>
      </w:pPr>
    </w:p>
    <w:p w:rsidR="00EE4481" w:rsidRDefault="00EE4481" w:rsidP="00EE4481">
      <w:pPr>
        <w:pStyle w:val="Zhlav"/>
        <w:ind w:left="720" w:right="-324"/>
      </w:pPr>
    </w:p>
    <w:p w:rsidR="00EE4481" w:rsidRDefault="00EE4481" w:rsidP="00EE4481">
      <w:pPr>
        <w:pStyle w:val="Zhlav"/>
        <w:ind w:left="720" w:right="-324"/>
      </w:pPr>
    </w:p>
    <w:p w:rsidR="00EE4481" w:rsidRDefault="00EE4481" w:rsidP="00EE4481">
      <w:pPr>
        <w:pStyle w:val="Zhlav"/>
        <w:ind w:left="720" w:right="-324"/>
      </w:pPr>
    </w:p>
    <w:tbl>
      <w:tblPr>
        <w:tblW w:w="817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3402"/>
      </w:tblGrid>
      <w:tr w:rsidR="00EE4481" w:rsidRPr="00695152" w:rsidTr="00D50EED">
        <w:tc>
          <w:tcPr>
            <w:tcW w:w="8177" w:type="dxa"/>
            <w:gridSpan w:val="2"/>
            <w:shd w:val="clear" w:color="auto" w:fill="009900"/>
          </w:tcPr>
          <w:p w:rsidR="00EE4481" w:rsidRPr="00695152" w:rsidRDefault="00EE4481" w:rsidP="00D50EED">
            <w:pPr>
              <w:pStyle w:val="Zhlav"/>
              <w:ind w:right="-324"/>
              <w:jc w:val="center"/>
              <w:rPr>
                <w:b/>
              </w:rPr>
            </w:pPr>
            <w:r w:rsidRPr="00695152">
              <w:rPr>
                <w:b/>
              </w:rPr>
              <w:t xml:space="preserve">Technické parametry: </w:t>
            </w:r>
          </w:p>
        </w:tc>
      </w:tr>
      <w:tr w:rsidR="00EE4481" w:rsidRPr="00695152" w:rsidTr="00D50EED">
        <w:tc>
          <w:tcPr>
            <w:tcW w:w="8177" w:type="dxa"/>
            <w:gridSpan w:val="2"/>
            <w:shd w:val="clear" w:color="auto" w:fill="99FF66"/>
          </w:tcPr>
          <w:p w:rsidR="00EE4481" w:rsidRPr="00695152" w:rsidRDefault="00EE4481" w:rsidP="00D50EED">
            <w:pPr>
              <w:pStyle w:val="Zhlav"/>
              <w:ind w:right="-324"/>
              <w:rPr>
                <w:b/>
                <w:szCs w:val="22"/>
              </w:rPr>
            </w:pPr>
            <w:r w:rsidRPr="00695152">
              <w:rPr>
                <w:b/>
                <w:szCs w:val="22"/>
              </w:rPr>
              <w:t>Forest-Mater 14</w:t>
            </w:r>
          </w:p>
        </w:tc>
      </w:tr>
      <w:tr w:rsidR="00EE4481" w:rsidRPr="00695152" w:rsidTr="00D50EED">
        <w:tc>
          <w:tcPr>
            <w:tcW w:w="4775" w:type="dxa"/>
            <w:shd w:val="clear" w:color="auto" w:fill="CCFF99"/>
          </w:tcPr>
          <w:p w:rsidR="00EE4481" w:rsidRPr="00695152" w:rsidRDefault="00EE4481" w:rsidP="00D50EED">
            <w:pPr>
              <w:pStyle w:val="Zhlav"/>
              <w:ind w:right="-324"/>
              <w:rPr>
                <w:szCs w:val="22"/>
              </w:rPr>
            </w:pPr>
            <w:r w:rsidRPr="00695152">
              <w:rPr>
                <w:szCs w:val="22"/>
              </w:rPr>
              <w:t xml:space="preserve">Nosnost </w:t>
            </w:r>
          </w:p>
        </w:tc>
        <w:tc>
          <w:tcPr>
            <w:tcW w:w="3402" w:type="dxa"/>
            <w:shd w:val="clear" w:color="auto" w:fill="CCFF99"/>
          </w:tcPr>
          <w:p w:rsidR="00EE4481" w:rsidRPr="00695152" w:rsidRDefault="00EE4481" w:rsidP="00D50EED">
            <w:pPr>
              <w:pStyle w:val="Zhlav"/>
              <w:ind w:right="-324"/>
              <w:jc w:val="center"/>
              <w:rPr>
                <w:szCs w:val="22"/>
              </w:rPr>
            </w:pPr>
            <w:r w:rsidRPr="00695152">
              <w:rPr>
                <w:szCs w:val="22"/>
              </w:rPr>
              <w:t>10500 kg</w:t>
            </w:r>
            <w:r>
              <w:rPr>
                <w:szCs w:val="22"/>
              </w:rPr>
              <w:t xml:space="preserve"> (bez hydraulické ruky  11 860 kg)</w:t>
            </w:r>
          </w:p>
        </w:tc>
      </w:tr>
      <w:tr w:rsidR="00EE4481" w:rsidRPr="00695152" w:rsidTr="00D50EED">
        <w:tc>
          <w:tcPr>
            <w:tcW w:w="4775" w:type="dxa"/>
            <w:shd w:val="clear" w:color="auto" w:fill="auto"/>
          </w:tcPr>
          <w:p w:rsidR="00EE4481" w:rsidRPr="00695152" w:rsidRDefault="00EE4481" w:rsidP="00D50EED">
            <w:pPr>
              <w:pStyle w:val="Zhlav"/>
              <w:ind w:right="-324"/>
              <w:rPr>
                <w:szCs w:val="22"/>
              </w:rPr>
            </w:pPr>
            <w:r w:rsidRPr="00695152">
              <w:rPr>
                <w:szCs w:val="22"/>
              </w:rPr>
              <w:t xml:space="preserve">Pneumatiky </w:t>
            </w:r>
          </w:p>
        </w:tc>
        <w:tc>
          <w:tcPr>
            <w:tcW w:w="3402" w:type="dxa"/>
            <w:shd w:val="clear" w:color="auto" w:fill="auto"/>
          </w:tcPr>
          <w:p w:rsidR="00EE4481" w:rsidRPr="00695152" w:rsidRDefault="00EE4481" w:rsidP="00D50EED">
            <w:pPr>
              <w:pStyle w:val="Zhlav"/>
              <w:ind w:right="-324"/>
              <w:jc w:val="center"/>
              <w:rPr>
                <w:szCs w:val="22"/>
              </w:rPr>
            </w:pPr>
            <w:r w:rsidRPr="00695152">
              <w:rPr>
                <w:szCs w:val="22"/>
              </w:rPr>
              <w:t>400/60-15,5/14 PR</w:t>
            </w:r>
          </w:p>
        </w:tc>
      </w:tr>
      <w:tr w:rsidR="00EE4481" w:rsidRPr="00695152" w:rsidTr="00D50EED">
        <w:tc>
          <w:tcPr>
            <w:tcW w:w="4775" w:type="dxa"/>
            <w:shd w:val="clear" w:color="auto" w:fill="CCFF99"/>
          </w:tcPr>
          <w:p w:rsidR="00EE4481" w:rsidRPr="00695152" w:rsidRDefault="00EE4481" w:rsidP="00D50EED">
            <w:pPr>
              <w:pStyle w:val="Zhlav"/>
              <w:ind w:right="-324"/>
              <w:rPr>
                <w:szCs w:val="22"/>
              </w:rPr>
            </w:pPr>
            <w:r w:rsidRPr="00695152">
              <w:rPr>
                <w:szCs w:val="22"/>
              </w:rPr>
              <w:t>Dvojitý rám o velikostech</w:t>
            </w:r>
          </w:p>
        </w:tc>
        <w:tc>
          <w:tcPr>
            <w:tcW w:w="3402" w:type="dxa"/>
            <w:shd w:val="clear" w:color="auto" w:fill="CCFF99"/>
          </w:tcPr>
          <w:p w:rsidR="00EE4481" w:rsidRPr="00695152" w:rsidRDefault="00EE4481" w:rsidP="00D50EED">
            <w:pPr>
              <w:pStyle w:val="Zhlav"/>
              <w:ind w:right="-324"/>
              <w:jc w:val="center"/>
              <w:rPr>
                <w:szCs w:val="22"/>
              </w:rPr>
            </w:pPr>
            <w:r w:rsidRPr="00695152">
              <w:rPr>
                <w:szCs w:val="22"/>
              </w:rPr>
              <w:t>200 x 100 x 6 mm</w:t>
            </w:r>
          </w:p>
        </w:tc>
      </w:tr>
      <w:tr w:rsidR="00EE4481" w:rsidRPr="00695152" w:rsidTr="00D50EED">
        <w:tc>
          <w:tcPr>
            <w:tcW w:w="4775" w:type="dxa"/>
            <w:shd w:val="clear" w:color="auto" w:fill="auto"/>
          </w:tcPr>
          <w:p w:rsidR="00EE4481" w:rsidRPr="00695152" w:rsidRDefault="00EE4481" w:rsidP="00D50EED">
            <w:pPr>
              <w:pStyle w:val="Zhlav"/>
              <w:ind w:right="-324"/>
              <w:rPr>
                <w:szCs w:val="22"/>
              </w:rPr>
            </w:pPr>
            <w:r w:rsidRPr="00695152">
              <w:rPr>
                <w:szCs w:val="22"/>
              </w:rPr>
              <w:t xml:space="preserve">Klanice </w:t>
            </w:r>
          </w:p>
        </w:tc>
        <w:tc>
          <w:tcPr>
            <w:tcW w:w="3402" w:type="dxa"/>
            <w:shd w:val="clear" w:color="auto" w:fill="auto"/>
          </w:tcPr>
          <w:p w:rsidR="00EE4481" w:rsidRPr="00695152" w:rsidRDefault="00EE4481" w:rsidP="00D50EED">
            <w:pPr>
              <w:pStyle w:val="Zhlav"/>
              <w:ind w:right="-324"/>
              <w:jc w:val="center"/>
              <w:rPr>
                <w:szCs w:val="22"/>
              </w:rPr>
            </w:pPr>
            <w:r w:rsidRPr="00695152">
              <w:rPr>
                <w:szCs w:val="22"/>
              </w:rPr>
              <w:t>4 páry, posuvné držáky</w:t>
            </w:r>
          </w:p>
        </w:tc>
      </w:tr>
      <w:tr w:rsidR="00EE4481" w:rsidRPr="00695152" w:rsidTr="00D50EED">
        <w:tc>
          <w:tcPr>
            <w:tcW w:w="4775" w:type="dxa"/>
            <w:shd w:val="clear" w:color="auto" w:fill="CCFF99"/>
          </w:tcPr>
          <w:p w:rsidR="00EE4481" w:rsidRPr="00695152" w:rsidRDefault="00EE4481" w:rsidP="00D50EED">
            <w:pPr>
              <w:pStyle w:val="Zhlav"/>
              <w:ind w:right="-324"/>
              <w:rPr>
                <w:szCs w:val="22"/>
              </w:rPr>
            </w:pPr>
            <w:r w:rsidRPr="00695152">
              <w:rPr>
                <w:szCs w:val="22"/>
              </w:rPr>
              <w:t xml:space="preserve">Výška klanic </w:t>
            </w:r>
          </w:p>
        </w:tc>
        <w:tc>
          <w:tcPr>
            <w:tcW w:w="3402" w:type="dxa"/>
            <w:shd w:val="clear" w:color="auto" w:fill="CCFF99"/>
          </w:tcPr>
          <w:p w:rsidR="00EE4481" w:rsidRPr="00695152" w:rsidRDefault="00EE4481" w:rsidP="00D50EED">
            <w:pPr>
              <w:pStyle w:val="Zhlav"/>
              <w:ind w:right="-324"/>
              <w:jc w:val="center"/>
              <w:rPr>
                <w:szCs w:val="22"/>
              </w:rPr>
            </w:pPr>
            <w:r w:rsidRPr="00695152">
              <w:rPr>
                <w:szCs w:val="22"/>
              </w:rPr>
              <w:t>1200 mm</w:t>
            </w:r>
          </w:p>
        </w:tc>
      </w:tr>
      <w:tr w:rsidR="00EE4481" w:rsidRPr="00695152" w:rsidTr="00D50EED">
        <w:tc>
          <w:tcPr>
            <w:tcW w:w="4775" w:type="dxa"/>
            <w:shd w:val="clear" w:color="auto" w:fill="auto"/>
          </w:tcPr>
          <w:p w:rsidR="00EE4481" w:rsidRPr="00695152" w:rsidRDefault="00EE4481" w:rsidP="00D50EED">
            <w:pPr>
              <w:pStyle w:val="Zhlav"/>
              <w:ind w:right="-324"/>
              <w:rPr>
                <w:szCs w:val="22"/>
              </w:rPr>
            </w:pPr>
            <w:r w:rsidRPr="00695152">
              <w:rPr>
                <w:szCs w:val="22"/>
              </w:rPr>
              <w:t xml:space="preserve">Délka ložné plochy </w:t>
            </w:r>
          </w:p>
        </w:tc>
        <w:tc>
          <w:tcPr>
            <w:tcW w:w="3402" w:type="dxa"/>
            <w:shd w:val="clear" w:color="auto" w:fill="auto"/>
          </w:tcPr>
          <w:p w:rsidR="00EE4481" w:rsidRPr="00695152" w:rsidRDefault="00EE4481" w:rsidP="00D50EED">
            <w:pPr>
              <w:pStyle w:val="Zhlav"/>
              <w:ind w:right="-324"/>
              <w:jc w:val="center"/>
              <w:rPr>
                <w:szCs w:val="22"/>
              </w:rPr>
            </w:pPr>
            <w:r w:rsidRPr="00695152">
              <w:rPr>
                <w:szCs w:val="22"/>
              </w:rPr>
              <w:t>37</w:t>
            </w:r>
            <w:r>
              <w:rPr>
                <w:szCs w:val="22"/>
              </w:rPr>
              <w:t>5</w:t>
            </w:r>
            <w:r w:rsidRPr="00695152">
              <w:rPr>
                <w:szCs w:val="22"/>
              </w:rPr>
              <w:t>0 mm</w:t>
            </w:r>
          </w:p>
        </w:tc>
      </w:tr>
      <w:tr w:rsidR="00EE4481" w:rsidRPr="00695152" w:rsidTr="00D50EED">
        <w:tc>
          <w:tcPr>
            <w:tcW w:w="4775" w:type="dxa"/>
            <w:shd w:val="clear" w:color="auto" w:fill="CCFF99"/>
          </w:tcPr>
          <w:p w:rsidR="00EE4481" w:rsidRPr="00695152" w:rsidRDefault="00EE4481" w:rsidP="00D50EED">
            <w:pPr>
              <w:pStyle w:val="Zhlav"/>
              <w:ind w:right="-324"/>
              <w:rPr>
                <w:szCs w:val="22"/>
              </w:rPr>
            </w:pPr>
          </w:p>
        </w:tc>
        <w:tc>
          <w:tcPr>
            <w:tcW w:w="3402" w:type="dxa"/>
            <w:shd w:val="clear" w:color="auto" w:fill="CCFF99"/>
          </w:tcPr>
          <w:p w:rsidR="00EE4481" w:rsidRPr="00695152" w:rsidRDefault="00EE4481" w:rsidP="00D50EED">
            <w:pPr>
              <w:pStyle w:val="Zhlav"/>
              <w:ind w:right="-324"/>
              <w:jc w:val="center"/>
              <w:rPr>
                <w:szCs w:val="22"/>
              </w:rPr>
            </w:pPr>
          </w:p>
        </w:tc>
      </w:tr>
      <w:tr w:rsidR="00EE4481" w:rsidRPr="00695152" w:rsidTr="00D50EED">
        <w:tc>
          <w:tcPr>
            <w:tcW w:w="4775" w:type="dxa"/>
            <w:shd w:val="clear" w:color="auto" w:fill="auto"/>
          </w:tcPr>
          <w:p w:rsidR="00EE4481" w:rsidRPr="00695152" w:rsidRDefault="00EE4481" w:rsidP="00D50EED">
            <w:pPr>
              <w:pStyle w:val="Zhlav"/>
              <w:ind w:right="-324"/>
              <w:rPr>
                <w:szCs w:val="22"/>
              </w:rPr>
            </w:pPr>
            <w:r w:rsidRPr="00695152">
              <w:rPr>
                <w:szCs w:val="22"/>
              </w:rPr>
              <w:t xml:space="preserve">Průřez ložné plochy </w:t>
            </w:r>
          </w:p>
        </w:tc>
        <w:tc>
          <w:tcPr>
            <w:tcW w:w="3402" w:type="dxa"/>
            <w:shd w:val="clear" w:color="auto" w:fill="auto"/>
          </w:tcPr>
          <w:p w:rsidR="00EE4481" w:rsidRPr="00695152" w:rsidRDefault="00EE4481" w:rsidP="00D50EED">
            <w:pPr>
              <w:pStyle w:val="Zhlav"/>
              <w:ind w:right="-324"/>
              <w:jc w:val="center"/>
              <w:rPr>
                <w:szCs w:val="22"/>
              </w:rPr>
            </w:pPr>
            <w:r w:rsidRPr="00695152">
              <w:rPr>
                <w:szCs w:val="22"/>
              </w:rPr>
              <w:t>2,25 m</w:t>
            </w:r>
            <w:r w:rsidRPr="00695152">
              <w:rPr>
                <w:szCs w:val="22"/>
                <w:vertAlign w:val="superscript"/>
              </w:rPr>
              <w:t>2</w:t>
            </w:r>
          </w:p>
        </w:tc>
      </w:tr>
      <w:tr w:rsidR="00EE4481" w:rsidRPr="00695152" w:rsidTr="00D50EED">
        <w:tc>
          <w:tcPr>
            <w:tcW w:w="4775" w:type="dxa"/>
            <w:shd w:val="clear" w:color="auto" w:fill="CCFF99"/>
          </w:tcPr>
          <w:p w:rsidR="00EE4481" w:rsidRPr="00695152" w:rsidRDefault="00EE4481" w:rsidP="00D50EED">
            <w:pPr>
              <w:pStyle w:val="Zhlav"/>
              <w:ind w:right="-324"/>
              <w:rPr>
                <w:szCs w:val="22"/>
              </w:rPr>
            </w:pPr>
            <w:r w:rsidRPr="00695152">
              <w:rPr>
                <w:szCs w:val="22"/>
              </w:rPr>
              <w:t xml:space="preserve">Světlá výška </w:t>
            </w:r>
          </w:p>
        </w:tc>
        <w:tc>
          <w:tcPr>
            <w:tcW w:w="3402" w:type="dxa"/>
            <w:shd w:val="clear" w:color="auto" w:fill="CCFF99"/>
          </w:tcPr>
          <w:p w:rsidR="00EE4481" w:rsidRPr="00695152" w:rsidRDefault="00EE4481" w:rsidP="00D50EED">
            <w:pPr>
              <w:pStyle w:val="Zhlav"/>
              <w:ind w:right="-324"/>
              <w:jc w:val="center"/>
              <w:rPr>
                <w:szCs w:val="22"/>
              </w:rPr>
            </w:pPr>
            <w:r w:rsidRPr="00695152">
              <w:rPr>
                <w:szCs w:val="22"/>
              </w:rPr>
              <w:t>492 mm</w:t>
            </w:r>
          </w:p>
        </w:tc>
      </w:tr>
      <w:tr w:rsidR="00EE4481" w:rsidRPr="00695152" w:rsidTr="00D50EED">
        <w:tc>
          <w:tcPr>
            <w:tcW w:w="4775" w:type="dxa"/>
            <w:shd w:val="clear" w:color="auto" w:fill="auto"/>
          </w:tcPr>
          <w:p w:rsidR="00EE4481" w:rsidRPr="00695152" w:rsidRDefault="00EE4481" w:rsidP="00D50EED">
            <w:pPr>
              <w:pStyle w:val="Zhlav"/>
              <w:ind w:right="-324"/>
              <w:rPr>
                <w:szCs w:val="22"/>
              </w:rPr>
            </w:pPr>
            <w:r w:rsidRPr="00695152">
              <w:rPr>
                <w:szCs w:val="22"/>
              </w:rPr>
              <w:t>Celková šířka x délka</w:t>
            </w:r>
          </w:p>
        </w:tc>
        <w:tc>
          <w:tcPr>
            <w:tcW w:w="3402" w:type="dxa"/>
            <w:shd w:val="clear" w:color="auto" w:fill="auto"/>
          </w:tcPr>
          <w:p w:rsidR="00EE4481" w:rsidRPr="00695152" w:rsidRDefault="00EE4481" w:rsidP="00D50EED">
            <w:pPr>
              <w:pStyle w:val="Zhlav"/>
              <w:ind w:right="-324"/>
              <w:jc w:val="center"/>
              <w:rPr>
                <w:szCs w:val="22"/>
              </w:rPr>
            </w:pPr>
            <w:r w:rsidRPr="00695152">
              <w:rPr>
                <w:szCs w:val="22"/>
              </w:rPr>
              <w:t>2360 mm x 5800</w:t>
            </w:r>
          </w:p>
        </w:tc>
      </w:tr>
      <w:tr w:rsidR="00EE4481" w:rsidRPr="00695152" w:rsidTr="00D50EED">
        <w:tc>
          <w:tcPr>
            <w:tcW w:w="4775" w:type="dxa"/>
            <w:shd w:val="clear" w:color="auto" w:fill="CCFF99"/>
          </w:tcPr>
          <w:p w:rsidR="00EE4481" w:rsidRPr="00695152" w:rsidRDefault="00EE4481" w:rsidP="00D50EED">
            <w:pPr>
              <w:pStyle w:val="Zhlav"/>
              <w:ind w:right="-324"/>
              <w:rPr>
                <w:szCs w:val="22"/>
              </w:rPr>
            </w:pPr>
            <w:r w:rsidRPr="00695152">
              <w:rPr>
                <w:szCs w:val="22"/>
              </w:rPr>
              <w:t xml:space="preserve">Možnost natočení oje </w:t>
            </w:r>
          </w:p>
        </w:tc>
        <w:tc>
          <w:tcPr>
            <w:tcW w:w="3402" w:type="dxa"/>
            <w:shd w:val="clear" w:color="auto" w:fill="CCFF99"/>
          </w:tcPr>
          <w:p w:rsidR="00EE4481" w:rsidRPr="00695152" w:rsidRDefault="00EE4481" w:rsidP="00D50EED">
            <w:pPr>
              <w:pStyle w:val="Zhlav"/>
              <w:ind w:right="-324"/>
              <w:jc w:val="center"/>
              <w:rPr>
                <w:szCs w:val="22"/>
              </w:rPr>
            </w:pPr>
            <w:r w:rsidRPr="00695152">
              <w:rPr>
                <w:szCs w:val="22"/>
              </w:rPr>
              <w:t>Dvě pístnice o ±22°</w:t>
            </w:r>
          </w:p>
        </w:tc>
      </w:tr>
      <w:tr w:rsidR="00EE4481" w:rsidRPr="00695152" w:rsidTr="00D50EED">
        <w:tc>
          <w:tcPr>
            <w:tcW w:w="4775" w:type="dxa"/>
            <w:shd w:val="clear" w:color="auto" w:fill="auto"/>
          </w:tcPr>
          <w:p w:rsidR="00EE4481" w:rsidRPr="00695152" w:rsidRDefault="00EE4481" w:rsidP="00D50EED">
            <w:pPr>
              <w:pStyle w:val="Zhlav"/>
              <w:ind w:right="-324"/>
              <w:rPr>
                <w:szCs w:val="22"/>
              </w:rPr>
            </w:pPr>
            <w:r w:rsidRPr="00695152">
              <w:rPr>
                <w:szCs w:val="22"/>
              </w:rPr>
              <w:t xml:space="preserve">Hmotnost stroje </w:t>
            </w:r>
          </w:p>
        </w:tc>
        <w:tc>
          <w:tcPr>
            <w:tcW w:w="3402" w:type="dxa"/>
            <w:shd w:val="clear" w:color="auto" w:fill="auto"/>
          </w:tcPr>
          <w:p w:rsidR="00EE4481" w:rsidRPr="00695152" w:rsidRDefault="00EE4481" w:rsidP="00D50EED">
            <w:pPr>
              <w:pStyle w:val="Zhlav"/>
              <w:ind w:right="-324"/>
              <w:jc w:val="center"/>
              <w:rPr>
                <w:szCs w:val="22"/>
              </w:rPr>
            </w:pPr>
            <w:r w:rsidRPr="00695152">
              <w:rPr>
                <w:szCs w:val="22"/>
              </w:rPr>
              <w:t>2140 kg</w:t>
            </w:r>
          </w:p>
        </w:tc>
      </w:tr>
      <w:tr w:rsidR="00EE4481" w:rsidRPr="00B423A5" w:rsidTr="00D50EED">
        <w:tc>
          <w:tcPr>
            <w:tcW w:w="8177" w:type="dxa"/>
            <w:gridSpan w:val="2"/>
            <w:shd w:val="clear" w:color="auto" w:fill="99FF66"/>
          </w:tcPr>
          <w:p w:rsidR="00EE4481" w:rsidRPr="00B423A5" w:rsidRDefault="00EE4481" w:rsidP="00D50EED">
            <w:pPr>
              <w:pStyle w:val="Zhlav"/>
              <w:ind w:right="-324"/>
              <w:rPr>
                <w:b/>
                <w:szCs w:val="22"/>
              </w:rPr>
            </w:pPr>
            <w:r w:rsidRPr="00B423A5">
              <w:rPr>
                <w:b/>
                <w:szCs w:val="22"/>
              </w:rPr>
              <w:t xml:space="preserve">FK </w:t>
            </w:r>
            <w:r>
              <w:rPr>
                <w:b/>
                <w:szCs w:val="22"/>
              </w:rPr>
              <w:t xml:space="preserve">7800 </w:t>
            </w:r>
          </w:p>
        </w:tc>
      </w:tr>
      <w:tr w:rsidR="00EE4481" w:rsidRPr="00B423A5" w:rsidTr="00D50EED">
        <w:tc>
          <w:tcPr>
            <w:tcW w:w="4775" w:type="dxa"/>
            <w:shd w:val="clear" w:color="auto" w:fill="CCFF99"/>
          </w:tcPr>
          <w:p w:rsidR="00EE4481" w:rsidRPr="00B423A5" w:rsidRDefault="00EE4481" w:rsidP="00D50EED">
            <w:pPr>
              <w:pStyle w:val="Zhlav"/>
              <w:ind w:right="-324"/>
              <w:rPr>
                <w:szCs w:val="22"/>
              </w:rPr>
            </w:pPr>
            <w:r w:rsidRPr="00B423A5">
              <w:rPr>
                <w:szCs w:val="22"/>
              </w:rPr>
              <w:t xml:space="preserve">Dosah </w:t>
            </w:r>
          </w:p>
        </w:tc>
        <w:tc>
          <w:tcPr>
            <w:tcW w:w="3402" w:type="dxa"/>
            <w:shd w:val="clear" w:color="auto" w:fill="CCFF99"/>
          </w:tcPr>
          <w:p w:rsidR="00EE4481" w:rsidRPr="00B423A5" w:rsidRDefault="00EE4481" w:rsidP="00D50EED">
            <w:pPr>
              <w:pStyle w:val="Zhlav"/>
              <w:ind w:right="-324"/>
              <w:jc w:val="center"/>
              <w:rPr>
                <w:szCs w:val="22"/>
              </w:rPr>
            </w:pPr>
            <w:r>
              <w:rPr>
                <w:szCs w:val="22"/>
              </w:rPr>
              <w:t>78</w:t>
            </w:r>
            <w:r w:rsidRPr="00B423A5">
              <w:rPr>
                <w:szCs w:val="22"/>
              </w:rPr>
              <w:t>00 mm</w:t>
            </w:r>
          </w:p>
        </w:tc>
      </w:tr>
      <w:tr w:rsidR="00EE4481" w:rsidRPr="00B423A5" w:rsidTr="00D50EED">
        <w:tc>
          <w:tcPr>
            <w:tcW w:w="4775" w:type="dxa"/>
            <w:shd w:val="clear" w:color="auto" w:fill="auto"/>
          </w:tcPr>
          <w:p w:rsidR="00EE4481" w:rsidRPr="00B423A5" w:rsidRDefault="00EE4481" w:rsidP="00D50EED">
            <w:pPr>
              <w:pStyle w:val="Zhlav"/>
              <w:ind w:right="-324"/>
              <w:rPr>
                <w:szCs w:val="22"/>
              </w:rPr>
            </w:pPr>
            <w:r w:rsidRPr="00B423A5">
              <w:rPr>
                <w:szCs w:val="22"/>
              </w:rPr>
              <w:t xml:space="preserve">Teleskop </w:t>
            </w:r>
          </w:p>
        </w:tc>
        <w:tc>
          <w:tcPr>
            <w:tcW w:w="3402" w:type="dxa"/>
            <w:shd w:val="clear" w:color="auto" w:fill="auto"/>
          </w:tcPr>
          <w:p w:rsidR="00EE4481" w:rsidRPr="00B423A5" w:rsidRDefault="00EE4481" w:rsidP="00D50EED">
            <w:pPr>
              <w:pStyle w:val="Zhlav"/>
              <w:ind w:right="-324"/>
              <w:jc w:val="center"/>
              <w:rPr>
                <w:szCs w:val="22"/>
              </w:rPr>
            </w:pPr>
            <w:r>
              <w:rPr>
                <w:szCs w:val="22"/>
              </w:rPr>
              <w:t>2 x 1,2</w:t>
            </w:r>
            <w:r w:rsidRPr="00B423A5">
              <w:rPr>
                <w:szCs w:val="22"/>
              </w:rPr>
              <w:t xml:space="preserve"> m</w:t>
            </w:r>
          </w:p>
        </w:tc>
      </w:tr>
      <w:tr w:rsidR="00EE4481" w:rsidRPr="00B423A5" w:rsidTr="00D50EED">
        <w:tc>
          <w:tcPr>
            <w:tcW w:w="4775" w:type="dxa"/>
            <w:shd w:val="clear" w:color="auto" w:fill="CCFF99"/>
          </w:tcPr>
          <w:p w:rsidR="00EE4481" w:rsidRPr="00B423A5" w:rsidRDefault="00EE4481" w:rsidP="00D50EED">
            <w:pPr>
              <w:pStyle w:val="Zhlav"/>
              <w:ind w:right="-324"/>
              <w:rPr>
                <w:szCs w:val="22"/>
              </w:rPr>
            </w:pPr>
            <w:r w:rsidRPr="00B423A5">
              <w:rPr>
                <w:szCs w:val="22"/>
              </w:rPr>
              <w:t xml:space="preserve">Zdvih při max. vytažení (včetně rotátoru a kleští) </w:t>
            </w:r>
          </w:p>
        </w:tc>
        <w:tc>
          <w:tcPr>
            <w:tcW w:w="3402" w:type="dxa"/>
            <w:shd w:val="clear" w:color="auto" w:fill="CCFF99"/>
          </w:tcPr>
          <w:p w:rsidR="00EE4481" w:rsidRPr="00B423A5" w:rsidRDefault="00EE4481" w:rsidP="00D50EED">
            <w:pPr>
              <w:pStyle w:val="Zhlav"/>
              <w:ind w:right="-324"/>
              <w:jc w:val="center"/>
              <w:rPr>
                <w:szCs w:val="22"/>
              </w:rPr>
            </w:pPr>
            <w:r w:rsidRPr="00B423A5">
              <w:rPr>
                <w:szCs w:val="22"/>
              </w:rPr>
              <w:t>400 kg</w:t>
            </w:r>
          </w:p>
        </w:tc>
      </w:tr>
      <w:tr w:rsidR="00EE4481" w:rsidRPr="00B423A5" w:rsidTr="00D50EED">
        <w:tc>
          <w:tcPr>
            <w:tcW w:w="4775" w:type="dxa"/>
            <w:shd w:val="clear" w:color="auto" w:fill="auto"/>
          </w:tcPr>
          <w:p w:rsidR="00EE4481" w:rsidRPr="00B423A5" w:rsidRDefault="00EE4481" w:rsidP="00D50EED">
            <w:pPr>
              <w:pStyle w:val="Zhlav"/>
              <w:ind w:right="-324"/>
              <w:rPr>
                <w:szCs w:val="22"/>
              </w:rPr>
            </w:pPr>
            <w:r w:rsidRPr="00B423A5">
              <w:rPr>
                <w:szCs w:val="22"/>
              </w:rPr>
              <w:t xml:space="preserve">Síla </w:t>
            </w:r>
            <w:proofErr w:type="spellStart"/>
            <w:r w:rsidRPr="00B423A5">
              <w:rPr>
                <w:szCs w:val="22"/>
              </w:rPr>
              <w:t>otoče</w:t>
            </w:r>
            <w:proofErr w:type="spellEnd"/>
            <w:r w:rsidRPr="00B423A5">
              <w:rPr>
                <w:szCs w:val="22"/>
              </w:rPr>
              <w:t xml:space="preserve"> </w:t>
            </w:r>
          </w:p>
        </w:tc>
        <w:tc>
          <w:tcPr>
            <w:tcW w:w="3402" w:type="dxa"/>
            <w:shd w:val="clear" w:color="auto" w:fill="auto"/>
          </w:tcPr>
          <w:p w:rsidR="00EE4481" w:rsidRPr="00B423A5" w:rsidRDefault="00EE4481" w:rsidP="00D50EED">
            <w:pPr>
              <w:pStyle w:val="Zhlav"/>
              <w:ind w:right="-324"/>
              <w:jc w:val="center"/>
              <w:rPr>
                <w:szCs w:val="22"/>
              </w:rPr>
            </w:pPr>
            <w:r>
              <w:rPr>
                <w:szCs w:val="22"/>
              </w:rPr>
              <w:t>11,5</w:t>
            </w:r>
            <w:r w:rsidRPr="00B423A5">
              <w:rPr>
                <w:szCs w:val="22"/>
              </w:rPr>
              <w:t xml:space="preserve"> </w:t>
            </w:r>
            <w:proofErr w:type="spellStart"/>
            <w:r w:rsidRPr="00B423A5">
              <w:rPr>
                <w:szCs w:val="22"/>
              </w:rPr>
              <w:t>kNm</w:t>
            </w:r>
            <w:proofErr w:type="spellEnd"/>
          </w:p>
        </w:tc>
      </w:tr>
      <w:tr w:rsidR="00EE4481" w:rsidRPr="00B423A5" w:rsidTr="00D50EED">
        <w:tc>
          <w:tcPr>
            <w:tcW w:w="4775" w:type="dxa"/>
            <w:shd w:val="clear" w:color="auto" w:fill="CCFF99"/>
          </w:tcPr>
          <w:p w:rsidR="00EE4481" w:rsidRPr="00B423A5" w:rsidRDefault="00EE4481" w:rsidP="00D50EED">
            <w:pPr>
              <w:pStyle w:val="Zhlav"/>
              <w:ind w:right="-324"/>
              <w:rPr>
                <w:szCs w:val="22"/>
              </w:rPr>
            </w:pPr>
            <w:r w:rsidRPr="00B423A5">
              <w:rPr>
                <w:szCs w:val="22"/>
              </w:rPr>
              <w:t xml:space="preserve">Max otočení o </w:t>
            </w:r>
          </w:p>
        </w:tc>
        <w:tc>
          <w:tcPr>
            <w:tcW w:w="3402" w:type="dxa"/>
            <w:shd w:val="clear" w:color="auto" w:fill="CCFF99"/>
          </w:tcPr>
          <w:p w:rsidR="00EE4481" w:rsidRPr="00B423A5" w:rsidRDefault="00EE4481" w:rsidP="00D50EED">
            <w:pPr>
              <w:pStyle w:val="Zhlav"/>
              <w:ind w:right="-324"/>
              <w:jc w:val="center"/>
              <w:rPr>
                <w:szCs w:val="22"/>
              </w:rPr>
            </w:pPr>
            <w:r w:rsidRPr="00B423A5">
              <w:rPr>
                <w:szCs w:val="22"/>
              </w:rPr>
              <w:t>3</w:t>
            </w:r>
            <w:r>
              <w:rPr>
                <w:szCs w:val="22"/>
              </w:rPr>
              <w:t>80</w:t>
            </w:r>
            <w:r w:rsidRPr="00B423A5">
              <w:rPr>
                <w:szCs w:val="22"/>
              </w:rPr>
              <w:t>°</w:t>
            </w:r>
          </w:p>
        </w:tc>
      </w:tr>
      <w:tr w:rsidR="00EE4481" w:rsidRPr="00B423A5" w:rsidTr="00D50EED">
        <w:tc>
          <w:tcPr>
            <w:tcW w:w="4775" w:type="dxa"/>
            <w:shd w:val="clear" w:color="auto" w:fill="auto"/>
          </w:tcPr>
          <w:p w:rsidR="00EE4481" w:rsidRPr="00B423A5" w:rsidRDefault="00EE4481" w:rsidP="00D50EED">
            <w:pPr>
              <w:pStyle w:val="Zhlav"/>
              <w:ind w:right="-324"/>
              <w:rPr>
                <w:szCs w:val="22"/>
              </w:rPr>
            </w:pPr>
            <w:r w:rsidRPr="00B423A5">
              <w:rPr>
                <w:szCs w:val="22"/>
              </w:rPr>
              <w:t>Počet otočných pístů</w:t>
            </w:r>
          </w:p>
        </w:tc>
        <w:tc>
          <w:tcPr>
            <w:tcW w:w="3402" w:type="dxa"/>
            <w:shd w:val="clear" w:color="auto" w:fill="auto"/>
          </w:tcPr>
          <w:p w:rsidR="00EE4481" w:rsidRPr="00B423A5" w:rsidRDefault="00EE4481" w:rsidP="00D50EED">
            <w:pPr>
              <w:pStyle w:val="Zhlav"/>
              <w:ind w:right="-324"/>
              <w:jc w:val="center"/>
              <w:rPr>
                <w:szCs w:val="22"/>
              </w:rPr>
            </w:pPr>
            <w:r w:rsidRPr="00B423A5">
              <w:rPr>
                <w:szCs w:val="22"/>
              </w:rPr>
              <w:t>4</w:t>
            </w:r>
          </w:p>
        </w:tc>
      </w:tr>
      <w:tr w:rsidR="00EE4481" w:rsidRPr="00B423A5" w:rsidTr="00D50EED">
        <w:tc>
          <w:tcPr>
            <w:tcW w:w="4775" w:type="dxa"/>
            <w:shd w:val="clear" w:color="auto" w:fill="CCFF99"/>
          </w:tcPr>
          <w:p w:rsidR="00EE4481" w:rsidRPr="00B423A5" w:rsidRDefault="00EE4481" w:rsidP="00D50EED">
            <w:pPr>
              <w:pStyle w:val="Zhlav"/>
              <w:ind w:right="-324"/>
              <w:rPr>
                <w:szCs w:val="22"/>
              </w:rPr>
            </w:pPr>
            <w:r w:rsidRPr="00B423A5">
              <w:rPr>
                <w:szCs w:val="22"/>
              </w:rPr>
              <w:t>Hydraulika (průtok / tlak)</w:t>
            </w:r>
          </w:p>
        </w:tc>
        <w:tc>
          <w:tcPr>
            <w:tcW w:w="3402" w:type="dxa"/>
            <w:shd w:val="clear" w:color="auto" w:fill="CCFF99"/>
          </w:tcPr>
          <w:p w:rsidR="00EE4481" w:rsidRPr="00B423A5" w:rsidRDefault="00EE4481" w:rsidP="00D50EED">
            <w:pPr>
              <w:pStyle w:val="Zhlav"/>
              <w:ind w:right="-324"/>
              <w:jc w:val="center"/>
              <w:rPr>
                <w:szCs w:val="22"/>
              </w:rPr>
            </w:pPr>
            <w:r>
              <w:rPr>
                <w:szCs w:val="22"/>
              </w:rPr>
              <w:t>45 – 60 l / 180</w:t>
            </w:r>
            <w:r w:rsidRPr="00B423A5">
              <w:rPr>
                <w:szCs w:val="22"/>
              </w:rPr>
              <w:t xml:space="preserve"> bar</w:t>
            </w:r>
          </w:p>
        </w:tc>
      </w:tr>
      <w:tr w:rsidR="00EE4481" w:rsidRPr="00B423A5" w:rsidTr="00D50EED">
        <w:tc>
          <w:tcPr>
            <w:tcW w:w="4775" w:type="dxa"/>
            <w:shd w:val="clear" w:color="auto" w:fill="auto"/>
          </w:tcPr>
          <w:p w:rsidR="00EE4481" w:rsidRPr="00B423A5" w:rsidRDefault="00EE4481" w:rsidP="00D50EED">
            <w:pPr>
              <w:pStyle w:val="Zhlav"/>
              <w:ind w:right="-324"/>
              <w:rPr>
                <w:rFonts w:ascii="Arial" w:hAnsi="Arial" w:cs="Arial"/>
                <w:szCs w:val="22"/>
              </w:rPr>
            </w:pPr>
            <w:r w:rsidRPr="00B423A5">
              <w:rPr>
                <w:rFonts w:ascii="Arial" w:hAnsi="Arial" w:cs="Arial"/>
                <w:szCs w:val="22"/>
              </w:rPr>
              <w:t xml:space="preserve">Kleště typ / rozevření </w:t>
            </w:r>
          </w:p>
        </w:tc>
        <w:tc>
          <w:tcPr>
            <w:tcW w:w="3402" w:type="dxa"/>
            <w:shd w:val="clear" w:color="auto" w:fill="auto"/>
          </w:tcPr>
          <w:p w:rsidR="00EE4481" w:rsidRPr="00B423A5" w:rsidRDefault="00EE4481" w:rsidP="00D50EED">
            <w:pPr>
              <w:pStyle w:val="Zhlav"/>
              <w:ind w:right="-324"/>
              <w:jc w:val="center"/>
              <w:rPr>
                <w:rFonts w:ascii="Arial" w:hAnsi="Arial" w:cs="Arial"/>
                <w:szCs w:val="22"/>
              </w:rPr>
            </w:pPr>
            <w:r>
              <w:rPr>
                <w:rFonts w:ascii="Arial" w:hAnsi="Arial" w:cs="Arial"/>
                <w:szCs w:val="22"/>
              </w:rPr>
              <w:t>1200 mm</w:t>
            </w:r>
          </w:p>
        </w:tc>
      </w:tr>
    </w:tbl>
    <w:p w:rsidR="00216B13" w:rsidRPr="00AD54A4" w:rsidRDefault="00216B13" w:rsidP="00216B13">
      <w:pPr>
        <w:rPr>
          <w:rFonts w:ascii="Arial" w:hAnsi="Arial" w:cs="Arial"/>
          <w:b/>
          <w:color w:val="FF0000"/>
          <w:sz w:val="22"/>
        </w:rPr>
      </w:pPr>
      <w:r w:rsidRPr="00AD54A4">
        <w:rPr>
          <w:rFonts w:ascii="Arial" w:hAnsi="Arial" w:cs="Arial"/>
          <w:b/>
          <w:color w:val="FF0000"/>
          <w:sz w:val="22"/>
        </w:rPr>
        <w:t>.</w:t>
      </w:r>
    </w:p>
    <w:p w:rsidR="00216B13" w:rsidRDefault="00216B13" w:rsidP="00216B13">
      <w:pPr>
        <w:pStyle w:val="Zkladntext2"/>
        <w:jc w:val="center"/>
        <w:rPr>
          <w:rFonts w:cs="Arial"/>
          <w:sz w:val="40"/>
        </w:rPr>
      </w:pPr>
    </w:p>
    <w:p w:rsidR="00CA7E4A" w:rsidRDefault="00CA7E4A" w:rsidP="00216B13">
      <w:pPr>
        <w:pStyle w:val="Zkladntext2"/>
        <w:jc w:val="center"/>
        <w:rPr>
          <w:rFonts w:cs="Arial"/>
          <w:sz w:val="40"/>
        </w:rPr>
      </w:pPr>
    </w:p>
    <w:p w:rsidR="00CA7E4A" w:rsidRDefault="00CA7E4A" w:rsidP="00216B13">
      <w:pPr>
        <w:pStyle w:val="Zkladntext2"/>
        <w:jc w:val="center"/>
        <w:rPr>
          <w:rFonts w:cs="Arial"/>
          <w:sz w:val="40"/>
        </w:rPr>
      </w:pPr>
    </w:p>
    <w:p w:rsidR="00CA7E4A" w:rsidRDefault="00CA7E4A" w:rsidP="00216B13">
      <w:pPr>
        <w:pStyle w:val="Zkladntext2"/>
        <w:jc w:val="center"/>
        <w:rPr>
          <w:rFonts w:cs="Arial"/>
          <w:sz w:val="40"/>
        </w:rPr>
      </w:pPr>
    </w:p>
    <w:p w:rsidR="00CA7E4A" w:rsidRDefault="00CA7E4A" w:rsidP="00216B13">
      <w:pPr>
        <w:pStyle w:val="Zkladntext2"/>
        <w:jc w:val="center"/>
        <w:rPr>
          <w:rFonts w:cs="Arial"/>
          <w:sz w:val="40"/>
        </w:rPr>
      </w:pPr>
    </w:p>
    <w:p w:rsidR="00CA7E4A" w:rsidRDefault="00CA7E4A" w:rsidP="00216B13">
      <w:pPr>
        <w:pStyle w:val="Zkladntext2"/>
        <w:jc w:val="center"/>
        <w:rPr>
          <w:rFonts w:cs="Arial"/>
          <w:sz w:val="40"/>
        </w:rPr>
      </w:pPr>
    </w:p>
    <w:p w:rsidR="00CA7E4A" w:rsidRDefault="00CA7E4A" w:rsidP="00216B13">
      <w:pPr>
        <w:pStyle w:val="Zkladntext2"/>
        <w:jc w:val="center"/>
        <w:rPr>
          <w:rFonts w:cs="Arial"/>
          <w:sz w:val="40"/>
        </w:rPr>
      </w:pPr>
    </w:p>
    <w:p w:rsidR="00CA7E4A" w:rsidRDefault="00CA7E4A" w:rsidP="00216B13">
      <w:pPr>
        <w:pStyle w:val="Zkladntext2"/>
        <w:jc w:val="center"/>
        <w:rPr>
          <w:rFonts w:cs="Arial"/>
          <w:sz w:val="40"/>
        </w:rPr>
      </w:pPr>
    </w:p>
    <w:p w:rsidR="00CA7E4A" w:rsidRDefault="00CA7E4A" w:rsidP="00216B13">
      <w:pPr>
        <w:pStyle w:val="Zkladntext2"/>
        <w:jc w:val="center"/>
        <w:rPr>
          <w:rFonts w:cs="Arial"/>
          <w:sz w:val="40"/>
        </w:rPr>
      </w:pPr>
    </w:p>
    <w:p w:rsidR="00CA7E4A" w:rsidRPr="00591E27" w:rsidRDefault="00CA7E4A" w:rsidP="00216B13">
      <w:pPr>
        <w:pStyle w:val="Zkladntext2"/>
        <w:jc w:val="center"/>
        <w:rPr>
          <w:rFonts w:cs="Arial"/>
          <w:sz w:val="40"/>
        </w:rPr>
      </w:pPr>
    </w:p>
    <w:p w:rsidR="00216B13" w:rsidRPr="00591E27" w:rsidRDefault="00216B13" w:rsidP="005E4740">
      <w:pPr>
        <w:pStyle w:val="Nadpis9"/>
        <w:pageBreakBefore w:val="0"/>
        <w:numPr>
          <w:ilvl w:val="0"/>
          <w:numId w:val="0"/>
        </w:numPr>
        <w:overflowPunct/>
        <w:autoSpaceDE/>
        <w:autoSpaceDN/>
        <w:adjustRightInd/>
        <w:spacing w:before="0" w:after="0"/>
        <w:ind w:left="-284" w:right="-144"/>
        <w:textAlignment w:val="auto"/>
        <w:rPr>
          <w:rFonts w:cs="Arial"/>
        </w:rPr>
      </w:pPr>
      <w:r w:rsidRPr="00591E27">
        <w:rPr>
          <w:rFonts w:cs="Arial"/>
        </w:rPr>
        <w:t xml:space="preserve">Příloha </w:t>
      </w:r>
      <w:r>
        <w:rPr>
          <w:rFonts w:cs="Arial"/>
        </w:rPr>
        <w:t xml:space="preserve">č. 2 ke </w:t>
      </w:r>
      <w:r w:rsidR="00CA7E4A">
        <w:rPr>
          <w:rFonts w:cs="Arial"/>
        </w:rPr>
        <w:t>K</w:t>
      </w:r>
      <w:r w:rsidR="00CA7E4A" w:rsidRPr="00591E27">
        <w:rPr>
          <w:rFonts w:cs="Arial"/>
        </w:rPr>
        <w:t>upní smlouv</w:t>
      </w:r>
      <w:r w:rsidR="00CA7E4A">
        <w:rPr>
          <w:rFonts w:cs="Arial"/>
        </w:rPr>
        <w:t>ě</w:t>
      </w:r>
      <w:r w:rsidR="00CA7E4A" w:rsidRPr="00591E27">
        <w:rPr>
          <w:rFonts w:cs="Arial"/>
        </w:rPr>
        <w:t xml:space="preserve"> </w:t>
      </w:r>
      <w:r w:rsidR="00CA7E4A" w:rsidRPr="00CA7E4A">
        <w:rPr>
          <w:rFonts w:cs="Arial"/>
          <w:szCs w:val="22"/>
        </w:rPr>
        <w:t>prodávajícího č. TDS 18042/2018</w:t>
      </w:r>
      <w:r w:rsidR="00CA7E4A">
        <w:rPr>
          <w:rFonts w:cs="Arial"/>
          <w:sz w:val="24"/>
          <w:szCs w:val="24"/>
        </w:rPr>
        <w:t xml:space="preserve"> a kupujícího </w:t>
      </w:r>
      <w:r w:rsidR="00CA7E4A" w:rsidRPr="00591E27">
        <w:rPr>
          <w:rFonts w:cs="Arial"/>
        </w:rPr>
        <w:t xml:space="preserve">č. </w:t>
      </w:r>
      <w:r w:rsidR="005E4740">
        <w:rPr>
          <w:rFonts w:cs="Arial"/>
        </w:rPr>
        <w:t>1473</w:t>
      </w:r>
      <w:r w:rsidR="00CA7E4A" w:rsidRPr="00591E27">
        <w:rPr>
          <w:rFonts w:cs="Arial"/>
        </w:rPr>
        <w:t>/201</w:t>
      </w:r>
      <w:r w:rsidR="00CA7E4A">
        <w:rPr>
          <w:rFonts w:cs="Arial"/>
        </w:rPr>
        <w:t>8</w:t>
      </w:r>
    </w:p>
    <w:p w:rsidR="00216B13" w:rsidRPr="00591E27" w:rsidRDefault="00216B13" w:rsidP="00216B13">
      <w:pPr>
        <w:pStyle w:val="Zkladntext2"/>
        <w:jc w:val="center"/>
        <w:rPr>
          <w:rFonts w:cs="Arial"/>
          <w:sz w:val="40"/>
        </w:rPr>
      </w:pPr>
    </w:p>
    <w:p w:rsidR="00216B13" w:rsidRPr="00591E27" w:rsidRDefault="00216B13" w:rsidP="00216B13">
      <w:pPr>
        <w:jc w:val="center"/>
        <w:rPr>
          <w:rFonts w:ascii="Arial" w:hAnsi="Arial" w:cs="Arial"/>
          <w:b/>
          <w:sz w:val="28"/>
        </w:rPr>
      </w:pPr>
      <w:r>
        <w:rPr>
          <w:rFonts w:ascii="Arial" w:hAnsi="Arial" w:cs="Arial"/>
          <w:b/>
          <w:sz w:val="28"/>
        </w:rPr>
        <w:t>C</w:t>
      </w:r>
      <w:r w:rsidRPr="00591E27">
        <w:rPr>
          <w:rFonts w:ascii="Arial" w:hAnsi="Arial" w:cs="Arial"/>
          <w:b/>
          <w:sz w:val="28"/>
        </w:rPr>
        <w:t>enová skladba</w:t>
      </w:r>
    </w:p>
    <w:p w:rsidR="00216B13" w:rsidRPr="00591E27" w:rsidRDefault="00216B13" w:rsidP="00216B13">
      <w:pPr>
        <w:pStyle w:val="Zkladntext2"/>
        <w:jc w:val="center"/>
        <w:rPr>
          <w:rFonts w:cs="Arial"/>
          <w:sz w:val="40"/>
        </w:rPr>
      </w:pPr>
    </w:p>
    <w:bookmarkStart w:id="1" w:name="_MON_1384077182"/>
    <w:bookmarkStart w:id="2" w:name="_MON_1384077277"/>
    <w:bookmarkStart w:id="3" w:name="_MON_1387367008"/>
    <w:bookmarkStart w:id="4" w:name="_MON_1387810278"/>
    <w:bookmarkStart w:id="5" w:name="_MON_1387810935"/>
    <w:bookmarkStart w:id="6" w:name="_MON_1387811119"/>
    <w:bookmarkStart w:id="7" w:name="_MON_1387869696"/>
    <w:bookmarkStart w:id="8" w:name="_MON_1363793437"/>
    <w:bookmarkStart w:id="9" w:name="_MON_1363793486"/>
    <w:bookmarkStart w:id="10" w:name="_MON_1363793578"/>
    <w:bookmarkStart w:id="11" w:name="_MON_1363793963"/>
    <w:bookmarkStart w:id="12" w:name="_MON_1364103100"/>
    <w:bookmarkEnd w:id="1"/>
    <w:bookmarkEnd w:id="2"/>
    <w:bookmarkEnd w:id="3"/>
    <w:bookmarkEnd w:id="4"/>
    <w:bookmarkEnd w:id="5"/>
    <w:bookmarkEnd w:id="6"/>
    <w:bookmarkEnd w:id="7"/>
    <w:bookmarkEnd w:id="8"/>
    <w:bookmarkEnd w:id="9"/>
    <w:bookmarkEnd w:id="10"/>
    <w:bookmarkEnd w:id="11"/>
    <w:bookmarkEnd w:id="12"/>
    <w:bookmarkStart w:id="13" w:name="_MON_1369663175"/>
    <w:bookmarkEnd w:id="13"/>
    <w:p w:rsidR="00EE4481" w:rsidRDefault="00CA7E4A" w:rsidP="00EE4481">
      <w:pPr>
        <w:pStyle w:val="Zhlav"/>
        <w:ind w:left="0" w:right="-324"/>
      </w:pPr>
      <w:r>
        <w:object w:dxaOrig="9648" w:dyaOrig="4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207.75pt" o:ole="">
            <v:imagedata r:id="rId12" o:title=""/>
          </v:shape>
          <o:OLEObject Type="Embed" ProgID="Excel.Sheet.12" ShapeID="_x0000_i1025" DrawAspect="Content" ObjectID="_1606647888" r:id="rId13"/>
        </w:object>
      </w:r>
    </w:p>
    <w:p w:rsidR="00591E27" w:rsidRPr="00591E27" w:rsidRDefault="00591E27" w:rsidP="00EE4481">
      <w:pPr>
        <w:rPr>
          <w:rFonts w:ascii="Arial" w:hAnsi="Arial" w:cs="Arial"/>
          <w:b/>
          <w:sz w:val="22"/>
        </w:rPr>
      </w:pPr>
    </w:p>
    <w:sectPr w:rsidR="00591E27" w:rsidRPr="00591E27" w:rsidSect="00BF0EF3">
      <w:headerReference w:type="default" r:id="rId14"/>
      <w:footerReference w:type="even" r:id="rId15"/>
      <w:footerReference w:type="default" r:id="rId16"/>
      <w:headerReference w:type="first" r:id="rId17"/>
      <w:footerReference w:type="first" r:id="rId18"/>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EA4" w:rsidRDefault="00716EA4">
      <w:r>
        <w:separator/>
      </w:r>
    </w:p>
  </w:endnote>
  <w:endnote w:type="continuationSeparator" w:id="0">
    <w:p w:rsidR="00716EA4" w:rsidRDefault="0071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charset w:val="00"/>
    <w:family w:val="roman"/>
    <w:pitch w:val="variable"/>
  </w:font>
  <w:font w:name="Arial">
    <w:panose1 w:val="020B0604020202020204"/>
    <w:charset w:val="EE"/>
    <w:family w:val="swiss"/>
    <w:pitch w:val="variable"/>
    <w:sig w:usb0="E0002EFF" w:usb1="C0007843" w:usb2="00000009" w:usb3="00000000" w:csb0="000001FF" w:csb1="00000000"/>
  </w:font>
  <w:font w:name="Myriad Web">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8A389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8A3899">
              <w:rPr>
                <w:rFonts w:ascii="Arial" w:hAnsi="Arial" w:cs="Arial"/>
                <w:b/>
                <w:bCs/>
                <w:noProof/>
                <w:sz w:val="18"/>
                <w:szCs w:val="18"/>
              </w:rPr>
              <w:t>9</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EA4" w:rsidRDefault="00716EA4">
      <w:r>
        <w:separator/>
      </w:r>
    </w:p>
  </w:footnote>
  <w:footnote w:type="continuationSeparator" w:id="0">
    <w:p w:rsidR="00716EA4" w:rsidRDefault="00716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ADB55A6"/>
    <w:multiLevelType w:val="hybridMultilevel"/>
    <w:tmpl w:val="C43AA066"/>
    <w:lvl w:ilvl="0" w:tplc="A7F269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8">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89A0F86"/>
    <w:multiLevelType w:val="multilevel"/>
    <w:tmpl w:val="5134921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nsid w:val="54D36C56"/>
    <w:multiLevelType w:val="multilevel"/>
    <w:tmpl w:val="06E02B10"/>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7">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7"/>
  </w:num>
  <w:num w:numId="2">
    <w:abstractNumId w:val="15"/>
  </w:num>
  <w:num w:numId="3">
    <w:abstractNumId w:val="0"/>
  </w:num>
  <w:num w:numId="4">
    <w:abstractNumId w:val="12"/>
  </w:num>
  <w:num w:numId="5">
    <w:abstractNumId w:val="17"/>
  </w:num>
  <w:num w:numId="6">
    <w:abstractNumId w:val="13"/>
  </w:num>
  <w:num w:numId="7">
    <w:abstractNumId w:val="1"/>
  </w:num>
  <w:num w:numId="8">
    <w:abstractNumId w:val="9"/>
  </w:num>
  <w:num w:numId="9">
    <w:abstractNumId w:val="16"/>
  </w:num>
  <w:num w:numId="10">
    <w:abstractNumId w:val="18"/>
  </w:num>
  <w:num w:numId="11">
    <w:abstractNumId w:val="2"/>
  </w:num>
  <w:num w:numId="12">
    <w:abstractNumId w:val="3"/>
  </w:num>
  <w:num w:numId="13">
    <w:abstractNumId w:val="8"/>
  </w:num>
  <w:num w:numId="14">
    <w:abstractNumId w:val="5"/>
  </w:num>
  <w:num w:numId="15">
    <w:abstractNumId w:val="10"/>
  </w:num>
  <w:num w:numId="16">
    <w:abstractNumId w:val="20"/>
  </w:num>
  <w:num w:numId="17">
    <w:abstractNumId w:val="19"/>
  </w:num>
  <w:num w:numId="18">
    <w:abstractNumId w:val="14"/>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071B1"/>
    <w:rsid w:val="0002659B"/>
    <w:rsid w:val="00026DD9"/>
    <w:rsid w:val="00030DDD"/>
    <w:rsid w:val="000343D5"/>
    <w:rsid w:val="00041849"/>
    <w:rsid w:val="00045E19"/>
    <w:rsid w:val="00052109"/>
    <w:rsid w:val="0005307D"/>
    <w:rsid w:val="00057AA9"/>
    <w:rsid w:val="00057FC2"/>
    <w:rsid w:val="00060441"/>
    <w:rsid w:val="000608B9"/>
    <w:rsid w:val="00071E2F"/>
    <w:rsid w:val="00082677"/>
    <w:rsid w:val="00084E23"/>
    <w:rsid w:val="00085F37"/>
    <w:rsid w:val="00093E68"/>
    <w:rsid w:val="0009655A"/>
    <w:rsid w:val="00097164"/>
    <w:rsid w:val="000A03A3"/>
    <w:rsid w:val="000A3036"/>
    <w:rsid w:val="000A38EC"/>
    <w:rsid w:val="000B131A"/>
    <w:rsid w:val="000D0AAA"/>
    <w:rsid w:val="000D2A67"/>
    <w:rsid w:val="000D2FC9"/>
    <w:rsid w:val="000E0EE6"/>
    <w:rsid w:val="000F05B5"/>
    <w:rsid w:val="000F1C8D"/>
    <w:rsid w:val="000F6724"/>
    <w:rsid w:val="00105A58"/>
    <w:rsid w:val="0010779E"/>
    <w:rsid w:val="0011328D"/>
    <w:rsid w:val="001155CD"/>
    <w:rsid w:val="001244F4"/>
    <w:rsid w:val="0013076B"/>
    <w:rsid w:val="00131805"/>
    <w:rsid w:val="00141F26"/>
    <w:rsid w:val="001444DA"/>
    <w:rsid w:val="00150BB2"/>
    <w:rsid w:val="001651D2"/>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128ED"/>
    <w:rsid w:val="00215278"/>
    <w:rsid w:val="00216B13"/>
    <w:rsid w:val="00216D10"/>
    <w:rsid w:val="002219C4"/>
    <w:rsid w:val="00231B66"/>
    <w:rsid w:val="002340E9"/>
    <w:rsid w:val="00236F79"/>
    <w:rsid w:val="002426B1"/>
    <w:rsid w:val="002463F9"/>
    <w:rsid w:val="002467D8"/>
    <w:rsid w:val="0025340D"/>
    <w:rsid w:val="00254FE9"/>
    <w:rsid w:val="0025704F"/>
    <w:rsid w:val="002708E1"/>
    <w:rsid w:val="0027716B"/>
    <w:rsid w:val="00277B57"/>
    <w:rsid w:val="00280521"/>
    <w:rsid w:val="0028234B"/>
    <w:rsid w:val="00290CB2"/>
    <w:rsid w:val="0029694C"/>
    <w:rsid w:val="002B248D"/>
    <w:rsid w:val="002B5524"/>
    <w:rsid w:val="002B6189"/>
    <w:rsid w:val="002C2E72"/>
    <w:rsid w:val="002C327B"/>
    <w:rsid w:val="002C3852"/>
    <w:rsid w:val="002C47EC"/>
    <w:rsid w:val="002D1F04"/>
    <w:rsid w:val="002D3117"/>
    <w:rsid w:val="003001D0"/>
    <w:rsid w:val="0030035E"/>
    <w:rsid w:val="00301FF4"/>
    <w:rsid w:val="00303ADC"/>
    <w:rsid w:val="003041B5"/>
    <w:rsid w:val="0031035B"/>
    <w:rsid w:val="00310A42"/>
    <w:rsid w:val="00315B26"/>
    <w:rsid w:val="00316090"/>
    <w:rsid w:val="00320EC3"/>
    <w:rsid w:val="00323C07"/>
    <w:rsid w:val="00341B59"/>
    <w:rsid w:val="00346ECD"/>
    <w:rsid w:val="00360B49"/>
    <w:rsid w:val="00376954"/>
    <w:rsid w:val="003908CF"/>
    <w:rsid w:val="0039203B"/>
    <w:rsid w:val="003921FF"/>
    <w:rsid w:val="00394100"/>
    <w:rsid w:val="003A0084"/>
    <w:rsid w:val="003A44A3"/>
    <w:rsid w:val="003A76D4"/>
    <w:rsid w:val="003B7470"/>
    <w:rsid w:val="003C3B44"/>
    <w:rsid w:val="003D679F"/>
    <w:rsid w:val="003F127C"/>
    <w:rsid w:val="003F6D9D"/>
    <w:rsid w:val="004121CE"/>
    <w:rsid w:val="00420F02"/>
    <w:rsid w:val="00432439"/>
    <w:rsid w:val="00432E20"/>
    <w:rsid w:val="00447522"/>
    <w:rsid w:val="00450336"/>
    <w:rsid w:val="00453132"/>
    <w:rsid w:val="004536C9"/>
    <w:rsid w:val="00457CBB"/>
    <w:rsid w:val="00481E94"/>
    <w:rsid w:val="0048663D"/>
    <w:rsid w:val="00486A58"/>
    <w:rsid w:val="00490610"/>
    <w:rsid w:val="004929A9"/>
    <w:rsid w:val="004A1CCA"/>
    <w:rsid w:val="004B3093"/>
    <w:rsid w:val="004B7337"/>
    <w:rsid w:val="004C5D68"/>
    <w:rsid w:val="004D2579"/>
    <w:rsid w:val="004D2BCF"/>
    <w:rsid w:val="004E644A"/>
    <w:rsid w:val="004E65E3"/>
    <w:rsid w:val="00501F5A"/>
    <w:rsid w:val="005057FA"/>
    <w:rsid w:val="005066AA"/>
    <w:rsid w:val="005078E3"/>
    <w:rsid w:val="0051332E"/>
    <w:rsid w:val="00517B28"/>
    <w:rsid w:val="00524DBB"/>
    <w:rsid w:val="00526B5D"/>
    <w:rsid w:val="00531C74"/>
    <w:rsid w:val="0054490E"/>
    <w:rsid w:val="00544F9D"/>
    <w:rsid w:val="00550278"/>
    <w:rsid w:val="005507A4"/>
    <w:rsid w:val="00553FB3"/>
    <w:rsid w:val="0057425F"/>
    <w:rsid w:val="00574A1F"/>
    <w:rsid w:val="00574D96"/>
    <w:rsid w:val="00581025"/>
    <w:rsid w:val="0058103C"/>
    <w:rsid w:val="00582353"/>
    <w:rsid w:val="00583E0A"/>
    <w:rsid w:val="005845C9"/>
    <w:rsid w:val="0058473F"/>
    <w:rsid w:val="00584A64"/>
    <w:rsid w:val="005871F5"/>
    <w:rsid w:val="00591E27"/>
    <w:rsid w:val="005A5A1C"/>
    <w:rsid w:val="005B4065"/>
    <w:rsid w:val="005C3D19"/>
    <w:rsid w:val="005C678A"/>
    <w:rsid w:val="005D0C7A"/>
    <w:rsid w:val="005D1A9A"/>
    <w:rsid w:val="005D6920"/>
    <w:rsid w:val="005E4740"/>
    <w:rsid w:val="005F0D95"/>
    <w:rsid w:val="005F4C76"/>
    <w:rsid w:val="005F6166"/>
    <w:rsid w:val="00603485"/>
    <w:rsid w:val="00606897"/>
    <w:rsid w:val="00620D0E"/>
    <w:rsid w:val="00624508"/>
    <w:rsid w:val="00625FF6"/>
    <w:rsid w:val="00630782"/>
    <w:rsid w:val="0063557D"/>
    <w:rsid w:val="0063628F"/>
    <w:rsid w:val="00637ADA"/>
    <w:rsid w:val="00640EF8"/>
    <w:rsid w:val="00645DC7"/>
    <w:rsid w:val="0066020A"/>
    <w:rsid w:val="00672265"/>
    <w:rsid w:val="006750FB"/>
    <w:rsid w:val="006769BE"/>
    <w:rsid w:val="00690B5D"/>
    <w:rsid w:val="006955B9"/>
    <w:rsid w:val="00696075"/>
    <w:rsid w:val="006A3C62"/>
    <w:rsid w:val="006B0B09"/>
    <w:rsid w:val="006B27E1"/>
    <w:rsid w:val="006D2D86"/>
    <w:rsid w:val="006D3824"/>
    <w:rsid w:val="006E7A85"/>
    <w:rsid w:val="007045D7"/>
    <w:rsid w:val="0070500B"/>
    <w:rsid w:val="00710767"/>
    <w:rsid w:val="0071252B"/>
    <w:rsid w:val="00715AC7"/>
    <w:rsid w:val="00716707"/>
    <w:rsid w:val="00716EA4"/>
    <w:rsid w:val="00725E69"/>
    <w:rsid w:val="0073235F"/>
    <w:rsid w:val="00735B3A"/>
    <w:rsid w:val="00737BF1"/>
    <w:rsid w:val="00751D97"/>
    <w:rsid w:val="00761A46"/>
    <w:rsid w:val="007633A8"/>
    <w:rsid w:val="00772C11"/>
    <w:rsid w:val="007767C1"/>
    <w:rsid w:val="007834E2"/>
    <w:rsid w:val="007921B5"/>
    <w:rsid w:val="0079688D"/>
    <w:rsid w:val="007972E6"/>
    <w:rsid w:val="007A2C8A"/>
    <w:rsid w:val="007B21A6"/>
    <w:rsid w:val="007B475B"/>
    <w:rsid w:val="007C3323"/>
    <w:rsid w:val="007C3CE7"/>
    <w:rsid w:val="007D2397"/>
    <w:rsid w:val="007D27B4"/>
    <w:rsid w:val="007D31D1"/>
    <w:rsid w:val="007D53E6"/>
    <w:rsid w:val="007D5993"/>
    <w:rsid w:val="007D5BEF"/>
    <w:rsid w:val="007D7293"/>
    <w:rsid w:val="007E4FC3"/>
    <w:rsid w:val="007F72DE"/>
    <w:rsid w:val="00803C57"/>
    <w:rsid w:val="0080438F"/>
    <w:rsid w:val="00812FF9"/>
    <w:rsid w:val="00813413"/>
    <w:rsid w:val="00830DE5"/>
    <w:rsid w:val="008417F3"/>
    <w:rsid w:val="0084300C"/>
    <w:rsid w:val="00854980"/>
    <w:rsid w:val="00856C1A"/>
    <w:rsid w:val="00864FDE"/>
    <w:rsid w:val="008663A3"/>
    <w:rsid w:val="0089659B"/>
    <w:rsid w:val="008A3899"/>
    <w:rsid w:val="008B366C"/>
    <w:rsid w:val="008C4278"/>
    <w:rsid w:val="008C624F"/>
    <w:rsid w:val="008C6CAF"/>
    <w:rsid w:val="008C76F4"/>
    <w:rsid w:val="008D01E2"/>
    <w:rsid w:val="008D1E40"/>
    <w:rsid w:val="008D3C18"/>
    <w:rsid w:val="008D65AD"/>
    <w:rsid w:val="008E43BE"/>
    <w:rsid w:val="008E454F"/>
    <w:rsid w:val="008E684F"/>
    <w:rsid w:val="008F0FAB"/>
    <w:rsid w:val="008F171E"/>
    <w:rsid w:val="008F7919"/>
    <w:rsid w:val="009006AF"/>
    <w:rsid w:val="00906D15"/>
    <w:rsid w:val="00924B55"/>
    <w:rsid w:val="009279CA"/>
    <w:rsid w:val="00933584"/>
    <w:rsid w:val="00947ADC"/>
    <w:rsid w:val="00953BBD"/>
    <w:rsid w:val="00965959"/>
    <w:rsid w:val="00966EF3"/>
    <w:rsid w:val="009704A4"/>
    <w:rsid w:val="009715B2"/>
    <w:rsid w:val="00977E3E"/>
    <w:rsid w:val="0098402E"/>
    <w:rsid w:val="00991523"/>
    <w:rsid w:val="009A1D52"/>
    <w:rsid w:val="009B1397"/>
    <w:rsid w:val="009B3696"/>
    <w:rsid w:val="009C7F87"/>
    <w:rsid w:val="009D3939"/>
    <w:rsid w:val="009D5790"/>
    <w:rsid w:val="009E77FC"/>
    <w:rsid w:val="009F2CAE"/>
    <w:rsid w:val="009F5470"/>
    <w:rsid w:val="009F7403"/>
    <w:rsid w:val="00A03F58"/>
    <w:rsid w:val="00A10FCA"/>
    <w:rsid w:val="00A4532E"/>
    <w:rsid w:val="00A51749"/>
    <w:rsid w:val="00A54C25"/>
    <w:rsid w:val="00A6674A"/>
    <w:rsid w:val="00A753B2"/>
    <w:rsid w:val="00A80A44"/>
    <w:rsid w:val="00A813E9"/>
    <w:rsid w:val="00A836A9"/>
    <w:rsid w:val="00A95D06"/>
    <w:rsid w:val="00AA3FB5"/>
    <w:rsid w:val="00AA548B"/>
    <w:rsid w:val="00AB2346"/>
    <w:rsid w:val="00AB259B"/>
    <w:rsid w:val="00AC4428"/>
    <w:rsid w:val="00AD204B"/>
    <w:rsid w:val="00AD54A4"/>
    <w:rsid w:val="00AD5843"/>
    <w:rsid w:val="00AE69D4"/>
    <w:rsid w:val="00AE70D1"/>
    <w:rsid w:val="00AF0E2F"/>
    <w:rsid w:val="00AF6E4B"/>
    <w:rsid w:val="00B020C9"/>
    <w:rsid w:val="00B04FC5"/>
    <w:rsid w:val="00B12373"/>
    <w:rsid w:val="00B13C81"/>
    <w:rsid w:val="00B24299"/>
    <w:rsid w:val="00B309C1"/>
    <w:rsid w:val="00B357FC"/>
    <w:rsid w:val="00B37489"/>
    <w:rsid w:val="00B3794C"/>
    <w:rsid w:val="00B406FF"/>
    <w:rsid w:val="00B4721E"/>
    <w:rsid w:val="00B56E8C"/>
    <w:rsid w:val="00B62056"/>
    <w:rsid w:val="00B62A17"/>
    <w:rsid w:val="00B648B3"/>
    <w:rsid w:val="00B70053"/>
    <w:rsid w:val="00B82978"/>
    <w:rsid w:val="00B8713F"/>
    <w:rsid w:val="00B87D72"/>
    <w:rsid w:val="00B913AF"/>
    <w:rsid w:val="00B91E24"/>
    <w:rsid w:val="00B95D9C"/>
    <w:rsid w:val="00BA2F50"/>
    <w:rsid w:val="00BB50A0"/>
    <w:rsid w:val="00BD3EBA"/>
    <w:rsid w:val="00BD6F3B"/>
    <w:rsid w:val="00BF0EF3"/>
    <w:rsid w:val="00C102D0"/>
    <w:rsid w:val="00C2088F"/>
    <w:rsid w:val="00C332B0"/>
    <w:rsid w:val="00C354B0"/>
    <w:rsid w:val="00C42913"/>
    <w:rsid w:val="00C55E39"/>
    <w:rsid w:val="00C63C01"/>
    <w:rsid w:val="00C67CD7"/>
    <w:rsid w:val="00C84E58"/>
    <w:rsid w:val="00C87410"/>
    <w:rsid w:val="00C915D6"/>
    <w:rsid w:val="00C93632"/>
    <w:rsid w:val="00C97AC0"/>
    <w:rsid w:val="00CA2E45"/>
    <w:rsid w:val="00CA7E4A"/>
    <w:rsid w:val="00CB0526"/>
    <w:rsid w:val="00CB1817"/>
    <w:rsid w:val="00CB3F87"/>
    <w:rsid w:val="00CC4902"/>
    <w:rsid w:val="00CC5695"/>
    <w:rsid w:val="00CD6AD2"/>
    <w:rsid w:val="00CE1D84"/>
    <w:rsid w:val="00CE5110"/>
    <w:rsid w:val="00CE5337"/>
    <w:rsid w:val="00D03CB0"/>
    <w:rsid w:val="00D05309"/>
    <w:rsid w:val="00D10EA7"/>
    <w:rsid w:val="00D111B2"/>
    <w:rsid w:val="00D13802"/>
    <w:rsid w:val="00D244C4"/>
    <w:rsid w:val="00D25742"/>
    <w:rsid w:val="00D25888"/>
    <w:rsid w:val="00D26780"/>
    <w:rsid w:val="00D3342D"/>
    <w:rsid w:val="00D54B78"/>
    <w:rsid w:val="00D6266B"/>
    <w:rsid w:val="00D6300D"/>
    <w:rsid w:val="00D75F6D"/>
    <w:rsid w:val="00D8527F"/>
    <w:rsid w:val="00D87191"/>
    <w:rsid w:val="00D91FCC"/>
    <w:rsid w:val="00D9206E"/>
    <w:rsid w:val="00D943AC"/>
    <w:rsid w:val="00D95598"/>
    <w:rsid w:val="00D958F7"/>
    <w:rsid w:val="00D95991"/>
    <w:rsid w:val="00D96FF9"/>
    <w:rsid w:val="00D97B32"/>
    <w:rsid w:val="00DA4274"/>
    <w:rsid w:val="00DA7B35"/>
    <w:rsid w:val="00DB3123"/>
    <w:rsid w:val="00DC424D"/>
    <w:rsid w:val="00DC6C26"/>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4C20"/>
    <w:rsid w:val="00E668BE"/>
    <w:rsid w:val="00E66D49"/>
    <w:rsid w:val="00E74D0F"/>
    <w:rsid w:val="00E85DE6"/>
    <w:rsid w:val="00E91E5B"/>
    <w:rsid w:val="00E9522A"/>
    <w:rsid w:val="00E972A1"/>
    <w:rsid w:val="00EA0FB6"/>
    <w:rsid w:val="00EA2036"/>
    <w:rsid w:val="00EA4625"/>
    <w:rsid w:val="00EA7E47"/>
    <w:rsid w:val="00EB10A5"/>
    <w:rsid w:val="00EB66C8"/>
    <w:rsid w:val="00EC23BA"/>
    <w:rsid w:val="00EC6530"/>
    <w:rsid w:val="00ED191B"/>
    <w:rsid w:val="00ED3F6E"/>
    <w:rsid w:val="00EE4481"/>
    <w:rsid w:val="00EF14DC"/>
    <w:rsid w:val="00EF1518"/>
    <w:rsid w:val="00EF3AA9"/>
    <w:rsid w:val="00F039E5"/>
    <w:rsid w:val="00F07083"/>
    <w:rsid w:val="00F12975"/>
    <w:rsid w:val="00F1346C"/>
    <w:rsid w:val="00F1461E"/>
    <w:rsid w:val="00F14C49"/>
    <w:rsid w:val="00F33857"/>
    <w:rsid w:val="00F54572"/>
    <w:rsid w:val="00FA363C"/>
    <w:rsid w:val="00FA7DE4"/>
    <w:rsid w:val="00FC2DA2"/>
    <w:rsid w:val="00FC3CD8"/>
    <w:rsid w:val="00FC7BE3"/>
    <w:rsid w:val="00FD0739"/>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qForma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Internetovodkaz">
    <w:name w:val="Internetový odkaz"/>
    <w:rsid w:val="000071B1"/>
    <w:rPr>
      <w:color w:val="0000FF"/>
      <w:u w:val="single"/>
    </w:rPr>
  </w:style>
  <w:style w:type="character" w:customStyle="1" w:styleId="UnresolvedMention">
    <w:name w:val="Unresolved Mention"/>
    <w:basedOn w:val="Standardnpsmoodstavce"/>
    <w:uiPriority w:val="99"/>
    <w:semiHidden/>
    <w:unhideWhenUsed/>
    <w:rsid w:val="00947A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qForma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Internetovodkaz">
    <w:name w:val="Internetový odkaz"/>
    <w:rsid w:val="000071B1"/>
    <w:rPr>
      <w:color w:val="0000FF"/>
      <w:u w:val="single"/>
    </w:rPr>
  </w:style>
  <w:style w:type="character" w:customStyle="1" w:styleId="UnresolvedMention">
    <w:name w:val="Unresolved Mention"/>
    <w:basedOn w:val="Standardnpsmoodstavce"/>
    <w:uiPriority w:val="99"/>
    <w:semiHidden/>
    <w:unhideWhenUsed/>
    <w:rsid w:val="0094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zpracovaniosobnichudaju.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oh.cz/profilfirmy/Compliance_programy.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6C868-D4C5-45FF-AE2D-A71AE284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2450</Words>
  <Characters>14458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13</cp:revision>
  <cp:lastPrinted>2018-12-18T13:18:00Z</cp:lastPrinted>
  <dcterms:created xsi:type="dcterms:W3CDTF">2018-11-22T11:23:00Z</dcterms:created>
  <dcterms:modified xsi:type="dcterms:W3CDTF">2018-12-18T13:18:00Z</dcterms:modified>
  <cp:category>Výběrové řízení</cp:category>
</cp:coreProperties>
</file>